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SimSun"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0D7EBB8F"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039F2C87"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Heading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ListParagraph"/>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ListParagraph"/>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Heading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27184885"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BodyText"/>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401B65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56117E25" w14:textId="77777777" w:rsidR="00673CE0" w:rsidRDefault="00673CE0">
      <w:pPr>
        <w:pStyle w:val="BodyText"/>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BodyText"/>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590424C6" w14:textId="77777777" w:rsidR="00673CE0" w:rsidRDefault="00673CE0">
      <w:pPr>
        <w:pStyle w:val="ListParagraph"/>
        <w:adjustRightInd/>
        <w:spacing w:line="252" w:lineRule="auto"/>
        <w:ind w:firstLineChars="0" w:firstLine="0"/>
        <w:rPr>
          <w:rFonts w:eastAsiaTheme="minorEastAsia"/>
          <w:kern w:val="2"/>
          <w:lang w:eastAsia="zh-CN"/>
        </w:rPr>
      </w:pPr>
    </w:p>
    <w:p w14:paraId="0F03B4E5" w14:textId="77777777" w:rsidR="00673CE0" w:rsidRDefault="003508A8">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455A1BB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B340BA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4FEC937B" w14:textId="77777777" w:rsidR="00673CE0" w:rsidRDefault="003508A8">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41E2C3D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29F6402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C73AFB4"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ListParagraph"/>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BodyText"/>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63D72B06"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09A6F4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0D73DB"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09B6182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29C888B3"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3C31CBEC" w14:textId="77777777" w:rsidR="00673CE0" w:rsidRDefault="003508A8">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D68E9C2"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BodyText"/>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BodyText"/>
        <w:spacing w:beforeLines="0" w:before="0" w:after="0" w:line="240" w:lineRule="auto"/>
        <w:rPr>
          <w:rFonts w:ascii="Times New Roman" w:hAnsi="Times New Roman"/>
          <w:szCs w:val="21"/>
        </w:rPr>
      </w:pPr>
    </w:p>
    <w:p w14:paraId="0592E2C4" w14:textId="77777777" w:rsidR="00673CE0" w:rsidRDefault="003508A8">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Heading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51F8CEB5"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58.85pt" o:ole="">
            <v:imagedata r:id="rId16" o:title=""/>
          </v:shape>
          <o:OLEObject Type="Embed" ProgID="Visio.Drawing.11" ShapeID="_x0000_i1025" DrawAspect="Content" ObjectID="_1690889539"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1.75pt;height:93.3pt" o:ole="">
            <v:imagedata r:id="rId18" o:title=""/>
          </v:shape>
          <o:OLEObject Type="Embed" ProgID="Visio.Drawing.11" ShapeID="_x0000_i1026" DrawAspect="Content" ObjectID="_1690889540"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BD7310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53B04A4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1.75pt;height:58.85pt" o:ole="">
            <v:imagedata r:id="rId20" o:title=""/>
          </v:shape>
          <o:OLEObject Type="Embed" ProgID="Visio.Drawing.11" ShapeID="_x0000_i1027" DrawAspect="Content" ObjectID="_1690889541"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1.75pt;height:58.85pt" o:ole="">
            <v:imagedata r:id="rId22" o:title=""/>
          </v:shape>
          <o:OLEObject Type="Embed" ProgID="Visio.Drawing.11" ShapeID="_x0000_i1028" DrawAspect="Content" ObjectID="_1690889542"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ListParagraph"/>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ListParagraph"/>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1.75pt;height:93.3pt" o:ole="">
            <v:imagedata r:id="rId24" o:title=""/>
          </v:shape>
          <o:OLEObject Type="Embed" ProgID="Visio.Drawing.11" ShapeID="_x0000_i1029" DrawAspect="Content" ObjectID="_1690889543"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SimSun"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DengXian" w:hAnsi="Times New Roman" w:cs="Times New Roman"/>
          <w:kern w:val="0"/>
          <w:szCs w:val="21"/>
        </w:rPr>
      </w:pPr>
    </w:p>
    <w:p w14:paraId="38615842"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6F03860" w14:textId="77777777" w:rsidR="00673CE0" w:rsidRDefault="003508A8">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E6505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SimSun"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Microsoft YaHei" w:hAnsi="Times New Roman" w:cs="Times New Roman"/>
          <w:kern w:val="0"/>
          <w:szCs w:val="21"/>
          <w:lang w:val="en-GB"/>
        </w:rPr>
      </w:pPr>
    </w:p>
    <w:p w14:paraId="64BD3B3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799032E5"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SimSun" w:hAnsi="Times New Roman" w:cs="Times New Roman"/>
          <w:szCs w:val="21"/>
          <w:lang w:val="fr-FR" w:eastAsia="en-US"/>
        </w:rPr>
      </w:pPr>
      <w:r>
        <w:rPr>
          <w:rFonts w:ascii="Times New Roman" w:eastAsia="SimSun" w:hAnsi="Times New Roman" w:cs="Times New Roman"/>
          <w:b/>
          <w:kern w:val="0"/>
          <w:szCs w:val="21"/>
          <w:lang w:val="fr-FR"/>
        </w:rPr>
        <w:lastRenderedPageBreak/>
        <w:t>Support:</w:t>
      </w:r>
      <w:r>
        <w:rPr>
          <w:rFonts w:ascii="Times New Roman" w:eastAsia="SimSun"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BodyText"/>
        <w:spacing w:beforeLines="0" w:before="0" w:after="0" w:line="240" w:lineRule="auto"/>
        <w:rPr>
          <w:rFonts w:ascii="Times New Roman" w:eastAsia="SimSun"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35pt;height:96.4pt" o:ole="">
            <v:imagedata r:id="rId29" o:title=""/>
          </v:shape>
          <o:OLEObject Type="Embed" ProgID="Visio.Drawing.15" ShapeID="_x0000_i1030" DrawAspect="Content" ObjectID="_1690889544" r:id="rId30"/>
        </w:object>
      </w:r>
    </w:p>
    <w:p w14:paraId="033CE012"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6CC5D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SimSun"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DengXian" w:hAnsi="Times New Roman" w:cs="Times New Roman"/>
          <w:b/>
          <w:bCs/>
          <w:kern w:val="0"/>
          <w:szCs w:val="21"/>
        </w:rPr>
      </w:pPr>
    </w:p>
    <w:p w14:paraId="2B0E2B1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TableGrid"/>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8.25pt;height:99.55pt" o:ole="">
            <v:imagedata r:id="rId32" o:title=""/>
          </v:shape>
          <o:OLEObject Type="Embed" ProgID="Visio.Drawing.15" ShapeID="_x0000_i1031" DrawAspect="Content" ObjectID="_1690889545"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45pt;height:148.4pt" o:ole="">
            <v:imagedata r:id="rId35" o:title=""/>
          </v:shape>
          <o:OLEObject Type="Embed" ProgID="Visio.Drawing.15" ShapeID="_x0000_i1032" DrawAspect="Content" ObjectID="_1690889546"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Heading2"/>
        <w:spacing w:before="156" w:after="156"/>
        <w:rPr>
          <w:rFonts w:ascii="Arial" w:hAnsi="Arial" w:cs="Arial"/>
        </w:rPr>
      </w:pPr>
      <w:r>
        <w:rPr>
          <w:rFonts w:ascii="Arial" w:hAnsi="Arial" w:cs="Arial"/>
        </w:rPr>
        <w:t>3.1 Use cases</w:t>
      </w:r>
    </w:p>
    <w:p w14:paraId="6A1D0A83" w14:textId="77777777" w:rsidR="00DB1F1C" w:rsidRDefault="00DB1F1C" w:rsidP="00DB1F1C">
      <w:pPr>
        <w:pStyle w:val="Heading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73331A11"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048A8A86"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ListParagraph"/>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ListParagraph"/>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ListParagraph"/>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ListParagraph"/>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eastAsia="SimSun" w:hAnsi="Times New Roman" w:cs="Times New Roman"/>
                <w:kern w:val="0"/>
                <w:sz w:val="22"/>
              </w:rPr>
              <w:t>Thus, considering the great benefit of joint channel estimation among different TBs with very low cost, alt.1 should be supported</w:t>
            </w:r>
            <w:r>
              <w:rPr>
                <w:rFonts w:ascii="Times New Roman" w:eastAsia="SimSun"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ListParagraph"/>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ListParagraph"/>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ListParagraph"/>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ListParagraph"/>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ListParagraph"/>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Heading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Heading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Heading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 xml:space="preserve">with more </w:t>
            </w:r>
            <w:r>
              <w:rPr>
                <w:rFonts w:ascii="Times New Roman" w:hAnsi="Times New Roman" w:cs="Times New Roman"/>
                <w:kern w:val="0"/>
                <w:szCs w:val="21"/>
                <w:lang w:val="en-GB"/>
              </w:rPr>
              <w:lastRenderedPageBreak/>
              <w:t>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 xml:space="preserve">power consistency and phase </w:t>
            </w:r>
            <w:r>
              <w:rPr>
                <w:rFonts w:ascii="Times New Roman" w:eastAsia="Batang" w:hAnsi="Times New Roman" w:cs="Times New Roman"/>
                <w:kern w:val="0"/>
                <w:szCs w:val="21"/>
                <w:lang w:val="en-GB"/>
              </w:rPr>
              <w:lastRenderedPageBreak/>
              <w:t>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lastRenderedPageBreak/>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ListParagraph"/>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w:t>
            </w:r>
            <w:r>
              <w:rPr>
                <w:bCs/>
                <w:sz w:val="20"/>
                <w:szCs w:val="20"/>
                <w:lang w:val="en-GB"/>
              </w:rPr>
              <w:lastRenderedPageBreak/>
              <w:t xml:space="preserve">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ListParagraph"/>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ListParagraph"/>
              <w:numPr>
                <w:ilvl w:val="0"/>
                <w:numId w:val="34"/>
              </w:numPr>
              <w:ind w:firstLineChars="0"/>
            </w:pPr>
            <w:r>
              <w:lastRenderedPageBreak/>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lastRenderedPageBreak/>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ListParagraph"/>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SimSun" w:hAnsi="Times New Roman" w:cs="Times New Roman"/>
                <w:bCs/>
              </w:rPr>
            </w:pPr>
            <w:r>
              <w:rPr>
                <w:rFonts w:ascii="Times New Roman" w:eastAsia="SimSun"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SimSun" w:hAnsi="Times New Roman" w:cs="Times New Roman"/>
                <w:bCs/>
                <w:sz w:val="20"/>
                <w:szCs w:val="20"/>
              </w:rPr>
            </w:pPr>
            <w:r>
              <w:rPr>
                <w:rFonts w:ascii="Times New Roman" w:eastAsia="SimSun"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SimSun" w:hAnsi="Times New Roman" w:cs="Times New Roman"/>
                <w:bCs/>
                <w:sz w:val="20"/>
                <w:szCs w:val="20"/>
                <w:lang w:val="en-GB"/>
              </w:rPr>
            </w:pPr>
            <w:r>
              <w:rPr>
                <w:rFonts w:ascii="Times New Roman" w:eastAsia="SimSun"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SimSun" w:hAnsi="Times New Roman" w:cs="Times New Roman"/>
                <w:bCs/>
              </w:rPr>
            </w:pPr>
            <w:r>
              <w:rPr>
                <w:rFonts w:ascii="Times New Roman" w:eastAsia="SimSun" w:hAnsi="Times New Roman" w:cs="Times New Roman" w:hint="eastAsia"/>
                <w:bCs/>
              </w:rPr>
              <w:t>v</w:t>
            </w:r>
            <w:r>
              <w:rPr>
                <w:rFonts w:ascii="Times New Roman" w:eastAsia="SimSun"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ListParagraph"/>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SimSun" w:hAnsi="Times New Roman" w:cs="Times New Roman"/>
                <w:bCs/>
                <w:sz w:val="20"/>
                <w:szCs w:val="20"/>
                <w:lang w:val="en-GB"/>
              </w:rPr>
            </w:pPr>
            <w:r>
              <w:rPr>
                <w:rFonts w:ascii="Times New Roman" w:eastAsia="SimSun"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SimSun"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Heading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297B64BB"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ListParagraph"/>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D5BC875"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Heading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Heading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r>
              <w:rPr>
                <w:rFonts w:ascii="Times New Roman" w:hAnsi="Times New Roman" w:cs="Times New Roman"/>
                <w:bCs/>
                <w:lang w:val="en-GB"/>
              </w:rPr>
              <w:lastRenderedPageBreak/>
              <w:t>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SimSun"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Heading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0A9F7783" w14:textId="77777777" w:rsidR="00673CE0" w:rsidRDefault="003508A8">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Heading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Heading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ListParagraph"/>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ListParagraph"/>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control(CLPC)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SimSun"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SimSun"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SimSun"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Heading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ListParagraph"/>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Heading2"/>
        <w:spacing w:before="156" w:after="156"/>
        <w:rPr>
          <w:rFonts w:ascii="Arial" w:hAnsi="Arial" w:cs="Arial"/>
        </w:rPr>
      </w:pPr>
      <w:r>
        <w:rPr>
          <w:rFonts w:ascii="Arial" w:hAnsi="Arial" w:cs="Arial"/>
        </w:rPr>
        <w:t>4.1 Use cases</w:t>
      </w:r>
    </w:p>
    <w:p w14:paraId="5C2772AD" w14:textId="77777777" w:rsidR="005B63F6" w:rsidRDefault="005B63F6" w:rsidP="005B63F6">
      <w:pPr>
        <w:pStyle w:val="Heading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Companies’ views </w:t>
      </w:r>
      <w:r w:rsidR="00166CD6">
        <w:rPr>
          <w:rFonts w:ascii="Times New Roman" w:eastAsia="SimSun" w:hAnsi="Times New Roman" w:cs="Times New Roman"/>
          <w:b/>
          <w:kern w:val="0"/>
          <w:szCs w:val="21"/>
          <w:highlight w:val="yellow"/>
          <w:lang w:eastAsia="en-US"/>
        </w:rPr>
        <w:t xml:space="preserve">on joint channel estimation over PUSCH transmission with different TBs </w:t>
      </w:r>
      <w:r w:rsidRPr="001116DF">
        <w:rPr>
          <w:rFonts w:ascii="Times New Roman" w:eastAsia="SimSun"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lastRenderedPageBreak/>
        <w:t>A</w:t>
      </w:r>
      <w:r>
        <w:rPr>
          <w:rFonts w:ascii="Times New Roman" w:eastAsia="SimSun" w:hAnsi="Times New Roman" w:cs="Times New Roman"/>
          <w:kern w:val="0"/>
          <w:szCs w:val="21"/>
          <w:lang w:eastAsia="en-US"/>
        </w:rPr>
        <w:t xml:space="preserve">lt 1: </w:t>
      </w:r>
    </w:p>
    <w:p w14:paraId="2AF7A91A"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Support:</w:t>
      </w:r>
      <w:r w:rsidRPr="00F130B4">
        <w:rPr>
          <w:rFonts w:ascii="Times New Roman" w:eastAsia="SimSun" w:hAnsi="Times New Roman" w:cs="Times New Roman"/>
          <w:kern w:val="0"/>
          <w:szCs w:val="21"/>
          <w:highlight w:val="cyan"/>
        </w:rPr>
        <w:t xml:space="preserve"> ZTE, CMCC, InterDigital, </w:t>
      </w:r>
      <w:r w:rsidRPr="00F130B4">
        <w:rPr>
          <w:rFonts w:ascii="Times New Roman" w:eastAsia="SimSun" w:hAnsi="Times New Roman" w:cs="Times New Roman" w:hint="eastAsia"/>
          <w:kern w:val="0"/>
          <w:szCs w:val="21"/>
          <w:highlight w:val="cyan"/>
        </w:rPr>
        <w:t>X</w:t>
      </w:r>
      <w:r w:rsidRPr="00F130B4">
        <w:rPr>
          <w:rFonts w:ascii="Times New Roman" w:eastAsia="SimSun" w:hAnsi="Times New Roman" w:cs="Times New Roman"/>
          <w:kern w:val="0"/>
          <w:szCs w:val="21"/>
          <w:highlight w:val="cyan"/>
        </w:rPr>
        <w:t>iaomi, TCL, CATT, Sony, Huawei, HiSilicon</w:t>
      </w:r>
      <w:r w:rsidR="00765987">
        <w:rPr>
          <w:rFonts w:ascii="Times New Roman" w:eastAsia="SimSun" w:hAnsi="Times New Roman" w:cs="Times New Roman"/>
          <w:kern w:val="0"/>
          <w:szCs w:val="21"/>
          <w:highlight w:val="cyan"/>
        </w:rPr>
        <w:t xml:space="preserve">, </w:t>
      </w:r>
      <w:r w:rsidR="00765987" w:rsidRPr="00816D31">
        <w:rPr>
          <w:rFonts w:ascii="Times New Roman" w:eastAsia="SimSun" w:hAnsi="Times New Roman" w:cs="Times New Roman"/>
          <w:kern w:val="0"/>
          <w:szCs w:val="21"/>
          <w:u w:val="single"/>
        </w:rPr>
        <w:t>Sierra Wireless</w:t>
      </w:r>
    </w:p>
    <w:p w14:paraId="2303C3C1"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62797D1B"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067EF0BA" w:rsidR="0050773F"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w:t>
      </w:r>
      <w:r w:rsidRPr="00D7109C">
        <w:rPr>
          <w:rFonts w:ascii="Times New Roman" w:eastAsia="SimSun" w:hAnsi="Times New Roman" w:cs="Times New Roman"/>
          <w:kern w:val="0"/>
          <w:szCs w:val="21"/>
          <w:highlight w:val="cyan"/>
        </w:rPr>
        <w:t>upport: Panasonic</w:t>
      </w:r>
      <w:r>
        <w:rPr>
          <w:rFonts w:ascii="Times New Roman" w:eastAsia="SimSun" w:hAnsi="Times New Roman" w:cs="Times New Roman"/>
          <w:kern w:val="0"/>
          <w:szCs w:val="21"/>
          <w:highlight w:val="cyan"/>
        </w:rPr>
        <w:t xml:space="preserve">, Apple, </w:t>
      </w:r>
      <w:r w:rsidRPr="00F130B4">
        <w:rPr>
          <w:rFonts w:ascii="Times New Roman" w:eastAsia="SimSun" w:hAnsi="Times New Roman" w:cs="Times New Roman"/>
          <w:kern w:val="0"/>
          <w:szCs w:val="21"/>
          <w:highlight w:val="cyan"/>
        </w:rPr>
        <w:t xml:space="preserve">Nokia, NSB, Intel, Lenovo, Motorola Mobility, Qualcomm, Samsung, Sharp, </w:t>
      </w:r>
      <w:r w:rsidRPr="00F130B4">
        <w:rPr>
          <w:rFonts w:ascii="Times New Roman" w:eastAsia="SimSun" w:hAnsi="Times New Roman" w:cs="Times New Roman" w:hint="eastAsia"/>
          <w:kern w:val="0"/>
          <w:szCs w:val="21"/>
          <w:highlight w:val="cyan"/>
        </w:rPr>
        <w:t>S</w:t>
      </w:r>
      <w:r w:rsidRPr="00F130B4">
        <w:rPr>
          <w:rFonts w:ascii="Times New Roman" w:eastAsia="SimSun" w:hAnsi="Times New Roman" w:cs="Times New Roman"/>
          <w:kern w:val="0"/>
          <w:szCs w:val="21"/>
          <w:highlight w:val="cyan"/>
        </w:rPr>
        <w:t xml:space="preserve">preadtrum, CATT, </w:t>
      </w:r>
      <w:r w:rsidRPr="00F130B4">
        <w:rPr>
          <w:rFonts w:ascii="Times New Roman" w:eastAsia="SimSun" w:hAnsi="Times New Roman" w:cs="Times New Roman" w:hint="eastAsia"/>
          <w:kern w:val="0"/>
          <w:szCs w:val="21"/>
          <w:highlight w:val="cyan"/>
        </w:rPr>
        <w:t>W</w:t>
      </w:r>
      <w:r w:rsidRPr="00F130B4">
        <w:rPr>
          <w:rFonts w:ascii="Times New Roman" w:eastAsia="SimSun" w:hAnsi="Times New Roman" w:cs="Times New Roman"/>
          <w:kern w:val="0"/>
          <w:szCs w:val="21"/>
          <w:highlight w:val="cyan"/>
        </w:rPr>
        <w:t>ILUS, MediaTek, Ericsson</w:t>
      </w:r>
      <w:r w:rsidR="001338A3">
        <w:rPr>
          <w:rFonts w:ascii="Times New Roman" w:eastAsia="SimSun" w:hAnsi="Times New Roman" w:cs="Times New Roman"/>
          <w:kern w:val="0"/>
          <w:szCs w:val="21"/>
          <w:highlight w:val="cyan"/>
        </w:rPr>
        <w:t>,OPPO</w:t>
      </w:r>
    </w:p>
    <w:p w14:paraId="1896C631" w14:textId="77777777" w:rsidR="0050773F" w:rsidRDefault="0050773F" w:rsidP="0050773F">
      <w:pPr>
        <w:rPr>
          <w:rFonts w:ascii="Times New Roman" w:eastAsia="SimSun"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w:t>
      </w:r>
      <w:r w:rsidRPr="007E6ABB">
        <w:rPr>
          <w:rFonts w:ascii="Times New Roman" w:eastAsia="SimSun" w:hAnsi="Times New Roman" w:cs="Times New Roman"/>
          <w:b/>
          <w:kern w:val="0"/>
          <w:szCs w:val="21"/>
          <w:highlight w:val="yellow"/>
          <w:lang w:eastAsia="en-US"/>
        </w:rPr>
        <w:t>Additional specification impacts for different TBs</w:t>
      </w:r>
      <w:r w:rsidRPr="001116DF">
        <w:rPr>
          <w:rFonts w:ascii="Times New Roman" w:eastAsia="SimSun" w:hAnsi="Times New Roman" w:cs="Times New Roman"/>
          <w:b/>
          <w:kern w:val="0"/>
          <w:szCs w:val="21"/>
          <w:highlight w:val="yellow"/>
          <w:lang w:eastAsia="en-US"/>
        </w:rPr>
        <w:t xml:space="preserve"> are summarized </w:t>
      </w:r>
      <w:r>
        <w:rPr>
          <w:rFonts w:ascii="Times New Roman" w:eastAsia="SimSun" w:hAnsi="Times New Roman" w:cs="Times New Roman"/>
          <w:b/>
          <w:kern w:val="0"/>
          <w:szCs w:val="21"/>
          <w:highlight w:val="yellow"/>
          <w:lang w:eastAsia="en-US"/>
        </w:rPr>
        <w:t>in the following table</w:t>
      </w:r>
      <w:r w:rsidRPr="001116DF">
        <w:rPr>
          <w:rFonts w:ascii="Times New Roman" w:eastAsia="SimSun" w:hAnsi="Times New Roman" w:cs="Times New Roman"/>
          <w:b/>
          <w:kern w:val="0"/>
          <w:szCs w:val="21"/>
          <w:highlight w:val="yellow"/>
          <w:lang w:eastAsia="en-US"/>
        </w:rPr>
        <w:t>.</w:t>
      </w:r>
    </w:p>
    <w:tbl>
      <w:tblPr>
        <w:tblStyle w:val="TableGrid"/>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SimSun"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SimSun"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SimSun" w:hAnsi="Times New Roman" w:cs="Times New Roman"/>
          <w:kern w:val="0"/>
          <w:szCs w:val="21"/>
          <w:lang w:eastAsia="en-US"/>
        </w:rPr>
      </w:pPr>
    </w:p>
    <w:p w14:paraId="7A8985CD" w14:textId="77777777" w:rsidR="0025406A" w:rsidRPr="006A0B93" w:rsidRDefault="0025406A" w:rsidP="0050773F">
      <w:pPr>
        <w:rPr>
          <w:rFonts w:ascii="Times New Roman" w:eastAsia="SimSun" w:hAnsi="Times New Roman" w:cs="Times New Roman"/>
          <w:b/>
          <w:kern w:val="0"/>
          <w:szCs w:val="21"/>
        </w:rPr>
      </w:pPr>
      <w:r w:rsidRPr="006A0B93">
        <w:rPr>
          <w:rFonts w:ascii="Times New Roman" w:eastAsia="SimSun" w:hAnsi="Times New Roman" w:cs="Times New Roman" w:hint="eastAsia"/>
          <w:b/>
          <w:kern w:val="0"/>
          <w:szCs w:val="21"/>
          <w:highlight w:val="yellow"/>
        </w:rPr>
        <w:t>C</w:t>
      </w:r>
      <w:r w:rsidRPr="006A0B93">
        <w:rPr>
          <w:rFonts w:ascii="Times New Roman" w:eastAsia="SimSun"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of down-selection. Our preference is Alt. 2 considering the remaining time for the WI. The conclusion of not having additional impact in some aspects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iven the time limitation we have for rel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r w:rsidRPr="00453940">
              <w:rPr>
                <w:rFonts w:ascii="Times New Roman" w:hAnsi="Times New Roman" w:cs="Times New Roman"/>
                <w:bCs/>
                <w:lang w:val="en-GB"/>
              </w:rPr>
              <w:t>InterDigital</w:t>
            </w:r>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Malgun Gothic" w:hAnsi="Times New Roman" w:cs="Times New Roman" w:hint="eastAsia"/>
                <w:bCs/>
                <w:lang w:val="en-GB" w:eastAsia="ko-KR"/>
              </w:rPr>
              <w:t>Support</w:t>
            </w:r>
            <w:r>
              <w:rPr>
                <w:rFonts w:ascii="Times New Roman" w:eastAsia="Malgun Gothic" w:hAnsi="Times New Roman" w:cs="Times New Roman"/>
                <w:bCs/>
                <w:lang w:val="en-GB" w:eastAsia="ko-KR"/>
              </w:rPr>
              <w:t xml:space="preserve"> the FL’s proposal</w:t>
            </w:r>
            <w:r>
              <w:rPr>
                <w:rFonts w:ascii="Times New Roman" w:eastAsia="Malgun Gothic" w:hAnsi="Times New Roman" w:cs="Times New Roman" w:hint="eastAsia"/>
                <w:bCs/>
                <w:lang w:val="en-GB" w:eastAsia="ko-KR"/>
              </w:rPr>
              <w:t>.</w:t>
            </w:r>
          </w:p>
        </w:tc>
      </w:tr>
      <w:tr w:rsidR="007844DB" w14:paraId="421DC88A" w14:textId="77777777" w:rsidTr="003B11E7">
        <w:trPr>
          <w:trHeight w:val="409"/>
          <w:jc w:val="center"/>
        </w:trPr>
        <w:tc>
          <w:tcPr>
            <w:tcW w:w="1733" w:type="dxa"/>
            <w:shd w:val="clear" w:color="auto" w:fill="auto"/>
            <w:vAlign w:val="center"/>
          </w:tcPr>
          <w:p w14:paraId="02AA0A52" w14:textId="3A3DF5D0" w:rsidR="007844DB" w:rsidRDefault="007844DB" w:rsidP="00FE4F4D">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05AAFF9" w14:textId="75EFAD84" w:rsidR="007844DB" w:rsidRPr="007844DB" w:rsidRDefault="007844DB"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80D9A" w14:paraId="063AFBAC" w14:textId="77777777" w:rsidTr="003B11E7">
        <w:trPr>
          <w:trHeight w:val="409"/>
          <w:jc w:val="center"/>
        </w:trPr>
        <w:tc>
          <w:tcPr>
            <w:tcW w:w="1733" w:type="dxa"/>
            <w:shd w:val="clear" w:color="auto" w:fill="auto"/>
            <w:vAlign w:val="center"/>
          </w:tcPr>
          <w:p w14:paraId="0CC8022D" w14:textId="7ED82D92" w:rsidR="00D80D9A" w:rsidRPr="00D80D9A" w:rsidRDefault="00D80D9A" w:rsidP="00FE4F4D">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0083736" w14:textId="6661822F" w:rsidR="00D80D9A" w:rsidRDefault="00D80D9A"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A603DF" w14:paraId="15A70314"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D8D78FC" w14:textId="77777777" w:rsidR="00A603DF" w:rsidRPr="00A603DF" w:rsidRDefault="00A603DF" w:rsidP="007253FA">
            <w:pPr>
              <w:jc w:val="center"/>
              <w:rPr>
                <w:rFonts w:ascii="Times New Roman" w:hAnsi="Times New Roman" w:cs="Times New Roman"/>
                <w:bCs/>
                <w:lang w:val="en-GB"/>
              </w:rPr>
            </w:pPr>
            <w:r w:rsidRPr="00A603DF">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76742DF"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the need to down select at this meeting.</w:t>
            </w:r>
          </w:p>
          <w:p w14:paraId="4F7D515C"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prefer Alt 2.  We think the additional spec impacts listed for multiple TBs are significant, and again would like to point out that the multiple TB case with same REs, MCS, etc, is difficult to differentiate from TBoMS or repetition.  Therefore, we prefer to focus on designing for the primary use case in the short time we have left in the WI.</w:t>
            </w:r>
          </w:p>
        </w:tc>
      </w:tr>
      <w:tr w:rsidR="003D0620" w14:paraId="2836B1BF"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A5CA44B" w14:textId="3C5C4438" w:rsidR="003D0620" w:rsidRPr="003D0620" w:rsidRDefault="003D0620"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F179EDF" w14:textId="4847A53E" w:rsidR="003D0620" w:rsidRPr="003D0620" w:rsidRDefault="003D0620" w:rsidP="007253FA">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the proposal.</w:t>
            </w:r>
          </w:p>
        </w:tc>
      </w:tr>
      <w:tr w:rsidR="005C34B4" w14:paraId="6839D8F3"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4E114" w14:textId="4ACC00DF"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97BAA1D" w14:textId="02327EAD" w:rsidR="005C34B4" w:rsidRPr="005C34B4" w:rsidRDefault="005C34B4" w:rsidP="007253FA">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bl>
    <w:p w14:paraId="40F341BF" w14:textId="77777777" w:rsidR="0025406A" w:rsidRDefault="0025406A" w:rsidP="0050773F">
      <w:pPr>
        <w:rPr>
          <w:rFonts w:ascii="Times New Roman" w:eastAsia="SimSun" w:hAnsi="Times New Roman" w:cs="Times New Roman"/>
          <w:kern w:val="0"/>
          <w:szCs w:val="21"/>
          <w:lang w:eastAsia="en-US"/>
        </w:rPr>
      </w:pPr>
    </w:p>
    <w:p w14:paraId="4F2E2044" w14:textId="77777777" w:rsidR="00FC6D18" w:rsidRDefault="00FC6D18" w:rsidP="00FC6D18">
      <w:pPr>
        <w:pStyle w:val="Heading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 xml:space="preserve">L comments: </w:t>
      </w:r>
      <w:r>
        <w:rPr>
          <w:rFonts w:ascii="Times New Roman" w:eastAsia="SimSun"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w:t>
      </w:r>
      <w:r w:rsidRPr="00C0113E">
        <w:rPr>
          <w:rFonts w:ascii="Times New Roman" w:eastAsia="SimSun"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 xml:space="preserve">upport: Panasonic, </w:t>
      </w:r>
      <w:r w:rsidRPr="00262DE7">
        <w:rPr>
          <w:rFonts w:ascii="Times New Roman" w:eastAsia="SimSun" w:hAnsi="Times New Roman" w:cs="Times New Roman" w:hint="eastAsia"/>
          <w:kern w:val="0"/>
          <w:szCs w:val="21"/>
          <w:highlight w:val="cyan"/>
        </w:rPr>
        <w:t>ZTE</w:t>
      </w:r>
      <w:r w:rsidRPr="00262DE7">
        <w:rPr>
          <w:rFonts w:ascii="Times New Roman" w:eastAsia="SimSun" w:hAnsi="Times New Roman" w:cs="Times New Roman"/>
          <w:kern w:val="0"/>
          <w:szCs w:val="21"/>
          <w:highlight w:val="cyan"/>
        </w:rPr>
        <w:t>, CMCC, Intel, Lenovo, Motorola Mobility</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Samsung</w:t>
      </w:r>
      <w:r w:rsidRPr="0026177D">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N</w:t>
      </w:r>
      <w:r w:rsidRPr="0026177D">
        <w:rPr>
          <w:rFonts w:ascii="Times New Roman" w:eastAsia="SimSun" w:hAnsi="Times New Roman" w:cs="Times New Roman"/>
          <w:kern w:val="0"/>
          <w:szCs w:val="21"/>
          <w:highlight w:val="cyan"/>
        </w:rPr>
        <w:t xml:space="preserve">TT DOCOMO, InterDigital,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harp, vivo, OPPO, Xiaomi,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preadtrum, TCL, CATT, Sony, </w:t>
      </w:r>
      <w:r w:rsidRPr="0026177D">
        <w:rPr>
          <w:rFonts w:ascii="Times New Roman" w:eastAsia="SimSun" w:hAnsi="Times New Roman" w:cs="Times New Roman" w:hint="eastAsia"/>
          <w:kern w:val="0"/>
          <w:szCs w:val="21"/>
          <w:highlight w:val="cyan"/>
        </w:rPr>
        <w:t>W</w:t>
      </w:r>
      <w:r w:rsidRPr="0026177D">
        <w:rPr>
          <w:rFonts w:ascii="Times New Roman" w:eastAsia="SimSun" w:hAnsi="Times New Roman" w:cs="Times New Roman"/>
          <w:kern w:val="0"/>
          <w:szCs w:val="21"/>
          <w:highlight w:val="cyan"/>
        </w:rPr>
        <w:t>ILUS, Huawei, HiSilicon, MediaTek, Ericsson</w:t>
      </w:r>
      <w:r w:rsidR="00442ABC">
        <w:rPr>
          <w:rFonts w:ascii="Times New Roman" w:eastAsia="SimSun"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SimSun" w:hAnsi="Times New Roman" w:cs="Times New Roman"/>
          <w:kern w:val="0"/>
          <w:szCs w:val="21"/>
          <w:highlight w:val="cyan"/>
        </w:rPr>
        <w:t>Postpone: Nokia, NSB, Qualcomm</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Heading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SimSun" w:hAnsi="Times New Roman" w:cs="Times New Roman"/>
          <w:kern w:val="0"/>
          <w:szCs w:val="21"/>
          <w:highlight w:val="cyan"/>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L comments:</w:t>
      </w:r>
      <w:r>
        <w:rPr>
          <w:rFonts w:ascii="Times New Roman" w:eastAsia="SimSun"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SimSun" w:hAnsi="Times New Roman" w:cs="Times New Roman"/>
          <w:b/>
          <w:kern w:val="0"/>
          <w:szCs w:val="21"/>
          <w:highlight w:val="yellow"/>
          <w:lang w:eastAsia="en-US"/>
        </w:rPr>
      </w:pPr>
      <w:r w:rsidRPr="00651330">
        <w:rPr>
          <w:rFonts w:ascii="Times New Roman" w:eastAsia="SimSun"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SimSun" w:hAnsi="Times New Roman" w:cs="Times New Roman"/>
          <w:b/>
          <w:kern w:val="0"/>
          <w:szCs w:val="21"/>
          <w:highlight w:val="yellow"/>
          <w:lang w:eastAsia="en-US"/>
        </w:rPr>
        <w:t xml:space="preserve"> </w:t>
      </w:r>
      <w:r>
        <w:rPr>
          <w:rFonts w:ascii="Times New Roman" w:eastAsia="SimSun"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lastRenderedPageBreak/>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1D65BCF9" w:rsidR="00BB031E" w:rsidRPr="000D4B38" w:rsidRDefault="00BB031E" w:rsidP="00BB031E">
      <w:pPr>
        <w:widowControl/>
        <w:autoSpaceDE w:val="0"/>
        <w:autoSpaceDN w:val="0"/>
        <w:snapToGrid w:val="0"/>
        <w:spacing w:after="120" w:line="252"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0D4B38">
        <w:rPr>
          <w:rFonts w:ascii="Times New Roman" w:eastAsia="SimSun" w:hAnsi="Times New Roman" w:cs="Times New Roman"/>
          <w:kern w:val="0"/>
          <w:szCs w:val="21"/>
          <w:highlight w:val="cyan"/>
        </w:rPr>
        <w:t xml:space="preserve"> Panasonic, Apple, Nokia, NSB, Lenovo, Motorola Mobility, Qualcomm, </w:t>
      </w:r>
      <w:r w:rsidRPr="000D4B38">
        <w:rPr>
          <w:rFonts w:ascii="Times New Roman" w:eastAsia="SimSun" w:hAnsi="Times New Roman" w:cs="Times New Roman" w:hint="eastAsia"/>
          <w:kern w:val="0"/>
          <w:szCs w:val="21"/>
          <w:highlight w:val="cyan"/>
        </w:rPr>
        <w:t>LG</w:t>
      </w:r>
      <w:r w:rsidRPr="000D4B38">
        <w:rPr>
          <w:rFonts w:ascii="Times New Roman" w:eastAsia="SimSun" w:hAnsi="Times New Roman" w:cs="Times New Roman"/>
          <w:kern w:val="0"/>
          <w:szCs w:val="21"/>
          <w:highlight w:val="cyan"/>
        </w:rPr>
        <w:t xml:space="preserve">, </w:t>
      </w:r>
      <w:r w:rsidRPr="000D4B38">
        <w:rPr>
          <w:rFonts w:ascii="Times New Roman" w:eastAsia="SimSun" w:hAnsi="Times New Roman" w:cs="Times New Roman" w:hint="eastAsia"/>
          <w:kern w:val="0"/>
          <w:szCs w:val="21"/>
          <w:highlight w:val="cyan"/>
        </w:rPr>
        <w:t>N</w:t>
      </w:r>
      <w:r w:rsidRPr="000D4B38">
        <w:rPr>
          <w:rFonts w:ascii="Times New Roman" w:eastAsia="SimSun" w:hAnsi="Times New Roman" w:cs="Times New Roman"/>
          <w:kern w:val="0"/>
          <w:szCs w:val="21"/>
          <w:highlight w:val="cyan"/>
        </w:rPr>
        <w:t xml:space="preserve">TT DOCOMO, InterDigital,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harp, vivo, Xiaomi,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preadtrum, TCL, CATT, Sony, </w:t>
      </w:r>
      <w:r w:rsidRPr="000D4B38">
        <w:rPr>
          <w:rFonts w:ascii="Times New Roman" w:eastAsia="SimSun" w:hAnsi="Times New Roman" w:cs="Times New Roman" w:hint="eastAsia"/>
          <w:kern w:val="0"/>
          <w:szCs w:val="21"/>
          <w:highlight w:val="cyan"/>
        </w:rPr>
        <w:t>W</w:t>
      </w:r>
      <w:r w:rsidRPr="000D4B38">
        <w:rPr>
          <w:rFonts w:ascii="Times New Roman" w:eastAsia="SimSun" w:hAnsi="Times New Roman" w:cs="Times New Roman"/>
          <w:kern w:val="0"/>
          <w:szCs w:val="21"/>
          <w:highlight w:val="cyan"/>
        </w:rPr>
        <w:t>ILUS, Huawei, HiSilicon</w:t>
      </w:r>
      <w:r>
        <w:rPr>
          <w:rFonts w:ascii="Times New Roman" w:eastAsia="SimSun" w:hAnsi="Times New Roman" w:cs="Times New Roman"/>
          <w:kern w:val="0"/>
          <w:szCs w:val="21"/>
          <w:highlight w:val="cyan"/>
        </w:rPr>
        <w:t xml:space="preserve">, </w:t>
      </w:r>
      <w:r w:rsidRPr="008334E2">
        <w:rPr>
          <w:rFonts w:ascii="Times New Roman" w:eastAsia="SimSun" w:hAnsi="Times New Roman" w:cs="Times New Roman"/>
          <w:kern w:val="0"/>
          <w:szCs w:val="21"/>
          <w:highlight w:val="cyan"/>
        </w:rPr>
        <w:t>MediaTek, Ericsson</w:t>
      </w:r>
      <w:r w:rsidR="001338A3">
        <w:rPr>
          <w:rFonts w:ascii="Times New Roman" w:eastAsia="SimSun" w:hAnsi="Times New Roman" w:cs="Times New Roman"/>
          <w:kern w:val="0"/>
          <w:szCs w:val="21"/>
          <w:highlight w:val="cyan"/>
        </w:rPr>
        <w:t>,OPPO</w:t>
      </w:r>
    </w:p>
    <w:p w14:paraId="112A6ED3" w14:textId="77777777" w:rsidR="00BB031E" w:rsidRDefault="00BB031E" w:rsidP="00BB031E">
      <w:pPr>
        <w:tabs>
          <w:tab w:val="left" w:pos="1701"/>
        </w:tabs>
        <w:spacing w:after="120" w:line="240" w:lineRule="auto"/>
        <w:jc w:val="left"/>
      </w:pPr>
      <w:r w:rsidRPr="000D4B38">
        <w:rPr>
          <w:rFonts w:ascii="Times New Roman" w:eastAsia="SimSun" w:hAnsi="Times New Roman" w:cs="Times New Roman"/>
          <w:kern w:val="0"/>
          <w:szCs w:val="21"/>
          <w:highlight w:val="cyan"/>
        </w:rPr>
        <w:t xml:space="preserve">Agree in principle: </w:t>
      </w:r>
      <w:r w:rsidRPr="000D4B38">
        <w:rPr>
          <w:rFonts w:ascii="Times New Roman" w:eastAsia="SimSun"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r w:rsidRPr="00D24740">
              <w:rPr>
                <w:rFonts w:ascii="Times New Roman" w:hAnsi="Times New Roman" w:cs="Times New Roman"/>
                <w:bCs/>
                <w:lang w:val="en-GB" w:eastAsia="ja-JP"/>
              </w:rPr>
              <w:t>InterDigital</w:t>
            </w:r>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Ok with</w:t>
            </w:r>
            <w:r>
              <w:rPr>
                <w:rFonts w:ascii="Times New Roman" w:eastAsia="Malgun Gothic" w:hAnsi="Times New Roman" w:cs="Times New Roman"/>
                <w:bCs/>
                <w:lang w:val="en-GB" w:eastAsia="ko-KR"/>
              </w:rPr>
              <w:t xml:space="preserve"> the</w:t>
            </w:r>
            <w:r>
              <w:rPr>
                <w:rFonts w:ascii="Times New Roman" w:eastAsia="Malgun Gothic" w:hAnsi="Times New Roman" w:cs="Times New Roman" w:hint="eastAsia"/>
                <w:bCs/>
                <w:lang w:val="en-GB" w:eastAsia="ko-KR"/>
              </w:rPr>
              <w:t xml:space="preserve"> FL proposal</w:t>
            </w:r>
          </w:p>
        </w:tc>
      </w:tr>
      <w:tr w:rsidR="0020603C" w14:paraId="3CD7BEFF" w14:textId="77777777" w:rsidTr="003B11E7">
        <w:trPr>
          <w:trHeight w:val="409"/>
          <w:jc w:val="center"/>
        </w:trPr>
        <w:tc>
          <w:tcPr>
            <w:tcW w:w="1733" w:type="dxa"/>
            <w:shd w:val="clear" w:color="auto" w:fill="auto"/>
            <w:vAlign w:val="center"/>
          </w:tcPr>
          <w:p w14:paraId="294EA150" w14:textId="20BC1FD7"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8F4F08" w14:textId="160D8185" w:rsidR="0020603C" w:rsidRPr="0020603C" w:rsidRDefault="0020603C" w:rsidP="00AA287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58014B" w14:paraId="6E2D2949" w14:textId="77777777" w:rsidTr="003B11E7">
        <w:trPr>
          <w:trHeight w:val="409"/>
          <w:jc w:val="center"/>
        </w:trPr>
        <w:tc>
          <w:tcPr>
            <w:tcW w:w="1733" w:type="dxa"/>
            <w:shd w:val="clear" w:color="auto" w:fill="auto"/>
            <w:vAlign w:val="center"/>
          </w:tcPr>
          <w:p w14:paraId="750E4655" w14:textId="539DBF17" w:rsidR="0058014B" w:rsidRPr="0058014B" w:rsidRDefault="0058014B"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FAD15E1" w14:textId="756004E2" w:rsidR="0058014B" w:rsidRPr="0058014B" w:rsidRDefault="0058014B"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70624D6F" w14:textId="77777777" w:rsidTr="003B11E7">
        <w:trPr>
          <w:trHeight w:val="409"/>
          <w:jc w:val="center"/>
        </w:trPr>
        <w:tc>
          <w:tcPr>
            <w:tcW w:w="1733" w:type="dxa"/>
            <w:shd w:val="clear" w:color="auto" w:fill="auto"/>
            <w:vAlign w:val="center"/>
          </w:tcPr>
          <w:p w14:paraId="6333377F" w14:textId="751E4813" w:rsidR="00A603DF" w:rsidRDefault="00A603DF" w:rsidP="00AA2878">
            <w:pPr>
              <w:jc w:val="center"/>
              <w:rPr>
                <w:rFonts w:ascii="Times New Roman" w:hAnsi="Times New Roman" w:cs="Times New Roman"/>
                <w:bCs/>
                <w:lang w:val="en-GB"/>
              </w:rPr>
            </w:pPr>
            <w:r>
              <w:rPr>
                <w:rFonts w:ascii="Times New Roman" w:hAnsi="Times New Roman" w:cs="Times New Roman"/>
                <w:bCs/>
                <w:lang w:val="en-GB"/>
              </w:rPr>
              <w:lastRenderedPageBreak/>
              <w:t>Ericsson</w:t>
            </w:r>
          </w:p>
        </w:tc>
        <w:tc>
          <w:tcPr>
            <w:tcW w:w="7744" w:type="dxa"/>
            <w:shd w:val="clear" w:color="auto" w:fill="auto"/>
            <w:vAlign w:val="center"/>
          </w:tcPr>
          <w:p w14:paraId="3EE4F39B" w14:textId="6E5DCC01" w:rsidR="00A603DF" w:rsidRDefault="00A603DF" w:rsidP="00AA2878">
            <w:pPr>
              <w:rPr>
                <w:rFonts w:ascii="Times New Roman" w:hAnsi="Times New Roman" w:cs="Times New Roman"/>
                <w:bCs/>
                <w:lang w:val="en-GB"/>
              </w:rPr>
            </w:pPr>
            <w:r>
              <w:rPr>
                <w:rFonts w:ascii="Times New Roman" w:hAnsi="Times New Roman" w:cs="Times New Roman"/>
                <w:bCs/>
                <w:lang w:val="en-GB"/>
              </w:rPr>
              <w:t>Support</w:t>
            </w:r>
          </w:p>
        </w:tc>
      </w:tr>
      <w:tr w:rsidR="00FB0191" w14:paraId="4D95E3A5" w14:textId="77777777" w:rsidTr="003B11E7">
        <w:trPr>
          <w:trHeight w:val="409"/>
          <w:jc w:val="center"/>
        </w:trPr>
        <w:tc>
          <w:tcPr>
            <w:tcW w:w="1733" w:type="dxa"/>
            <w:shd w:val="clear" w:color="auto" w:fill="auto"/>
            <w:vAlign w:val="center"/>
          </w:tcPr>
          <w:p w14:paraId="4528081D" w14:textId="7CD241D9" w:rsidR="00FB0191" w:rsidRDefault="00FB0191" w:rsidP="00AA2878">
            <w:pPr>
              <w:jc w:val="center"/>
              <w:rPr>
                <w:rFonts w:ascii="Times New Roman" w:hAnsi="Times New Roman" w:cs="Times New Roman"/>
                <w:bCs/>
                <w:lang w:val="en-GB"/>
              </w:rPr>
            </w:pPr>
            <w:r>
              <w:rPr>
                <w:rFonts w:ascii="Times New Roman" w:hAnsi="Times New Roman" w:cs="Times New Roman" w:hint="eastAsia"/>
                <w:bCs/>
                <w:lang w:val="en-GB"/>
              </w:rPr>
              <w:t>FL</w:t>
            </w:r>
          </w:p>
        </w:tc>
        <w:tc>
          <w:tcPr>
            <w:tcW w:w="7744" w:type="dxa"/>
            <w:shd w:val="clear" w:color="auto" w:fill="auto"/>
            <w:vAlign w:val="center"/>
          </w:tcPr>
          <w:p w14:paraId="2BCC0984" w14:textId="55FDF48A" w:rsidR="00FB0191" w:rsidRDefault="00FB0191" w:rsidP="00AA287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 xml:space="preserve">t </w:t>
            </w:r>
            <w:r>
              <w:rPr>
                <w:rFonts w:ascii="Times New Roman" w:hAnsi="Times New Roman" w:cs="Times New Roman"/>
                <w:bCs/>
                <w:lang w:val="en-GB"/>
              </w:rPr>
              <w:t xml:space="preserve">seems </w:t>
            </w:r>
            <w:r w:rsidR="005B3031">
              <w:rPr>
                <w:rFonts w:ascii="Times New Roman" w:hAnsi="Times New Roman" w:cs="Times New Roman"/>
                <w:bCs/>
                <w:lang w:val="en-GB"/>
              </w:rPr>
              <w:t>Proposal 3 is stable, please refrain from any further comments.</w:t>
            </w:r>
          </w:p>
        </w:tc>
      </w:tr>
      <w:tr w:rsidR="001338A3" w14:paraId="0610E371" w14:textId="77777777" w:rsidTr="003B11E7">
        <w:trPr>
          <w:trHeight w:val="409"/>
          <w:jc w:val="center"/>
        </w:trPr>
        <w:tc>
          <w:tcPr>
            <w:tcW w:w="1733" w:type="dxa"/>
            <w:shd w:val="clear" w:color="auto" w:fill="auto"/>
            <w:vAlign w:val="center"/>
          </w:tcPr>
          <w:p w14:paraId="58389515" w14:textId="444A0110" w:rsidR="001338A3" w:rsidRDefault="001338A3" w:rsidP="00AA287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DBC262A" w14:textId="6696EF39" w:rsidR="001338A3" w:rsidRDefault="001338A3"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5C34B4" w14:paraId="62216108" w14:textId="77777777" w:rsidTr="003B11E7">
        <w:trPr>
          <w:trHeight w:val="409"/>
          <w:jc w:val="center"/>
        </w:trPr>
        <w:tc>
          <w:tcPr>
            <w:tcW w:w="1733" w:type="dxa"/>
            <w:shd w:val="clear" w:color="auto" w:fill="auto"/>
            <w:vAlign w:val="center"/>
          </w:tcPr>
          <w:p w14:paraId="25746074" w14:textId="07C2B8BA" w:rsidR="005C34B4" w:rsidRDefault="005C34B4" w:rsidP="00AA287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CA50799" w14:textId="02DA8205" w:rsidR="005C34B4" w:rsidRDefault="005C34B4"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59557774" w14:textId="5566A048" w:rsidR="00533735" w:rsidRDefault="00533735">
      <w:pPr>
        <w:tabs>
          <w:tab w:val="left" w:pos="1701"/>
        </w:tabs>
        <w:spacing w:after="120" w:line="240" w:lineRule="auto"/>
        <w:jc w:val="left"/>
      </w:pPr>
    </w:p>
    <w:p w14:paraId="3ED4751B" w14:textId="77777777" w:rsidR="00AE2A05" w:rsidRDefault="00AE2A05" w:rsidP="00AE2A05">
      <w:pPr>
        <w:pStyle w:val="Heading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Heading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TableGrid"/>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SimSun" w:hAnsi="Times New Roman" w:cs="Times New Roman" w:hint="eastAsia"/>
                <w:bCs/>
              </w:rPr>
              <w:t>ZTE(1</w:t>
            </w:r>
            <w:r w:rsidRPr="00B74C49">
              <w:rPr>
                <w:rFonts w:ascii="Times New Roman" w:eastAsia="SimSun" w:hAnsi="Times New Roman" w:cs="Times New Roman" w:hint="eastAsia"/>
                <w:bCs/>
                <w:vertAlign w:val="superscript"/>
              </w:rPr>
              <w:t>st</w:t>
            </w:r>
            <w:r>
              <w:rPr>
                <w:rFonts w:ascii="Times New Roman" w:eastAsia="SimSun"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46802316"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r w:rsidR="00A53275">
              <w:rPr>
                <w:rFonts w:ascii="Times New Roman" w:hAnsi="Times New Roman" w:cs="Times New Roman"/>
                <w:bCs/>
                <w:color w:val="C00000"/>
                <w:u w:val="single"/>
              </w:rPr>
              <w:t>, vivo</w:t>
            </w:r>
            <w:r w:rsidR="001338A3">
              <w:rPr>
                <w:rFonts w:ascii="Times New Roman" w:hAnsi="Times New Roman" w:cs="Times New Roman"/>
                <w:bCs/>
                <w:color w:val="C00000"/>
                <w:u w:val="single"/>
              </w:rPr>
              <w:t>,OPPO</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SimSun" w:hAnsi="Times New Roman" w:cs="Times New Roman" w:hint="eastAsia"/>
                <w:bCs/>
              </w:rPr>
              <w:t>2</w:t>
            </w:r>
            <w:r w:rsidRPr="00B74C49">
              <w:rPr>
                <w:rFonts w:ascii="Times New Roman" w:eastAsia="SimSun" w:hAnsi="Times New Roman" w:cs="Times New Roman" w:hint="eastAsia"/>
                <w:bCs/>
                <w:vertAlign w:val="superscript"/>
              </w:rPr>
              <w:t>nd</w:t>
            </w:r>
            <w:r>
              <w:rPr>
                <w:rFonts w:ascii="Times New Roman" w:eastAsia="SimSun" w:hAnsi="Times New Roman" w:cs="Times New Roman" w:hint="eastAsia"/>
                <w:bCs/>
              </w:rPr>
              <w:t xml:space="preserve"> </w:t>
            </w:r>
            <w:r>
              <w:rPr>
                <w:rFonts w:ascii="Times New Roman" w:hAnsi="Times New Roman" w:cs="Times New Roman" w:hint="eastAsia"/>
                <w:bCs/>
              </w:rPr>
              <w:t>), Qualcomm (?)</w:t>
            </w:r>
            <w:r w:rsidRPr="00A53275">
              <w:rPr>
                <w:rFonts w:ascii="Times New Roman" w:hAnsi="Times New Roman" w:cs="Times New Roman" w:hint="eastAsia"/>
                <w:bCs/>
                <w:strike/>
              </w:rPr>
              <w:t>,vivo(?)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lastRenderedPageBreak/>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434CBA9E"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All the TDWs have the same window length (</w:t>
      </w:r>
      <w:r w:rsidR="009B4BDD">
        <w:rPr>
          <w:rFonts w:ascii="Times New Roman" w:eastAsia="Batang" w:hAnsi="Times New Roman" w:cs="Times New Roman"/>
          <w:color w:val="FF0000"/>
          <w:kern w:val="0"/>
          <w:szCs w:val="21"/>
          <w:lang w:val="en-GB"/>
        </w:rPr>
        <w:t>except</w:t>
      </w:r>
      <w:r w:rsidRPr="00C85F82">
        <w:rPr>
          <w:rFonts w:ascii="Times New Roman" w:eastAsia="Batang" w:hAnsi="Times New Roman" w:cs="Times New Roman"/>
          <w:color w:val="FF0000"/>
          <w:kern w:val="0"/>
          <w:szCs w:val="21"/>
          <w:lang w:val="en-GB"/>
        </w:rPr>
        <w:t xml:space="preserve">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958"/>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3B11E7">
        <w:trPr>
          <w:trHeight w:val="409"/>
          <w:jc w:val="center"/>
        </w:trPr>
        <w:tc>
          <w:tcPr>
            <w:tcW w:w="1733"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3B11E7">
        <w:trPr>
          <w:trHeight w:val="409"/>
          <w:jc w:val="center"/>
        </w:trPr>
        <w:tc>
          <w:tcPr>
            <w:tcW w:w="1733"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are fine with the FL’s proposal for listing the two options. Our preference is Alt. 2-B. Again, we think that the gNB should have full flexibility on whether to schedule something in between the TDW and break the phase continuity. The events that break phase continuity </w:t>
            </w:r>
            <w:r>
              <w:rPr>
                <w:rFonts w:ascii="Times New Roman" w:hAnsi="Times New Roman" w:cs="Times New Roman"/>
                <w:bCs/>
                <w:lang w:val="en-GB"/>
              </w:rPr>
              <w:lastRenderedPageBreak/>
              <w:t>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3B11E7">
        <w:trPr>
          <w:trHeight w:val="409"/>
          <w:jc w:val="center"/>
        </w:trPr>
        <w:tc>
          <w:tcPr>
            <w:tcW w:w="1733"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3B11E7">
        <w:trPr>
          <w:trHeight w:val="409"/>
          <w:jc w:val="center"/>
        </w:trPr>
        <w:tc>
          <w:tcPr>
            <w:tcW w:w="1733"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Assuming JCE across TDD cycles (i.e. use case 5) will not be support then I think this all gets much simpler where only in FDD with non-back to back (use case 4) will there be long’ish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long’ish TDW (i.e. longer than most transmissions) then we don’t need to get complicated here and Alt 1 will do (single TDW). </w:t>
            </w:r>
          </w:p>
          <w:p w14:paraId="72996511" w14:textId="77777777" w:rsidR="00AA2878" w:rsidRDefault="00AA2878" w:rsidP="00AA2878">
            <w:pPr>
              <w:rPr>
                <w:rFonts w:ascii="Times New Roman" w:eastAsia="Malgun Gothic"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Malgun Gothic"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If delaying is not possible </w:t>
            </w:r>
            <w:r w:rsidR="005A3521">
              <w:rPr>
                <w:rFonts w:ascii="Times New Roman" w:eastAsia="Malgun Gothic" w:hAnsi="Times New Roman" w:cs="Times New Roman"/>
                <w:bCs/>
                <w:sz w:val="20"/>
                <w:szCs w:val="20"/>
                <w:lang w:val="en-GB" w:eastAsia="ko-KR"/>
              </w:rPr>
              <w:t>then our 2</w:t>
            </w:r>
            <w:r w:rsidR="005A3521" w:rsidRPr="005A3521">
              <w:rPr>
                <w:rFonts w:ascii="Times New Roman" w:eastAsia="Malgun Gothic" w:hAnsi="Times New Roman" w:cs="Times New Roman"/>
                <w:bCs/>
                <w:sz w:val="20"/>
                <w:szCs w:val="20"/>
                <w:vertAlign w:val="superscript"/>
                <w:lang w:val="en-GB" w:eastAsia="ko-KR"/>
              </w:rPr>
              <w:t>nd</w:t>
            </w:r>
            <w:r w:rsidR="005A3521">
              <w:rPr>
                <w:rFonts w:ascii="Times New Roman" w:eastAsia="Malgun Gothic" w:hAnsi="Times New Roman" w:cs="Times New Roman"/>
                <w:bCs/>
                <w:sz w:val="20"/>
                <w:szCs w:val="20"/>
                <w:lang w:val="en-GB" w:eastAsia="ko-KR"/>
              </w:rPr>
              <w:t xml:space="preserve"> choice is Alt 2-B with the </w:t>
            </w:r>
            <w:r w:rsidR="005A3521">
              <w:rPr>
                <w:rFonts w:ascii="Times New Roman" w:hAnsi="Times New Roman" w:cs="Times New Roman"/>
                <w:bCs/>
                <w:lang w:val="en-GB"/>
              </w:rPr>
              <w:t xml:space="preserve">understanding Alt 2-B always uses the maximum TDW duration (i.e. one TDW), unless an “event” occurs which breaks the TDW up into sub-TDW. </w:t>
            </w:r>
          </w:p>
        </w:tc>
      </w:tr>
      <w:tr w:rsidR="003F5A5F" w14:paraId="75C76A2D" w14:textId="77777777" w:rsidTr="003B11E7">
        <w:trPr>
          <w:trHeight w:val="409"/>
          <w:jc w:val="center"/>
        </w:trPr>
        <w:tc>
          <w:tcPr>
            <w:tcW w:w="1733"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r w:rsidRPr="003F5A5F">
              <w:rPr>
                <w:rFonts w:ascii="Times New Roman" w:hAnsi="Times New Roman" w:cs="Times New Roman"/>
                <w:bCs/>
                <w:lang w:val="en-GB"/>
              </w:rPr>
              <w:t>InterDigital</w:t>
            </w:r>
          </w:p>
        </w:tc>
        <w:tc>
          <w:tcPr>
            <w:tcW w:w="7744"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Batang" w:hAnsi="Times New Roman" w:cs="Times New Roman"/>
                <w:color w:val="FF0000"/>
                <w:kern w:val="0"/>
                <w:szCs w:val="21"/>
                <w:lang w:val="en-GB"/>
              </w:rPr>
              <w:t>all</w:t>
            </w:r>
            <w:r w:rsidRPr="00C85F82">
              <w:rPr>
                <w:rFonts w:ascii="Times New Roman" w:eastAsia="Batang" w:hAnsi="Times New Roman" w:cs="Times New Roman"/>
                <w:color w:val="FF0000"/>
                <w:kern w:val="0"/>
                <w:szCs w:val="21"/>
                <w:lang w:val="en-GB"/>
              </w:rPr>
              <w:t xml:space="preserve"> TDWs have the same window length</w:t>
            </w:r>
            <w:r>
              <w:rPr>
                <w:rFonts w:ascii="Times New Roman" w:eastAsia="Batang"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limit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both Alt-2B and Alt-2C, it takes one event (e.g., repetition is cancelled) to break the </w:t>
            </w:r>
            <w:r>
              <w:rPr>
                <w:rFonts w:ascii="Times New Roman" w:hAnsi="Times New Roman" w:cs="Times New Roman"/>
                <w:bCs/>
                <w:lang w:val="en-GB"/>
              </w:rPr>
              <w:lastRenderedPageBreak/>
              <w:t>window. Do we have correct understanding? Or do multiple factors contribute to breaking a window? If we have correct understanding we suggest the following change in Alt 2-B and Alt 2-C.</w:t>
            </w:r>
          </w:p>
          <w:p w14:paraId="09C5CAB1" w14:textId="77777777" w:rsidR="00FD689B" w:rsidRDefault="00FD689B" w:rsidP="00FD689B">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Ultimately, the difference between Alt 2-B and Alt-2C is whether UE resumes power 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3B11E7">
        <w:trPr>
          <w:trHeight w:val="409"/>
          <w:jc w:val="center"/>
        </w:trPr>
        <w:tc>
          <w:tcPr>
            <w:tcW w:w="1733" w:type="dxa"/>
            <w:shd w:val="clear" w:color="auto" w:fill="auto"/>
            <w:vAlign w:val="center"/>
          </w:tcPr>
          <w:p w14:paraId="387C6CD4" w14:textId="249B3DA7"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As mentioned in 1</w:t>
            </w:r>
            <w:r w:rsidRPr="001338A3">
              <w:rPr>
                <w:rFonts w:ascii="Times New Roman" w:hAnsi="Times New Roman" w:cs="Times New Roman"/>
                <w:bCs/>
                <w:vertAlign w:val="superscript"/>
                <w:lang w:val="en-GB"/>
              </w:rPr>
              <w:t>st</w:t>
            </w:r>
            <w:r w:rsidRPr="00FE4F4D">
              <w:rPr>
                <w:rFonts w:ascii="Times New Roman" w:hAnsi="Times New Roman" w:cs="Times New Roman"/>
                <w:bCs/>
                <w:lang w:val="en-GB"/>
              </w:rPr>
              <w:t xml:space="preserve"> round, in Alt. 2-C the event that violates the power consistency and phase continuity needs to be added as another potential exception for a different window 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In Alt 2-B, it is not clear to us how the TDW size can be determined implicitly and resulting in a same understanding between gNB and UE.</w:t>
            </w:r>
          </w:p>
        </w:tc>
      </w:tr>
      <w:tr w:rsidR="0020603C" w14:paraId="4074F9D1" w14:textId="77777777" w:rsidTr="003B11E7">
        <w:trPr>
          <w:trHeight w:val="409"/>
          <w:jc w:val="center"/>
        </w:trPr>
        <w:tc>
          <w:tcPr>
            <w:tcW w:w="1733" w:type="dxa"/>
            <w:shd w:val="clear" w:color="auto" w:fill="auto"/>
            <w:vAlign w:val="center"/>
          </w:tcPr>
          <w:p w14:paraId="313BD9D0" w14:textId="7BAF0445"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01FD681" w14:textId="0D9E0AE8" w:rsidR="0020603C" w:rsidRPr="0020603C" w:rsidRDefault="0020603C"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We prefer Alt 2-B to Alt 2-C if the events include the duration explicitly indicated by the gNB.</w:t>
            </w:r>
          </w:p>
        </w:tc>
      </w:tr>
      <w:tr w:rsidR="00FD654C" w14:paraId="6D97F422" w14:textId="77777777" w:rsidTr="003B11E7">
        <w:trPr>
          <w:trHeight w:val="409"/>
          <w:jc w:val="center"/>
        </w:trPr>
        <w:tc>
          <w:tcPr>
            <w:tcW w:w="1733" w:type="dxa"/>
            <w:shd w:val="clear" w:color="auto" w:fill="auto"/>
            <w:vAlign w:val="center"/>
          </w:tcPr>
          <w:p w14:paraId="165B09CE" w14:textId="08BE3AB4" w:rsidR="00FD654C" w:rsidRDefault="00FD654C" w:rsidP="00AA2878">
            <w:pPr>
              <w:jc w:val="center"/>
              <w:rPr>
                <w:rFonts w:ascii="Times New Roman" w:eastAsia="MS Mincho" w:hAnsi="Times New Roman" w:cs="Times New Roman"/>
                <w:bCs/>
                <w:lang w:val="en-GB" w:eastAsia="ja-JP"/>
              </w:rPr>
            </w:pPr>
            <w:r w:rsidRPr="00FD654C">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2</w:t>
            </w:r>
          </w:p>
        </w:tc>
        <w:tc>
          <w:tcPr>
            <w:tcW w:w="7744" w:type="dxa"/>
            <w:shd w:val="clear" w:color="auto" w:fill="auto"/>
            <w:vAlign w:val="center"/>
          </w:tcPr>
          <w:p w14:paraId="2CCC9A87" w14:textId="1ABC32B4"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have an additional suggestion for Alt2-C. Regarding below, would it be sufficient to state that All TDWs have the same length. It is stated that “</w:t>
            </w:r>
            <w:r w:rsidRPr="00FD654C">
              <w:rPr>
                <w:rFonts w:ascii="Times New Roman" w:eastAsia="MS Mincho" w:hAnsi="Times New Roman" w:cs="Times New Roman" w:hint="eastAsia"/>
                <w:bCs/>
                <w:lang w:val="en-GB" w:eastAsia="ja-JP"/>
              </w:rPr>
              <w:t>The end of the last TDW is the end of the last PUSCH transmission</w:t>
            </w:r>
            <w:r>
              <w:rPr>
                <w:rFonts w:ascii="Times New Roman" w:eastAsia="MS Mincho" w:hAnsi="Times New Roman" w:cs="Times New Roman"/>
                <w:bCs/>
                <w:lang w:val="en-GB" w:eastAsia="ja-JP"/>
              </w:rPr>
              <w:t>” so the actual length of the last PUSCH transmission will be either the configured length or shorter than the configured length.</w:t>
            </w:r>
          </w:p>
          <w:p w14:paraId="091F45E1" w14:textId="77777777" w:rsidR="00FD654C" w:rsidRPr="00C85F82"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0FC8789F" w14:textId="77777777" w:rsidR="00FD654C" w:rsidRPr="00C85F82" w:rsidRDefault="00FD654C" w:rsidP="00FD654C">
            <w:pPr>
              <w:widowControl/>
              <w:numPr>
                <w:ilvl w:val="2"/>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7BC7B443" w14:textId="6AB7D6D2"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For Alt 2-C, we suggest to make the following modification regarding the window length.</w:t>
            </w:r>
          </w:p>
          <w:p w14:paraId="608787A0" w14:textId="230BF4C7" w:rsidR="00FD654C" w:rsidRPr="00FD654C"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00B0F0"/>
                <w:kern w:val="0"/>
                <w:szCs w:val="21"/>
                <w:lang w:val="en-GB"/>
              </w:rPr>
            </w:pPr>
            <w:r w:rsidRPr="00FD654C">
              <w:rPr>
                <w:rFonts w:ascii="Times New Roman" w:eastAsia="Batang" w:hAnsi="Times New Roman" w:cs="Times New Roman"/>
                <w:color w:val="00B0F0"/>
                <w:kern w:val="0"/>
                <w:szCs w:val="21"/>
                <w:lang w:val="en-GB"/>
              </w:rPr>
              <w:t>The</w:t>
            </w:r>
            <w:r>
              <w:rPr>
                <w:rFonts w:ascii="Times New Roman" w:eastAsia="Batang" w:hAnsi="Times New Roman" w:cs="Times New Roman"/>
                <w:color w:val="00B0F0"/>
                <w:kern w:val="0"/>
                <w:szCs w:val="21"/>
                <w:lang w:val="en-GB"/>
              </w:rPr>
              <w:t xml:space="preserve"> configured</w:t>
            </w:r>
            <w:r w:rsidRPr="00FD654C">
              <w:rPr>
                <w:rFonts w:ascii="Times New Roman" w:eastAsia="Batang" w:hAnsi="Times New Roman" w:cs="Times New Roman"/>
                <w:color w:val="00B0F0"/>
                <w:kern w:val="0"/>
                <w:szCs w:val="21"/>
                <w:lang w:val="en-GB"/>
              </w:rPr>
              <w:t xml:space="preserve"> length of all the TDWs have the same window length </w:t>
            </w:r>
            <w:r w:rsidRPr="00FD654C">
              <w:rPr>
                <w:rFonts w:ascii="Times New Roman" w:hAnsi="Times New Roman" w:cs="Times New Roman"/>
                <w:color w:val="00B0F0"/>
                <w:szCs w:val="21"/>
              </w:rPr>
              <w:t>and</w:t>
            </w:r>
            <w:r w:rsidRPr="00FD654C">
              <w:rPr>
                <w:rFonts w:ascii="Times New Roman" w:hAnsi="Times New Roman" w:cs="Times New Roman" w:hint="eastAsia"/>
                <w:color w:val="00B0F0"/>
                <w:szCs w:val="21"/>
              </w:rPr>
              <w:t xml:space="preserve"> </w:t>
            </w:r>
            <w:r w:rsidRPr="00FD654C">
              <w:rPr>
                <w:rFonts w:ascii="Times New Roman" w:hAnsi="Times New Roman" w:cs="Times New Roman"/>
                <w:color w:val="00B0F0"/>
                <w:szCs w:val="21"/>
              </w:rPr>
              <w:t xml:space="preserve">the window length is </w:t>
            </w:r>
            <w:r w:rsidRPr="00FD654C">
              <w:rPr>
                <w:rFonts w:ascii="Times New Roman" w:hAnsi="Times New Roman" w:cs="Times New Roman" w:hint="eastAsia"/>
                <w:color w:val="00B0F0"/>
                <w:szCs w:val="21"/>
              </w:rPr>
              <w:t>no longer than the maximum duration</w:t>
            </w:r>
            <w:r w:rsidRPr="00FD654C">
              <w:rPr>
                <w:rFonts w:ascii="Times New Roman" w:hAnsi="Times New Roman" w:cs="Times New Roman"/>
                <w:color w:val="00B0F0"/>
                <w:szCs w:val="21"/>
              </w:rPr>
              <w:t>.</w:t>
            </w:r>
          </w:p>
          <w:p w14:paraId="3D93E3D3" w14:textId="18CAA6C9" w:rsidR="00FD654C" w:rsidRDefault="00FD654C" w:rsidP="00FE4F4D">
            <w:pPr>
              <w:rPr>
                <w:rFonts w:ascii="Times New Roman" w:eastAsia="MS Mincho" w:hAnsi="Times New Roman" w:cs="Times New Roman"/>
                <w:bCs/>
                <w:lang w:val="en-GB" w:eastAsia="ja-JP"/>
              </w:rPr>
            </w:pPr>
          </w:p>
        </w:tc>
      </w:tr>
      <w:tr w:rsidR="00C23B4F" w14:paraId="7EF8BFB9" w14:textId="77777777" w:rsidTr="003B11E7">
        <w:trPr>
          <w:trHeight w:val="409"/>
          <w:jc w:val="center"/>
        </w:trPr>
        <w:tc>
          <w:tcPr>
            <w:tcW w:w="1733" w:type="dxa"/>
            <w:shd w:val="clear" w:color="auto" w:fill="auto"/>
            <w:vAlign w:val="center"/>
          </w:tcPr>
          <w:p w14:paraId="39F67407" w14:textId="47C20166" w:rsidR="00C23B4F" w:rsidRPr="00C23B4F" w:rsidRDefault="00C23B4F"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ECDF9E6" w14:textId="0FA07A3D" w:rsidR="00C23B4F" w:rsidRPr="00C23B4F" w:rsidRDefault="00C23B4F" w:rsidP="00FE4F4D">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this proposal for </w:t>
            </w:r>
            <w:r>
              <w:rPr>
                <w:rFonts w:ascii="Times New Roman" w:hAnsi="Times New Roman" w:cs="Times New Roman" w:hint="eastAsia"/>
                <w:bCs/>
                <w:lang w:val="en-GB"/>
              </w:rPr>
              <w:t>further down-selection.</w:t>
            </w:r>
          </w:p>
        </w:tc>
      </w:tr>
      <w:tr w:rsidR="00A603DF" w14:paraId="70A932BA"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FE68333" w14:textId="77777777" w:rsidR="00A603DF" w:rsidRPr="00A603DF" w:rsidRDefault="00A603DF" w:rsidP="007253FA">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9440243" w14:textId="6AB2486B" w:rsidR="00A603DF" w:rsidRDefault="00A603DF" w:rsidP="007253FA">
            <w:pPr>
              <w:rPr>
                <w:rFonts w:ascii="Times New Roman" w:hAnsi="Times New Roman" w:cs="Times New Roman"/>
                <w:bCs/>
                <w:lang w:val="en-GB"/>
              </w:rPr>
            </w:pPr>
            <w:r>
              <w:rPr>
                <w:rFonts w:ascii="Times New Roman" w:hAnsi="Times New Roman" w:cs="Times New Roman"/>
                <w:bCs/>
                <w:lang w:val="en-GB"/>
              </w:rPr>
              <w:t>@FL: Thanks for clarifying that there is one step in Alt 2-B.  I was reading the bullet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xml:space="preserve">’ </w:t>
            </w:r>
            <w:r w:rsidR="001338A3">
              <w:rPr>
                <w:rFonts w:ascii="Times New Roman" w:hAnsi="Times New Roman" w:cs="Times New Roman"/>
                <w:bCs/>
                <w:lang w:val="en-GB"/>
              </w:rPr>
              <w:t>A</w:t>
            </w:r>
            <w:r>
              <w:rPr>
                <w:rFonts w:ascii="Times New Roman" w:hAnsi="Times New Roman" w:cs="Times New Roman"/>
                <w:bCs/>
                <w:lang w:val="en-GB"/>
              </w:rPr>
              <w:t>s a first step determining the windows, and then the ‘</w:t>
            </w:r>
            <w:r w:rsidRPr="00B04779">
              <w:rPr>
                <w:rFonts w:ascii="Times New Roman" w:hAnsi="Times New Roman" w:cs="Times New Roman" w:hint="eastAsia"/>
                <w:bCs/>
                <w:lang w:val="en-GB"/>
              </w:rPr>
              <w:t>After one TDW starts</w:t>
            </w:r>
            <w:r>
              <w:rPr>
                <w:rFonts w:ascii="Times New Roman" w:hAnsi="Times New Roman" w:cs="Times New Roman"/>
                <w:bCs/>
                <w:lang w:val="en-GB"/>
              </w:rPr>
              <w:t>’ bullet with its subbullets could create additional windows.  It might be more clear to move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to the main bullet, i.e. ‘</w:t>
            </w:r>
            <w:r w:rsidRPr="004C6045">
              <w:rPr>
                <w:rFonts w:ascii="Times New Roman" w:hAnsi="Times New Roman" w:cs="Times New Roman"/>
                <w:bCs/>
                <w:lang w:val="en-GB"/>
              </w:rPr>
              <w:t>All the repetitions are covered by one or multiple consecutive/non-consecutive TDWs</w:t>
            </w:r>
            <w:r>
              <w:rPr>
                <w:rFonts w:ascii="Times New Roman" w:hAnsi="Times New Roman" w:cs="Times New Roman"/>
                <w:bCs/>
                <w:lang w:val="en-GB"/>
              </w:rPr>
              <w:t xml:space="preserve">, </w:t>
            </w:r>
            <w:r w:rsidRPr="00A603DF">
              <w:rPr>
                <w:rFonts w:ascii="Times New Roman" w:hAnsi="Times New Roman" w:cs="Times New Roman"/>
                <w:bCs/>
                <w:lang w:val="en-GB"/>
              </w:rPr>
              <w:t>where all TDWs are implicitly determined.</w:t>
            </w:r>
            <w:r>
              <w:rPr>
                <w:rFonts w:ascii="Times New Roman" w:hAnsi="Times New Roman" w:cs="Times New Roman"/>
                <w:bCs/>
                <w:lang w:val="en-GB"/>
              </w:rPr>
              <w:t>’  However, if it is crystal clear to everyone that there is only one step, I’m fine.</w:t>
            </w:r>
          </w:p>
          <w:p w14:paraId="111789CD" w14:textId="77777777" w:rsidR="00A603DF" w:rsidRDefault="00A603DF" w:rsidP="007253FA">
            <w:pPr>
              <w:rPr>
                <w:rFonts w:ascii="Times New Roman" w:hAnsi="Times New Roman" w:cs="Times New Roman"/>
                <w:bCs/>
                <w:lang w:val="en-GB"/>
              </w:rPr>
            </w:pPr>
            <w:r>
              <w:rPr>
                <w:rFonts w:ascii="Times New Roman" w:hAnsi="Times New Roman" w:cs="Times New Roman"/>
                <w:bCs/>
                <w:lang w:val="en-GB"/>
              </w:rPr>
              <w:lastRenderedPageBreak/>
              <w:t>We also think Alt 2-B should be revised as Intel suggests.</w:t>
            </w:r>
          </w:p>
          <w:p w14:paraId="4F0E3F8F" w14:textId="77777777" w:rsidR="00A603DF" w:rsidRPr="00A603DF" w:rsidRDefault="00A603DF" w:rsidP="007253FA">
            <w:pPr>
              <w:rPr>
                <w:rFonts w:ascii="Times New Roman" w:hAnsi="Times New Roman" w:cs="Times New Roman"/>
                <w:bCs/>
                <w:lang w:val="en-GB"/>
              </w:rPr>
            </w:pPr>
            <w:r>
              <w:rPr>
                <w:rFonts w:ascii="Times New Roman" w:hAnsi="Times New Roman" w:cs="Times New Roman"/>
                <w:bCs/>
                <w:lang w:val="en-GB"/>
              </w:rPr>
              <w:t xml:space="preserve">Regarding Alt 2-C, if the window sizes are all the same, can proponents clarify how a DDDSUDDSUU pattern will be supported? </w:t>
            </w:r>
          </w:p>
        </w:tc>
      </w:tr>
      <w:tr w:rsidR="00AE0665" w14:paraId="28A536A9"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A48E56A" w14:textId="5D3A83EE" w:rsidR="00AE0665" w:rsidRDefault="001338A3" w:rsidP="007253FA">
            <w:pPr>
              <w:jc w:val="center"/>
              <w:rPr>
                <w:rFonts w:ascii="Times New Roman" w:hAnsi="Times New Roman" w:cs="Times New Roman"/>
                <w:bCs/>
                <w:lang w:val="en-GB"/>
              </w:rPr>
            </w:pPr>
            <w:r>
              <w:rPr>
                <w:rFonts w:ascii="Times New Roman" w:hAnsi="Times New Roman" w:cs="Times New Roman"/>
                <w:bCs/>
                <w:lang w:val="en-GB"/>
              </w:rPr>
              <w:lastRenderedPageBreak/>
              <w:t>V</w:t>
            </w:r>
            <w:r w:rsidR="00AE0665">
              <w:rPr>
                <w:rFonts w:ascii="Times New Roman" w:hAnsi="Times New Roman" w:cs="Times New Roman"/>
                <w:bCs/>
                <w:lang w:val="en-GB"/>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7A63623" w14:textId="082B6E97" w:rsidR="00AE0665" w:rsidRDefault="00AE0665"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 xml:space="preserve">FL, we support Alt 2-B. </w:t>
            </w:r>
          </w:p>
          <w:p w14:paraId="757B3EC7" w14:textId="600BD037" w:rsidR="00FE736D" w:rsidRDefault="001E300A" w:rsidP="007253F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urthermore, </w:t>
            </w:r>
            <w:r w:rsidR="00E764BC">
              <w:rPr>
                <w:rFonts w:ascii="Times New Roman" w:hAnsi="Times New Roman" w:cs="Times New Roman"/>
                <w:bCs/>
                <w:lang w:val="en-GB"/>
              </w:rPr>
              <w:t xml:space="preserve">for Alt 2-C, it is difficult for TDD system to make </w:t>
            </w:r>
            <w:r w:rsidR="00052C05">
              <w:rPr>
                <w:rFonts w:ascii="Times New Roman" w:hAnsi="Times New Roman" w:cs="Times New Roman"/>
                <w:bCs/>
                <w:lang w:val="en-GB"/>
              </w:rPr>
              <w:t>“</w:t>
            </w:r>
            <w:r w:rsidR="00E764BC"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color w:val="FF0000"/>
                <w:lang w:val="en-GB"/>
              </w:rPr>
              <w:t>”</w:t>
            </w:r>
            <w:r w:rsidR="00E764BC">
              <w:rPr>
                <w:rFonts w:ascii="Times New Roman" w:hAnsi="Times New Roman" w:cs="Times New Roman" w:hint="eastAsia"/>
                <w:bCs/>
                <w:lang w:val="en-GB"/>
              </w:rPr>
              <w:t>.</w:t>
            </w:r>
            <w:r w:rsidR="00E764BC">
              <w:rPr>
                <w:rFonts w:ascii="Times New Roman" w:hAnsi="Times New Roman" w:cs="Times New Roman"/>
                <w:bCs/>
                <w:lang w:val="en-GB"/>
              </w:rPr>
              <w:t xml:space="preserve"> For example, considering TDD frame structure, DDDSUDDSUU,</w:t>
            </w:r>
          </w:p>
          <w:p w14:paraId="52D0E189" w14:textId="0AF51FA1" w:rsidR="00FE736D" w:rsidRDefault="00FE736D" w:rsidP="007253FA">
            <w:pPr>
              <w:rPr>
                <w:rFonts w:ascii="Times New Roman" w:hAnsi="Times New Roman" w:cs="Times New Roman"/>
                <w:bCs/>
                <w:lang w:val="en-GB"/>
              </w:rPr>
            </w:pPr>
            <w:r>
              <w:rPr>
                <w:noProof/>
              </w:rPr>
              <w:drawing>
                <wp:inline distT="0" distB="0" distL="0" distR="0" wp14:anchorId="769DF2B5" wp14:editId="5BD2E58C">
                  <wp:extent cx="4916253" cy="4767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65400" cy="481515"/>
                          </a:xfrm>
                          <a:prstGeom prst="rect">
                            <a:avLst/>
                          </a:prstGeom>
                          <a:noFill/>
                          <a:ln>
                            <a:noFill/>
                          </a:ln>
                        </pic:spPr>
                      </pic:pic>
                    </a:graphicData>
                  </a:graphic>
                </wp:inline>
              </w:drawing>
            </w:r>
          </w:p>
          <w:p w14:paraId="684801C1" w14:textId="77777777" w:rsidR="001E300A" w:rsidRDefault="00FE736D" w:rsidP="007253FA">
            <w:pP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ow to ensure all the TDWs with the same window length?</w:t>
            </w:r>
            <w:r w:rsidR="00D42DE9">
              <w:rPr>
                <w:rFonts w:ascii="Times New Roman" w:hAnsi="Times New Roman" w:cs="Times New Roman"/>
                <w:bCs/>
                <w:lang w:val="en-GB"/>
              </w:rPr>
              <w:t xml:space="preserve"> As we know, the time domain window means </w:t>
            </w:r>
            <w:r w:rsidR="003D2C4C">
              <w:rPr>
                <w:rFonts w:ascii="Times New Roman" w:hAnsi="Times New Roman" w:cs="Times New Roman"/>
                <w:bCs/>
                <w:lang w:val="en-GB"/>
              </w:rPr>
              <w:t>during which</w:t>
            </w:r>
            <w:r w:rsidR="00D42DE9" w:rsidRPr="00D42DE9">
              <w:rPr>
                <w:rFonts w:ascii="Times New Roman" w:hAnsi="Times New Roman" w:cs="Times New Roman"/>
                <w:bCs/>
                <w:lang w:val="en-GB"/>
              </w:rPr>
              <w:t xml:space="preserve"> UE is expected to maintain power consistency and phase continuity among PUSCH transmissions subject to power consistency and phase continuity requirements.</w:t>
            </w:r>
            <w:r w:rsidR="00DE2520">
              <w:rPr>
                <w:rFonts w:ascii="Times New Roman" w:hAnsi="Times New Roman" w:cs="Times New Roman"/>
                <w:bCs/>
                <w:lang w:val="en-GB"/>
              </w:rPr>
              <w:t xml:space="preserve"> That means, in order to meet that, DL slots during the window should be muted, which is undesirable. </w:t>
            </w:r>
            <w:r w:rsidR="005176E6">
              <w:rPr>
                <w:rFonts w:ascii="Times New Roman" w:hAnsi="Times New Roman" w:cs="Times New Roman"/>
                <w:bCs/>
                <w:lang w:val="en-GB"/>
              </w:rPr>
              <w:t xml:space="preserve">So, </w:t>
            </w:r>
            <w:r w:rsidR="00052C05">
              <w:rPr>
                <w:rFonts w:ascii="Times New Roman" w:hAnsi="Times New Roman" w:cs="Times New Roman"/>
                <w:bCs/>
                <w:lang w:val="en-GB"/>
              </w:rPr>
              <w:t>we are doubtful for “</w:t>
            </w:r>
            <w:r w:rsidR="00052C05"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bCs/>
                <w:lang w:val="en-GB"/>
              </w:rPr>
              <w:t>”.</w:t>
            </w:r>
          </w:p>
          <w:p w14:paraId="1995F358" w14:textId="250DDC3B" w:rsidR="00052C05" w:rsidRPr="00052C05" w:rsidRDefault="00052C05" w:rsidP="007253FA">
            <w:pPr>
              <w:rPr>
                <w:rFonts w:ascii="Times New Roman" w:hAnsi="Times New Roman" w:cs="Times New Roman"/>
                <w:bCs/>
                <w:lang w:val="en-GB"/>
              </w:rPr>
            </w:pPr>
            <w:r>
              <w:rPr>
                <w:rFonts w:ascii="Times New Roman" w:hAnsi="Times New Roman" w:cs="Times New Roman"/>
                <w:bCs/>
                <w:lang w:val="en-GB"/>
              </w:rPr>
              <w:t>If Alt 2-C has not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bCs/>
                <w:lang w:val="en-GB"/>
              </w:rPr>
              <w:t xml:space="preserve">”, in our understanding, Alt 2-B and Alt 2-C </w:t>
            </w:r>
            <w:r w:rsidR="004E38B1">
              <w:rPr>
                <w:rFonts w:ascii="Times New Roman" w:hAnsi="Times New Roman" w:cs="Times New Roman"/>
                <w:bCs/>
                <w:lang w:val="en-GB"/>
              </w:rPr>
              <w:t>share</w:t>
            </w:r>
            <w:r>
              <w:rPr>
                <w:rFonts w:ascii="Times New Roman" w:hAnsi="Times New Roman" w:cs="Times New Roman"/>
                <w:bCs/>
                <w:lang w:val="en-GB"/>
              </w:rPr>
              <w:t xml:space="preserve"> the similar meaning. </w:t>
            </w:r>
          </w:p>
        </w:tc>
      </w:tr>
      <w:tr w:rsidR="00D0489D" w14:paraId="6E190C13"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24F73FB" w14:textId="2C6FAB7D" w:rsidR="00D0489D" w:rsidRDefault="00D0489D"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6D95B57" w14:textId="77777777" w:rsidR="00D0489D" w:rsidRPr="002B76B0" w:rsidRDefault="00D0489D" w:rsidP="00D0489D">
            <w:pPr>
              <w:rPr>
                <w:rFonts w:ascii="Times New Roman" w:hAnsi="Times New Roman" w:cs="Times New Roman"/>
                <w:szCs w:val="21"/>
              </w:rPr>
            </w:pPr>
            <w:r w:rsidRPr="002B76B0">
              <w:rPr>
                <w:rFonts w:ascii="Times New Roman" w:hAnsi="Times New Roman" w:cs="Times New Roman"/>
                <w:szCs w:val="21"/>
              </w:rPr>
              <w:t xml:space="preserve">@Intel, From FL understanding, if no event occurs, UE is expected to maintain power consistency and phase continuity during all the repetition. </w:t>
            </w:r>
            <w:r w:rsidRPr="002B76B0">
              <w:rPr>
                <w:rFonts w:ascii="Times New Roman" w:hAnsi="Times New Roman" w:cs="Times New Roman"/>
                <w:bCs/>
                <w:szCs w:val="21"/>
                <w:lang w:val="en-GB"/>
              </w:rPr>
              <w:t xml:space="preserve">The maximum TDW duration can be deems as one event to violate the </w:t>
            </w:r>
            <w:r w:rsidRPr="002B76B0">
              <w:rPr>
                <w:rFonts w:ascii="Times New Roman" w:hAnsi="Times New Roman" w:cs="Times New Roman"/>
                <w:szCs w:val="21"/>
              </w:rPr>
              <w:t xml:space="preserve">power consistency and phase continuity. Fine to update as </w:t>
            </w:r>
            <w:r w:rsidRPr="002B76B0">
              <w:rPr>
                <w:rFonts w:ascii="Times New Roman" w:eastAsia="Malgun Gothic" w:hAnsi="Times New Roman" w:cs="Times New Roman"/>
                <w:bCs/>
                <w:szCs w:val="21"/>
                <w:lang w:val="en-GB" w:eastAsia="ko-KR"/>
              </w:rPr>
              <w:t>“</w:t>
            </w:r>
            <w:r w:rsidRPr="002B76B0">
              <w:rPr>
                <w:rFonts w:ascii="Times New Roman" w:eastAsia="Batang" w:hAnsi="Times New Roman" w:cs="Times New Roman"/>
                <w:szCs w:val="21"/>
                <w:lang w:val="en-GB"/>
              </w:rPr>
              <w:t>FFS: The start of the new TDW is t</w:t>
            </w:r>
            <w:r w:rsidRPr="002B76B0">
              <w:rPr>
                <w:rFonts w:ascii="Times New Roman" w:hAnsi="Times New Roman" w:cs="Times New Roman"/>
                <w:szCs w:val="21"/>
                <w:lang w:val="en-GB"/>
              </w:rPr>
              <w:t xml:space="preserve">he first available slot/symbol for PUSCH transmission after the </w:t>
            </w:r>
            <w:r w:rsidRPr="002B76B0">
              <w:rPr>
                <w:rFonts w:ascii="Times New Roman" w:hAnsi="Times New Roman" w:cs="Times New Roman"/>
                <w:strike/>
                <w:color w:val="FF0000"/>
                <w:szCs w:val="21"/>
                <w:lang w:val="en-GB"/>
              </w:rPr>
              <w:t xml:space="preserve">previous TDW </w:t>
            </w:r>
            <w:r w:rsidRPr="002B76B0">
              <w:rPr>
                <w:rFonts w:ascii="Times New Roman" w:eastAsia="Malgun Gothic" w:hAnsi="Times New Roman" w:cs="Times New Roman"/>
                <w:bCs/>
                <w:color w:val="FF0000"/>
                <w:szCs w:val="21"/>
                <w:lang w:val="en-GB" w:eastAsia="ko-KR"/>
              </w:rPr>
              <w:t>event</w:t>
            </w:r>
            <w:r w:rsidRPr="002B76B0">
              <w:rPr>
                <w:rFonts w:ascii="Times New Roman" w:eastAsia="Malgun Gothic" w:hAnsi="Times New Roman" w:cs="Times New Roman"/>
                <w:bCs/>
                <w:szCs w:val="21"/>
                <w:lang w:val="en-GB" w:eastAsia="ko-KR"/>
              </w:rPr>
              <w:t>”</w:t>
            </w:r>
          </w:p>
          <w:p w14:paraId="0B921178" w14:textId="77777777" w:rsidR="00D0489D" w:rsidRDefault="00D0489D" w:rsidP="00D0489D">
            <w:pPr>
              <w:rPr>
                <w:rFonts w:ascii="Times New Roman" w:hAnsi="Times New Roman" w:cs="Times New Roman"/>
                <w:szCs w:val="21"/>
              </w:rPr>
            </w:pPr>
            <w:r w:rsidRPr="002B76B0">
              <w:rPr>
                <w:rFonts w:ascii="Times New Roman" w:hAnsi="Times New Roman" w:cs="Times New Roman"/>
              </w:rPr>
              <w:t>@</w:t>
            </w:r>
            <w:r w:rsidRPr="002B76B0">
              <w:rPr>
                <w:rFonts w:ascii="Times New Roman" w:hAnsi="Times New Roman" w:cs="Times New Roman"/>
                <w:bCs/>
                <w:lang w:val="en-GB"/>
              </w:rPr>
              <w:t xml:space="preserve"> Sierra Wireless, We have only three RAN1 meetings left including this meeting. Thus, we may not have sufficient time to wait for RAN4’s feedback to all use cases before making progress on the time domain window. From FL understanding, either Alt 2-B or Alt 2-C does not preclude any use cases. What indeed has impacts on uses cases is the events, which still need further discussion. For Alt 1, there are also events may violate the </w:t>
            </w:r>
            <w:r w:rsidRPr="002B76B0">
              <w:rPr>
                <w:rFonts w:ascii="Times New Roman" w:hAnsi="Times New Roman" w:cs="Times New Roman"/>
                <w:szCs w:val="21"/>
              </w:rPr>
              <w:t>power consistency and phase continuity during the window, which results multiple sub-windows, such as non-consecutive slots due to DL/UL configuration. As pointed out by some companies, if TDW or sub-windows are implicitly determined for Alt 1 and Alt 2-B, the final effect of these two alternatives is the same.</w:t>
            </w:r>
          </w:p>
          <w:p w14:paraId="7DB4DB9E" w14:textId="3A9903CB" w:rsidR="00D0489D" w:rsidRDefault="00D0489D" w:rsidP="00D0489D">
            <w:pPr>
              <w:rPr>
                <w:rFonts w:ascii="Times New Roman" w:eastAsia="MS Mincho" w:hAnsi="Times New Roman" w:cs="Times New Roman"/>
                <w:bCs/>
                <w:lang w:val="en-GB" w:eastAsia="ja-JP"/>
              </w:rPr>
            </w:pPr>
            <w:r w:rsidRPr="001F0142">
              <w:rPr>
                <w:rFonts w:ascii="Times New Roman" w:hAnsi="Times New Roman" w:cs="Times New Roman" w:hint="eastAsia"/>
              </w:rPr>
              <w:t>@</w:t>
            </w:r>
            <w:r w:rsidRPr="001F0142">
              <w:rPr>
                <w:rFonts w:ascii="Times New Roman" w:hAnsi="Times New Roman" w:cs="Times New Roman"/>
              </w:rPr>
              <w:t>InterDigital, For Alt 2-B, it seems not useful to restricted all TDWs the same window length. If a window ends either the window reaches the duration limit or an event happens which breaks the window, this may cause two-step window determination as pointed out by Ericsson, since one TDW may segmented into multiple sub-windows. For Alt 2-C, fine to add FFS “</w:t>
            </w:r>
            <w:r w:rsidRPr="007D49A3">
              <w:rPr>
                <w:rFonts w:ascii="Times New Roman" w:hAnsi="Times New Roman" w:cs="Times New Roman"/>
                <w:color w:val="FF0000"/>
              </w:rPr>
              <w:t>FFS Whether the start of other TDWs can be explicitly configured or implicitly determined</w:t>
            </w:r>
            <w:r w:rsidRPr="001F0142">
              <w:rPr>
                <w:rFonts w:ascii="Times New Roman" w:hAnsi="Times New Roman" w:cs="Times New Roman"/>
              </w:rPr>
              <w:t>.</w:t>
            </w:r>
            <w:r>
              <w:rPr>
                <w:rFonts w:ascii="Times New Roman" w:hAnsi="Times New Roman" w:cs="Times New Roman"/>
                <w:bCs/>
                <w:lang w:val="en-GB"/>
              </w:rPr>
              <w:t xml:space="preserve">” Fine with the revision: </w:t>
            </w: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w:t>
            </w:r>
            <w:r w:rsidRPr="00C85F82">
              <w:rPr>
                <w:rFonts w:ascii="Times New Roman" w:eastAsia="Batang" w:hAnsi="Times New Roman" w:cs="Times New Roman"/>
                <w:kern w:val="0"/>
                <w:szCs w:val="21"/>
                <w:lang w:val="en-GB"/>
              </w:rPr>
              <w:lastRenderedPageBreak/>
              <w:t xml:space="preserve">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2D2135C8" w14:textId="1E5A30FD" w:rsidR="00D0489D" w:rsidRDefault="00D0489D" w:rsidP="00D0489D">
            <w:pPr>
              <w:rPr>
                <w:rFonts w:ascii="Times New Roman" w:hAnsi="Times New Roman" w:cs="Times New Roman"/>
                <w:bCs/>
                <w:lang w:val="en-GB"/>
              </w:rPr>
            </w:pPr>
            <w:r w:rsidRPr="007D49A3">
              <w:rPr>
                <w:rFonts w:ascii="Times New Roman" w:hAnsi="Times New Roman" w:cs="Times New Roman"/>
              </w:rPr>
              <w:t>@Samsung, regarding the revision “</w:t>
            </w:r>
            <w:r w:rsidRPr="007D49A3">
              <w:rPr>
                <w:rFonts w:ascii="Times New Roman" w:hAnsi="Times New Roman" w:cs="Times New Roman"/>
                <w:color w:val="FF0000"/>
              </w:rPr>
              <w:t>(except last TDW and TDW affected by the event)</w:t>
            </w:r>
            <w:r w:rsidRPr="007D49A3">
              <w:rPr>
                <w:rFonts w:ascii="Times New Roman" w:hAnsi="Times New Roman" w:cs="Times New Roman"/>
              </w:rPr>
              <w:t xml:space="preserve">”, </w:t>
            </w:r>
            <w:r>
              <w:rPr>
                <w:rFonts w:ascii="Times New Roman" w:hAnsi="Times New Roman" w:cs="Times New Roman"/>
              </w:rPr>
              <w:t xml:space="preserve">From FL understanding, only value of window length is configured, even the TDW is affected by the event, the window length is still as configured, while </w:t>
            </w:r>
            <w:r w:rsidRPr="00C85F82">
              <w:rPr>
                <w:rFonts w:ascii="Times New Roman" w:hAnsi="Times New Roman" w:cs="Times New Roman"/>
                <w:kern w:val="0"/>
                <w:szCs w:val="21"/>
                <w:lang w:val="en-GB"/>
              </w:rPr>
              <w:t xml:space="preserve">DM-RS bundling is not </w:t>
            </w:r>
            <w:r>
              <w:rPr>
                <w:rFonts w:ascii="Times New Roman" w:hAnsi="Times New Roman" w:cs="Times New Roman"/>
                <w:kern w:val="0"/>
                <w:szCs w:val="21"/>
                <w:lang w:val="en-GB"/>
              </w:rPr>
              <w:t>resumed</w:t>
            </w:r>
            <w:r w:rsidRPr="00C85F82">
              <w:rPr>
                <w:rFonts w:ascii="Times New Roman" w:hAnsi="Times New Roman" w:cs="Times New Roman"/>
                <w:kern w:val="0"/>
                <w:szCs w:val="21"/>
                <w:lang w:val="en-GB"/>
              </w:rPr>
              <w:t xml:space="preserve"> during this TDW</w:t>
            </w:r>
            <w:r>
              <w:rPr>
                <w:rFonts w:ascii="Times New Roman" w:hAnsi="Times New Roman" w:cs="Times New Roman"/>
                <w:kern w:val="0"/>
                <w:szCs w:val="21"/>
                <w:lang w:val="en-GB"/>
              </w:rPr>
              <w:t>. It does not mean multiple values of window length can be configured.</w:t>
            </w:r>
          </w:p>
        </w:tc>
      </w:tr>
      <w:tr w:rsidR="009674CC" w14:paraId="5F27C322"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68C64A0" w14:textId="0AAE976B" w:rsidR="009674C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94F2ECE" w14:textId="31E6B6DF" w:rsidR="009674CC" w:rsidRPr="0084605B" w:rsidRDefault="009674CC" w:rsidP="00D0489D">
            <w:pPr>
              <w:rPr>
                <w:rFonts w:ascii="Times New Roman" w:hAnsi="Times New Roman" w:cs="Times New Roman"/>
                <w:lang w:val="en-GB"/>
              </w:rPr>
            </w:pPr>
            <w:r>
              <w:rPr>
                <w:rFonts w:ascii="Times New Roman" w:eastAsia="MS Mincho" w:hAnsi="Times New Roman" w:cs="Times New Roman" w:hint="eastAsia"/>
                <w:szCs w:val="21"/>
                <w:lang w:val="en-GB" w:eastAsia="ja-JP"/>
              </w:rPr>
              <w:t>W</w:t>
            </w:r>
            <w:r>
              <w:rPr>
                <w:rFonts w:ascii="Times New Roman" w:eastAsia="MS Mincho" w:hAnsi="Times New Roman" w:cs="Times New Roman"/>
                <w:szCs w:val="21"/>
                <w:lang w:val="en-GB" w:eastAsia="ja-JP"/>
              </w:rPr>
              <w:t xml:space="preserve">e also </w:t>
            </w:r>
            <w:r>
              <w:rPr>
                <w:rFonts w:ascii="Times New Roman" w:eastAsia="MS Mincho" w:hAnsi="Times New Roman" w:cs="Times New Roman" w:hint="eastAsia"/>
                <w:szCs w:val="21"/>
                <w:lang w:val="en-GB" w:eastAsia="ja-JP"/>
              </w:rPr>
              <w:t>f</w:t>
            </w:r>
            <w:r>
              <w:rPr>
                <w:rFonts w:ascii="Times New Roman" w:eastAsia="MS Mincho" w:hAnsi="Times New Roman" w:cs="Times New Roman"/>
                <w:szCs w:val="21"/>
                <w:lang w:val="en-GB" w:eastAsia="ja-JP"/>
              </w:rPr>
              <w:t>eel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color w:val="FF0000"/>
                <w:lang w:val="en-GB"/>
              </w:rPr>
              <w:t>’</w:t>
            </w:r>
            <w:r w:rsidRPr="0084605B">
              <w:rPr>
                <w:rFonts w:ascii="Times New Roman" w:hAnsi="Times New Roman" w:cs="Times New Roman"/>
                <w:lang w:val="en-GB"/>
              </w:rPr>
              <w:t xml:space="preserve"> is not the best </w:t>
            </w:r>
            <w:r w:rsidR="0007394F" w:rsidRPr="0084605B">
              <w:rPr>
                <w:rFonts w:ascii="Times New Roman" w:hAnsi="Times New Roman" w:cs="Times New Roman"/>
                <w:lang w:val="en-GB"/>
              </w:rPr>
              <w:t>phrases</w:t>
            </w:r>
            <w:r w:rsidRPr="0084605B">
              <w:rPr>
                <w:rFonts w:ascii="Times New Roman" w:hAnsi="Times New Roman" w:cs="Times New Roman"/>
                <w:lang w:val="en-GB"/>
              </w:rPr>
              <w:t xml:space="preserve">. If I </w:t>
            </w:r>
            <w:r w:rsidR="0007394F" w:rsidRPr="0084605B">
              <w:rPr>
                <w:rFonts w:ascii="Times New Roman" w:hAnsi="Times New Roman" w:cs="Times New Roman"/>
                <w:lang w:val="en-GB"/>
              </w:rPr>
              <w:t>guess</w:t>
            </w:r>
            <w:r w:rsidRPr="0084605B">
              <w:rPr>
                <w:rFonts w:ascii="Times New Roman" w:hAnsi="Times New Roman" w:cs="Times New Roman"/>
                <w:lang w:val="en-GB"/>
              </w:rPr>
              <w:t xml:space="preserve"> the FL’s intention</w:t>
            </w:r>
            <w:r w:rsidR="0007394F" w:rsidRPr="0084605B">
              <w:rPr>
                <w:rFonts w:ascii="Times New Roman" w:hAnsi="Times New Roman" w:cs="Times New Roman"/>
                <w:lang w:val="en-GB"/>
              </w:rPr>
              <w:t xml:space="preserve"> is </w:t>
            </w:r>
            <w:r w:rsidR="0007394F">
              <w:rPr>
                <w:rFonts w:ascii="Times New Roman" w:hAnsi="Times New Roman" w:cs="Times New Roman"/>
                <w:color w:val="FF0000"/>
                <w:lang w:val="en-GB"/>
              </w:rPr>
              <w:t>“A</w:t>
            </w:r>
            <w:r>
              <w:rPr>
                <w:rFonts w:ascii="Times New Roman" w:hAnsi="Times New Roman" w:cs="Times New Roman"/>
                <w:color w:val="FF0000"/>
                <w:lang w:val="en-GB"/>
              </w:rPr>
              <w:t>ll the explicitly indicated TDWs have the same window length</w:t>
            </w:r>
            <w:r w:rsidR="0007394F">
              <w:rPr>
                <w:rFonts w:ascii="Times New Roman" w:hAnsi="Times New Roman" w:cs="Times New Roman"/>
                <w:color w:val="FF0000"/>
                <w:lang w:val="en-GB"/>
              </w:rPr>
              <w:t>”</w:t>
            </w:r>
            <w:r>
              <w:rPr>
                <w:rFonts w:ascii="Times New Roman" w:hAnsi="Times New Roman" w:cs="Times New Roman"/>
                <w:color w:val="FF0000"/>
                <w:lang w:val="en-GB"/>
              </w:rPr>
              <w:t>.</w:t>
            </w:r>
            <w:r w:rsidRPr="0084605B">
              <w:rPr>
                <w:rFonts w:ascii="Times New Roman" w:hAnsi="Times New Roman" w:cs="Times New Roman"/>
                <w:lang w:val="en-GB"/>
              </w:rPr>
              <w:t xml:space="preserve"> Even in Alt3, each actual time domain window size can be different due to some events </w:t>
            </w:r>
            <w:r w:rsidR="0007394F" w:rsidRPr="0084605B">
              <w:rPr>
                <w:rFonts w:ascii="Times New Roman" w:hAnsi="Times New Roman" w:cs="Times New Roman"/>
                <w:lang w:val="en-GB"/>
              </w:rPr>
              <w:t xml:space="preserve">like TDD patterns </w:t>
            </w:r>
            <w:r w:rsidRPr="0084605B">
              <w:rPr>
                <w:rFonts w:ascii="Times New Roman" w:hAnsi="Times New Roman" w:cs="Times New Roman"/>
                <w:lang w:val="en-GB"/>
              </w:rPr>
              <w:t xml:space="preserve">(please let us know if it is wrong). </w:t>
            </w:r>
          </w:p>
          <w:p w14:paraId="22FD014E" w14:textId="4ED3787C" w:rsidR="009674CC" w:rsidRPr="007E1BB5" w:rsidRDefault="0084605B" w:rsidP="00D0489D">
            <w:pPr>
              <w:rPr>
                <w:rFonts w:ascii="Times New Roman" w:eastAsia="MS Mincho" w:hAnsi="Times New Roman" w:cs="Times New Roman"/>
                <w:szCs w:val="21"/>
                <w:lang w:val="en-GB" w:eastAsia="ja-JP"/>
              </w:rPr>
            </w:pPr>
            <w:r>
              <w:rPr>
                <w:rFonts w:ascii="Times New Roman" w:hAnsi="Times New Roman" w:cs="Times New Roman"/>
                <w:lang w:val="en-GB"/>
              </w:rPr>
              <w:t>Likewise</w:t>
            </w:r>
            <w:r w:rsidR="009674CC" w:rsidRPr="0084605B">
              <w:rPr>
                <w:rFonts w:ascii="Times New Roman" w:hAnsi="Times New Roman" w:cs="Times New Roman"/>
                <w:lang w:val="en-GB"/>
              </w:rPr>
              <w:t xml:space="preserve">, it is confusing to use the time domain window for two meanings, actual time domain window and nominal time domain window. Based on the agreement, out first intuitive of time domain window means only actual time domain window, because UE is expected to maintain </w:t>
            </w:r>
            <w:r w:rsidR="009674CC" w:rsidRPr="0084605B">
              <w:rPr>
                <w:rFonts w:ascii="Times New Roman" w:hAnsi="Times New Roman" w:cs="Times New Roman"/>
                <w:szCs w:val="21"/>
              </w:rPr>
              <w:t xml:space="preserve">power consistency and phase continuity during that time. Hence, we prefer specifying explicitly indicated TDW when nominal TDW is </w:t>
            </w:r>
            <w:r w:rsidR="009674CC">
              <w:rPr>
                <w:rFonts w:ascii="Times New Roman" w:hAnsi="Times New Roman" w:cs="Times New Roman"/>
                <w:szCs w:val="21"/>
              </w:rPr>
              <w:t>implied.</w:t>
            </w:r>
          </w:p>
        </w:tc>
      </w:tr>
      <w:tr w:rsidR="001338A3" w14:paraId="1FF1CE20"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7FB74A5" w14:textId="16D9D3EE" w:rsidR="001338A3" w:rsidRPr="001338A3" w:rsidRDefault="001338A3" w:rsidP="007253FA">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4B6B2AF" w14:textId="0310D88B" w:rsidR="001338A3" w:rsidRPr="001338A3" w:rsidRDefault="001338A3" w:rsidP="00D0489D">
            <w:pPr>
              <w:rPr>
                <w:rFonts w:ascii="Times New Roman" w:hAnsi="Times New Roman" w:cs="Times New Roman"/>
                <w:szCs w:val="21"/>
                <w:lang w:val="en-GB"/>
              </w:rPr>
            </w:pPr>
            <w:r>
              <w:rPr>
                <w:rFonts w:ascii="Times New Roman" w:hAnsi="Times New Roman" w:cs="Times New Roman"/>
                <w:szCs w:val="21"/>
                <w:lang w:val="en-GB"/>
              </w:rPr>
              <w:t xml:space="preserve">At least for TDD, alt2-b creates more chances for JCE. </w:t>
            </w:r>
          </w:p>
        </w:tc>
      </w:tr>
      <w:tr w:rsidR="002576F5" w14:paraId="1D6763BF"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EFA4432" w14:textId="4B100117" w:rsidR="002576F5" w:rsidRPr="002576F5" w:rsidRDefault="002576F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2172808" w14:textId="5ED319EE" w:rsidR="002576F5" w:rsidRPr="002576F5" w:rsidRDefault="002576F5" w:rsidP="00D0489D">
            <w:pPr>
              <w:rPr>
                <w:rFonts w:ascii="Times New Roman" w:eastAsia="Malgun Gothic" w:hAnsi="Times New Roman" w:cs="Times New Roman"/>
                <w:szCs w:val="21"/>
                <w:lang w:val="en-GB" w:eastAsia="ko-KR"/>
              </w:rPr>
            </w:pPr>
            <w:r>
              <w:rPr>
                <w:rFonts w:ascii="Times New Roman" w:eastAsia="Malgun Gothic" w:hAnsi="Times New Roman" w:cs="Times New Roman" w:hint="eastAsia"/>
                <w:szCs w:val="21"/>
                <w:lang w:val="en-GB" w:eastAsia="ko-KR"/>
              </w:rPr>
              <w:t>S</w:t>
            </w:r>
            <w:r>
              <w:rPr>
                <w:rFonts w:ascii="Times New Roman" w:eastAsia="Malgun Gothic" w:hAnsi="Times New Roman" w:cs="Times New Roman"/>
                <w:szCs w:val="21"/>
                <w:lang w:val="en-GB" w:eastAsia="ko-KR"/>
              </w:rPr>
              <w:t>upport the proposal.</w:t>
            </w:r>
          </w:p>
        </w:tc>
      </w:tr>
      <w:tr w:rsidR="005C34B4" w14:paraId="55370FA0"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6E08A98" w14:textId="636DE62E"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F31D14C" w14:textId="520AABB0" w:rsidR="005C34B4" w:rsidRPr="005C34B4" w:rsidRDefault="005C34B4" w:rsidP="00D0489D">
            <w:pPr>
              <w:rPr>
                <w:rFonts w:ascii="Times New Roman" w:hAnsi="Times New Roman" w:cs="Times New Roman"/>
                <w:szCs w:val="21"/>
                <w:lang w:val="en-GB"/>
              </w:rPr>
            </w:pPr>
            <w:r>
              <w:rPr>
                <w:rFonts w:ascii="Times New Roman" w:hAnsi="Times New Roman" w:cs="Times New Roman"/>
                <w:szCs w:val="21"/>
                <w:lang w:val="en-GB"/>
              </w:rPr>
              <w:t>Support the proposal for further down-select</w:t>
            </w:r>
          </w:p>
        </w:tc>
      </w:tr>
    </w:tbl>
    <w:p w14:paraId="2E1E3BC3" w14:textId="1364C2E9" w:rsidR="003532C4" w:rsidRDefault="001338A3" w:rsidP="008A3C1C">
      <w:r>
        <w:br/>
      </w:r>
    </w:p>
    <w:p w14:paraId="0B054AD2" w14:textId="39F44510" w:rsidR="00922900" w:rsidRPr="00A163F1" w:rsidRDefault="00204D20" w:rsidP="00204D20">
      <w:pPr>
        <w:rPr>
          <w:rFonts w:ascii="Times New Roman" w:hAnsi="Times New Roman" w:cs="Times New Roman"/>
          <w:b/>
          <w:szCs w:val="21"/>
          <w:highlight w:val="yellow"/>
        </w:rPr>
      </w:pPr>
      <w:r w:rsidRPr="00A163F1">
        <w:rPr>
          <w:rFonts w:ascii="Times New Roman" w:hAnsi="Times New Roman" w:cs="Times New Roman" w:hint="eastAsia"/>
          <w:b/>
          <w:szCs w:val="21"/>
          <w:highlight w:val="yellow"/>
        </w:rPr>
        <w:t>F</w:t>
      </w:r>
      <w:r w:rsidRPr="00A163F1">
        <w:rPr>
          <w:rFonts w:ascii="Times New Roman" w:hAnsi="Times New Roman" w:cs="Times New Roman"/>
          <w:b/>
          <w:szCs w:val="21"/>
          <w:highlight w:val="yellow"/>
        </w:rPr>
        <w:t>L comments:</w:t>
      </w:r>
      <w:r w:rsidR="00C45AA7" w:rsidRPr="00A163F1">
        <w:rPr>
          <w:rFonts w:ascii="Times New Roman" w:hAnsi="Times New Roman" w:cs="Times New Roman"/>
          <w:b/>
          <w:szCs w:val="21"/>
          <w:highlight w:val="yellow"/>
        </w:rPr>
        <w:t xml:space="preserve"> </w:t>
      </w:r>
      <w:r w:rsidR="003E0646" w:rsidRPr="00A163F1">
        <w:rPr>
          <w:rFonts w:ascii="Times New Roman" w:hAnsi="Times New Roman" w:cs="Times New Roman"/>
          <w:b/>
          <w:szCs w:val="21"/>
          <w:highlight w:val="yellow"/>
        </w:rPr>
        <w:t>Regarding companies’ comments on the same window length for all TDW, from FL understanding, if an event occurs, the TDW can be ended earlier, which mean</w:t>
      </w:r>
      <w:r w:rsidR="00B07E3F" w:rsidRPr="00A163F1">
        <w:rPr>
          <w:rFonts w:ascii="Times New Roman" w:hAnsi="Times New Roman" w:cs="Times New Roman"/>
          <w:b/>
          <w:szCs w:val="21"/>
          <w:highlight w:val="yellow"/>
        </w:rPr>
        <w:t>s</w:t>
      </w:r>
      <w:r w:rsidR="003E0646" w:rsidRPr="00A163F1">
        <w:rPr>
          <w:rFonts w:ascii="Times New Roman" w:hAnsi="Times New Roman" w:cs="Times New Roman"/>
          <w:b/>
          <w:szCs w:val="21"/>
          <w:highlight w:val="yellow"/>
        </w:rPr>
        <w:t xml:space="preserve"> the ending of one TDW depends on both the events and </w:t>
      </w:r>
      <w:r w:rsidR="009C6DCE" w:rsidRPr="00A163F1">
        <w:rPr>
          <w:rFonts w:ascii="Times New Roman" w:hAnsi="Times New Roman" w:cs="Times New Roman"/>
          <w:b/>
          <w:szCs w:val="21"/>
          <w:highlight w:val="yellow"/>
        </w:rPr>
        <w:t xml:space="preserve">the window length. </w:t>
      </w:r>
      <w:r w:rsidR="00720F54" w:rsidRPr="00A163F1">
        <w:rPr>
          <w:rFonts w:ascii="Times New Roman" w:hAnsi="Times New Roman" w:cs="Times New Roman"/>
          <w:b/>
          <w:szCs w:val="21"/>
          <w:highlight w:val="yellow"/>
        </w:rPr>
        <w:t>With this understanding, Alt 2-C</w:t>
      </w:r>
      <w:r w:rsidR="00246629">
        <w:rPr>
          <w:rFonts w:ascii="Times New Roman" w:hAnsi="Times New Roman" w:cs="Times New Roman"/>
          <w:b/>
          <w:szCs w:val="21"/>
          <w:highlight w:val="yellow"/>
        </w:rPr>
        <w:t>’ is formulated based on Alt 2-C</w:t>
      </w:r>
      <w:r w:rsidR="00720F54" w:rsidRPr="00A163F1">
        <w:rPr>
          <w:rFonts w:ascii="Times New Roman" w:hAnsi="Times New Roman" w:cs="Times New Roman"/>
          <w:b/>
          <w:szCs w:val="21"/>
          <w:highlight w:val="yellow"/>
        </w:rPr>
        <w:t xml:space="preserve">. Alt 2-B is rephrased in the similar manner of Alt 2-C’ for better comparison between these two </w:t>
      </w:r>
      <w:r w:rsidR="00922900" w:rsidRPr="00A163F1">
        <w:rPr>
          <w:rFonts w:ascii="Times New Roman" w:hAnsi="Times New Roman" w:cs="Times New Roman"/>
          <w:b/>
          <w:szCs w:val="21"/>
          <w:highlight w:val="yellow"/>
        </w:rPr>
        <w:t>alternatives. Alt 2-C is update</w:t>
      </w:r>
      <w:r w:rsidR="00452509">
        <w:rPr>
          <w:rFonts w:ascii="Times New Roman" w:hAnsi="Times New Roman" w:cs="Times New Roman"/>
          <w:b/>
          <w:szCs w:val="21"/>
          <w:highlight w:val="yellow"/>
        </w:rPr>
        <w:t>d</w:t>
      </w:r>
      <w:r w:rsidR="00922900" w:rsidRPr="00A163F1">
        <w:rPr>
          <w:rFonts w:ascii="Times New Roman" w:hAnsi="Times New Roman" w:cs="Times New Roman"/>
          <w:b/>
          <w:szCs w:val="21"/>
          <w:highlight w:val="yellow"/>
        </w:rPr>
        <w:t xml:space="preserve"> based on companies’ comments. The main differences among these three alternatives </w:t>
      </w:r>
      <w:r w:rsidR="00A163F1" w:rsidRPr="00A163F1">
        <w:rPr>
          <w:rFonts w:ascii="Times New Roman" w:hAnsi="Times New Roman" w:cs="Times New Roman"/>
          <w:b/>
          <w:szCs w:val="21"/>
          <w:highlight w:val="yellow"/>
        </w:rPr>
        <w:t xml:space="preserve">are summarized below and </w:t>
      </w:r>
      <w:r w:rsidR="00922900" w:rsidRPr="00D6242F">
        <w:rPr>
          <w:rFonts w:ascii="Times New Roman" w:hAnsi="Times New Roman" w:cs="Times New Roman"/>
          <w:b/>
          <w:color w:val="FF0000"/>
          <w:szCs w:val="21"/>
          <w:highlight w:val="yellow"/>
        </w:rPr>
        <w:t>highlighted in red</w:t>
      </w:r>
      <w:r w:rsidR="00922900" w:rsidRPr="00A163F1">
        <w:rPr>
          <w:rFonts w:ascii="Times New Roman" w:hAnsi="Times New Roman" w:cs="Times New Roman"/>
          <w:b/>
          <w:szCs w:val="21"/>
          <w:highlight w:val="yellow"/>
        </w:rPr>
        <w:t>.</w:t>
      </w:r>
    </w:p>
    <w:p w14:paraId="35EA78DC" w14:textId="11B2EC1D" w:rsidR="00A163F1" w:rsidRPr="00A163F1" w:rsidRDefault="00A163F1" w:rsidP="00A163F1">
      <w:pPr>
        <w:pStyle w:val="ListParagraph"/>
        <w:numPr>
          <w:ilvl w:val="0"/>
          <w:numId w:val="57"/>
        </w:numPr>
        <w:ind w:firstLineChars="0"/>
        <w:rPr>
          <w:b/>
          <w:sz w:val="21"/>
          <w:szCs w:val="21"/>
          <w:highlight w:val="yellow"/>
        </w:rPr>
      </w:pPr>
      <w:r w:rsidRPr="00A163F1">
        <w:rPr>
          <w:b/>
          <w:sz w:val="21"/>
          <w:szCs w:val="21"/>
          <w:highlight w:val="yellow"/>
        </w:rPr>
        <w:t xml:space="preserve">For Alt 2-B: </w:t>
      </w:r>
      <w:r w:rsidR="008C020E">
        <w:rPr>
          <w:b/>
          <w:sz w:val="21"/>
          <w:szCs w:val="21"/>
          <w:highlight w:val="yellow"/>
        </w:rPr>
        <w:t>A</w:t>
      </w:r>
      <w:r w:rsidRPr="00A163F1">
        <w:rPr>
          <w:b/>
          <w:sz w:val="21"/>
          <w:szCs w:val="21"/>
          <w:highlight w:val="yellow"/>
        </w:rPr>
        <w:t>ll TDWs are implicitly determined</w:t>
      </w:r>
      <w:r w:rsidR="00C13B62">
        <w:rPr>
          <w:b/>
          <w:sz w:val="21"/>
          <w:szCs w:val="21"/>
          <w:highlight w:val="yellow"/>
        </w:rPr>
        <w:t>.</w:t>
      </w:r>
      <w:r w:rsidRPr="00A163F1">
        <w:rPr>
          <w:b/>
          <w:sz w:val="21"/>
          <w:szCs w:val="21"/>
          <w:highlight w:val="yellow"/>
        </w:rPr>
        <w:t xml:space="preserve"> </w:t>
      </w:r>
      <w:r w:rsidR="00C13B62">
        <w:rPr>
          <w:b/>
          <w:sz w:val="21"/>
          <w:szCs w:val="21"/>
          <w:highlight w:val="yellow"/>
        </w:rPr>
        <w:t>T</w:t>
      </w:r>
      <w:r w:rsidRPr="00A163F1">
        <w:rPr>
          <w:b/>
          <w:sz w:val="21"/>
          <w:szCs w:val="21"/>
          <w:highlight w:val="yellow"/>
        </w:rPr>
        <w:t xml:space="preserve">he ending of one window depends on </w:t>
      </w:r>
      <w:r w:rsidR="00D6242F">
        <w:rPr>
          <w:b/>
          <w:sz w:val="21"/>
          <w:szCs w:val="21"/>
          <w:highlight w:val="yellow"/>
        </w:rPr>
        <w:t>the events. One new TDW is created after the event.</w:t>
      </w:r>
    </w:p>
    <w:p w14:paraId="6996F50A" w14:textId="0162B0C3" w:rsidR="00A163F1" w:rsidRPr="008C020E" w:rsidRDefault="00D6242F" w:rsidP="008C020E">
      <w:pPr>
        <w:pStyle w:val="ListParagraph"/>
        <w:numPr>
          <w:ilvl w:val="0"/>
          <w:numId w:val="57"/>
        </w:numPr>
        <w:ind w:firstLineChars="0"/>
        <w:rPr>
          <w:b/>
          <w:sz w:val="21"/>
          <w:szCs w:val="21"/>
          <w:highlight w:val="yellow"/>
        </w:rPr>
      </w:pPr>
      <w:r>
        <w:rPr>
          <w:b/>
          <w:sz w:val="21"/>
          <w:szCs w:val="21"/>
          <w:highlight w:val="yellow"/>
        </w:rPr>
        <w:t xml:space="preserve">For Alt 2-C: </w:t>
      </w:r>
      <w:r w:rsidR="00DF345F" w:rsidRPr="00DF345F">
        <w:rPr>
          <w:b/>
          <w:sz w:val="21"/>
          <w:szCs w:val="21"/>
          <w:highlight w:val="yellow"/>
        </w:rPr>
        <w:t xml:space="preserve">The window length </w:t>
      </w:r>
      <w:r w:rsidR="009902E2">
        <w:rPr>
          <w:b/>
          <w:sz w:val="21"/>
          <w:szCs w:val="21"/>
          <w:highlight w:val="yellow"/>
        </w:rPr>
        <w:t xml:space="preserve">L </w:t>
      </w:r>
      <w:r w:rsidR="00DF345F" w:rsidRPr="00DF345F">
        <w:rPr>
          <w:b/>
          <w:sz w:val="21"/>
          <w:szCs w:val="21"/>
          <w:highlight w:val="yellow"/>
        </w:rPr>
        <w:t>can be explicitly configured with a single value</w:t>
      </w:r>
      <w:r w:rsidR="00DF345F">
        <w:rPr>
          <w:b/>
          <w:sz w:val="21"/>
          <w:szCs w:val="21"/>
          <w:highlight w:val="yellow"/>
        </w:rPr>
        <w:t>.</w:t>
      </w:r>
      <w:r w:rsidR="008C020E">
        <w:rPr>
          <w:b/>
          <w:sz w:val="21"/>
          <w:szCs w:val="21"/>
          <w:highlight w:val="yellow"/>
        </w:rPr>
        <w:t xml:space="preserve"> </w:t>
      </w:r>
      <w:r w:rsidRPr="008C020E">
        <w:rPr>
          <w:b/>
          <w:sz w:val="21"/>
          <w:szCs w:val="21"/>
          <w:highlight w:val="yellow"/>
        </w:rPr>
        <w:t>The start of other TDWs can be explicitly configured or implicitly determined. In case an event occurs, DM-RS bundling is not resumed during this TDW.</w:t>
      </w:r>
    </w:p>
    <w:p w14:paraId="5491B3DC" w14:textId="28BC7B09" w:rsidR="00D6242F" w:rsidRDefault="00D6242F" w:rsidP="00A163F1">
      <w:pPr>
        <w:pStyle w:val="ListParagraph"/>
        <w:numPr>
          <w:ilvl w:val="0"/>
          <w:numId w:val="57"/>
        </w:numPr>
        <w:ind w:firstLineChars="0"/>
        <w:rPr>
          <w:b/>
          <w:sz w:val="21"/>
          <w:szCs w:val="21"/>
          <w:highlight w:val="yellow"/>
        </w:rPr>
      </w:pPr>
      <w:r>
        <w:rPr>
          <w:b/>
          <w:sz w:val="21"/>
          <w:szCs w:val="21"/>
          <w:highlight w:val="yellow"/>
        </w:rPr>
        <w:t>For Alt 2-C’:</w:t>
      </w:r>
      <w:r w:rsidR="005657CD">
        <w:rPr>
          <w:b/>
          <w:sz w:val="21"/>
          <w:szCs w:val="21"/>
          <w:highlight w:val="yellow"/>
        </w:rPr>
        <w:t xml:space="preserve"> </w:t>
      </w:r>
      <w:r w:rsidR="005657CD" w:rsidRPr="008C020E">
        <w:rPr>
          <w:b/>
          <w:sz w:val="21"/>
          <w:szCs w:val="21"/>
          <w:highlight w:val="yellow"/>
        </w:rPr>
        <w:t>The window length L can be explicitly configured</w:t>
      </w:r>
      <w:r w:rsidR="007235BE">
        <w:rPr>
          <w:b/>
          <w:sz w:val="21"/>
          <w:szCs w:val="21"/>
          <w:highlight w:val="yellow"/>
        </w:rPr>
        <w:t xml:space="preserve"> </w:t>
      </w:r>
      <w:r w:rsidR="007235BE" w:rsidRPr="00DF345F">
        <w:rPr>
          <w:b/>
          <w:sz w:val="21"/>
          <w:szCs w:val="21"/>
          <w:highlight w:val="yellow"/>
        </w:rPr>
        <w:t>with a single value</w:t>
      </w:r>
      <w:r w:rsidR="008C020E" w:rsidRPr="008C020E">
        <w:rPr>
          <w:b/>
          <w:sz w:val="21"/>
          <w:szCs w:val="21"/>
          <w:highlight w:val="yellow"/>
        </w:rPr>
        <w:t>. The start of other TDWs can be explicitly configured or implicitly determined.</w:t>
      </w:r>
      <w:r w:rsidR="00C13B62">
        <w:rPr>
          <w:b/>
          <w:sz w:val="21"/>
          <w:szCs w:val="21"/>
          <w:highlight w:val="yellow"/>
        </w:rPr>
        <w:t xml:space="preserve"> T</w:t>
      </w:r>
      <w:r w:rsidR="00C13B62" w:rsidRPr="00A163F1">
        <w:rPr>
          <w:b/>
          <w:sz w:val="21"/>
          <w:szCs w:val="21"/>
          <w:highlight w:val="yellow"/>
        </w:rPr>
        <w:t xml:space="preserve">he ending of one window depends on </w:t>
      </w:r>
      <w:r w:rsidR="00C13B62">
        <w:rPr>
          <w:b/>
          <w:sz w:val="21"/>
          <w:szCs w:val="21"/>
          <w:highlight w:val="yellow"/>
        </w:rPr>
        <w:t>the events and the configured window length</w:t>
      </w:r>
      <w:r w:rsidR="00203BF8">
        <w:rPr>
          <w:b/>
          <w:sz w:val="21"/>
          <w:szCs w:val="21"/>
          <w:highlight w:val="yellow"/>
        </w:rPr>
        <w:t>.</w:t>
      </w:r>
    </w:p>
    <w:p w14:paraId="0F177AD3" w14:textId="77777777" w:rsidR="00D6242F" w:rsidRPr="00D6242F" w:rsidRDefault="00D6242F" w:rsidP="00D6242F">
      <w:pPr>
        <w:pStyle w:val="ListParagraph"/>
        <w:ind w:left="420" w:firstLineChars="0" w:firstLine="0"/>
        <w:rPr>
          <w:b/>
          <w:sz w:val="21"/>
          <w:szCs w:val="21"/>
          <w:highlight w:val="yellow"/>
        </w:rPr>
      </w:pPr>
    </w:p>
    <w:p w14:paraId="7CAC06C0" w14:textId="77777777" w:rsidR="00E2134A" w:rsidRPr="00AB5561" w:rsidRDefault="00E2134A" w:rsidP="00B32430">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Pr>
          <w:rFonts w:ascii="Times New Roman" w:hAnsi="Times New Roman" w:cs="Times New Roman"/>
          <w:b/>
          <w:szCs w:val="21"/>
          <w:highlight w:val="yellow"/>
        </w:rPr>
        <w:t>-v2</w:t>
      </w:r>
      <w:r w:rsidRPr="00C85F82">
        <w:rPr>
          <w:rFonts w:ascii="Times New Roman" w:hAnsi="Times New Roman" w:cs="Times New Roman"/>
          <w:b/>
          <w:szCs w:val="21"/>
          <w:highlight w:val="yellow"/>
        </w:rPr>
        <w:t>:</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6E8BDDFF"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lastRenderedPageBreak/>
        <w:t>Alt 2-B: All the repetitions are covered by one or multiple</w:t>
      </w:r>
      <w:r w:rsidRPr="00D20EDB">
        <w:rPr>
          <w:rFonts w:ascii="Times New Roman" w:eastAsia="Batang" w:hAnsi="Times New Roman" w:cs="Times New Roman"/>
          <w:kern w:val="0"/>
          <w:szCs w:val="21"/>
          <w:lang w:val="en-GB"/>
        </w:rPr>
        <w:t xml:space="preserve"> consecutive/non-consecutive </w:t>
      </w:r>
      <w:r w:rsidRPr="00C85F82">
        <w:rPr>
          <w:rFonts w:ascii="Times New Roman" w:eastAsia="Batang" w:hAnsi="Times New Roman" w:cs="Times New Roman"/>
          <w:kern w:val="0"/>
          <w:szCs w:val="21"/>
          <w:lang w:val="en-GB"/>
        </w:rPr>
        <w:t>T</w:t>
      </w:r>
      <w:r w:rsidRPr="00341CED">
        <w:rPr>
          <w:rFonts w:ascii="Times New Roman" w:eastAsia="Batang" w:hAnsi="Times New Roman" w:cs="Times New Roman"/>
          <w:kern w:val="0"/>
          <w:szCs w:val="21"/>
          <w:lang w:val="en-GB"/>
        </w:rPr>
        <w:t xml:space="preserve">DWs, </w:t>
      </w:r>
      <w:r w:rsidRPr="002D3865">
        <w:rPr>
          <w:rFonts w:ascii="Times New Roman" w:hAnsi="Times New Roman" w:cs="Times New Roman"/>
          <w:bCs/>
          <w:color w:val="FF0000"/>
          <w:lang w:val="en-GB"/>
        </w:rPr>
        <w:t>where all TDWs are implicitly determined</w:t>
      </w:r>
    </w:p>
    <w:p w14:paraId="06D06F5C"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54CC94F"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6DD3879B" w14:textId="77777777" w:rsidR="00E2134A" w:rsidRPr="009C7C7F"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MS Mincho" w:hAnsi="Times New Roman" w:cs="Times New Roman"/>
          <w:bCs/>
          <w:lang w:val="en-GB" w:eastAsia="ja-JP"/>
        </w:rPr>
        <w:t>one of the following conditions is met, then the TDW is ended.</w:t>
      </w:r>
    </w:p>
    <w:p w14:paraId="67063014" w14:textId="77777777" w:rsidR="00E2134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 TDW</w:t>
      </w:r>
      <w:r>
        <w:rPr>
          <w:rFonts w:ascii="Times New Roman" w:eastAsia="Batang" w:hAnsi="Times New Roman" w:cs="Times New Roman"/>
          <w:kern w:val="0"/>
          <w:szCs w:val="21"/>
          <w:lang w:val="en-GB"/>
        </w:rPr>
        <w:t xml:space="preserve"> reaches t</w:t>
      </w:r>
      <w:r w:rsidRPr="00C85F82">
        <w:rPr>
          <w:rFonts w:ascii="Times New Roman" w:eastAsia="Batang" w:hAnsi="Times New Roman" w:cs="Times New Roman" w:hint="eastAsia"/>
          <w:kern w:val="0"/>
          <w:szCs w:val="21"/>
          <w:lang w:val="en-GB"/>
        </w:rPr>
        <w:t xml:space="preserve">he </w:t>
      </w:r>
      <w:r w:rsidRPr="00C85F82">
        <w:rPr>
          <w:rFonts w:ascii="Times New Roman" w:eastAsia="Batang" w:hAnsi="Times New Roman" w:cs="Times New Roman"/>
          <w:kern w:val="0"/>
          <w:szCs w:val="21"/>
          <w:lang w:val="en-GB"/>
        </w:rPr>
        <w:t>end of the last PUSCH transmission</w:t>
      </w:r>
    </w:p>
    <w:p w14:paraId="736F6952"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C85F82">
        <w:rPr>
          <w:rFonts w:ascii="Times New Roman"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14286AE0" w14:textId="77777777" w:rsidR="00E2134A" w:rsidRPr="00910EE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w:t>
      </w:r>
      <w:r w:rsidRPr="00910EEA">
        <w:rPr>
          <w:rFonts w:ascii="Times New Roman" w:eastAsia="Batang" w:hAnsi="Times New Roman" w:cs="Times New Roman"/>
          <w:kern w:val="0"/>
          <w:szCs w:val="21"/>
          <w:lang w:val="en-GB"/>
        </w:rPr>
        <w:t xml:space="preserve"> power consistency and phase continuity are violated due to an </w:t>
      </w:r>
      <w:r w:rsidRPr="00910EEA">
        <w:rPr>
          <w:rFonts w:ascii="Times New Roman" w:eastAsia="Batang" w:hAnsi="Times New Roman" w:cs="Times New Roman" w:hint="eastAsia"/>
          <w:kern w:val="0"/>
          <w:szCs w:val="21"/>
          <w:lang w:val="en-GB"/>
        </w:rPr>
        <w:t>event</w:t>
      </w:r>
      <w:r w:rsidRPr="00910EEA">
        <w:rPr>
          <w:rFonts w:ascii="Times New Roman" w:eastAsia="Batang" w:hAnsi="Times New Roman" w:cs="Times New Roman"/>
          <w:kern w:val="0"/>
          <w:szCs w:val="21"/>
          <w:lang w:val="en-GB"/>
        </w:rPr>
        <w:t xml:space="preserve">, </w:t>
      </w:r>
    </w:p>
    <w:p w14:paraId="6D98BF0E"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17E67852" w14:textId="77777777" w:rsidR="00E2134A" w:rsidRPr="00C85F82"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FA29B8E" w14:textId="77777777" w:rsidR="00E2134A" w:rsidRPr="001C3B14" w:rsidRDefault="00E2134A" w:rsidP="00B32430">
      <w:pPr>
        <w:widowControl/>
        <w:numPr>
          <w:ilvl w:val="1"/>
          <w:numId w:val="18"/>
        </w:numPr>
        <w:autoSpaceDE w:val="0"/>
        <w:autoSpaceDN w:val="0"/>
        <w:adjustRightInd w:val="0"/>
        <w:snapToGrid w:val="0"/>
        <w:spacing w:after="120" w:line="256" w:lineRule="auto"/>
        <w:rPr>
          <w:rFonts w:ascii="Times New Roman" w:eastAsia="MS Mincho" w:hAnsi="Times New Roman" w:cs="Times New Roman"/>
          <w:bCs/>
          <w:color w:val="FF0000"/>
          <w:lang w:val="en-GB" w:eastAsia="ja-JP"/>
        </w:rPr>
      </w:pPr>
      <w:r w:rsidRPr="001C3B14">
        <w:rPr>
          <w:rFonts w:ascii="Times New Roman" w:hAnsi="Times New Roman" w:cs="Times New Roman" w:hint="eastAsia"/>
          <w:bCs/>
          <w:color w:val="FF0000"/>
          <w:lang w:val="en-GB"/>
        </w:rPr>
        <w:t>I</w:t>
      </w:r>
      <w:r w:rsidRPr="001C3B14">
        <w:rPr>
          <w:rFonts w:ascii="Times New Roman" w:hAnsi="Times New Roman" w:cs="Times New Roman"/>
          <w:bCs/>
          <w:color w:val="FF0000"/>
          <w:lang w:val="en-GB"/>
        </w:rPr>
        <w:t xml:space="preserve">f </w:t>
      </w:r>
      <w:r w:rsidRPr="001C3B14">
        <w:rPr>
          <w:rFonts w:ascii="Times New Roman" w:eastAsia="MS Mincho" w:hAnsi="Times New Roman" w:cs="Times New Roman"/>
          <w:bCs/>
          <w:color w:val="FF0000"/>
          <w:lang w:val="en-GB" w:eastAsia="ja-JP"/>
        </w:rPr>
        <w:t>the</w:t>
      </w:r>
      <w:r w:rsidRPr="001C3B14">
        <w:rPr>
          <w:rFonts w:ascii="Times New Roman" w:eastAsia="Batang" w:hAnsi="Times New Roman" w:cs="Times New Roman"/>
          <w:color w:val="FF0000"/>
          <w:kern w:val="0"/>
          <w:szCs w:val="21"/>
          <w:lang w:val="en-GB"/>
        </w:rPr>
        <w:t xml:space="preserve"> power consistency and phase continuity are violated due to an </w:t>
      </w:r>
      <w:r w:rsidRPr="001C3B14">
        <w:rPr>
          <w:rFonts w:ascii="Times New Roman" w:eastAsia="Batang" w:hAnsi="Times New Roman" w:cs="Times New Roman" w:hint="eastAsia"/>
          <w:color w:val="FF0000"/>
          <w:kern w:val="0"/>
          <w:szCs w:val="21"/>
          <w:lang w:val="en-GB"/>
        </w:rPr>
        <w:t>event</w:t>
      </w:r>
      <w:r w:rsidRPr="001C3B14">
        <w:rPr>
          <w:rFonts w:ascii="Times New Roman" w:eastAsia="Batang" w:hAnsi="Times New Roman" w:cs="Times New Roman"/>
          <w:color w:val="FF0000"/>
          <w:kern w:val="0"/>
          <w:szCs w:val="21"/>
          <w:lang w:val="en-GB"/>
        </w:rPr>
        <w:t xml:space="preserve">, </w:t>
      </w:r>
      <w:r w:rsidRPr="001C3B14">
        <w:rPr>
          <w:rFonts w:ascii="Times New Roman" w:eastAsia="MS Mincho" w:hAnsi="Times New Roman" w:cs="Times New Roman"/>
          <w:bCs/>
          <w:color w:val="FF0000"/>
          <w:lang w:val="en-GB" w:eastAsia="ja-JP"/>
        </w:rPr>
        <w:t xml:space="preserve">one new TDW is created after the event, </w:t>
      </w:r>
    </w:p>
    <w:p w14:paraId="1C369884" w14:textId="77777777" w:rsidR="00E2134A" w:rsidRPr="001C3B14"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1C3B14">
        <w:rPr>
          <w:rFonts w:ascii="Times New Roman" w:eastAsia="Batang" w:hAnsi="Times New Roman" w:cs="Times New Roman"/>
          <w:color w:val="FF0000"/>
          <w:kern w:val="0"/>
          <w:szCs w:val="21"/>
          <w:lang w:val="en-GB"/>
        </w:rPr>
        <w:t>FFS: The start of the new TDW is t</w:t>
      </w:r>
      <w:r w:rsidRPr="001C3B14">
        <w:rPr>
          <w:rFonts w:ascii="Times New Roman" w:hAnsi="Times New Roman" w:cs="Times New Roman"/>
          <w:color w:val="FF0000"/>
          <w:kern w:val="0"/>
          <w:szCs w:val="21"/>
          <w:lang w:val="en-GB"/>
        </w:rPr>
        <w:t xml:space="preserve">he first available slot/symbol for PUSCH </w:t>
      </w:r>
      <w:r w:rsidRPr="001C3B14">
        <w:rPr>
          <w:rFonts w:ascii="Times New Roman" w:hAnsi="Times New Roman" w:cs="Times New Roman" w:hint="eastAsia"/>
          <w:color w:val="FF0000"/>
          <w:kern w:val="0"/>
          <w:szCs w:val="21"/>
          <w:lang w:val="en-GB"/>
        </w:rPr>
        <w:t xml:space="preserve">transmission </w:t>
      </w:r>
      <w:r w:rsidRPr="001C3B14">
        <w:rPr>
          <w:rFonts w:ascii="Times New Roman" w:hAnsi="Times New Roman" w:cs="Times New Roman"/>
          <w:color w:val="FF0000"/>
          <w:kern w:val="0"/>
          <w:szCs w:val="21"/>
          <w:lang w:val="en-GB"/>
        </w:rPr>
        <w:t xml:space="preserve">after the </w:t>
      </w:r>
      <w:r w:rsidRPr="001C3B14">
        <w:rPr>
          <w:rFonts w:ascii="Times New Roman" w:eastAsia="Malgun Gothic" w:hAnsi="Times New Roman" w:cs="Times New Roman"/>
          <w:bCs/>
          <w:color w:val="FF0000"/>
          <w:szCs w:val="21"/>
          <w:lang w:val="en-GB" w:eastAsia="ko-KR"/>
        </w:rPr>
        <w:t>event</w:t>
      </w:r>
      <w:r w:rsidRPr="001C3B14">
        <w:rPr>
          <w:rFonts w:ascii="Times New Roman" w:hAnsi="Times New Roman" w:cs="Times New Roman" w:hint="eastAsia"/>
          <w:color w:val="FF0000"/>
          <w:kern w:val="0"/>
          <w:szCs w:val="21"/>
          <w:lang w:val="en-GB"/>
        </w:rPr>
        <w:t>.</w:t>
      </w:r>
    </w:p>
    <w:p w14:paraId="7585B23A"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1E455B">
        <w:rPr>
          <w:rFonts w:ascii="Times New Roman" w:eastAsia="Batang" w:hAnsi="Times New Roman" w:cs="Times New Roman"/>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251356B4"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Pr>
          <w:rFonts w:ascii="Times New Roman" w:eastAsia="Batang" w:hAnsi="Times New Roman" w:cs="Times New Roman"/>
          <w:color w:val="FF0000"/>
          <w:kern w:val="0"/>
          <w:szCs w:val="21"/>
          <w:lang w:val="en-GB"/>
        </w:rPr>
        <w:t xml:space="preserve"> </w:t>
      </w:r>
      <w:r w:rsidRPr="00883BC2">
        <w:rPr>
          <w:rFonts w:ascii="Times New Roman" w:eastAsia="Batang" w:hAnsi="Times New Roman" w:cs="Times New Roman"/>
          <w:i/>
          <w:color w:val="FF0000"/>
          <w:kern w:val="0"/>
          <w:szCs w:val="21"/>
          <w:lang w:val="en-GB"/>
        </w:rPr>
        <w:t>L</w:t>
      </w:r>
      <w:r>
        <w:rPr>
          <w:rFonts w:ascii="Times New Roman" w:hAnsi="Times New Roman" w:cs="Times New Roman"/>
          <w:color w:val="FF0000"/>
          <w:kern w:val="0"/>
          <w:szCs w:val="21"/>
          <w:lang w:val="en-GB"/>
        </w:rPr>
        <w:t xml:space="preserve"> can be explicitly configured with a single value and </w:t>
      </w:r>
      <w:r w:rsidRPr="00883BC2">
        <w:rPr>
          <w:rFonts w:ascii="Times New Roman" w:hAnsi="Times New Roman" w:cs="Times New Roman"/>
          <w:i/>
          <w:color w:val="FF0000"/>
          <w:kern w:val="0"/>
          <w:szCs w:val="21"/>
          <w:lang w:val="en-GB"/>
        </w:rPr>
        <w:t>L</w:t>
      </w:r>
      <w:r>
        <w:rPr>
          <w:rFonts w:ascii="Times New Roman" w:hAnsi="Times New Roman" w:cs="Times New Roman"/>
          <w:color w:val="FF0000"/>
          <w:kern w:val="0"/>
          <w:szCs w:val="21"/>
          <w:lang w:val="en-GB"/>
        </w:rPr>
        <w:t xml:space="preserve"> </w:t>
      </w:r>
      <w:r w:rsidRPr="00C85F82">
        <w:rPr>
          <w:rFonts w:ascii="Times New Roman" w:hAnsi="Times New Roman" w:cs="Times New Roman"/>
          <w:color w:val="FF0000"/>
          <w:szCs w:val="21"/>
        </w:rPr>
        <w:t xml:space="preserve">is </w:t>
      </w:r>
      <w:r w:rsidRPr="00C85F82">
        <w:rPr>
          <w:rFonts w:ascii="Times New Roman" w:hAnsi="Times New Roman" w:cs="Times New Roman" w:hint="eastAsia"/>
          <w:color w:val="FF0000"/>
          <w:szCs w:val="21"/>
        </w:rPr>
        <w:t>no longer than the maximum duration</w:t>
      </w:r>
    </w:p>
    <w:p w14:paraId="71F20623"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6CE2693E"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4EC6B88"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D49A3">
        <w:rPr>
          <w:rFonts w:ascii="Times New Roman" w:hAnsi="Times New Roman" w:cs="Times New Roman"/>
          <w:color w:val="FF0000"/>
        </w:rPr>
        <w:t>FFS Whether the start of other TDWs can be explicitly configured or implicitly determined</w:t>
      </w:r>
    </w:p>
    <w:p w14:paraId="3CE60B8F"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6C4397A0" w14:textId="77777777" w:rsidR="00F20B8A" w:rsidRDefault="00F20B8A" w:rsidP="00F20B8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F20B8A">
        <w:rPr>
          <w:rFonts w:ascii="Times New Roman" w:eastAsia="Batang"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69F798C4"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w:t>
      </w:r>
      <w:r w:rsidRPr="001E455B">
        <w:rPr>
          <w:rFonts w:ascii="Times New Roman" w:eastAsia="Batang" w:hAnsi="Times New Roman" w:cs="Times New Roman"/>
          <w:kern w:val="0"/>
          <w:szCs w:val="21"/>
          <w:lang w:val="en-GB"/>
        </w:rPr>
        <w:t>an</w:t>
      </w:r>
      <w:r w:rsidRPr="00363241">
        <w:rPr>
          <w:rFonts w:ascii="Times New Roman" w:eastAsia="Batang" w:hAnsi="Times New Roman" w:cs="Times New Roman"/>
          <w:color w:val="FF0000"/>
          <w:kern w:val="0"/>
          <w:szCs w:val="21"/>
          <w:lang w:val="en-GB"/>
        </w:rPr>
        <w:t xml:space="preserve"> </w:t>
      </w:r>
      <w:r w:rsidRPr="00C85F82">
        <w:rPr>
          <w:rFonts w:ascii="Times New Roman" w:eastAsia="Batang" w:hAnsi="Times New Roman" w:cs="Times New Roman" w:hint="eastAsia"/>
          <w:kern w:val="0"/>
          <w:szCs w:val="21"/>
          <w:lang w:val="en-GB"/>
        </w:rPr>
        <w:t>event</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8454D1">
        <w:rPr>
          <w:rFonts w:ascii="Times New Roman" w:hAnsi="Times New Roman" w:cs="Times New Roman"/>
          <w:color w:val="FF0000"/>
          <w:kern w:val="0"/>
          <w:szCs w:val="21"/>
          <w:lang w:val="en-GB"/>
        </w:rPr>
        <w:t>DM-RS bundling is not resumed during this TDW</w:t>
      </w:r>
      <w:r w:rsidRPr="00C85F82">
        <w:rPr>
          <w:rFonts w:ascii="Times New Roman" w:hAnsi="Times New Roman" w:cs="Times New Roman"/>
          <w:kern w:val="0"/>
          <w:szCs w:val="21"/>
          <w:lang w:val="en-GB"/>
        </w:rPr>
        <w:t>.</w:t>
      </w:r>
    </w:p>
    <w:p w14:paraId="5AAC8F16" w14:textId="77777777" w:rsidR="00E2134A" w:rsidRPr="00444CE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p w14:paraId="28FA30CF"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Alt 2-C</w:t>
      </w:r>
      <w:r>
        <w:rPr>
          <w:rFonts w:ascii="Times New Roman" w:eastAsia="Batang" w:hAnsi="Times New Roman" w:cs="Times New Roman"/>
          <w:kern w:val="0"/>
          <w:szCs w:val="21"/>
          <w:lang w:val="en-GB"/>
        </w:rPr>
        <w:t>’</w:t>
      </w:r>
      <w:r w:rsidRPr="00C85F82">
        <w:rPr>
          <w:rFonts w:ascii="Times New Roman" w:eastAsia="Batang" w:hAnsi="Times New Roman" w:cs="Times New Roman"/>
          <w:kern w:val="0"/>
          <w:szCs w:val="21"/>
          <w:lang w:val="en-GB"/>
        </w:rPr>
        <w:t xml:space="preserve">: All the repetitions are covered by one or multiple </w:t>
      </w:r>
      <w:r w:rsidRPr="00D20EDB">
        <w:rPr>
          <w:rFonts w:ascii="Times New Roman" w:eastAsia="Batang" w:hAnsi="Times New Roman" w:cs="Times New Roman"/>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212F4BAB"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Pr>
          <w:rFonts w:ascii="Times New Roman" w:eastAsia="Batang" w:hAnsi="Times New Roman" w:cs="Times New Roman"/>
          <w:color w:val="FF0000"/>
          <w:kern w:val="0"/>
          <w:szCs w:val="21"/>
          <w:lang w:val="en-GB"/>
        </w:rPr>
        <w:t xml:space="preserve"> </w:t>
      </w:r>
      <w:r w:rsidRPr="00883BC2">
        <w:rPr>
          <w:rFonts w:ascii="Times New Roman" w:eastAsia="Batang" w:hAnsi="Times New Roman" w:cs="Times New Roman"/>
          <w:i/>
          <w:color w:val="FF0000"/>
          <w:kern w:val="0"/>
          <w:szCs w:val="21"/>
          <w:lang w:val="en-GB"/>
        </w:rPr>
        <w:t>L</w:t>
      </w:r>
      <w:r>
        <w:rPr>
          <w:rFonts w:ascii="Times New Roman" w:hAnsi="Times New Roman" w:cs="Times New Roman"/>
          <w:color w:val="FF0000"/>
          <w:kern w:val="0"/>
          <w:szCs w:val="21"/>
          <w:lang w:val="en-GB"/>
        </w:rPr>
        <w:t xml:space="preserve"> can be explicitly configured with a single value and </w:t>
      </w:r>
      <w:r w:rsidRPr="00883BC2">
        <w:rPr>
          <w:rFonts w:ascii="Times New Roman" w:hAnsi="Times New Roman" w:cs="Times New Roman"/>
          <w:i/>
          <w:color w:val="FF0000"/>
          <w:kern w:val="0"/>
          <w:szCs w:val="21"/>
          <w:lang w:val="en-GB"/>
        </w:rPr>
        <w:t>L</w:t>
      </w:r>
      <w:r>
        <w:rPr>
          <w:rFonts w:ascii="Times New Roman" w:hAnsi="Times New Roman" w:cs="Times New Roman"/>
          <w:color w:val="FF0000"/>
          <w:kern w:val="0"/>
          <w:szCs w:val="21"/>
          <w:lang w:val="en-GB"/>
        </w:rPr>
        <w:t xml:space="preserve"> </w:t>
      </w:r>
      <w:r w:rsidRPr="00C85F82">
        <w:rPr>
          <w:rFonts w:ascii="Times New Roman" w:hAnsi="Times New Roman" w:cs="Times New Roman"/>
          <w:color w:val="FF0000"/>
          <w:szCs w:val="21"/>
        </w:rPr>
        <w:t xml:space="preserve">is </w:t>
      </w:r>
      <w:r w:rsidRPr="00C85F82">
        <w:rPr>
          <w:rFonts w:ascii="Times New Roman" w:hAnsi="Times New Roman" w:cs="Times New Roman" w:hint="eastAsia"/>
          <w:color w:val="FF0000"/>
          <w:szCs w:val="21"/>
        </w:rPr>
        <w:t>no longer than the maximum duration</w:t>
      </w:r>
    </w:p>
    <w:p w14:paraId="2E76AA20"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196960A6"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7AAD7DAB"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D49A3">
        <w:rPr>
          <w:rFonts w:ascii="Times New Roman" w:hAnsi="Times New Roman" w:cs="Times New Roman"/>
          <w:color w:val="FF0000"/>
        </w:rPr>
        <w:t>FFS Whether the start of other TDWs can be explicitly configured or implicitly determined</w:t>
      </w:r>
    </w:p>
    <w:p w14:paraId="6CBB0041" w14:textId="77777777" w:rsidR="00E2134A" w:rsidRPr="00910EEA"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After one TDW starts, UE is expected to maintain the power consistency and phase continuity u</w:t>
      </w:r>
      <w:r w:rsidRPr="001225FA">
        <w:rPr>
          <w:rFonts w:ascii="Times New Roman" w:eastAsia="MS Mincho" w:hAnsi="Times New Roman" w:cs="Times New Roman"/>
          <w:bCs/>
          <w:lang w:val="en-GB" w:eastAsia="ja-JP"/>
        </w:rPr>
        <w:t xml:space="preserve">ntil one of the following conditions is met, then the TDW is ended. </w:t>
      </w:r>
    </w:p>
    <w:p w14:paraId="5D05B69F" w14:textId="77777777" w:rsidR="00E2134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lastRenderedPageBreak/>
        <w:t>The TDW</w:t>
      </w:r>
      <w:r>
        <w:rPr>
          <w:rFonts w:ascii="Times New Roman" w:eastAsia="Batang" w:hAnsi="Times New Roman" w:cs="Times New Roman"/>
          <w:kern w:val="0"/>
          <w:szCs w:val="21"/>
          <w:lang w:val="en-GB"/>
        </w:rPr>
        <w:t xml:space="preserve"> reaches t</w:t>
      </w:r>
      <w:r w:rsidRPr="00C85F82">
        <w:rPr>
          <w:rFonts w:ascii="Times New Roman" w:eastAsia="Batang" w:hAnsi="Times New Roman" w:cs="Times New Roman" w:hint="eastAsia"/>
          <w:kern w:val="0"/>
          <w:szCs w:val="21"/>
          <w:lang w:val="en-GB"/>
        </w:rPr>
        <w:t xml:space="preserve">he </w:t>
      </w:r>
      <w:r w:rsidRPr="00C85F82">
        <w:rPr>
          <w:rFonts w:ascii="Times New Roman" w:eastAsia="Batang" w:hAnsi="Times New Roman" w:cs="Times New Roman"/>
          <w:kern w:val="0"/>
          <w:szCs w:val="21"/>
          <w:lang w:val="en-GB"/>
        </w:rPr>
        <w:t>end of the last PUSCH transmission</w:t>
      </w:r>
    </w:p>
    <w:p w14:paraId="3F3BD917"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C85F82">
        <w:rPr>
          <w:rFonts w:ascii="Times New Roman"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6040D56" w14:textId="77777777" w:rsidR="00E2134A" w:rsidRPr="00C30837"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30837">
        <w:rPr>
          <w:rFonts w:ascii="Times New Roman" w:eastAsia="MS Mincho" w:hAnsi="Times New Roman" w:cs="Times New Roman"/>
          <w:bCs/>
          <w:color w:val="FF0000"/>
          <w:lang w:val="en-GB" w:eastAsia="ja-JP"/>
        </w:rPr>
        <w:t xml:space="preserve">The TDW duration reaches </w:t>
      </w:r>
      <w:r w:rsidRPr="00C30837">
        <w:rPr>
          <w:rFonts w:ascii="Times New Roman" w:eastAsia="MS Mincho" w:hAnsi="Times New Roman" w:cs="Times New Roman"/>
          <w:bCs/>
          <w:i/>
          <w:color w:val="FF0000"/>
          <w:lang w:val="en-GB" w:eastAsia="ja-JP"/>
        </w:rPr>
        <w:t>L</w:t>
      </w:r>
    </w:p>
    <w:p w14:paraId="14808F1C" w14:textId="77777777" w:rsidR="00E2134A" w:rsidRPr="00910EE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w:t>
      </w:r>
      <w:r w:rsidRPr="00910EEA">
        <w:rPr>
          <w:rFonts w:ascii="Times New Roman" w:eastAsia="Batang" w:hAnsi="Times New Roman" w:cs="Times New Roman"/>
          <w:kern w:val="0"/>
          <w:szCs w:val="21"/>
          <w:lang w:val="en-GB"/>
        </w:rPr>
        <w:t xml:space="preserve"> power consistency and phase continuity are violated due to an </w:t>
      </w:r>
      <w:r w:rsidRPr="00910EEA">
        <w:rPr>
          <w:rFonts w:ascii="Times New Roman" w:eastAsia="Batang" w:hAnsi="Times New Roman" w:cs="Times New Roman" w:hint="eastAsia"/>
          <w:kern w:val="0"/>
          <w:szCs w:val="21"/>
          <w:lang w:val="en-GB"/>
        </w:rPr>
        <w:t>event</w:t>
      </w:r>
      <w:r w:rsidRPr="00910EEA">
        <w:rPr>
          <w:rFonts w:ascii="Times New Roman" w:eastAsia="Batang" w:hAnsi="Times New Roman" w:cs="Times New Roman"/>
          <w:kern w:val="0"/>
          <w:szCs w:val="21"/>
          <w:lang w:val="en-GB"/>
        </w:rPr>
        <w:t xml:space="preserve">, </w:t>
      </w:r>
    </w:p>
    <w:p w14:paraId="22FEEA2F"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286ACBB7" w14:textId="77777777" w:rsidR="00E2134A" w:rsidRPr="00C85F82"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812BAEF" w14:textId="67615D3E" w:rsidR="00D47879" w:rsidRPr="00E2134A" w:rsidRDefault="00D47879" w:rsidP="008A3C1C">
      <w:pPr>
        <w:rPr>
          <w:lang w:val="en-GB"/>
        </w:rPr>
      </w:pPr>
    </w:p>
    <w:p w14:paraId="1D430903" w14:textId="56DF0CB1" w:rsidR="00F60D28" w:rsidRPr="00155920" w:rsidRDefault="00F60D28" w:rsidP="008A3C1C">
      <w:pPr>
        <w:rPr>
          <w:rFonts w:ascii="Times New Roman" w:hAnsi="Times New Roman" w:cs="Times New Roman"/>
        </w:rPr>
      </w:pPr>
      <w:r w:rsidRPr="00155920">
        <w:rPr>
          <w:rFonts w:ascii="Times New Roman" w:hAnsi="Times New Roman" w:cs="Times New Roman"/>
        </w:rPr>
        <w:t xml:space="preserve">Companies are encouraged to provide </w:t>
      </w:r>
      <w:r w:rsidR="00F1736F">
        <w:rPr>
          <w:rFonts w:ascii="Times New Roman" w:hAnsi="Times New Roman" w:cs="Times New Roman"/>
        </w:rPr>
        <w:t>views</w:t>
      </w:r>
      <w:r w:rsidRPr="00155920">
        <w:rPr>
          <w:rFonts w:ascii="Times New Roman" w:hAnsi="Times New Roman" w:cs="Times New Roman"/>
        </w:rPr>
        <w:t xml:space="preserve"> on each alternative.</w:t>
      </w:r>
    </w:p>
    <w:tbl>
      <w:tblPr>
        <w:tblStyle w:val="TableGrid"/>
        <w:tblW w:w="0" w:type="auto"/>
        <w:tblLook w:val="04A0" w:firstRow="1" w:lastRow="0" w:firstColumn="1" w:lastColumn="0" w:noHBand="0" w:noVBand="1"/>
      </w:tblPr>
      <w:tblGrid>
        <w:gridCol w:w="1413"/>
        <w:gridCol w:w="3969"/>
        <w:gridCol w:w="4354"/>
      </w:tblGrid>
      <w:tr w:rsidR="00F60D28" w14:paraId="4116FB80" w14:textId="77777777" w:rsidTr="00F60D28">
        <w:tc>
          <w:tcPr>
            <w:tcW w:w="1413" w:type="dxa"/>
          </w:tcPr>
          <w:p w14:paraId="12949EE8" w14:textId="77777777" w:rsidR="00F60D28" w:rsidRPr="00155920" w:rsidRDefault="00F60D28" w:rsidP="00155920">
            <w:pPr>
              <w:jc w:val="center"/>
              <w:rPr>
                <w:rFonts w:ascii="Times New Roman" w:hAnsi="Times New Roman" w:cs="Times New Roman"/>
              </w:rPr>
            </w:pPr>
          </w:p>
        </w:tc>
        <w:tc>
          <w:tcPr>
            <w:tcW w:w="3969" w:type="dxa"/>
          </w:tcPr>
          <w:p w14:paraId="6AA0D344" w14:textId="5612C817" w:rsidR="00F60D28" w:rsidRPr="00155920" w:rsidRDefault="00F60D28" w:rsidP="00155920">
            <w:pPr>
              <w:jc w:val="center"/>
              <w:rPr>
                <w:rFonts w:ascii="Times New Roman" w:hAnsi="Times New Roman" w:cs="Times New Roman"/>
              </w:rPr>
            </w:pPr>
            <w:r w:rsidRPr="00155920">
              <w:rPr>
                <w:rFonts w:ascii="Times New Roman" w:hAnsi="Times New Roman" w:cs="Times New Roman"/>
              </w:rPr>
              <w:t>S</w:t>
            </w:r>
            <w:r w:rsidR="00155920" w:rsidRPr="00155920">
              <w:rPr>
                <w:rFonts w:ascii="Times New Roman" w:hAnsi="Times New Roman" w:cs="Times New Roman"/>
              </w:rPr>
              <w:t>upport</w:t>
            </w:r>
          </w:p>
        </w:tc>
        <w:tc>
          <w:tcPr>
            <w:tcW w:w="4354" w:type="dxa"/>
          </w:tcPr>
          <w:p w14:paraId="36D5BF41" w14:textId="01E63077" w:rsidR="00F60D28" w:rsidRPr="00155920" w:rsidRDefault="00155920" w:rsidP="00155920">
            <w:pPr>
              <w:jc w:val="center"/>
              <w:rPr>
                <w:rFonts w:ascii="Times New Roman" w:hAnsi="Times New Roman" w:cs="Times New Roman"/>
              </w:rPr>
            </w:pPr>
            <w:r w:rsidRPr="00155920">
              <w:rPr>
                <w:rFonts w:ascii="Times New Roman" w:hAnsi="Times New Roman" w:cs="Times New Roman"/>
              </w:rPr>
              <w:t>Not support</w:t>
            </w:r>
          </w:p>
        </w:tc>
      </w:tr>
      <w:tr w:rsidR="00F60D28" w14:paraId="48273A91" w14:textId="77777777" w:rsidTr="00F60D28">
        <w:tc>
          <w:tcPr>
            <w:tcW w:w="1413" w:type="dxa"/>
          </w:tcPr>
          <w:p w14:paraId="29BB4401" w14:textId="7A7C7518"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2-B</w:t>
            </w:r>
          </w:p>
        </w:tc>
        <w:tc>
          <w:tcPr>
            <w:tcW w:w="3969" w:type="dxa"/>
          </w:tcPr>
          <w:p w14:paraId="102CA06D" w14:textId="22AC97C7" w:rsidR="00F60D28" w:rsidRPr="00155920" w:rsidRDefault="00E6505A" w:rsidP="00155920">
            <w:pPr>
              <w:jc w:val="center"/>
              <w:rPr>
                <w:rFonts w:ascii="Times New Roman" w:hAnsi="Times New Roman" w:cs="Times New Roman"/>
              </w:rPr>
            </w:pPr>
            <w:r>
              <w:rPr>
                <w:rFonts w:ascii="Times New Roman" w:hAnsi="Times New Roman" w:cs="Times New Roman"/>
              </w:rPr>
              <w:t>Lenovo, Motorola Mobility</w:t>
            </w:r>
          </w:p>
        </w:tc>
        <w:tc>
          <w:tcPr>
            <w:tcW w:w="4354" w:type="dxa"/>
          </w:tcPr>
          <w:p w14:paraId="1B1322B5" w14:textId="77777777" w:rsidR="00F60D28" w:rsidRPr="00155920" w:rsidRDefault="00F60D28" w:rsidP="00155920">
            <w:pPr>
              <w:jc w:val="center"/>
              <w:rPr>
                <w:rFonts w:ascii="Times New Roman" w:hAnsi="Times New Roman" w:cs="Times New Roman"/>
              </w:rPr>
            </w:pPr>
          </w:p>
        </w:tc>
      </w:tr>
      <w:tr w:rsidR="00F60D28" w14:paraId="3438B8B3" w14:textId="77777777" w:rsidTr="00F60D28">
        <w:tc>
          <w:tcPr>
            <w:tcW w:w="1413" w:type="dxa"/>
          </w:tcPr>
          <w:p w14:paraId="23FEAB16" w14:textId="30B1E6FF"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2-C</w:t>
            </w:r>
          </w:p>
        </w:tc>
        <w:tc>
          <w:tcPr>
            <w:tcW w:w="3969" w:type="dxa"/>
          </w:tcPr>
          <w:p w14:paraId="7BF63FBC" w14:textId="77777777" w:rsidR="00F60D28" w:rsidRPr="00155920" w:rsidRDefault="00F60D28" w:rsidP="00155920">
            <w:pPr>
              <w:jc w:val="center"/>
              <w:rPr>
                <w:rFonts w:ascii="Times New Roman" w:hAnsi="Times New Roman" w:cs="Times New Roman"/>
              </w:rPr>
            </w:pPr>
          </w:p>
        </w:tc>
        <w:tc>
          <w:tcPr>
            <w:tcW w:w="4354" w:type="dxa"/>
          </w:tcPr>
          <w:p w14:paraId="30F7F9D9" w14:textId="77777777" w:rsidR="00F60D28" w:rsidRPr="00155920" w:rsidRDefault="00F60D28" w:rsidP="00155920">
            <w:pPr>
              <w:jc w:val="center"/>
              <w:rPr>
                <w:rFonts w:ascii="Times New Roman" w:hAnsi="Times New Roman" w:cs="Times New Roman"/>
              </w:rPr>
            </w:pPr>
          </w:p>
        </w:tc>
      </w:tr>
      <w:tr w:rsidR="00F60D28" w14:paraId="39375527" w14:textId="77777777" w:rsidTr="00F60D28">
        <w:tc>
          <w:tcPr>
            <w:tcW w:w="1413" w:type="dxa"/>
          </w:tcPr>
          <w:p w14:paraId="7F126DB6" w14:textId="28847862"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2-C’</w:t>
            </w:r>
          </w:p>
        </w:tc>
        <w:tc>
          <w:tcPr>
            <w:tcW w:w="3969" w:type="dxa"/>
          </w:tcPr>
          <w:p w14:paraId="0107D249" w14:textId="77777777" w:rsidR="00F60D28" w:rsidRPr="00155920" w:rsidRDefault="00F60D28" w:rsidP="00155920">
            <w:pPr>
              <w:jc w:val="center"/>
              <w:rPr>
                <w:rFonts w:ascii="Times New Roman" w:hAnsi="Times New Roman" w:cs="Times New Roman"/>
              </w:rPr>
            </w:pPr>
          </w:p>
        </w:tc>
        <w:tc>
          <w:tcPr>
            <w:tcW w:w="4354" w:type="dxa"/>
          </w:tcPr>
          <w:p w14:paraId="241AF50A" w14:textId="77777777" w:rsidR="00F60D28" w:rsidRPr="00155920" w:rsidRDefault="00F60D28" w:rsidP="00155920">
            <w:pPr>
              <w:jc w:val="center"/>
              <w:rPr>
                <w:rFonts w:ascii="Times New Roman" w:hAnsi="Times New Roman" w:cs="Times New Roman"/>
              </w:rPr>
            </w:pPr>
          </w:p>
        </w:tc>
      </w:tr>
    </w:tbl>
    <w:p w14:paraId="75BB6C25" w14:textId="77777777" w:rsidR="00F60D28" w:rsidRDefault="00F60D28" w:rsidP="008A3C1C"/>
    <w:p w14:paraId="3182C0EB" w14:textId="1F4084B3" w:rsidR="00155920" w:rsidRPr="00155920" w:rsidRDefault="00155920" w:rsidP="00155920">
      <w:pPr>
        <w:rPr>
          <w:rFonts w:ascii="Times New Roman" w:hAnsi="Times New Roman" w:cs="Times New Roman"/>
        </w:rPr>
      </w:pPr>
      <w:r w:rsidRPr="00155920">
        <w:rPr>
          <w:rFonts w:ascii="Times New Roman" w:hAnsi="Times New Roman" w:cs="Times New Roman"/>
        </w:rPr>
        <w:t xml:space="preserve">Companies are encouraged to provide </w:t>
      </w:r>
      <w:r>
        <w:rPr>
          <w:rFonts w:ascii="Times New Roman" w:hAnsi="Times New Roman" w:cs="Times New Roman"/>
        </w:rPr>
        <w:t>additional comments, if any</w:t>
      </w:r>
      <w:r w:rsidRPr="00155920">
        <w:rPr>
          <w:rFonts w:ascii="Times New Roman" w:hAnsi="Times New Roman" w:cs="Times New Roman"/>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DE6492" w14:paraId="25485F7B" w14:textId="77777777" w:rsidTr="00720F54">
        <w:trPr>
          <w:trHeight w:val="409"/>
          <w:jc w:val="center"/>
        </w:trPr>
        <w:tc>
          <w:tcPr>
            <w:tcW w:w="1733" w:type="dxa"/>
            <w:shd w:val="clear" w:color="auto" w:fill="auto"/>
            <w:vAlign w:val="center"/>
          </w:tcPr>
          <w:p w14:paraId="3323FEF8" w14:textId="77777777" w:rsidR="00DE6492" w:rsidRDefault="00DE6492" w:rsidP="00720F54">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6F94E95" w14:textId="77777777" w:rsidR="00DE6492" w:rsidRDefault="00DE6492" w:rsidP="00720F54">
            <w:pPr>
              <w:jc w:val="center"/>
              <w:rPr>
                <w:rFonts w:ascii="Times New Roman" w:hAnsi="Times New Roman" w:cs="Times New Roman"/>
                <w:b/>
                <w:lang w:val="en-GB"/>
              </w:rPr>
            </w:pPr>
            <w:r>
              <w:rPr>
                <w:rFonts w:ascii="Times New Roman" w:hAnsi="Times New Roman" w:cs="Times New Roman"/>
                <w:b/>
                <w:lang w:val="en-GB"/>
              </w:rPr>
              <w:t>Comments</w:t>
            </w:r>
          </w:p>
        </w:tc>
      </w:tr>
      <w:tr w:rsidR="00DE6492" w14:paraId="5CA71F77" w14:textId="77777777" w:rsidTr="00720F54">
        <w:trPr>
          <w:trHeight w:val="409"/>
          <w:jc w:val="center"/>
        </w:trPr>
        <w:tc>
          <w:tcPr>
            <w:tcW w:w="1733" w:type="dxa"/>
            <w:shd w:val="clear" w:color="auto" w:fill="auto"/>
            <w:vAlign w:val="center"/>
          </w:tcPr>
          <w:p w14:paraId="6483B1BF" w14:textId="747CE7CD" w:rsidR="00DE6492" w:rsidRPr="008E02AF" w:rsidRDefault="00E6505A" w:rsidP="00DE649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6F89E2DB" w14:textId="77777777" w:rsidR="00DE6492" w:rsidRDefault="00E6505A" w:rsidP="00720F54">
            <w:pPr>
              <w:rPr>
                <w:rFonts w:ascii="Times New Roman" w:hAnsi="Times New Roman" w:cs="Times New Roman"/>
                <w:bCs/>
                <w:lang w:val="en-GB"/>
              </w:rPr>
            </w:pPr>
            <w:r>
              <w:rPr>
                <w:rFonts w:ascii="Times New Roman" w:hAnsi="Times New Roman" w:cs="Times New Roman"/>
                <w:bCs/>
                <w:lang w:val="en-GB"/>
              </w:rPr>
              <w:t>For Alt 2-C’, we don’t see any technical benefit to explicitly configure TDW size smaller than the maximum duration. Anyways, if the concern is that power consistency and phase continuity cannot be maintained for maximum duration, then it should be considered as violation event and this will result in early termination of TDW window.</w:t>
            </w:r>
          </w:p>
          <w:p w14:paraId="56ECFCB2" w14:textId="405EE34E" w:rsidR="00E6505A" w:rsidRPr="008E02AF" w:rsidRDefault="00DA60FE" w:rsidP="00720F54">
            <w:pPr>
              <w:rPr>
                <w:rFonts w:ascii="Times New Roman" w:hAnsi="Times New Roman" w:cs="Times New Roman"/>
                <w:bCs/>
                <w:lang w:val="en-GB"/>
              </w:rPr>
            </w:pPr>
            <w:r>
              <w:rPr>
                <w:rFonts w:ascii="Times New Roman" w:hAnsi="Times New Roman" w:cs="Times New Roman"/>
                <w:bCs/>
                <w:lang w:val="en-GB"/>
              </w:rPr>
              <w:t>Similarly,</w:t>
            </w:r>
            <w:r w:rsidR="00E6505A">
              <w:rPr>
                <w:rFonts w:ascii="Times New Roman" w:hAnsi="Times New Roman" w:cs="Times New Roman"/>
                <w:bCs/>
                <w:lang w:val="en-GB"/>
              </w:rPr>
              <w:t xml:space="preserve"> for Alt 2-C, explicitly configuring TDW length may still not ensure that power consistency and phase continuity across all TDWs, if violation event occurs. So the motivation is not clear for explicit configuration</w:t>
            </w:r>
          </w:p>
        </w:tc>
      </w:tr>
      <w:tr w:rsidR="00DE6492" w14:paraId="207DDBDA" w14:textId="77777777" w:rsidTr="00720F54">
        <w:trPr>
          <w:trHeight w:val="419"/>
          <w:jc w:val="center"/>
        </w:trPr>
        <w:tc>
          <w:tcPr>
            <w:tcW w:w="1733" w:type="dxa"/>
            <w:shd w:val="clear" w:color="auto" w:fill="auto"/>
            <w:vAlign w:val="center"/>
          </w:tcPr>
          <w:p w14:paraId="126EFA2A" w14:textId="5E6A6556" w:rsidR="00DE6492" w:rsidRDefault="00DE6492" w:rsidP="00720F54">
            <w:pPr>
              <w:jc w:val="center"/>
              <w:rPr>
                <w:rFonts w:ascii="Times New Roman" w:hAnsi="Times New Roman" w:cs="Times New Roman"/>
                <w:bCs/>
                <w:lang w:val="en-GB"/>
              </w:rPr>
            </w:pPr>
          </w:p>
        </w:tc>
        <w:tc>
          <w:tcPr>
            <w:tcW w:w="7744" w:type="dxa"/>
            <w:shd w:val="clear" w:color="auto" w:fill="auto"/>
            <w:vAlign w:val="center"/>
          </w:tcPr>
          <w:p w14:paraId="32CA9333" w14:textId="1957F54E" w:rsidR="00DE6492" w:rsidRDefault="00DE6492" w:rsidP="00720F54">
            <w:pPr>
              <w:rPr>
                <w:rFonts w:ascii="Times New Roman" w:hAnsi="Times New Roman" w:cs="Times New Roman"/>
                <w:bCs/>
                <w:lang w:val="en-GB"/>
              </w:rPr>
            </w:pPr>
          </w:p>
        </w:tc>
      </w:tr>
      <w:tr w:rsidR="00DE6492" w14:paraId="25725CB0" w14:textId="77777777" w:rsidTr="00720F54">
        <w:trPr>
          <w:trHeight w:val="409"/>
          <w:jc w:val="center"/>
        </w:trPr>
        <w:tc>
          <w:tcPr>
            <w:tcW w:w="1733" w:type="dxa"/>
            <w:shd w:val="clear" w:color="auto" w:fill="auto"/>
            <w:vAlign w:val="center"/>
          </w:tcPr>
          <w:p w14:paraId="1768093F" w14:textId="4EE8296C" w:rsidR="00DE6492" w:rsidRDefault="00DE6492" w:rsidP="00720F54">
            <w:pPr>
              <w:jc w:val="center"/>
              <w:rPr>
                <w:rFonts w:ascii="Times New Roman" w:hAnsi="Times New Roman" w:cs="Times New Roman"/>
                <w:bCs/>
                <w:lang w:val="en-GB"/>
              </w:rPr>
            </w:pPr>
          </w:p>
        </w:tc>
        <w:tc>
          <w:tcPr>
            <w:tcW w:w="7744" w:type="dxa"/>
            <w:shd w:val="clear" w:color="auto" w:fill="auto"/>
            <w:vAlign w:val="center"/>
          </w:tcPr>
          <w:p w14:paraId="0D378191" w14:textId="32BE7055" w:rsidR="00DE6492" w:rsidRDefault="00DE6492" w:rsidP="00720F54">
            <w:pPr>
              <w:rPr>
                <w:rFonts w:ascii="Times New Roman" w:hAnsi="Times New Roman" w:cs="Times New Roman"/>
                <w:bCs/>
                <w:lang w:val="en-GB"/>
              </w:rPr>
            </w:pPr>
          </w:p>
        </w:tc>
      </w:tr>
    </w:tbl>
    <w:p w14:paraId="59B7ADE0" w14:textId="77777777" w:rsidR="009B706F" w:rsidRPr="008A3C1C" w:rsidRDefault="009B706F" w:rsidP="008A3C1C"/>
    <w:p w14:paraId="58E777CA" w14:textId="77777777" w:rsidR="006D6BF2" w:rsidRDefault="006D6BF2" w:rsidP="006D6BF2">
      <w:pPr>
        <w:pStyle w:val="Heading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 xml:space="preserve">@Nokia/NSB, Regarding the added FFS, from FL understanding, it can be separated discussed. The key point of this proposal is whether joint enabling/disenabling of joint channel estimation and the time domain window </w:t>
      </w:r>
      <w:r>
        <w:rPr>
          <w:rFonts w:ascii="Times New Roman" w:hAnsi="Times New Roman" w:cs="Times New Roman"/>
          <w:b/>
          <w:szCs w:val="21"/>
          <w:highlight w:val="yellow"/>
        </w:rPr>
        <w:lastRenderedPageBreak/>
        <w:t>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SimSun" w:hAnsi="Times New Roman" w:cs="Times New Roman"/>
          <w:b/>
          <w:kern w:val="0"/>
          <w:szCs w:val="21"/>
          <w:highlight w:val="yellow"/>
          <w:lang w:eastAsia="en-US"/>
        </w:rPr>
      </w:pPr>
      <w:r>
        <w:rPr>
          <w:rFonts w:ascii="Times New Roman" w:eastAsia="SimSun"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047EFDDA" w14:textId="77777777" w:rsidR="00251C50" w:rsidRPr="00BE5E65" w:rsidRDefault="00251C50" w:rsidP="00251C50">
      <w:pPr>
        <w:pStyle w:val="ListParagraph"/>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FC5720">
        <w:rPr>
          <w:rFonts w:ascii="Times New Roman" w:eastAsia="SimSun" w:hAnsi="Times New Roman" w:cs="Times New Roman"/>
          <w:kern w:val="0"/>
          <w:szCs w:val="21"/>
          <w:highlight w:val="cyan"/>
        </w:rPr>
        <w:t xml:space="preserve"> Panasonic, </w:t>
      </w:r>
      <w:r w:rsidRPr="00FC5720">
        <w:rPr>
          <w:rFonts w:ascii="Times New Roman" w:eastAsia="SimSun" w:hAnsi="Times New Roman" w:cs="Times New Roman" w:hint="eastAsia"/>
          <w:kern w:val="0"/>
          <w:szCs w:val="21"/>
          <w:highlight w:val="cyan"/>
        </w:rPr>
        <w:t>ZTE</w:t>
      </w:r>
      <w:r w:rsidRPr="00FC5720">
        <w:rPr>
          <w:rFonts w:ascii="Times New Roman" w:eastAsia="SimSun" w:hAnsi="Times New Roman" w:cs="Times New Roman"/>
          <w:kern w:val="0"/>
          <w:szCs w:val="21"/>
          <w:highlight w:val="cyan"/>
        </w:rPr>
        <w:t xml:space="preserve">, Apple, </w:t>
      </w:r>
      <w:r w:rsidRPr="00FC5720">
        <w:rPr>
          <w:rFonts w:ascii="Times New Roman" w:eastAsia="SimSun" w:hAnsi="Times New Roman" w:cs="Times New Roman" w:hint="eastAsia"/>
          <w:kern w:val="0"/>
          <w:szCs w:val="21"/>
          <w:highlight w:val="cyan"/>
        </w:rPr>
        <w:t>C</w:t>
      </w:r>
      <w:r w:rsidRPr="00FC5720">
        <w:rPr>
          <w:rFonts w:ascii="Times New Roman" w:eastAsia="SimSun" w:hAnsi="Times New Roman" w:cs="Times New Roman"/>
          <w:kern w:val="0"/>
          <w:szCs w:val="21"/>
          <w:highlight w:val="cyan"/>
        </w:rPr>
        <w:t xml:space="preserve">MCC, Intel, Lenovo, Motorola Mobility, Qualcomm, </w:t>
      </w:r>
      <w:r w:rsidRPr="00FC5720">
        <w:rPr>
          <w:rFonts w:ascii="Times New Roman" w:eastAsia="SimSun" w:hAnsi="Times New Roman" w:cs="Times New Roman" w:hint="eastAsia"/>
          <w:kern w:val="0"/>
          <w:szCs w:val="21"/>
          <w:highlight w:val="cyan"/>
        </w:rPr>
        <w:t>Samsung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LG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N</w:t>
      </w:r>
      <w:r w:rsidRPr="00FC5720">
        <w:rPr>
          <w:rFonts w:ascii="Times New Roman" w:eastAsia="SimSun" w:hAnsi="Times New Roman" w:cs="Times New Roman"/>
          <w:kern w:val="0"/>
          <w:szCs w:val="21"/>
          <w:highlight w:val="cyan"/>
        </w:rPr>
        <w:t xml:space="preserve">TT DOCOMO, InterDigital,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harp, </w:t>
      </w:r>
      <w:r w:rsidRPr="00FC5720">
        <w:rPr>
          <w:rFonts w:ascii="Times New Roman" w:eastAsia="SimSun" w:hAnsi="Times New Roman" w:cs="Times New Roman" w:hint="eastAsia"/>
          <w:kern w:val="0"/>
          <w:szCs w:val="21"/>
          <w:highlight w:val="cyan"/>
        </w:rPr>
        <w:t>O</w:t>
      </w:r>
      <w:r w:rsidRPr="00FC5720">
        <w:rPr>
          <w:rFonts w:ascii="Times New Roman" w:eastAsia="SimSun" w:hAnsi="Times New Roman" w:cs="Times New Roman"/>
          <w:kern w:val="0"/>
          <w:szCs w:val="21"/>
          <w:highlight w:val="cyan"/>
        </w:rPr>
        <w:t xml:space="preserve">PPO, </w:t>
      </w:r>
      <w:r w:rsidRPr="00FC5720">
        <w:rPr>
          <w:rFonts w:ascii="Times New Roman" w:eastAsia="SimSun" w:hAnsi="Times New Roman" w:cs="Times New Roman" w:hint="eastAsia"/>
          <w:kern w:val="0"/>
          <w:szCs w:val="21"/>
          <w:highlight w:val="cyan"/>
        </w:rPr>
        <w:t>X</w:t>
      </w:r>
      <w:r w:rsidRPr="00FC5720">
        <w:rPr>
          <w:rFonts w:ascii="Times New Roman" w:eastAsia="SimSun" w:hAnsi="Times New Roman" w:cs="Times New Roman"/>
          <w:kern w:val="0"/>
          <w:szCs w:val="21"/>
          <w:highlight w:val="cyan"/>
        </w:rPr>
        <w:t xml:space="preserve">iaomi,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preadtrum, </w:t>
      </w:r>
      <w:r w:rsidRPr="00FC5720">
        <w:rPr>
          <w:rFonts w:ascii="Times New Roman" w:eastAsia="SimSun" w:hAnsi="Times New Roman" w:cs="Times New Roman" w:hint="eastAsia"/>
          <w:kern w:val="0"/>
          <w:szCs w:val="21"/>
          <w:highlight w:val="cyan"/>
        </w:rPr>
        <w:t>T</w:t>
      </w:r>
      <w:r w:rsidRPr="00FC5720">
        <w:rPr>
          <w:rFonts w:ascii="Times New Roman" w:eastAsia="SimSun" w:hAnsi="Times New Roman" w:cs="Times New Roman"/>
          <w:kern w:val="0"/>
          <w:szCs w:val="21"/>
          <w:highlight w:val="cyan"/>
        </w:rPr>
        <w:t xml:space="preserve">CL, </w:t>
      </w:r>
      <w:r w:rsidRPr="00FC5720">
        <w:rPr>
          <w:rFonts w:ascii="Times New Roman" w:eastAsia="SimSun" w:hAnsi="Times New Roman" w:cs="Times New Roman" w:hint="eastAsia"/>
          <w:kern w:val="0"/>
          <w:szCs w:val="21"/>
          <w:highlight w:val="cyan"/>
        </w:rPr>
        <w:t>CATT</w:t>
      </w:r>
      <w:r w:rsidRPr="00FC5720">
        <w:rPr>
          <w:rFonts w:ascii="Times New Roman" w:eastAsia="SimSun" w:hAnsi="Times New Roman" w:cs="Times New Roman"/>
          <w:kern w:val="0"/>
          <w:szCs w:val="21"/>
          <w:highlight w:val="cyan"/>
        </w:rPr>
        <w:t xml:space="preserve">, Sony, </w:t>
      </w:r>
      <w:r w:rsidRPr="00FC5720">
        <w:rPr>
          <w:rFonts w:ascii="Times New Roman" w:eastAsia="SimSun" w:hAnsi="Times New Roman" w:cs="Times New Roman" w:hint="eastAsia"/>
          <w:kern w:val="0"/>
          <w:szCs w:val="21"/>
          <w:highlight w:val="cyan"/>
        </w:rPr>
        <w:t>W</w:t>
      </w:r>
      <w:r w:rsidRPr="00FC5720">
        <w:rPr>
          <w:rFonts w:ascii="Times New Roman" w:eastAsia="SimSun"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FC5720">
        <w:rPr>
          <w:rFonts w:ascii="Times New Roman" w:eastAsia="SimSun"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r w:rsidRPr="003542B0">
              <w:rPr>
                <w:rFonts w:ascii="Times New Roman" w:hAnsi="Times New Roman" w:cs="Times New Roman"/>
                <w:bCs/>
                <w:lang w:val="en-GB"/>
              </w:rPr>
              <w:t>InterDigital</w:t>
            </w:r>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F670E5A" w14:textId="5C17A593" w:rsidR="00FE4F4D" w:rsidRPr="00FE4F4D" w:rsidRDefault="00FE4F4D" w:rsidP="003542B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B1514E" w14:paraId="4E0C13E0" w14:textId="77777777" w:rsidTr="003B11E7">
        <w:trPr>
          <w:trHeight w:val="409"/>
          <w:jc w:val="center"/>
        </w:trPr>
        <w:tc>
          <w:tcPr>
            <w:tcW w:w="1733" w:type="dxa"/>
            <w:shd w:val="clear" w:color="auto" w:fill="auto"/>
            <w:vAlign w:val="center"/>
          </w:tcPr>
          <w:p w14:paraId="2A06C99C" w14:textId="7CFBC8AA" w:rsidR="00B1514E" w:rsidRPr="00B1514E" w:rsidRDefault="00B1514E" w:rsidP="003542B0">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1712E5A" w14:textId="733AE398" w:rsidR="00B1514E" w:rsidRPr="00B1514E" w:rsidRDefault="00B1514E" w:rsidP="003542B0">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C23B4F" w14:paraId="6E26355E" w14:textId="77777777" w:rsidTr="003B11E7">
        <w:trPr>
          <w:trHeight w:val="409"/>
          <w:jc w:val="center"/>
        </w:trPr>
        <w:tc>
          <w:tcPr>
            <w:tcW w:w="1733" w:type="dxa"/>
            <w:shd w:val="clear" w:color="auto" w:fill="auto"/>
            <w:vAlign w:val="center"/>
          </w:tcPr>
          <w:p w14:paraId="35618062" w14:textId="0F0C3169" w:rsidR="00C23B4F" w:rsidRPr="00C23B4F" w:rsidRDefault="00C23B4F" w:rsidP="003542B0">
            <w:pPr>
              <w:jc w:val="center"/>
              <w:rPr>
                <w:rFonts w:ascii="Times New Roman" w:hAnsi="Times New Roman" w:cs="Times New Roman"/>
                <w:bCs/>
                <w:lang w:val="en-GB"/>
              </w:rPr>
            </w:pPr>
            <w:r>
              <w:rPr>
                <w:rFonts w:ascii="Times New Roman" w:hAnsi="Times New Roman" w:cs="Times New Roman"/>
                <w:bCs/>
                <w:lang w:val="en-GB"/>
              </w:rPr>
              <w:t>TCL</w:t>
            </w:r>
          </w:p>
        </w:tc>
        <w:tc>
          <w:tcPr>
            <w:tcW w:w="7744" w:type="dxa"/>
            <w:shd w:val="clear" w:color="auto" w:fill="auto"/>
            <w:vAlign w:val="center"/>
          </w:tcPr>
          <w:p w14:paraId="7887005F" w14:textId="615BED66" w:rsidR="00C23B4F" w:rsidRPr="00C23B4F" w:rsidRDefault="00C23B4F" w:rsidP="003542B0">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48599C0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CCC960A" w14:textId="77777777" w:rsidR="00A603DF" w:rsidRPr="00BA1713" w:rsidRDefault="00A603DF"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FA500AE"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Sierra that the agreement might be made more clear.  We had the following note in our prior agreements:</w:t>
            </w:r>
          </w:p>
          <w:p w14:paraId="78180792"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Note: Enabling/disabling of joint channel estimation for PUSCH transmissions means enabling/disabling of DMRS bundling for PUSCH transmissions under the condition of power consistency and phase continuity.</w:t>
            </w:r>
          </w:p>
          <w:p w14:paraId="4CE76FB0"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could either add that note here again or reword the proposal something like:</w:t>
            </w:r>
          </w:p>
          <w:p w14:paraId="65B49252" w14:textId="77777777" w:rsidR="00A603DF" w:rsidRPr="00BA1713" w:rsidRDefault="00A603DF" w:rsidP="007253FA">
            <w:pPr>
              <w:pStyle w:val="ListParagraph"/>
              <w:numPr>
                <w:ilvl w:val="0"/>
                <w:numId w:val="18"/>
              </w:numPr>
              <w:spacing w:line="256" w:lineRule="auto"/>
              <w:ind w:firstLineChars="0"/>
              <w:rPr>
                <w:rFonts w:eastAsia="MS Mincho"/>
                <w:bCs/>
                <w:kern w:val="2"/>
                <w:sz w:val="21"/>
                <w:lang w:val="en-GB" w:eastAsia="ja-JP"/>
              </w:rPr>
            </w:pPr>
            <w:r w:rsidRPr="00602683">
              <w:rPr>
                <w:rFonts w:eastAsia="MS Mincho"/>
                <w:bCs/>
                <w:color w:val="FF0000"/>
                <w:kern w:val="2"/>
                <w:sz w:val="21"/>
                <w:u w:val="single"/>
                <w:lang w:val="en-GB" w:eastAsia="ja-JP"/>
              </w:rPr>
              <w:lastRenderedPageBreak/>
              <w:t>DMRS bundling for</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 xml:space="preserve">Joint channel estimation </w:t>
            </w:r>
            <w:r w:rsidRPr="00602683">
              <w:rPr>
                <w:rFonts w:eastAsia="MS Mincho"/>
                <w:bCs/>
                <w:strike/>
                <w:kern w:val="2"/>
                <w:sz w:val="21"/>
                <w:lang w:val="en-GB" w:eastAsia="ja-JP"/>
              </w:rPr>
              <w:t>for</w:t>
            </w:r>
            <w:r w:rsidRPr="00BA1713">
              <w:rPr>
                <w:rFonts w:eastAsia="MS Mincho"/>
                <w:bCs/>
                <w:kern w:val="2"/>
                <w:sz w:val="21"/>
                <w:lang w:val="en-GB" w:eastAsia="ja-JP"/>
              </w:rPr>
              <w:t xml:space="preserve"> </w:t>
            </w:r>
            <w:r w:rsidRPr="00602683">
              <w:rPr>
                <w:rFonts w:eastAsia="MS Mincho"/>
                <w:bCs/>
                <w:color w:val="FF0000"/>
                <w:kern w:val="2"/>
                <w:sz w:val="21"/>
                <w:u w:val="single"/>
                <w:lang w:val="en-GB" w:eastAsia="ja-JP"/>
              </w:rPr>
              <w:t>of</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PUSCH transmissions and the time domain window are jointly enabled or disabled via RRC configuration for a UE.</w:t>
            </w:r>
          </w:p>
          <w:p w14:paraId="5B5E3665" w14:textId="77777777" w:rsidR="00A603DF" w:rsidRPr="00BA1713" w:rsidRDefault="00A603DF" w:rsidP="007253FA">
            <w:pPr>
              <w:rPr>
                <w:rFonts w:ascii="Times New Roman" w:eastAsia="MS Mincho" w:hAnsi="Times New Roman" w:cs="Times New Roman"/>
                <w:bCs/>
                <w:lang w:val="en-GB" w:eastAsia="ja-JP"/>
              </w:rPr>
            </w:pPr>
          </w:p>
        </w:tc>
      </w:tr>
      <w:tr w:rsidR="00ED4FEE" w14:paraId="28CE854A"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6886B94" w14:textId="3CACF512" w:rsidR="00ED4FEE" w:rsidRPr="00ED4FEE" w:rsidRDefault="00ED4FEE" w:rsidP="007253FA">
            <w:pPr>
              <w:jc w:val="center"/>
              <w:rPr>
                <w:rFonts w:ascii="Times New Roman" w:hAnsi="Times New Roman" w:cs="Times New Roman"/>
                <w:bCs/>
                <w:lang w:val="en-GB"/>
              </w:rPr>
            </w:pPr>
            <w:r>
              <w:rPr>
                <w:rFonts w:ascii="Times New Roman" w:hAnsi="Times New Roman" w:cs="Times New Roman" w:hint="eastAsia"/>
                <w:bCs/>
                <w:lang w:val="en-GB"/>
              </w:rPr>
              <w:lastRenderedPageBreak/>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8E1F8AA" w14:textId="155C78DC" w:rsidR="00ED4FEE" w:rsidRDefault="0047110D" w:rsidP="00ED4FEE">
            <w:pPr>
              <w:rPr>
                <w:rFonts w:ascii="Times New Roman" w:hAnsi="Times New Roman" w:cs="Times New Roman"/>
                <w:bCs/>
                <w:lang w:val="en-GB"/>
              </w:rPr>
            </w:pPr>
            <w:r>
              <w:rPr>
                <w:rFonts w:ascii="Times New Roman" w:hAnsi="Times New Roman" w:cs="Times New Roman"/>
                <w:bCs/>
                <w:lang w:val="en-GB"/>
              </w:rPr>
              <w:t>F</w:t>
            </w:r>
            <w:r w:rsidR="00ED4FEE">
              <w:rPr>
                <w:rFonts w:ascii="Times New Roman" w:hAnsi="Times New Roman" w:cs="Times New Roman"/>
                <w:bCs/>
                <w:lang w:val="en-GB"/>
              </w:rPr>
              <w:t xml:space="preserve">ine </w:t>
            </w:r>
            <w:r w:rsidR="00A33E3C">
              <w:rPr>
                <w:rFonts w:ascii="Times New Roman" w:hAnsi="Times New Roman" w:cs="Times New Roman"/>
                <w:bCs/>
                <w:lang w:val="en-GB"/>
              </w:rPr>
              <w:t>to add the note again</w:t>
            </w:r>
            <w:r w:rsidR="00ED4FEE">
              <w:rPr>
                <w:rFonts w:ascii="Times New Roman" w:hAnsi="Times New Roman" w:cs="Times New Roman"/>
                <w:bCs/>
                <w:lang w:val="en-GB"/>
              </w:rPr>
              <w:t xml:space="preserve"> if it makes clearer. Then proposal</w:t>
            </w:r>
            <w:r w:rsidR="00C31E42">
              <w:rPr>
                <w:rFonts w:ascii="Times New Roman" w:hAnsi="Times New Roman" w:cs="Times New Roman"/>
                <w:bCs/>
                <w:lang w:val="en-GB"/>
              </w:rPr>
              <w:t xml:space="preserve"> 4</w:t>
            </w:r>
            <w:r w:rsidR="00ED4FEE">
              <w:rPr>
                <w:rFonts w:ascii="Times New Roman" w:hAnsi="Times New Roman" w:cs="Times New Roman"/>
                <w:bCs/>
                <w:lang w:val="en-GB"/>
              </w:rPr>
              <w:t xml:space="preserve"> is updated as follows:</w:t>
            </w:r>
          </w:p>
          <w:p w14:paraId="400D7E7B" w14:textId="36BFA564" w:rsidR="00ED4FEE" w:rsidRDefault="00ED4FEE" w:rsidP="00ED4FEE">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4-v2:</w:t>
            </w:r>
          </w:p>
          <w:p w14:paraId="12E959BE" w14:textId="271F4C56" w:rsidR="00ED4FEE" w:rsidRPr="00A33E3C" w:rsidRDefault="00ED4FEE" w:rsidP="00ED4FEE">
            <w:pPr>
              <w:pStyle w:val="ListParagraph"/>
              <w:numPr>
                <w:ilvl w:val="0"/>
                <w:numId w:val="18"/>
              </w:numPr>
              <w:spacing w:line="256" w:lineRule="auto"/>
              <w:ind w:firstLineChars="0"/>
              <w:rPr>
                <w:sz w:val="21"/>
                <w:szCs w:val="21"/>
                <w:lang w:val="en-GB"/>
              </w:rPr>
            </w:pPr>
            <w:r>
              <w:rPr>
                <w:rFonts w:eastAsia="Batang"/>
                <w:sz w:val="21"/>
                <w:szCs w:val="21"/>
                <w:lang w:val="en-GB"/>
              </w:rPr>
              <w:t>Joint channel estimation</w:t>
            </w:r>
            <w:r w:rsidRPr="00A33E3C">
              <w:rPr>
                <w:rFonts w:eastAsia="Batang"/>
                <w:sz w:val="21"/>
                <w:szCs w:val="21"/>
                <w:lang w:val="en-GB"/>
              </w:rPr>
              <w:t xml:space="preserve"> for</w:t>
            </w:r>
            <w:r>
              <w:rPr>
                <w:rFonts w:eastAsia="Batang"/>
                <w:sz w:val="21"/>
                <w:szCs w:val="21"/>
                <w:lang w:val="en-GB"/>
              </w:rPr>
              <w:t xml:space="preserve"> PUSCH transmissions and the time domain window are jointly enabled or disabled via RRC configuration for a UE.</w:t>
            </w:r>
          </w:p>
          <w:p w14:paraId="4A93F298" w14:textId="580C5F19" w:rsidR="00A33E3C" w:rsidRPr="00A33E3C" w:rsidRDefault="00A33E3C" w:rsidP="00A33E3C">
            <w:pPr>
              <w:pStyle w:val="ListParagraph"/>
              <w:numPr>
                <w:ilvl w:val="0"/>
                <w:numId w:val="56"/>
              </w:numPr>
              <w:ind w:firstLineChars="0"/>
              <w:rPr>
                <w:rFonts w:eastAsia="MS Mincho"/>
                <w:bCs/>
                <w:lang w:val="en-GB" w:eastAsia="ja-JP"/>
              </w:rPr>
            </w:pPr>
            <w:r w:rsidRPr="00A33E3C">
              <w:rPr>
                <w:rFonts w:eastAsia="MS Mincho"/>
                <w:bCs/>
                <w:lang w:val="en-GB" w:eastAsia="ja-JP"/>
              </w:rPr>
              <w:t>Note: Enabling/disabling of joint channel estimation for PUSCH transmissions means enabling/disabling of DMRS bundling for PUSCH transmissions under the condition of power consistency and phase continuity.</w:t>
            </w:r>
          </w:p>
        </w:tc>
      </w:tr>
      <w:tr w:rsidR="00A33E3C" w14:paraId="65627912"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8A0D0" w14:textId="72F69BCB" w:rsidR="00A33E3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4E215C" w14:textId="2B287FC5" w:rsidR="00A33E3C" w:rsidRPr="007E1BB5" w:rsidRDefault="009674CC" w:rsidP="00ED4FE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updated proposal.</w:t>
            </w:r>
          </w:p>
        </w:tc>
      </w:tr>
      <w:tr w:rsidR="009567D5" w14:paraId="5FD1EBC9"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AE99666" w14:textId="28C103F4" w:rsidR="009567D5" w:rsidRPr="009567D5" w:rsidRDefault="009567D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E3B9BB9" w14:textId="09D4E7FA" w:rsidR="009567D5" w:rsidRPr="009567D5" w:rsidRDefault="009567D5" w:rsidP="00ED4FEE">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updated proposal.</w:t>
            </w:r>
          </w:p>
        </w:tc>
      </w:tr>
      <w:tr w:rsidR="005C34B4" w14:paraId="2CECF83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BC64CC9" w14:textId="16D393EB"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17C69A0" w14:textId="0D7651CD" w:rsidR="005C34B4" w:rsidRPr="005C34B4" w:rsidRDefault="005C34B4" w:rsidP="00ED4FEE">
            <w:pPr>
              <w:rPr>
                <w:rFonts w:ascii="Times New Roman" w:hAnsi="Times New Roman" w:cs="Times New Roman"/>
                <w:bCs/>
                <w:lang w:val="en-GB"/>
              </w:rPr>
            </w:pPr>
            <w:r>
              <w:rPr>
                <w:rFonts w:ascii="Times New Roman" w:hAnsi="Times New Roman" w:cs="Times New Roman"/>
                <w:bCs/>
                <w:lang w:val="en-GB"/>
              </w:rPr>
              <w:t>Suppor</w:t>
            </w:r>
          </w:p>
        </w:tc>
      </w:tr>
    </w:tbl>
    <w:p w14:paraId="5CD626CD" w14:textId="77777777" w:rsidR="00251C50" w:rsidRDefault="00251C50" w:rsidP="006D6BF2"/>
    <w:p w14:paraId="1E9B639C" w14:textId="77777777" w:rsidR="002579DC" w:rsidRDefault="002579DC" w:rsidP="002579DC">
      <w:pPr>
        <w:pStyle w:val="Heading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SimSun" w:hAnsi="Times New Roman" w:cs="Times New Roman"/>
          <w:kern w:val="0"/>
          <w:szCs w:val="21"/>
          <w:highlight w:val="cyan"/>
        </w:rPr>
      </w:pPr>
      <w:r w:rsidRPr="00D92EDC">
        <w:rPr>
          <w:rFonts w:ascii="Times New Roman" w:eastAsia="SimSun" w:hAnsi="Times New Roman" w:cs="Times New Roman"/>
          <w:kern w:val="0"/>
          <w:szCs w:val="21"/>
          <w:highlight w:val="cyan"/>
        </w:rPr>
        <w:t xml:space="preserve">Not needed: Panasonic, </w:t>
      </w:r>
      <w:r w:rsidRPr="00D92EDC">
        <w:rPr>
          <w:rFonts w:ascii="Times New Roman" w:eastAsia="SimSun" w:hAnsi="Times New Roman" w:cs="Times New Roman" w:hint="eastAsia"/>
          <w:kern w:val="0"/>
          <w:szCs w:val="21"/>
          <w:highlight w:val="cyan"/>
        </w:rPr>
        <w:t>ZTE</w:t>
      </w:r>
      <w:r w:rsidRPr="00D92EDC">
        <w:rPr>
          <w:rFonts w:ascii="Times New Roman" w:eastAsia="SimSun" w:hAnsi="Times New Roman" w:cs="Times New Roman"/>
          <w:kern w:val="0"/>
          <w:szCs w:val="21"/>
          <w:highlight w:val="cyan"/>
        </w:rPr>
        <w:t xml:space="preserve">, Intel, Lenovo, Motorola Mobility, </w:t>
      </w:r>
      <w:r w:rsidRPr="00D92EDC">
        <w:rPr>
          <w:rFonts w:ascii="Times New Roman" w:eastAsia="SimSun" w:hAnsi="Times New Roman" w:cs="Times New Roman" w:hint="eastAsia"/>
          <w:kern w:val="0"/>
          <w:szCs w:val="21"/>
          <w:highlight w:val="cyan"/>
        </w:rPr>
        <w:t>LG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harp, </w:t>
      </w:r>
      <w:r w:rsidRPr="00D92EDC">
        <w:rPr>
          <w:rFonts w:ascii="Times New Roman" w:eastAsia="SimSun" w:hAnsi="Times New Roman" w:cs="Times New Roman" w:hint="eastAsia"/>
          <w:kern w:val="0"/>
          <w:szCs w:val="21"/>
          <w:highlight w:val="cyan"/>
        </w:rPr>
        <w:t>v</w:t>
      </w:r>
      <w:r w:rsidRPr="00D92EDC">
        <w:rPr>
          <w:rFonts w:ascii="Times New Roman" w:eastAsia="SimSun" w:hAnsi="Times New Roman" w:cs="Times New Roman"/>
          <w:kern w:val="0"/>
          <w:szCs w:val="21"/>
          <w:highlight w:val="cyan"/>
        </w:rPr>
        <w:t xml:space="preserve">ivo, </w:t>
      </w:r>
      <w:r w:rsidRPr="00D92EDC">
        <w:rPr>
          <w:rFonts w:ascii="Times New Roman" w:eastAsia="SimSun" w:hAnsi="Times New Roman" w:cs="Times New Roman" w:hint="eastAsia"/>
          <w:kern w:val="0"/>
          <w:szCs w:val="21"/>
          <w:highlight w:val="cyan"/>
        </w:rPr>
        <w:t>O</w:t>
      </w:r>
      <w:r w:rsidRPr="00D92EDC">
        <w:rPr>
          <w:rFonts w:ascii="Times New Roman" w:eastAsia="SimSun" w:hAnsi="Times New Roman" w:cs="Times New Roman"/>
          <w:kern w:val="0"/>
          <w:szCs w:val="21"/>
          <w:highlight w:val="cyan"/>
        </w:rPr>
        <w:t xml:space="preserve">PPO, Xiaomi,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preadtrum, TCL, </w:t>
      </w:r>
      <w:r w:rsidRPr="00D92EDC">
        <w:rPr>
          <w:rFonts w:ascii="Times New Roman" w:eastAsia="SimSun" w:hAnsi="Times New Roman" w:cs="Times New Roman" w:hint="eastAsia"/>
          <w:kern w:val="0"/>
          <w:szCs w:val="21"/>
          <w:highlight w:val="cyan"/>
        </w:rPr>
        <w:t>CATT</w:t>
      </w:r>
      <w:r w:rsidRPr="00D92EDC">
        <w:rPr>
          <w:rFonts w:ascii="Times New Roman" w:eastAsia="SimSun" w:hAnsi="Times New Roman" w:cs="Times New Roman"/>
          <w:kern w:val="0"/>
          <w:szCs w:val="21"/>
          <w:highlight w:val="cyan"/>
        </w:rPr>
        <w:t xml:space="preserve">, Sony, </w:t>
      </w:r>
      <w:r w:rsidRPr="00D92EDC">
        <w:rPr>
          <w:rFonts w:ascii="Times New Roman" w:eastAsia="SimSun" w:hAnsi="Times New Roman" w:cs="Times New Roman" w:hint="eastAsia"/>
          <w:kern w:val="0"/>
          <w:szCs w:val="21"/>
          <w:highlight w:val="cyan"/>
        </w:rPr>
        <w:t>W</w:t>
      </w:r>
      <w:r w:rsidRPr="00D92EDC">
        <w:rPr>
          <w:rFonts w:ascii="Times New Roman" w:eastAsia="SimSun"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SimSun" w:hAnsi="Times New Roman" w:cs="Times New Roman"/>
          <w:kern w:val="0"/>
          <w:szCs w:val="21"/>
          <w:highlight w:val="cyan"/>
        </w:rPr>
        <w:t xml:space="preserve">Needed: Nokia, NSB, CMCC, </w:t>
      </w:r>
      <w:r w:rsidRPr="00D92EDC">
        <w:rPr>
          <w:rFonts w:ascii="Times New Roman" w:eastAsia="SimSun" w:hAnsi="Times New Roman" w:cs="Times New Roman" w:hint="eastAsia"/>
          <w:kern w:val="0"/>
          <w:szCs w:val="21"/>
          <w:highlight w:val="cyan"/>
        </w:rPr>
        <w:t>Samsung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N</w:t>
      </w:r>
      <w:r w:rsidRPr="00D92EDC">
        <w:rPr>
          <w:rFonts w:ascii="Times New Roman" w:eastAsia="SimSun" w:hAnsi="Times New Roman" w:cs="Times New Roman"/>
          <w:kern w:val="0"/>
          <w:szCs w:val="21"/>
          <w:highlight w:val="cyan"/>
        </w:rPr>
        <w:t>TT DOCOMO, InterDigital</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Heading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ot needed: Panasonic, </w:t>
      </w:r>
      <w:r w:rsidRPr="00223D90">
        <w:rPr>
          <w:rFonts w:ascii="Times New Roman" w:eastAsia="SimSun" w:hAnsi="Times New Roman" w:cs="Times New Roman" w:hint="eastAsia"/>
          <w:kern w:val="0"/>
          <w:szCs w:val="21"/>
          <w:highlight w:val="cyan"/>
        </w:rPr>
        <w:t>ZTE</w:t>
      </w:r>
      <w:r w:rsidRPr="00223D90">
        <w:rPr>
          <w:rFonts w:ascii="Times New Roman" w:eastAsia="SimSun" w:hAnsi="Times New Roman" w:cs="Times New Roman"/>
          <w:kern w:val="0"/>
          <w:szCs w:val="21"/>
          <w:highlight w:val="cyan"/>
        </w:rPr>
        <w:t xml:space="preserve">, CMCC, Intel, Lenovo, Motorola Mobility, </w:t>
      </w: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TT DOCOMO, </w:t>
      </w:r>
      <w:r w:rsidRPr="00223D90">
        <w:rPr>
          <w:rFonts w:ascii="Times New Roman" w:eastAsia="SimSun" w:hAnsi="Times New Roman" w:cs="Times New Roman" w:hint="eastAsia"/>
          <w:kern w:val="0"/>
          <w:szCs w:val="21"/>
          <w:highlight w:val="cyan"/>
        </w:rPr>
        <w:t>S</w:t>
      </w:r>
      <w:r w:rsidRPr="00223D90">
        <w:rPr>
          <w:rFonts w:ascii="Times New Roman" w:eastAsia="SimSun" w:hAnsi="Times New Roman" w:cs="Times New Roman"/>
          <w:kern w:val="0"/>
          <w:szCs w:val="21"/>
          <w:highlight w:val="cyan"/>
        </w:rPr>
        <w:t xml:space="preserve">harp, </w:t>
      </w:r>
      <w:r w:rsidRPr="00223D90">
        <w:rPr>
          <w:rFonts w:ascii="Times New Roman" w:eastAsia="SimSun" w:hAnsi="Times New Roman" w:cs="Times New Roman" w:hint="eastAsia"/>
          <w:kern w:val="0"/>
          <w:szCs w:val="21"/>
          <w:highlight w:val="cyan"/>
        </w:rPr>
        <w:t>v</w:t>
      </w:r>
      <w:r w:rsidRPr="00223D90">
        <w:rPr>
          <w:rFonts w:ascii="Times New Roman" w:eastAsia="SimSun" w:hAnsi="Times New Roman" w:cs="Times New Roman"/>
          <w:kern w:val="0"/>
          <w:szCs w:val="21"/>
          <w:highlight w:val="cyan"/>
        </w:rPr>
        <w:t xml:space="preserve">ivo, OPPO, Xiaomi, CATT, </w:t>
      </w:r>
      <w:r w:rsidRPr="00223D90">
        <w:rPr>
          <w:rFonts w:ascii="Times New Roman" w:eastAsia="SimSun" w:hAnsi="Times New Roman" w:cs="Times New Roman" w:hint="eastAsia"/>
          <w:kern w:val="0"/>
          <w:szCs w:val="21"/>
          <w:highlight w:val="cyan"/>
        </w:rPr>
        <w:t>W</w:t>
      </w:r>
      <w:r w:rsidRPr="00223D90">
        <w:rPr>
          <w:rFonts w:ascii="Times New Roman" w:eastAsia="SimSun"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kern w:val="0"/>
          <w:szCs w:val="21"/>
          <w:highlight w:val="cyan"/>
        </w:rPr>
        <w:t>Needed: Nokia, NSB, Qualcomm, LG, InterDigital</w:t>
      </w:r>
      <w:r w:rsidR="00932CC4">
        <w:rPr>
          <w:rFonts w:ascii="Times New Roman" w:eastAsia="SimSun" w:hAnsi="Times New Roman" w:cs="Times New Roman"/>
          <w:kern w:val="0"/>
          <w:szCs w:val="21"/>
          <w:highlight w:val="cyan"/>
        </w:rPr>
        <w:t xml:space="preserve">, </w:t>
      </w:r>
      <w:r w:rsidR="00932CC4" w:rsidRPr="00932CC4">
        <w:rPr>
          <w:rFonts w:ascii="Times New Roman" w:eastAsia="SimSun"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Heading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lastRenderedPageBreak/>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19B03685" w14:textId="77777777" w:rsidR="008134C7" w:rsidRDefault="008134C7" w:rsidP="008134C7">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InterDigital, </w:t>
      </w:r>
      <w:r>
        <w:rPr>
          <w:rFonts w:ascii="Times New Roman" w:eastAsia="SimSun" w:hAnsi="Times New Roman" w:cs="Times New Roman"/>
          <w:kern w:val="0"/>
          <w:szCs w:val="21"/>
          <w:highlight w:val="cyan"/>
        </w:rPr>
        <w:t xml:space="preserve">Huawei, </w:t>
      </w:r>
      <w:r w:rsidRPr="007B7C1C">
        <w:rPr>
          <w:rFonts w:ascii="Times New Roman" w:eastAsia="SimSun"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Panasonic, ZTE, Apple, Nokia, NSB, Intel, Lenovo, Motorola Mobility, Qualcomm, </w:t>
      </w:r>
      <w:r w:rsidRPr="007B7C1C">
        <w:rPr>
          <w:rFonts w:ascii="Times New Roman" w:eastAsia="SimSun" w:hAnsi="Times New Roman" w:cs="Times New Roman" w:hint="eastAsia"/>
          <w:kern w:val="0"/>
          <w:szCs w:val="21"/>
          <w:highlight w:val="cyan"/>
        </w:rPr>
        <w:t>LG</w:t>
      </w:r>
      <w:r w:rsidRPr="007B7C1C">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harp, OPPO, Xiaomi,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preadtrum, Sony, </w:t>
      </w:r>
      <w:r w:rsidRPr="007B7C1C">
        <w:rPr>
          <w:rFonts w:ascii="Times New Roman" w:eastAsia="SimSun" w:hAnsi="Times New Roman" w:cs="Times New Roman" w:hint="eastAsia"/>
          <w:kern w:val="0"/>
          <w:szCs w:val="21"/>
          <w:highlight w:val="cyan"/>
        </w:rPr>
        <w:t>W</w:t>
      </w:r>
      <w:r w:rsidRPr="007B7C1C">
        <w:rPr>
          <w:rFonts w:ascii="Times New Roman" w:eastAsia="SimSun" w:hAnsi="Times New Roman" w:cs="Times New Roman"/>
          <w:kern w:val="0"/>
          <w:szCs w:val="21"/>
          <w:highlight w:val="cyan"/>
        </w:rPr>
        <w:t>ILUS</w:t>
      </w:r>
      <w:r>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kern w:val="0"/>
          <w:szCs w:val="21"/>
          <w:highlight w:val="cyan"/>
        </w:rPr>
        <w:t>MediaTek, Ericsson</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SimSun" w:hAnsi="Times New Roman" w:cs="Times New Roman"/>
          <w:b/>
          <w:kern w:val="0"/>
          <w:szCs w:val="21"/>
          <w:highlight w:val="yellow"/>
          <w:lang w:eastAsia="en-US"/>
        </w:rPr>
      </w:pPr>
      <w:r w:rsidRPr="007B7C1C">
        <w:rPr>
          <w:rFonts w:ascii="Times New Roman" w:eastAsia="SimSun" w:hAnsi="Times New Roman" w:cs="Times New Roman" w:hint="eastAsia"/>
          <w:b/>
          <w:kern w:val="0"/>
          <w:szCs w:val="21"/>
          <w:highlight w:val="yellow"/>
          <w:lang w:eastAsia="en-US"/>
        </w:rPr>
        <w:t>R</w:t>
      </w:r>
      <w:r w:rsidRPr="007B7C1C">
        <w:rPr>
          <w:rFonts w:ascii="Times New Roman" w:eastAsia="SimSun"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r w:rsidR="00AE0D89" w14:paraId="010A83A6" w14:textId="77777777" w:rsidTr="003B11E7">
        <w:trPr>
          <w:trHeight w:val="409"/>
          <w:jc w:val="center"/>
        </w:trPr>
        <w:tc>
          <w:tcPr>
            <w:tcW w:w="1733" w:type="dxa"/>
            <w:shd w:val="clear" w:color="auto" w:fill="auto"/>
            <w:vAlign w:val="center"/>
          </w:tcPr>
          <w:p w14:paraId="2E64BEE4" w14:textId="582E37F2" w:rsidR="00AE0D89" w:rsidRPr="00AE0D89" w:rsidRDefault="00AE0D89" w:rsidP="003334C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9FBEEF1" w14:textId="40449BA8" w:rsidR="00AE0D89" w:rsidRPr="00AE0D89" w:rsidRDefault="00AE0D89" w:rsidP="003334C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3E28DA" w14:paraId="28A9059E" w14:textId="77777777" w:rsidTr="003B11E7">
        <w:trPr>
          <w:trHeight w:val="409"/>
          <w:jc w:val="center"/>
        </w:trPr>
        <w:tc>
          <w:tcPr>
            <w:tcW w:w="1733" w:type="dxa"/>
            <w:shd w:val="clear" w:color="auto" w:fill="auto"/>
            <w:vAlign w:val="center"/>
          </w:tcPr>
          <w:p w14:paraId="5DC0AA8B" w14:textId="158EEC16" w:rsidR="003E28DA" w:rsidRDefault="003E28DA" w:rsidP="003334C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Ericsson</w:t>
            </w:r>
          </w:p>
        </w:tc>
        <w:tc>
          <w:tcPr>
            <w:tcW w:w="7744" w:type="dxa"/>
            <w:shd w:val="clear" w:color="auto" w:fill="auto"/>
            <w:vAlign w:val="center"/>
          </w:tcPr>
          <w:p w14:paraId="435B8278" w14:textId="0EF3C2FD" w:rsidR="003E28DA" w:rsidRDefault="003E28DA" w:rsidP="003334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9567D5" w14:paraId="1BFD0087" w14:textId="77777777" w:rsidTr="003B11E7">
        <w:trPr>
          <w:trHeight w:val="409"/>
          <w:jc w:val="center"/>
        </w:trPr>
        <w:tc>
          <w:tcPr>
            <w:tcW w:w="1733" w:type="dxa"/>
            <w:shd w:val="clear" w:color="auto" w:fill="auto"/>
            <w:vAlign w:val="center"/>
          </w:tcPr>
          <w:p w14:paraId="7DA5A18E" w14:textId="10C32F8C" w:rsidR="009567D5" w:rsidRPr="009567D5" w:rsidRDefault="009567D5" w:rsidP="003334C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5633CAEE" w14:textId="354DDF45" w:rsidR="009567D5" w:rsidRPr="009567D5" w:rsidRDefault="009567D5" w:rsidP="003334C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Heading2"/>
        <w:spacing w:before="156" w:after="156"/>
        <w:rPr>
          <w:rFonts w:ascii="Arial" w:hAnsi="Arial" w:cs="Arial"/>
        </w:rPr>
      </w:pPr>
      <w:r>
        <w:rPr>
          <w:rFonts w:ascii="Arial" w:hAnsi="Arial" w:cs="Arial"/>
        </w:rPr>
        <w:lastRenderedPageBreak/>
        <w:t>4.4 Others</w:t>
      </w:r>
    </w:p>
    <w:p w14:paraId="6F3D63B5" w14:textId="77777777" w:rsidR="00594BF9" w:rsidRDefault="00594BF9" w:rsidP="00594BF9">
      <w:pPr>
        <w:pStyle w:val="Heading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TableGrid"/>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SimSun" w:hAnsi="Times New Roman" w:cs="Times New Roman"/>
                <w:b/>
                <w:kern w:val="0"/>
                <w:sz w:val="22"/>
                <w:lang w:val="en-GB"/>
              </w:rPr>
              <w:t xml:space="preserve">Huawei, </w:t>
            </w:r>
            <w:r w:rsidRPr="00D82028">
              <w:rPr>
                <w:rFonts w:ascii="Times New Roman" w:eastAsia="SimSun" w:hAnsi="Times New Roman" w:cs="Times New Roman"/>
                <w:b/>
                <w:kern w:val="0"/>
                <w:sz w:val="22"/>
                <w:lang w:val="en-GB"/>
              </w:rPr>
              <w:t>HiSilicon</w:t>
            </w:r>
            <w:r w:rsidRPr="00D82028">
              <w:rPr>
                <w:rFonts w:ascii="Times New Roman" w:eastAsia="SimSun" w:hAnsi="Times New Roman" w:cs="Times New Roman" w:hint="eastAsia"/>
                <w:b/>
                <w:kern w:val="0"/>
                <w:sz w:val="22"/>
                <w:lang w:val="en-GB"/>
              </w:rPr>
              <w:t xml:space="preserve">, </w:t>
            </w:r>
            <w:r w:rsidRPr="00D82028">
              <w:rPr>
                <w:rFonts w:ascii="Times New Roman" w:eastAsia="SimSun"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ListParagraph"/>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r w:rsidRPr="00695679">
              <w:rPr>
                <w:rFonts w:ascii="Times New Roman" w:hAnsi="Times New Roman" w:cs="Times New Roman"/>
                <w:bCs/>
                <w:lang w:val="en-GB"/>
              </w:rPr>
              <w:t>InterDigital</w:t>
            </w:r>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2CAEC7B9" w14:textId="34CD8786" w:rsidR="00FE4F4D" w:rsidRPr="00FE4F4D" w:rsidRDefault="00FE4F4D" w:rsidP="0069567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We are fine with </w:t>
            </w:r>
            <w:r w:rsidR="006A48EA">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 in principle. We support Alt. 2.</w:t>
            </w:r>
          </w:p>
        </w:tc>
      </w:tr>
      <w:tr w:rsidR="00832E20" w14:paraId="4951CAF9" w14:textId="77777777" w:rsidTr="008462AC">
        <w:trPr>
          <w:trHeight w:val="409"/>
          <w:jc w:val="center"/>
        </w:trPr>
        <w:tc>
          <w:tcPr>
            <w:tcW w:w="1733" w:type="dxa"/>
            <w:shd w:val="clear" w:color="auto" w:fill="auto"/>
            <w:vAlign w:val="center"/>
          </w:tcPr>
          <w:p w14:paraId="1B5DC62D" w14:textId="212AB2C8" w:rsidR="00832E20" w:rsidRPr="00832E20" w:rsidRDefault="00832E20" w:rsidP="0069567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7887733" w14:textId="158C3ACF" w:rsidR="00832E20" w:rsidRPr="00832E20" w:rsidRDefault="00832E20" w:rsidP="0069567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w:t>
            </w:r>
            <w:r w:rsidR="00B2311D">
              <w:rPr>
                <w:rFonts w:ascii="Times New Roman" w:eastAsia="MS Mincho" w:hAnsi="Times New Roman" w:cs="Times New Roman"/>
                <w:bCs/>
                <w:lang w:val="en-GB" w:eastAsia="ja-JP"/>
              </w:rPr>
              <w:t>We slightly prefer Alt 1.</w:t>
            </w:r>
          </w:p>
        </w:tc>
      </w:tr>
      <w:tr w:rsidR="003E28DA" w14:paraId="692D851D"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882DE2" w14:textId="77777777" w:rsidR="003E28DA" w:rsidRPr="00BA1713" w:rsidRDefault="003E28DA"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A54FAFD" w14:textId="77777777" w:rsidR="003E28DA" w:rsidRPr="00BA1713" w:rsidRDefault="003E28DA"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Support.  Would appreciate further clarification from Alt 2 proponents of when multiple power control commands for repetitions can happen.</w:t>
            </w:r>
          </w:p>
        </w:tc>
      </w:tr>
      <w:tr w:rsidR="008C5942" w14:paraId="59735CF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7DF3917" w14:textId="5083C626" w:rsidR="008C5942" w:rsidRPr="008C5942" w:rsidRDefault="008C5942"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9DE553" w14:textId="2E62531C" w:rsidR="008C5942" w:rsidRPr="00F731E0" w:rsidRDefault="00F731E0"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CMCC, the intention is to go step by step. It the first step, we preclude Alt 3. Then we can discuss pros and cons for further down selection.</w:t>
            </w:r>
          </w:p>
        </w:tc>
      </w:tr>
      <w:tr w:rsidR="002E2D24" w14:paraId="786A0AA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06E6748" w14:textId="1D130B7C" w:rsidR="002E2D24" w:rsidRPr="007E1BB5" w:rsidRDefault="002E2D24"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B7EBF60" w14:textId="5F748D87" w:rsidR="002E2D24" w:rsidRDefault="002E2D24"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As</w:t>
            </w:r>
            <w:r w:rsidR="00A85E07">
              <w:rPr>
                <w:rFonts w:ascii="Times New Roman" w:eastAsia="MS Mincho" w:hAnsi="Times New Roman" w:cs="Times New Roman"/>
                <w:bCs/>
                <w:lang w:val="en-GB" w:eastAsia="ja-JP"/>
              </w:rPr>
              <w:t xml:space="preserve"> long as either Alt2 or Alt3 is included as </w:t>
            </w:r>
            <w:r w:rsidR="0007394F">
              <w:rPr>
                <w:rFonts w:ascii="Times New Roman" w:eastAsia="MS Mincho" w:hAnsi="Times New Roman" w:cs="Times New Roman"/>
                <w:bCs/>
                <w:lang w:val="en-GB" w:eastAsia="ja-JP"/>
              </w:rPr>
              <w:t xml:space="preserve">an </w:t>
            </w:r>
            <w:r w:rsidR="00A85E07">
              <w:rPr>
                <w:rFonts w:ascii="Times New Roman" w:eastAsia="MS Mincho" w:hAnsi="Times New Roman" w:cs="Times New Roman"/>
                <w:bCs/>
                <w:lang w:val="en-GB" w:eastAsia="ja-JP"/>
              </w:rPr>
              <w:t>option, we are fine with the proposal.</w:t>
            </w:r>
          </w:p>
          <w:p w14:paraId="367D1A63" w14:textId="042981E6" w:rsidR="00A85E07" w:rsidRPr="007E1BB5" w:rsidRDefault="00EA1925"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For clarification, I would like to ask if UE is expected to receive the TPC commands during TDW. I would like to know how UE receives TPC command during TDW, because the reception including PDCCH should not be expected during TDW. I understand the situation where UE receives TPC commands before the start of TDW but not applies TPC commands </w:t>
            </w:r>
            <w:r w:rsidR="0084605B">
              <w:rPr>
                <w:rFonts w:ascii="Times New Roman" w:eastAsia="MS Mincho" w:hAnsi="Times New Roman" w:cs="Times New Roman"/>
                <w:bCs/>
                <w:lang w:val="en-GB" w:eastAsia="ja-JP"/>
              </w:rPr>
              <w:t xml:space="preserve">before TDW </w:t>
            </w:r>
            <w:r>
              <w:rPr>
                <w:rFonts w:ascii="Times New Roman" w:eastAsia="MS Mincho" w:hAnsi="Times New Roman" w:cs="Times New Roman"/>
                <w:bCs/>
                <w:lang w:val="en-GB" w:eastAsia="ja-JP"/>
              </w:rPr>
              <w:t>due to processing timeline. If only this case is assumed, it is better to specify it in the proposal.</w:t>
            </w:r>
          </w:p>
        </w:tc>
      </w:tr>
      <w:tr w:rsidR="009567D5" w14:paraId="3D413F4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B249E39" w14:textId="262B8B5B" w:rsidR="009567D5" w:rsidRPr="009567D5" w:rsidRDefault="009567D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6D6E5F8" w14:textId="0D0AC6EE" w:rsidR="009567D5" w:rsidRPr="009567D5" w:rsidRDefault="009567D5" w:rsidP="007253FA">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the proposal.</w:t>
            </w:r>
          </w:p>
        </w:tc>
      </w:tr>
      <w:tr w:rsidR="005C34B4" w14:paraId="23B8571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2B86545" w14:textId="7D28AFE5"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711DF83" w14:textId="43FE5535" w:rsidR="005C34B4" w:rsidRPr="005C34B4" w:rsidRDefault="005C34B4" w:rsidP="007253FA">
            <w:pPr>
              <w:rPr>
                <w:rFonts w:ascii="Times New Roman" w:hAnsi="Times New Roman" w:cs="Times New Roman"/>
                <w:bCs/>
                <w:lang w:val="en-GB"/>
              </w:rPr>
            </w:pPr>
            <w:r>
              <w:rPr>
                <w:rFonts w:ascii="Times New Roman" w:hAnsi="Times New Roman" w:cs="Times New Roman"/>
                <w:bCs/>
                <w:lang w:val="en-GB"/>
              </w:rPr>
              <w:t>Support the proposal and prefer alt2 .</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Heading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ListParagraph"/>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SimSun"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TableGrid"/>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ListParagraph"/>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ListParagraph"/>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ListParagraph"/>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0E6C675" w14:textId="4174EA3E" w:rsidR="00FE4F4D" w:rsidRPr="00FE4F4D" w:rsidRDefault="00FE4F4D" w:rsidP="00932CC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Fine with </w:t>
            </w:r>
            <w:r>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w:t>
            </w:r>
          </w:p>
        </w:tc>
      </w:tr>
      <w:tr w:rsidR="003E28DA" w14:paraId="468539AA"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840D97C" w14:textId="77777777" w:rsidR="003E28DA" w:rsidRPr="00BA1713" w:rsidRDefault="003E28DA" w:rsidP="007253FA">
            <w:pPr>
              <w:jc w:val="cente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AE461B6" w14:textId="77777777" w:rsidR="003E28DA" w:rsidRPr="00BA1713" w:rsidRDefault="003E28DA" w:rsidP="007253FA">
            <w:pP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 xml:space="preserve">Support the proposal.  Agree with CATT and </w:t>
            </w:r>
            <w:r>
              <w:rPr>
                <w:rFonts w:ascii="Times New Roman" w:eastAsia="Malgun Gothic" w:hAnsi="Times New Roman" w:cs="Times New Roman"/>
                <w:bCs/>
                <w:lang w:val="en-GB" w:eastAsia="ko-KR"/>
              </w:rPr>
              <w:t>Nokia</w:t>
            </w:r>
            <w:r w:rsidRPr="00BA1713">
              <w:rPr>
                <w:rFonts w:ascii="Times New Roman" w:eastAsia="Malgun Gothic" w:hAnsi="Times New Roman" w:cs="Times New Roman"/>
                <w:bCs/>
                <w:lang w:val="en-GB" w:eastAsia="ko-KR"/>
              </w:rPr>
              <w:t xml:space="preserve"> that the RAN4 feedback we have so far should be sufficient to decide on the proposal.</w:t>
            </w:r>
          </w:p>
        </w:tc>
      </w:tr>
      <w:tr w:rsidR="00BA4588" w14:paraId="170014D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1FA7B9A" w14:textId="15EC5B87" w:rsidR="00BA4588" w:rsidRPr="00BA4588" w:rsidRDefault="00BA4588"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F4F96A6" w14:textId="77777777" w:rsidR="00BA4588" w:rsidRDefault="00BA4588"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Intel, we can list two options for further down selection as TPC. But it seems the majority support to go a step fur</w:t>
            </w:r>
            <w:r w:rsidR="00303951">
              <w:rPr>
                <w:rFonts w:ascii="Times New Roman" w:hAnsi="Times New Roman" w:cs="Times New Roman"/>
                <w:bCs/>
                <w:lang w:val="en-GB"/>
              </w:rPr>
              <w:t xml:space="preserve">ther. </w:t>
            </w:r>
          </w:p>
          <w:p w14:paraId="10EF0AB0" w14:textId="77777777" w:rsidR="00303951" w:rsidRDefault="00303951" w:rsidP="007253FA">
            <w:pPr>
              <w:rPr>
                <w:rFonts w:ascii="Times New Roman" w:eastAsia="Malgun Gothic" w:hAnsi="Times New Roman" w:cs="Times New Roman"/>
                <w:bCs/>
                <w:lang w:val="en-GB" w:eastAsia="ko-KR"/>
              </w:rPr>
            </w:pPr>
            <w:r>
              <w:rPr>
                <w:rFonts w:ascii="Times New Roman" w:hAnsi="Times New Roman" w:cs="Times New Roman"/>
                <w:bCs/>
                <w:lang w:val="en-GB"/>
              </w:rPr>
              <w:t xml:space="preserve">@CATT, Nokia/NSB, </w:t>
            </w:r>
            <w:r w:rsidRPr="00BA1713">
              <w:rPr>
                <w:rFonts w:ascii="Times New Roman" w:eastAsia="Malgun Gothic" w:hAnsi="Times New Roman" w:cs="Times New Roman"/>
                <w:bCs/>
                <w:lang w:val="en-GB" w:eastAsia="ko-KR"/>
              </w:rPr>
              <w:t>Ericsson</w:t>
            </w:r>
            <w:r>
              <w:rPr>
                <w:rFonts w:ascii="Times New Roman" w:eastAsia="Malgun Gothic" w:hAnsi="Times New Roman" w:cs="Times New Roman"/>
                <w:bCs/>
                <w:lang w:val="en-GB" w:eastAsia="ko-KR"/>
              </w:rPr>
              <w:t>, Thanks for the confirmation!</w:t>
            </w:r>
          </w:p>
          <w:p w14:paraId="51647C44" w14:textId="3A037C33" w:rsidR="00274405" w:rsidRPr="00BA4588" w:rsidRDefault="00274405" w:rsidP="0095300D">
            <w:pPr>
              <w:rPr>
                <w:rFonts w:ascii="Times New Roman" w:hAnsi="Times New Roman" w:cs="Times New Roman"/>
                <w:bCs/>
                <w:lang w:val="en-GB"/>
              </w:rPr>
            </w:pPr>
            <w:r>
              <w:rPr>
                <w:rFonts w:ascii="Times New Roman" w:eastAsia="Malgun Gothic" w:hAnsi="Times New Roman" w:cs="Times New Roman"/>
                <w:bCs/>
                <w:lang w:val="en-GB" w:eastAsia="ko-KR"/>
              </w:rPr>
              <w:t>@</w:t>
            </w:r>
            <w:r>
              <w:rPr>
                <w:rFonts w:ascii="Times New Roman" w:hAnsi="Times New Roman" w:cs="Times New Roman"/>
                <w:bCs/>
                <w:lang w:val="en-GB"/>
              </w:rPr>
              <w:t>Sierra Wireless, From FL understan</w:t>
            </w:r>
            <w:r w:rsidR="00800C1F">
              <w:rPr>
                <w:rFonts w:ascii="Times New Roman" w:hAnsi="Times New Roman" w:cs="Times New Roman"/>
                <w:bCs/>
                <w:lang w:val="en-GB"/>
              </w:rPr>
              <w:t>ding, if</w:t>
            </w:r>
            <w:r>
              <w:rPr>
                <w:rFonts w:ascii="Times New Roman" w:hAnsi="Times New Roman" w:cs="Times New Roman"/>
                <w:bCs/>
                <w:lang w:val="en-GB"/>
              </w:rPr>
              <w:t xml:space="preserve"> </w:t>
            </w:r>
            <w:r w:rsidR="00800C1F">
              <w:rPr>
                <w:rFonts w:ascii="Times New Roman" w:hAnsi="Times New Roman" w:cs="Times New Roman"/>
                <w:bCs/>
                <w:lang w:val="en-GB"/>
              </w:rPr>
              <w:t xml:space="preserve">an </w:t>
            </w:r>
            <w:r>
              <w:rPr>
                <w:rFonts w:ascii="Times New Roman" w:hAnsi="Times New Roman" w:cs="Times New Roman"/>
                <w:bCs/>
                <w:lang w:val="en-GB"/>
              </w:rPr>
              <w:t>events occur</w:t>
            </w:r>
            <w:r w:rsidR="00800C1F">
              <w:rPr>
                <w:rFonts w:ascii="Times New Roman" w:hAnsi="Times New Roman" w:cs="Times New Roman"/>
                <w:bCs/>
                <w:lang w:val="en-GB"/>
              </w:rPr>
              <w:t>s</w:t>
            </w:r>
            <w:r>
              <w:rPr>
                <w:rFonts w:ascii="Times New Roman" w:hAnsi="Times New Roman" w:cs="Times New Roman"/>
                <w:bCs/>
                <w:lang w:val="en-GB"/>
              </w:rPr>
              <w:t>, UE cannot maintain power consistency and phase continuity, TDW will be ended, or segmented into multiple sub-windows according to the discuss</w:t>
            </w:r>
            <w:r w:rsidR="00800C1F">
              <w:rPr>
                <w:rFonts w:ascii="Times New Roman" w:hAnsi="Times New Roman" w:cs="Times New Roman"/>
                <w:bCs/>
                <w:lang w:val="en-GB"/>
              </w:rPr>
              <w:t xml:space="preserve">ion in section 4.2.1. </w:t>
            </w:r>
            <w:r w:rsidR="00B317C4">
              <w:rPr>
                <w:rFonts w:ascii="Times New Roman" w:hAnsi="Times New Roman" w:cs="Times New Roman"/>
                <w:bCs/>
                <w:lang w:val="en-GB"/>
              </w:rPr>
              <w:t>Propos</w:t>
            </w:r>
            <w:r w:rsidR="0095300D">
              <w:rPr>
                <w:rFonts w:ascii="Times New Roman" w:hAnsi="Times New Roman" w:cs="Times New Roman"/>
                <w:bCs/>
                <w:lang w:val="en-GB"/>
              </w:rPr>
              <w:t xml:space="preserve">al 6 stills applies during the </w:t>
            </w:r>
            <w:r w:rsidR="0095300D">
              <w:rPr>
                <w:rFonts w:ascii="Times New Roman" w:hAnsi="Times New Roman" w:cs="Times New Roman"/>
                <w:bCs/>
                <w:lang w:val="en-GB"/>
              </w:rPr>
              <w:lastRenderedPageBreak/>
              <w:t>TDW or sub-windows.</w:t>
            </w:r>
          </w:p>
        </w:tc>
      </w:tr>
      <w:tr w:rsidR="005C34B4" w14:paraId="4D57E079"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CC8A4DA" w14:textId="2F3AF184" w:rsid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lastRenderedPageBreak/>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868F3A5" w14:textId="0ED49117" w:rsidR="005C34B4" w:rsidRDefault="005C34B4" w:rsidP="007253FA">
            <w:pPr>
              <w:rPr>
                <w:rFonts w:ascii="Times New Roman" w:hAnsi="Times New Roman" w:cs="Times New Roman"/>
                <w:bCs/>
                <w:lang w:val="en-GB"/>
              </w:rPr>
            </w:pPr>
            <w:r>
              <w:rPr>
                <w:rFonts w:ascii="Times New Roman" w:hAnsi="Times New Roman" w:cs="Times New Roman"/>
                <w:bCs/>
                <w:lang w:val="en-GB"/>
              </w:rPr>
              <w:t>Support the proposal</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lastRenderedPageBreak/>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ListParagraph"/>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ListParagraph"/>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ListParagraph"/>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lastRenderedPageBreak/>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DengXian"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DengXian"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22AF585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lastRenderedPageBreak/>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ListParagraph"/>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ListParagraph"/>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SimSun"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ListParagraph"/>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ListParagraph"/>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ListParagraph"/>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ListParagraph"/>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lastRenderedPageBreak/>
        <w:t>FFS: whether the term "time domain window" is used in the specification or replaced by other technical terms</w:t>
      </w:r>
    </w:p>
    <w:p w14:paraId="02A83125"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ListParagraph"/>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ListParagraph"/>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ListParagraph"/>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ListParagraph"/>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lastRenderedPageBreak/>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BC622" w14:textId="77777777" w:rsidR="0013172A" w:rsidRDefault="0013172A" w:rsidP="003508A8">
      <w:pPr>
        <w:spacing w:after="0" w:line="240" w:lineRule="auto"/>
      </w:pPr>
      <w:r>
        <w:separator/>
      </w:r>
    </w:p>
  </w:endnote>
  <w:endnote w:type="continuationSeparator" w:id="0">
    <w:p w14:paraId="1CC22D1D" w14:textId="77777777" w:rsidR="0013172A" w:rsidRDefault="0013172A"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9CAA5" w14:textId="77777777" w:rsidR="0013172A" w:rsidRDefault="0013172A" w:rsidP="003508A8">
      <w:pPr>
        <w:spacing w:after="0" w:line="240" w:lineRule="auto"/>
      </w:pPr>
      <w:r>
        <w:separator/>
      </w:r>
    </w:p>
  </w:footnote>
  <w:footnote w:type="continuationSeparator" w:id="0">
    <w:p w14:paraId="612B8E3A" w14:textId="77777777" w:rsidR="0013172A" w:rsidRDefault="0013172A"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4A75A91"/>
    <w:multiLevelType w:val="hybridMultilevel"/>
    <w:tmpl w:val="EA24F558"/>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FA6814"/>
    <w:multiLevelType w:val="hybridMultilevel"/>
    <w:tmpl w:val="3BF0CA22"/>
    <w:lvl w:ilvl="0" w:tplc="DD0495BA">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4"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5"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6"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9"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8B7064F"/>
    <w:multiLevelType w:val="hybridMultilevel"/>
    <w:tmpl w:val="525CF43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52"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41"/>
  </w:num>
  <w:num w:numId="4">
    <w:abstractNumId w:val="52"/>
  </w:num>
  <w:num w:numId="5">
    <w:abstractNumId w:val="32"/>
  </w:num>
  <w:num w:numId="6">
    <w:abstractNumId w:val="28"/>
  </w:num>
  <w:num w:numId="7">
    <w:abstractNumId w:val="19"/>
  </w:num>
  <w:num w:numId="8">
    <w:abstractNumId w:val="55"/>
  </w:num>
  <w:num w:numId="9">
    <w:abstractNumId w:val="13"/>
  </w:num>
  <w:num w:numId="10">
    <w:abstractNumId w:val="46"/>
  </w:num>
  <w:num w:numId="11">
    <w:abstractNumId w:val="48"/>
  </w:num>
  <w:num w:numId="12">
    <w:abstractNumId w:val="53"/>
  </w:num>
  <w:num w:numId="13">
    <w:abstractNumId w:val="37"/>
  </w:num>
  <w:num w:numId="14">
    <w:abstractNumId w:val="54"/>
  </w:num>
  <w:num w:numId="15">
    <w:abstractNumId w:val="39"/>
  </w:num>
  <w:num w:numId="16">
    <w:abstractNumId w:val="51"/>
  </w:num>
  <w:num w:numId="17">
    <w:abstractNumId w:val="4"/>
  </w:num>
  <w:num w:numId="18">
    <w:abstractNumId w:val="42"/>
  </w:num>
  <w:num w:numId="19">
    <w:abstractNumId w:val="25"/>
  </w:num>
  <w:num w:numId="20">
    <w:abstractNumId w:val="9"/>
  </w:num>
  <w:num w:numId="21">
    <w:abstractNumId w:val="29"/>
  </w:num>
  <w:num w:numId="22">
    <w:abstractNumId w:val="14"/>
  </w:num>
  <w:num w:numId="23">
    <w:abstractNumId w:val="24"/>
  </w:num>
  <w:num w:numId="24">
    <w:abstractNumId w:val="17"/>
  </w:num>
  <w:num w:numId="25">
    <w:abstractNumId w:val="49"/>
  </w:num>
  <w:num w:numId="26">
    <w:abstractNumId w:val="10"/>
  </w:num>
  <w:num w:numId="27">
    <w:abstractNumId w:val="45"/>
  </w:num>
  <w:num w:numId="28">
    <w:abstractNumId w:val="23"/>
  </w:num>
  <w:num w:numId="29">
    <w:abstractNumId w:val="0"/>
  </w:num>
  <w:num w:numId="30">
    <w:abstractNumId w:val="3"/>
  </w:num>
  <w:num w:numId="31">
    <w:abstractNumId w:val="35"/>
  </w:num>
  <w:num w:numId="32">
    <w:abstractNumId w:val="21"/>
  </w:num>
  <w:num w:numId="33">
    <w:abstractNumId w:val="2"/>
  </w:num>
  <w:num w:numId="34">
    <w:abstractNumId w:val="47"/>
  </w:num>
  <w:num w:numId="35">
    <w:abstractNumId w:val="40"/>
  </w:num>
  <w:num w:numId="36">
    <w:abstractNumId w:val="6"/>
  </w:num>
  <w:num w:numId="37">
    <w:abstractNumId w:val="26"/>
  </w:num>
  <w:num w:numId="38">
    <w:abstractNumId w:val="33"/>
  </w:num>
  <w:num w:numId="39">
    <w:abstractNumId w:val="27"/>
  </w:num>
  <w:num w:numId="40">
    <w:abstractNumId w:val="38"/>
  </w:num>
  <w:num w:numId="41">
    <w:abstractNumId w:val="31"/>
  </w:num>
  <w:num w:numId="42">
    <w:abstractNumId w:val="11"/>
  </w:num>
  <w:num w:numId="43">
    <w:abstractNumId w:val="34"/>
  </w:num>
  <w:num w:numId="44">
    <w:abstractNumId w:val="30"/>
  </w:num>
  <w:num w:numId="45">
    <w:abstractNumId w:val="36"/>
  </w:num>
  <w:num w:numId="46">
    <w:abstractNumId w:val="5"/>
  </w:num>
  <w:num w:numId="47">
    <w:abstractNumId w:val="16"/>
  </w:num>
  <w:num w:numId="48">
    <w:abstractNumId w:val="12"/>
  </w:num>
  <w:num w:numId="49">
    <w:abstractNumId w:val="44"/>
  </w:num>
  <w:num w:numId="50">
    <w:abstractNumId w:val="7"/>
  </w:num>
  <w:num w:numId="51">
    <w:abstractNumId w:val="8"/>
  </w:num>
  <w:num w:numId="52">
    <w:abstractNumId w:val="43"/>
  </w:num>
  <w:num w:numId="53">
    <w:abstractNumId w:val="18"/>
  </w:num>
  <w:num w:numId="54">
    <w:abstractNumId w:val="42"/>
  </w:num>
  <w:num w:numId="55">
    <w:abstractNumId w:val="50"/>
  </w:num>
  <w:num w:numId="56">
    <w:abstractNumId w:val="20"/>
  </w:num>
  <w:num w:numId="57">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C0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97C"/>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94F"/>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2A"/>
    <w:rsid w:val="001317B8"/>
    <w:rsid w:val="00131930"/>
    <w:rsid w:val="00131BC5"/>
    <w:rsid w:val="00131DB9"/>
    <w:rsid w:val="00132175"/>
    <w:rsid w:val="001323CA"/>
    <w:rsid w:val="001324CF"/>
    <w:rsid w:val="00132668"/>
    <w:rsid w:val="0013326A"/>
    <w:rsid w:val="001335D2"/>
    <w:rsid w:val="001338A3"/>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5920"/>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00A"/>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D8D"/>
    <w:rsid w:val="00202F61"/>
    <w:rsid w:val="00202F66"/>
    <w:rsid w:val="00202F6E"/>
    <w:rsid w:val="0020321E"/>
    <w:rsid w:val="002036B7"/>
    <w:rsid w:val="00203BF8"/>
    <w:rsid w:val="00203D1D"/>
    <w:rsid w:val="00203DA6"/>
    <w:rsid w:val="00204D20"/>
    <w:rsid w:val="00204FA4"/>
    <w:rsid w:val="00205245"/>
    <w:rsid w:val="00205395"/>
    <w:rsid w:val="00205F2A"/>
    <w:rsid w:val="0020603C"/>
    <w:rsid w:val="00206247"/>
    <w:rsid w:val="0020631C"/>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292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29"/>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6F5"/>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440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C4E"/>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4FF2"/>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2D24"/>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3951"/>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7F6"/>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81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620"/>
    <w:rsid w:val="003D0740"/>
    <w:rsid w:val="003D0B53"/>
    <w:rsid w:val="003D105E"/>
    <w:rsid w:val="003D10D1"/>
    <w:rsid w:val="003D14C0"/>
    <w:rsid w:val="003D2238"/>
    <w:rsid w:val="003D24EE"/>
    <w:rsid w:val="003D2521"/>
    <w:rsid w:val="003D2999"/>
    <w:rsid w:val="003D2B0D"/>
    <w:rsid w:val="003D2BA6"/>
    <w:rsid w:val="003D2C3D"/>
    <w:rsid w:val="003D2C4C"/>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6"/>
    <w:rsid w:val="003E064E"/>
    <w:rsid w:val="003E08CB"/>
    <w:rsid w:val="003E0FBC"/>
    <w:rsid w:val="003E138A"/>
    <w:rsid w:val="003E158C"/>
    <w:rsid w:val="003E1B33"/>
    <w:rsid w:val="003E1EB1"/>
    <w:rsid w:val="003E231D"/>
    <w:rsid w:val="003E2487"/>
    <w:rsid w:val="003E259C"/>
    <w:rsid w:val="003E28DA"/>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6AE"/>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09"/>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10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0D9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8B1"/>
    <w:rsid w:val="004E3B6A"/>
    <w:rsid w:val="004E3C3A"/>
    <w:rsid w:val="004E4592"/>
    <w:rsid w:val="004E4596"/>
    <w:rsid w:val="004E4A41"/>
    <w:rsid w:val="004E5048"/>
    <w:rsid w:val="004E5233"/>
    <w:rsid w:val="004E5ECA"/>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6E6"/>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7CD"/>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14B"/>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31"/>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4B4"/>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5C3"/>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916"/>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29"/>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0F54"/>
    <w:rsid w:val="0072105C"/>
    <w:rsid w:val="00721417"/>
    <w:rsid w:val="007219D0"/>
    <w:rsid w:val="00721F8F"/>
    <w:rsid w:val="0072253D"/>
    <w:rsid w:val="007225D9"/>
    <w:rsid w:val="007225DC"/>
    <w:rsid w:val="007226B4"/>
    <w:rsid w:val="007235BE"/>
    <w:rsid w:val="00723A1D"/>
    <w:rsid w:val="00723C76"/>
    <w:rsid w:val="00723D84"/>
    <w:rsid w:val="00725004"/>
    <w:rsid w:val="0072511D"/>
    <w:rsid w:val="007253FA"/>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0A3"/>
    <w:rsid w:val="0075511D"/>
    <w:rsid w:val="00755384"/>
    <w:rsid w:val="007553BD"/>
    <w:rsid w:val="00755444"/>
    <w:rsid w:val="007554E4"/>
    <w:rsid w:val="007556F7"/>
    <w:rsid w:val="007570CB"/>
    <w:rsid w:val="00757241"/>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4D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375"/>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BB5"/>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0C1F"/>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0957"/>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E20"/>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169"/>
    <w:rsid w:val="00844438"/>
    <w:rsid w:val="008446BC"/>
    <w:rsid w:val="00844A0C"/>
    <w:rsid w:val="00845056"/>
    <w:rsid w:val="00845C9D"/>
    <w:rsid w:val="00845EB6"/>
    <w:rsid w:val="0084605B"/>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20E"/>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5942"/>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900"/>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00D"/>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7D5"/>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4CC"/>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2E2"/>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BDD"/>
    <w:rsid w:val="009B4EAF"/>
    <w:rsid w:val="009B54BC"/>
    <w:rsid w:val="009B5A2A"/>
    <w:rsid w:val="009B5ADF"/>
    <w:rsid w:val="009B5BB2"/>
    <w:rsid w:val="009B5DC0"/>
    <w:rsid w:val="009B6250"/>
    <w:rsid w:val="009B6A0E"/>
    <w:rsid w:val="009B6F88"/>
    <w:rsid w:val="009B706F"/>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DCE"/>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6CA"/>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46B2"/>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3F1"/>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3C"/>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275"/>
    <w:rsid w:val="00A53318"/>
    <w:rsid w:val="00A5357A"/>
    <w:rsid w:val="00A53AA1"/>
    <w:rsid w:val="00A53D20"/>
    <w:rsid w:val="00A54137"/>
    <w:rsid w:val="00A54522"/>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03DF"/>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5E07"/>
    <w:rsid w:val="00A86176"/>
    <w:rsid w:val="00A866A8"/>
    <w:rsid w:val="00A8688A"/>
    <w:rsid w:val="00A871D3"/>
    <w:rsid w:val="00A873BB"/>
    <w:rsid w:val="00A87431"/>
    <w:rsid w:val="00A87463"/>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65"/>
    <w:rsid w:val="00AE0673"/>
    <w:rsid w:val="00AE06FE"/>
    <w:rsid w:val="00AE0910"/>
    <w:rsid w:val="00AE09BF"/>
    <w:rsid w:val="00AE0D89"/>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3F"/>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14E"/>
    <w:rsid w:val="00B15C20"/>
    <w:rsid w:val="00B15C48"/>
    <w:rsid w:val="00B15DD1"/>
    <w:rsid w:val="00B15F4A"/>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1D"/>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7C4"/>
    <w:rsid w:val="00B31954"/>
    <w:rsid w:val="00B3216D"/>
    <w:rsid w:val="00B32430"/>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588"/>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1B7"/>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3B62"/>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3B4F"/>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1E42"/>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1D9A"/>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5AA7"/>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5F3"/>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89D"/>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2DE9"/>
    <w:rsid w:val="00D43120"/>
    <w:rsid w:val="00D4313F"/>
    <w:rsid w:val="00D439A8"/>
    <w:rsid w:val="00D443D5"/>
    <w:rsid w:val="00D4496B"/>
    <w:rsid w:val="00D44F7D"/>
    <w:rsid w:val="00D455DB"/>
    <w:rsid w:val="00D45A60"/>
    <w:rsid w:val="00D45A8B"/>
    <w:rsid w:val="00D468AA"/>
    <w:rsid w:val="00D47195"/>
    <w:rsid w:val="00D47323"/>
    <w:rsid w:val="00D47879"/>
    <w:rsid w:val="00D47BB0"/>
    <w:rsid w:val="00D47E5A"/>
    <w:rsid w:val="00D50027"/>
    <w:rsid w:val="00D500AA"/>
    <w:rsid w:val="00D50149"/>
    <w:rsid w:val="00D501FD"/>
    <w:rsid w:val="00D50801"/>
    <w:rsid w:val="00D51733"/>
    <w:rsid w:val="00D5178F"/>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42F"/>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0D9A"/>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0FE"/>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20"/>
    <w:rsid w:val="00DE253C"/>
    <w:rsid w:val="00DE2845"/>
    <w:rsid w:val="00DE2906"/>
    <w:rsid w:val="00DE31D3"/>
    <w:rsid w:val="00DE3709"/>
    <w:rsid w:val="00DE4E28"/>
    <w:rsid w:val="00DE5609"/>
    <w:rsid w:val="00DE56A7"/>
    <w:rsid w:val="00DE5F0D"/>
    <w:rsid w:val="00DE5F89"/>
    <w:rsid w:val="00DE6492"/>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45F"/>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34A"/>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2E"/>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05A"/>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4BC"/>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1925"/>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4FEE"/>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8EF"/>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36F"/>
    <w:rsid w:val="00F1789A"/>
    <w:rsid w:val="00F17D01"/>
    <w:rsid w:val="00F17D27"/>
    <w:rsid w:val="00F20379"/>
    <w:rsid w:val="00F20735"/>
    <w:rsid w:val="00F2097E"/>
    <w:rsid w:val="00F20B8A"/>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62"/>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28"/>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31E0"/>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191"/>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54C"/>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36D"/>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C5A"/>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783892">
      <w:bodyDiv w:val="1"/>
      <w:marLeft w:val="0"/>
      <w:marRight w:val="0"/>
      <w:marTop w:val="0"/>
      <w:marBottom w:val="0"/>
      <w:divBdr>
        <w:top w:val="none" w:sz="0" w:space="0" w:color="auto"/>
        <w:left w:val="none" w:sz="0" w:space="0" w:color="auto"/>
        <w:bottom w:val="none" w:sz="0" w:space="0" w:color="auto"/>
        <w:right w:val="none" w:sz="0" w:space="0" w:color="auto"/>
      </w:divBdr>
    </w:div>
    <w:div w:id="188583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2.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4CC3D1-74D8-4562-8C56-5B5990FF1DA5}">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83</Pages>
  <Words>28009</Words>
  <Characters>159655</Characters>
  <Application>Microsoft Office Word</Application>
  <DocSecurity>0</DocSecurity>
  <Lines>1330</Lines>
  <Paragraphs>374</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P R C</Company>
  <LinksUpToDate>false</LinksUpToDate>
  <CharactersWithSpaces>187290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ANKIT BHAMRI</cp:lastModifiedBy>
  <cp:revision>41</cp:revision>
  <cp:lastPrinted>2021-04-15T03:16:00Z</cp:lastPrinted>
  <dcterms:created xsi:type="dcterms:W3CDTF">2021-08-19T09:39:00Z</dcterms:created>
  <dcterms:modified xsi:type="dcterms:W3CDTF">2021-08-19T12:45:00Z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