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宋体"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proofErr w:type="gramStart"/>
      <w:r>
        <w:rPr>
          <w:rFonts w:ascii="Arial" w:eastAsia="MS Mincho" w:hAnsi="Arial" w:cs="Arial"/>
          <w:b/>
          <w:bCs/>
          <w:kern w:val="0"/>
          <w:sz w:val="24"/>
          <w:szCs w:val="24"/>
          <w:lang w:val="en-GB" w:eastAsia="ja-JP"/>
        </w:rPr>
        <w:t>e-Meeting</w:t>
      </w:r>
      <w:proofErr w:type="gramEnd"/>
      <w:r>
        <w:rPr>
          <w:rFonts w:ascii="Arial" w:eastAsia="MS Mincho" w:hAnsi="Arial" w:cs="Arial"/>
          <w:b/>
          <w:bCs/>
          <w:kern w:val="0"/>
          <w:sz w:val="24"/>
          <w:szCs w:val="24"/>
          <w:lang w:val="en-GB" w:eastAsia="ja-JP"/>
        </w:rPr>
        <w:t>,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23C82B88"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6"/>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w:t>
      </w:r>
      <w:proofErr w:type="gramStart"/>
      <w:r>
        <w:rPr>
          <w:rFonts w:ascii="Times New Roman" w:hAnsi="Times New Roman"/>
          <w:sz w:val="21"/>
          <w:szCs w:val="21"/>
        </w:rPr>
        <w:t>both FR1</w:t>
      </w:r>
      <w:proofErr w:type="gramEnd"/>
      <w:r>
        <w:rPr>
          <w:rFonts w:ascii="Times New Roman" w:hAnsi="Times New Roman"/>
          <w:sz w:val="21"/>
          <w:szCs w:val="21"/>
        </w:rPr>
        <w:t xml:space="preserve"> and FR2 as well as TDD and FDD. </w:t>
      </w:r>
    </w:p>
    <w:p w14:paraId="548F5136" w14:textId="77777777" w:rsidR="0017481A" w:rsidRDefault="00E86BDC">
      <w:pPr>
        <w:pStyle w:val="a6"/>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1"/>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 xml:space="preserve">[106-e-NR-R17-CovEnh-03] Email discussion regarding joint channel estimation for PUSCH – </w:t>
      </w:r>
      <w:proofErr w:type="spellStart"/>
      <w:r>
        <w:rPr>
          <w:rFonts w:ascii="Times New Roman" w:hAnsi="Times New Roman" w:cs="Times New Roman"/>
          <w:highlight w:val="cyan"/>
        </w:rPr>
        <w:t>Jianchi</w:t>
      </w:r>
      <w:proofErr w:type="spellEnd"/>
      <w:r>
        <w:rPr>
          <w:rFonts w:ascii="Times New Roman" w:hAnsi="Times New Roman" w:cs="Times New Roman"/>
          <w:highlight w:val="cyan"/>
        </w:rPr>
        <w:t xml:space="preserve">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67D66169"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xml:space="preserve">. </w:t>
      </w:r>
      <w:proofErr w:type="gramStart"/>
      <w:r>
        <w:rPr>
          <w:rFonts w:ascii="Times New Roman" w:hAnsi="Times New Roman"/>
          <w:sz w:val="21"/>
          <w:szCs w:val="21"/>
          <w:lang w:eastAsia="zh-CN"/>
        </w:rPr>
        <w:t>Based on the reply LS, if the conditions for phase continuity among PUSCH transmissions are fulfilled, the same power level (with certain tolerance level) can also be achieved.</w:t>
      </w:r>
      <w:proofErr w:type="gramEnd"/>
      <w:r>
        <w:rPr>
          <w:rFonts w:ascii="Times New Roman" w:hAnsi="Times New Roman"/>
          <w:sz w:val="21"/>
          <w:szCs w:val="21"/>
          <w:lang w:eastAsia="zh-CN"/>
        </w:rPr>
        <w:t xml:space="preserve"> The certain tolerance level is still under discussion in RAN4.</w:t>
      </w:r>
    </w:p>
    <w:p w14:paraId="5D079EEA"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1"/>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1"/>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1"/>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1"/>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1"/>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6"/>
        <w:spacing w:beforeLines="0" w:before="0" w:line="240" w:lineRule="auto"/>
        <w:rPr>
          <w:rFonts w:ascii="Times New Roman" w:hAnsi="Times New Roman"/>
          <w:sz w:val="21"/>
          <w:szCs w:val="21"/>
          <w:lang w:eastAsia="zh-CN"/>
        </w:rPr>
      </w:pPr>
      <w:proofErr w:type="gramStart"/>
      <w:r>
        <w:rPr>
          <w:rFonts w:ascii="Times New Roman" w:hAnsi="Times New Roman"/>
          <w:sz w:val="21"/>
          <w:szCs w:val="21"/>
          <w:lang w:eastAsia="zh-CN"/>
        </w:rPr>
        <w:t>Another</w:t>
      </w:r>
      <w:proofErr w:type="gramEnd"/>
      <w:r>
        <w:rPr>
          <w:rFonts w:ascii="Times New Roman" w:hAnsi="Times New Roman"/>
          <w:sz w:val="21"/>
          <w:szCs w:val="21"/>
          <w:lang w:eastAsia="zh-CN"/>
        </w:rPr>
        <w:t xml:space="preserve">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w:t>
      </w:r>
      <w:proofErr w:type="spellStart"/>
      <w:r>
        <w:rPr>
          <w:rFonts w:ascii="Times New Roman" w:hAnsi="Times New Roman"/>
          <w:sz w:val="21"/>
          <w:szCs w:val="21"/>
          <w:lang w:eastAsia="zh-CN"/>
        </w:rPr>
        <w:t>msec</w:t>
      </w:r>
      <w:proofErr w:type="spellEnd"/>
      <w:r>
        <w:rPr>
          <w:rFonts w:ascii="Times New Roman" w:hAnsi="Times New Roman"/>
          <w:sz w:val="21"/>
          <w:szCs w:val="21"/>
          <w:lang w:eastAsia="zh-CN"/>
        </w:rPr>
        <w:t xml:space="preserve">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6"/>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w:t>
      </w:r>
      <w:proofErr w:type="spellStart"/>
      <w:r>
        <w:rPr>
          <w:rFonts w:ascii="Times New Roman" w:hAnsi="Times New Roman"/>
          <w:bCs/>
          <w:sz w:val="21"/>
          <w:szCs w:val="21"/>
        </w:rPr>
        <w:t>precoder</w:t>
      </w:r>
      <w:proofErr w:type="spellEnd"/>
      <w:r>
        <w:rPr>
          <w:rFonts w:ascii="Times New Roman" w:hAnsi="Times New Roman"/>
          <w:bCs/>
          <w:sz w:val="21"/>
          <w:szCs w:val="21"/>
        </w:rPr>
        <w:t xml:space="preserve"> across PUSCH transmissions” is also a necessary condition to keep phase continuity across PUSCH transmissions? </w:t>
      </w:r>
    </w:p>
    <w:p w14:paraId="44A01346" w14:textId="77777777" w:rsidR="0017481A" w:rsidRDefault="00E86BDC">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6"/>
        <w:spacing w:beforeLines="0" w:before="0" w:after="0" w:line="240" w:lineRule="auto"/>
        <w:rPr>
          <w:rFonts w:ascii="Times New Roman" w:hAnsi="Times New Roman"/>
          <w:bCs/>
          <w:sz w:val="21"/>
          <w:szCs w:val="21"/>
        </w:rPr>
      </w:pPr>
      <w:r>
        <w:rPr>
          <w:rFonts w:ascii="Times New Roman" w:hAnsi="Times New Roman"/>
          <w:bCs/>
          <w:sz w:val="21"/>
          <w:szCs w:val="21"/>
        </w:rPr>
        <w:t xml:space="preserve">Question 3: There are two different </w:t>
      </w:r>
      <w:proofErr w:type="gramStart"/>
      <w:r>
        <w:rPr>
          <w:rFonts w:ascii="Times New Roman" w:hAnsi="Times New Roman"/>
          <w:bCs/>
          <w:sz w:val="21"/>
          <w:szCs w:val="21"/>
        </w:rPr>
        <w:t>interpretation</w:t>
      </w:r>
      <w:proofErr w:type="gramEnd"/>
      <w:r>
        <w:rPr>
          <w:rFonts w:ascii="Times New Roman" w:hAnsi="Times New Roman"/>
          <w:bCs/>
          <w:sz w:val="21"/>
          <w:szCs w:val="21"/>
        </w:rPr>
        <w:t xml:space="preserve"> in RAN1 regarding the “downlink reception” in “No downlink reception in-between the PUSCH or PUCCH repetition in the same band for TDD case” (in R4-2103393)</w:t>
      </w:r>
    </w:p>
    <w:p w14:paraId="26514D51" w14:textId="77777777" w:rsidR="0017481A" w:rsidRDefault="00E86BDC">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w:t>
      </w:r>
      <w:proofErr w:type="gramStart"/>
      <w:r>
        <w:rPr>
          <w:rFonts w:ascii="Times New Roman" w:hAnsi="Times New Roman"/>
          <w:bCs/>
          <w:sz w:val="21"/>
          <w:szCs w:val="21"/>
        </w:rPr>
        <w:t>downlink</w:t>
      </w:r>
      <w:proofErr w:type="gramEnd"/>
      <w:r>
        <w:rPr>
          <w:rFonts w:ascii="Times New Roman" w:hAnsi="Times New Roman"/>
          <w:bCs/>
          <w:sz w:val="21"/>
          <w:szCs w:val="21"/>
        </w:rPr>
        <w:t xml:space="preserve"> reception” refers to downlink symbols with actual DL transmission from gNB to UE.</w:t>
      </w:r>
    </w:p>
    <w:p w14:paraId="180FEEDA" w14:textId="77777777" w:rsidR="0017481A" w:rsidRDefault="00E86BDC">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1"/>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proofErr w:type="gramStart"/>
      <w:r>
        <w:rPr>
          <w:sz w:val="21"/>
          <w:szCs w:val="21"/>
        </w:rPr>
        <w:t>ms</w:t>
      </w:r>
      <w:proofErr w:type="spellEnd"/>
      <w:proofErr w:type="gram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 xml:space="preserve">Applying the same TPMI </w:t>
      </w:r>
      <w:proofErr w:type="spellStart"/>
      <w:r>
        <w:rPr>
          <w:i/>
          <w:sz w:val="21"/>
          <w:szCs w:val="21"/>
          <w:lang w:eastAsia="zh-CN"/>
        </w:rPr>
        <w:t>precoder</w:t>
      </w:r>
      <w:proofErr w:type="spellEnd"/>
      <w:r>
        <w:rPr>
          <w:i/>
          <w:sz w:val="21"/>
          <w:szCs w:val="21"/>
          <w:lang w:eastAsia="zh-CN"/>
        </w:rPr>
        <w:t xml:space="preserve">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 xml:space="preserve">applying the same TPMI </w:t>
      </w:r>
      <w:proofErr w:type="spellStart"/>
      <w:r>
        <w:rPr>
          <w:sz w:val="21"/>
          <w:szCs w:val="21"/>
        </w:rPr>
        <w:t>precoder</w:t>
      </w:r>
      <w:proofErr w:type="spellEnd"/>
      <w:r>
        <w:rPr>
          <w:sz w:val="21"/>
          <w:szCs w:val="21"/>
        </w:rPr>
        <w:t xml:space="preserve">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1"/>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1"/>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af1"/>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af1"/>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6"/>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71"/>
        <w:gridCol w:w="1971"/>
        <w:gridCol w:w="1971"/>
        <w:gridCol w:w="1863"/>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4807D54E" w14:textId="77777777" w:rsidR="0017481A" w:rsidRDefault="0017481A">
      <w:pPr>
        <w:pStyle w:val="a6"/>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6"/>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a6"/>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6"/>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CE82294"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1"/>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18F7D3CC" w14:textId="77777777" w:rsidR="0017481A" w:rsidRDefault="0017481A">
      <w:pPr>
        <w:pStyle w:val="a6"/>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6"/>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Panasonic, </w:t>
      </w:r>
      <w:proofErr w:type="gramStart"/>
      <w:r>
        <w:rPr>
          <w:rFonts w:ascii="Times New Roman" w:eastAsiaTheme="minorEastAsia" w:hAnsi="Times New Roman"/>
          <w:sz w:val="21"/>
          <w:szCs w:val="21"/>
          <w:lang w:eastAsia="zh-CN"/>
        </w:rPr>
        <w:t>NTT</w:t>
      </w:r>
      <w:proofErr w:type="gramEnd"/>
      <w:r>
        <w:rPr>
          <w:rFonts w:ascii="Times New Roman" w:eastAsiaTheme="minorEastAsia" w:hAnsi="Times New Roman"/>
          <w:sz w:val="21"/>
          <w:szCs w:val="21"/>
          <w:lang w:eastAsia="zh-CN"/>
        </w:rPr>
        <w:t xml:space="preserve"> DOCOMO</w:t>
      </w:r>
      <w:r>
        <w:rPr>
          <w:rFonts w:ascii="Times New Roman" w:eastAsiaTheme="minorEastAsia" w:hAnsi="Times New Roman" w:hint="eastAsia"/>
          <w:sz w:val="21"/>
          <w:szCs w:val="21"/>
          <w:lang w:eastAsia="zh-CN"/>
        </w:rPr>
        <w:t>) support to confirm the following working assumption.</w:t>
      </w:r>
    </w:p>
    <w:tbl>
      <w:tblPr>
        <w:tblStyle w:val="ad"/>
        <w:tblW w:w="0" w:type="auto"/>
        <w:tblInd w:w="108" w:type="dxa"/>
        <w:tblLook w:val="04A0" w:firstRow="1" w:lastRow="0" w:firstColumn="1" w:lastColumn="0" w:noHBand="0" w:noVBand="1"/>
      </w:tblPr>
      <w:tblGrid>
        <w:gridCol w:w="9639"/>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031E9BAF" w14:textId="77777777" w:rsidR="0017481A" w:rsidRDefault="0017481A">
      <w:pPr>
        <w:pStyle w:val="af1"/>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d"/>
        <w:tblW w:w="0" w:type="auto"/>
        <w:tblInd w:w="534" w:type="dxa"/>
        <w:tblLook w:val="04A0" w:firstRow="1" w:lastRow="0" w:firstColumn="1" w:lastColumn="0" w:noHBand="0" w:noVBand="1"/>
      </w:tblPr>
      <w:tblGrid>
        <w:gridCol w:w="3685"/>
        <w:gridCol w:w="5528"/>
      </w:tblGrid>
      <w:tr w:rsidR="0017481A" w14:paraId="373CE77D" w14:textId="77777777">
        <w:tc>
          <w:tcPr>
            <w:tcW w:w="3685" w:type="dxa"/>
          </w:tcPr>
          <w:p w14:paraId="73B2780A"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2AE189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7F29F75F"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18F850ED" w14:textId="77777777" w:rsidR="0017481A" w:rsidRDefault="00E86BDC">
            <w:pPr>
              <w:pStyle w:val="a6"/>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p w14:paraId="0945609A"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6"/>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542C1D3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w:t>
            </w:r>
          </w:p>
        </w:tc>
      </w:tr>
    </w:tbl>
    <w:p w14:paraId="416476D9" w14:textId="77777777" w:rsidR="0017481A" w:rsidRDefault="0017481A">
      <w:pPr>
        <w:pStyle w:val="a6"/>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6"/>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1"/>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1"/>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1"/>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6"/>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d"/>
        <w:tblW w:w="0" w:type="auto"/>
        <w:tblInd w:w="534" w:type="dxa"/>
        <w:tblLook w:val="04A0" w:firstRow="1" w:lastRow="0" w:firstColumn="1" w:lastColumn="0" w:noHBand="0" w:noVBand="1"/>
      </w:tblPr>
      <w:tblGrid>
        <w:gridCol w:w="3685"/>
        <w:gridCol w:w="5528"/>
      </w:tblGrid>
      <w:tr w:rsidR="0017481A" w14:paraId="27072074" w14:textId="77777777">
        <w:tc>
          <w:tcPr>
            <w:tcW w:w="3685" w:type="dxa"/>
          </w:tcPr>
          <w:p w14:paraId="19FD0BF0"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342E9726"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7A69566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67BD5939"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52DF3288"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7A28038"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6"/>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75B036D3" w14:textId="77777777" w:rsidR="0017481A" w:rsidRDefault="00E86BDC">
            <w:pPr>
              <w:pStyle w:val="a6"/>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342CF9"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6"/>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宋体" w:hAnsi="Times New Roman"/>
          <w:b/>
          <w:sz w:val="21"/>
          <w:szCs w:val="21"/>
        </w:rPr>
        <w:t>HiSilicon</w:t>
      </w:r>
      <w:proofErr w:type="spellEnd"/>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1"/>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1"/>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1"/>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d"/>
        <w:tblW w:w="0" w:type="auto"/>
        <w:tblInd w:w="108" w:type="dxa"/>
        <w:tblLook w:val="04A0" w:firstRow="1" w:lastRow="0" w:firstColumn="1" w:lastColumn="0" w:noHBand="0" w:noVBand="1"/>
      </w:tblPr>
      <w:tblGrid>
        <w:gridCol w:w="9639"/>
      </w:tblGrid>
      <w:tr w:rsidR="0017481A" w14:paraId="5BB6C578" w14:textId="77777777">
        <w:tc>
          <w:tcPr>
            <w:tcW w:w="9639" w:type="dxa"/>
          </w:tcPr>
          <w:p w14:paraId="083238EA" w14:textId="77777777" w:rsidR="0017481A" w:rsidRDefault="00E86BDC">
            <w:pPr>
              <w:pStyle w:val="a6"/>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3"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5"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6"/>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6"/>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3C898C5D" w14:textId="77777777" w:rsidR="0017481A" w:rsidRDefault="00E86BDC" w:rsidP="00900417">
      <w:pPr>
        <w:widowControl/>
        <w:numPr>
          <w:ilvl w:val="0"/>
          <w:numId w:val="17"/>
        </w:numPr>
        <w:autoSpaceDE w:val="0"/>
        <w:autoSpaceDN w:val="0"/>
        <w:adjustRightInd w:val="0"/>
        <w:snapToGrid w:val="0"/>
        <w:spacing w:after="120" w:line="240" w:lineRule="auto"/>
        <w:ind w:hangingChars="200"/>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 xml:space="preserve">companies’ views about maximum duration </w:t>
      </w:r>
      <w:proofErr w:type="gramStart"/>
      <w:r>
        <w:rPr>
          <w:rFonts w:ascii="Times New Roman" w:hAnsi="Times New Roman" w:cs="Times New Roman"/>
          <w:szCs w:val="21"/>
          <w:lang w:val="en-GB"/>
        </w:rPr>
        <w:t>are</w:t>
      </w:r>
      <w:proofErr w:type="gramEnd"/>
      <w:r>
        <w:rPr>
          <w:rFonts w:ascii="Times New Roman" w:hAnsi="Times New Roman" w:cs="Times New Roman"/>
          <w:szCs w:val="21"/>
          <w:lang w:val="en-GB"/>
        </w:rPr>
        <w:t xml:space="preserve"> summarized below.</w:t>
      </w:r>
    </w:p>
    <w:tbl>
      <w:tblPr>
        <w:tblStyle w:val="ad"/>
        <w:tblW w:w="0" w:type="auto"/>
        <w:tblInd w:w="108" w:type="dxa"/>
        <w:tblLook w:val="04A0" w:firstRow="1" w:lastRow="0" w:firstColumn="1" w:lastColumn="0" w:noHBand="0" w:noVBand="1"/>
      </w:tblPr>
      <w:tblGrid>
        <w:gridCol w:w="4873"/>
        <w:gridCol w:w="4766"/>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 xml:space="preserve">Spreadtrum,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35pt;height:58.55pt;mso-width-percent:0;mso-height-percent:0;mso-width-percent:0;mso-height-percent:0" o:ole="">
            <v:imagedata r:id="rId17" o:title=""/>
          </v:shape>
          <o:OLEObject Type="Embed" ProgID="Visio.Drawing.11" ShapeID="_x0000_i1025" DrawAspect="Content" ObjectID="_1690725970" r:id="rId18"/>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35pt;height:91.9pt;mso-width-percent:0;mso-height-percent:0;mso-width-percent:0;mso-height-percent:0" o:ole="">
            <v:imagedata r:id="rId19" o:title=""/>
          </v:shape>
          <o:OLEObject Type="Embed" ProgID="Visio.Drawing.11" ShapeID="_x0000_i1026" DrawAspect="Content" ObjectID="_1690725971" r:id="rId20"/>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3094171"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07E04C10"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lastRenderedPageBreak/>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35pt;height:58.55pt;mso-width-percent:0;mso-height-percent:0;mso-width-percent:0;mso-height-percent:0" o:ole="">
            <v:imagedata r:id="rId21" o:title=""/>
          </v:shape>
          <o:OLEObject Type="Embed" ProgID="Visio.Drawing.11" ShapeID="_x0000_i1027" DrawAspect="Content" ObjectID="_1690725972" r:id="rId22"/>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35pt;height:59.1pt;mso-width-percent:0;mso-height-percent:0;mso-width-percent:0;mso-height-percent:0" o:ole="">
            <v:imagedata r:id="rId23" o:title=""/>
          </v:shape>
          <o:OLEObject Type="Embed" ProgID="Visio.Drawing.11" ShapeID="_x0000_i1028" DrawAspect="Content" ObjectID="_1690725973" r:id="rId24"/>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1"/>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1"/>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1"/>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35pt;height:91.9pt;mso-width-percent:0;mso-height-percent:0;mso-width-percent:0;mso-height-percent:0" o:ole="">
            <v:imagedata r:id="rId25" o:title=""/>
          </v:shape>
          <o:OLEObject Type="Embed" ProgID="Visio.Drawing.11" ShapeID="_x0000_i1029" DrawAspect="Content" ObjectID="_1690725974" r:id="rId26"/>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1"/>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宋体"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1"/>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1"/>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等线"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4B136BB" w14:textId="77777777" w:rsidR="0017481A" w:rsidRDefault="00E86BDC">
      <w:pPr>
        <w:pStyle w:val="af1"/>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1"/>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af1"/>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d"/>
        <w:tblW w:w="0" w:type="auto"/>
        <w:tblInd w:w="534" w:type="dxa"/>
        <w:tblLook w:val="04A0" w:firstRow="1" w:lastRow="0" w:firstColumn="1" w:lastColumn="0" w:noHBand="0" w:noVBand="1"/>
      </w:tblPr>
      <w:tblGrid>
        <w:gridCol w:w="3038"/>
        <w:gridCol w:w="6175"/>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1"/>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1"/>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1"/>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1"/>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1"/>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1"/>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1"/>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1"/>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1"/>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1"/>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af1"/>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1"/>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1"/>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1"/>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af1"/>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宋体"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1"/>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1"/>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1"/>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1"/>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微软雅黑"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6"/>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41D89B80" w14:textId="77777777" w:rsidR="0017481A" w:rsidRDefault="00E86BDC">
      <w:pPr>
        <w:pStyle w:val="a6"/>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宋体" w:hAnsi="Times New Roman" w:cs="Times New Roman"/>
          <w:szCs w:val="21"/>
          <w:lang w:val="fr-FR" w:eastAsia="en-US"/>
        </w:rPr>
      </w:pPr>
      <w:r w:rsidRPr="00C54B8B">
        <w:rPr>
          <w:rFonts w:ascii="Times New Roman" w:eastAsia="宋体" w:hAnsi="Times New Roman" w:cs="Times New Roman"/>
          <w:b/>
          <w:kern w:val="0"/>
          <w:szCs w:val="21"/>
          <w:lang w:val="fr-FR"/>
        </w:rPr>
        <w:t>Support:</w:t>
      </w:r>
      <w:r w:rsidRPr="00C54B8B">
        <w:rPr>
          <w:rFonts w:ascii="Times New Roman" w:eastAsia="宋体"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a6"/>
        <w:spacing w:beforeLines="0" w:before="0" w:after="0" w:line="240" w:lineRule="auto"/>
        <w:rPr>
          <w:rFonts w:ascii="Times New Roman" w:eastAsia="宋体"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1"/>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1"/>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4pt;height:97.25pt;mso-width-percent:0;mso-height-percent:0;mso-width-percent:0;mso-height-percent:0" o:ole="">
            <v:imagedata r:id="rId30" o:title=""/>
          </v:shape>
          <o:OLEObject Type="Embed" ProgID="Visio.Drawing.15" ShapeID="_x0000_i1030" DrawAspect="Content" ObjectID="_1690725975" r:id="rId31"/>
        </w:object>
      </w:r>
    </w:p>
    <w:p w14:paraId="2FD9C953"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0D48C6" w14:textId="77777777" w:rsidR="0017481A" w:rsidRDefault="00E86BDC">
      <w:pPr>
        <w:pStyle w:val="af1"/>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1"/>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1"/>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宋体"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lastRenderedPageBreak/>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af1"/>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af1"/>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等线"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d"/>
        <w:tblW w:w="0" w:type="auto"/>
        <w:tblLook w:val="04A0" w:firstRow="1" w:lastRow="0" w:firstColumn="1" w:lastColumn="0" w:noHBand="0" w:noVBand="1"/>
      </w:tblPr>
      <w:tblGrid>
        <w:gridCol w:w="4981"/>
        <w:gridCol w:w="4981"/>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w:t>
      </w:r>
      <w:r>
        <w:rPr>
          <w:rFonts w:ascii="Times New Roman" w:eastAsia="宋体" w:hAnsi="Times New Roman" w:cs="Times New Roman"/>
          <w:kern w:val="0"/>
          <w:szCs w:val="21"/>
          <w:lang w:val="en-GB"/>
        </w:rPr>
        <w:lastRenderedPageBreak/>
        <w:t>BLER in TDD configuration ‘DDDSU’, with 2 DMRS in the UL slot with the baseline and optimized DM-RS placement in the uplink slot, respectively, compare to the baseline DM-RS placement in the uplink slot in TDD configuration ‘DDDDU’.</w:t>
      </w:r>
    </w:p>
    <w:p w14:paraId="083EEFED"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45pt;height:99.95pt;mso-width-percent:0;mso-height-percent:0;mso-width-percent:0;mso-height-percent:0" o:ole="">
            <v:imagedata r:id="rId33" o:title=""/>
          </v:shape>
          <o:OLEObject Type="Embed" ProgID="Visio.Drawing.15" ShapeID="_x0000_i1031" DrawAspect="Content" ObjectID="_1690725976" r:id="rId34"/>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7pt;height:148.85pt;mso-width-percent:0;mso-height-percent:0;mso-width-percent:0;mso-height-percent:0" o:ole="">
            <v:imagedata r:id="rId36" o:title=""/>
          </v:shape>
          <o:OLEObject Type="Embed" ProgID="Visio.Drawing.15" ShapeID="_x0000_i1032" DrawAspect="Content" ObjectID="_1690725977" r:id="rId37"/>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00C2EE8A" w14:textId="77777777" w:rsidR="0017481A" w:rsidRDefault="00E86BDC">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1"/>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1"/>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1"/>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2C0A191D" w14:textId="77777777" w:rsidR="0017481A" w:rsidRDefault="00E86BDC">
      <w:pPr>
        <w:pStyle w:val="af1"/>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1"/>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t>
            </w:r>
            <w:r>
              <w:rPr>
                <w:rFonts w:ascii="Times New Roman" w:eastAsia="MS Mincho" w:hAnsi="Times New Roman" w:cs="Times New Roman"/>
                <w:bCs/>
                <w:lang w:val="en-GB" w:eastAsia="ja-JP"/>
              </w:rPr>
              <w:lastRenderedPageBreak/>
              <w:t>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trPr>
          <w:trHeight w:val="409"/>
          <w:jc w:val="center"/>
        </w:trPr>
        <w:tc>
          <w:tcPr>
            <w:tcW w:w="1220"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trPr>
          <w:trHeight w:val="409"/>
          <w:jc w:val="center"/>
        </w:trPr>
        <w:tc>
          <w:tcPr>
            <w:tcW w:w="1220"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95462E" w14:paraId="314371F5" w14:textId="77777777">
        <w:trPr>
          <w:trHeight w:val="409"/>
          <w:jc w:val="center"/>
        </w:trPr>
        <w:tc>
          <w:tcPr>
            <w:tcW w:w="1220"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24749C" w14:paraId="426969AB" w14:textId="77777777">
        <w:trPr>
          <w:trHeight w:val="409"/>
          <w:jc w:val="center"/>
        </w:trPr>
        <w:tc>
          <w:tcPr>
            <w:tcW w:w="1220" w:type="dxa"/>
            <w:shd w:val="clear" w:color="auto" w:fill="auto"/>
            <w:vAlign w:val="center"/>
          </w:tcPr>
          <w:p w14:paraId="5BDA111B" w14:textId="7CF8B69D" w:rsidR="0024749C" w:rsidRDefault="0024749C"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57CF2FCB" w14:textId="7640F7CF" w:rsidR="0024749C" w:rsidRDefault="0024749C" w:rsidP="003A77F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w:t>
            </w:r>
            <w:r w:rsidR="003A77FB">
              <w:rPr>
                <w:rFonts w:ascii="Times New Roman" w:hAnsi="Times New Roman" w:cs="Times New Roman"/>
                <w:bCs/>
                <w:lang w:val="en-GB"/>
              </w:rPr>
              <w:t>1</w:t>
            </w:r>
            <w:r>
              <w:rPr>
                <w:rFonts w:ascii="Times New Roman" w:hAnsi="Times New Roman" w:cs="Times New Roman"/>
                <w:bCs/>
                <w:lang w:val="en-GB"/>
              </w:rPr>
              <w:t>.</w:t>
            </w:r>
          </w:p>
        </w:tc>
      </w:tr>
      <w:tr w:rsidR="00900417" w14:paraId="4C048689" w14:textId="77777777">
        <w:trPr>
          <w:trHeight w:val="409"/>
          <w:jc w:val="center"/>
        </w:trPr>
        <w:tc>
          <w:tcPr>
            <w:tcW w:w="1220" w:type="dxa"/>
            <w:shd w:val="clear" w:color="auto" w:fill="auto"/>
            <w:vAlign w:val="center"/>
          </w:tcPr>
          <w:p w14:paraId="52FE0D44" w14:textId="26882317" w:rsidR="00900417" w:rsidRDefault="00900417" w:rsidP="00E8599C">
            <w:pPr>
              <w:jc w:val="center"/>
              <w:rPr>
                <w:rFonts w:ascii="Times New Roman" w:hAnsi="Times New Roman" w:cs="Times New Roman" w:hint="eastAsia"/>
                <w:bCs/>
                <w:lang w:val="en-GB"/>
              </w:rPr>
            </w:pPr>
            <w:r>
              <w:rPr>
                <w:rFonts w:ascii="Times New Roman" w:hAnsi="Times New Roman" w:cs="Times New Roman" w:hint="eastAsia"/>
                <w:bCs/>
                <w:lang w:val="en-GB"/>
              </w:rPr>
              <w:t>CATT</w:t>
            </w:r>
          </w:p>
        </w:tc>
        <w:tc>
          <w:tcPr>
            <w:tcW w:w="8257" w:type="dxa"/>
            <w:shd w:val="clear" w:color="auto" w:fill="auto"/>
            <w:vAlign w:val="center"/>
          </w:tcPr>
          <w:p w14:paraId="4FB6FF26" w14:textId="77777777" w:rsidR="00900417" w:rsidRDefault="00900417" w:rsidP="003E6C35">
            <w:pPr>
              <w:rPr>
                <w:rFonts w:ascii="Times New Roman" w:hAnsi="Times New Roman" w:cs="Times New Roman"/>
                <w:bCs/>
                <w:lang w:val="en-GB"/>
              </w:rPr>
            </w:pPr>
            <w:r>
              <w:rPr>
                <w:rFonts w:ascii="Times New Roman" w:hAnsi="Times New Roman" w:cs="Times New Roman" w:hint="eastAsia"/>
                <w:bCs/>
                <w:lang w:val="en-GB"/>
              </w:rPr>
              <w:t>OK to make down-selection.</w:t>
            </w:r>
          </w:p>
          <w:p w14:paraId="3A672DD2" w14:textId="77777777" w:rsidR="00900417" w:rsidRDefault="00900417" w:rsidP="003E6C35">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sidRPr="00DB42DD">
              <w:rPr>
                <w:rFonts w:ascii="Times New Roman" w:hAnsi="Times New Roman" w:cs="Times New Roman"/>
                <w:bCs/>
                <w:lang w:val="en-GB"/>
              </w:rPr>
              <w:t>From technical point of view, for joint channel estimation, it does not matter whether the same or different TBs are</w:t>
            </w:r>
            <w:r>
              <w:rPr>
                <w:rFonts w:ascii="Times New Roman" w:hAnsi="Times New Roman" w:cs="Times New Roman"/>
                <w:bCs/>
                <w:lang w:val="en-GB"/>
              </w:rPr>
              <w:t xml:space="preserve"> carried on the multiple PUSCHs</w:t>
            </w:r>
            <w:r>
              <w:rPr>
                <w:rFonts w:ascii="Times New Roman" w:hAnsi="Times New Roman" w:cs="Times New Roman" w:hint="eastAsia"/>
                <w:bCs/>
                <w:lang w:val="en-GB"/>
              </w:rPr>
              <w:t xml:space="preserve"> as long as </w:t>
            </w:r>
            <w:r w:rsidRPr="00DB42DD">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774FD0A7" w14:textId="2355A30A" w:rsidR="00900417" w:rsidRDefault="00900417" w:rsidP="003A77FB">
            <w:pPr>
              <w:rPr>
                <w:rFonts w:ascii="Times New Roman" w:hAnsi="Times New Roman" w:cs="Times New Roman" w:hint="eastAsia"/>
                <w:bCs/>
                <w:lang w:val="en-GB"/>
              </w:rPr>
            </w:pPr>
            <w:r>
              <w:rPr>
                <w:rFonts w:ascii="Times New Roman" w:hAnsi="Times New Roman" w:cs="Times New Roman" w:hint="eastAsia"/>
                <w:bCs/>
                <w:lang w:val="en-GB"/>
              </w:rPr>
              <w:t>But we can live with Alt 2 if proven to be a disaster to the UE.</w:t>
            </w:r>
          </w:p>
        </w:tc>
      </w:tr>
    </w:tbl>
    <w:p w14:paraId="0A04B723" w14:textId="01CB26F0" w:rsidR="0017481A" w:rsidRDefault="0017481A"/>
    <w:p w14:paraId="4A85F396" w14:textId="77777777" w:rsidR="00C76501" w:rsidRDefault="00C76501" w:rsidP="00C76501">
      <w:pPr>
        <w:rPr>
          <w:rFonts w:ascii="Times New Roman" w:hAnsi="Times New Roman" w:cs="Times New Roman"/>
          <w:b/>
          <w:szCs w:val="21"/>
          <w:highlight w:val="yellow"/>
        </w:rPr>
      </w:pPr>
      <w:r w:rsidRPr="00233D67">
        <w:rPr>
          <w:rFonts w:ascii="Times New Roman" w:hAnsi="Times New Roman" w:cs="Times New Roman" w:hint="eastAsia"/>
          <w:b/>
          <w:szCs w:val="21"/>
          <w:highlight w:val="yellow"/>
        </w:rPr>
        <w:t>F</w:t>
      </w:r>
      <w:r>
        <w:rPr>
          <w:rFonts w:ascii="Times New Roman" w:hAnsi="Times New Roman" w:cs="Times New Roman"/>
          <w:b/>
          <w:szCs w:val="21"/>
          <w:highlight w:val="yellow"/>
        </w:rPr>
        <w:t>L comments: P</w:t>
      </w:r>
      <w:r w:rsidRPr="00233D67">
        <w:rPr>
          <w:rFonts w:ascii="Times New Roman" w:hAnsi="Times New Roman" w:cs="Times New Roman"/>
          <w:b/>
          <w:szCs w:val="21"/>
          <w:highlight w:val="yellow"/>
        </w:rPr>
        <w:t xml:space="preserve">er Chair’s guidance, </w:t>
      </w:r>
      <w:r>
        <w:rPr>
          <w:rFonts w:ascii="Times New Roman" w:hAnsi="Times New Roman" w:cs="Times New Roman"/>
          <w:b/>
          <w:szCs w:val="21"/>
          <w:highlight w:val="yellow"/>
        </w:rPr>
        <w:t>companies are encouraged to provide specification impacts on j</w:t>
      </w:r>
      <w:r w:rsidRPr="00A730BD">
        <w:rPr>
          <w:rFonts w:ascii="Times New Roman" w:hAnsi="Times New Roman" w:cs="Times New Roman"/>
          <w:b/>
          <w:szCs w:val="21"/>
          <w:highlight w:val="yellow"/>
        </w:rPr>
        <w:t>oint channel estimation over PUSCH transmissions with different TBs</w:t>
      </w:r>
      <w:r>
        <w:rPr>
          <w:rFonts w:ascii="Times New Roman" w:hAnsi="Times New Roman" w:cs="Times New Roman"/>
          <w:b/>
          <w:szCs w:val="21"/>
          <w:highlight w:val="yellow"/>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C76501" w14:paraId="4AEB4CDF" w14:textId="77777777" w:rsidTr="004E03BE">
        <w:trPr>
          <w:trHeight w:val="409"/>
          <w:jc w:val="center"/>
        </w:trPr>
        <w:tc>
          <w:tcPr>
            <w:tcW w:w="1220" w:type="dxa"/>
            <w:shd w:val="clear" w:color="auto" w:fill="auto"/>
            <w:vAlign w:val="center"/>
          </w:tcPr>
          <w:p w14:paraId="0FDEAAEB" w14:textId="77777777" w:rsidR="00C76501" w:rsidRDefault="00C76501" w:rsidP="004E03BE">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C4FC2A6" w14:textId="77777777" w:rsidR="00C76501" w:rsidRDefault="00C76501" w:rsidP="004E03BE">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72A6F520" w14:textId="77777777" w:rsidTr="004E03BE">
        <w:trPr>
          <w:trHeight w:val="409"/>
          <w:jc w:val="center"/>
        </w:trPr>
        <w:tc>
          <w:tcPr>
            <w:tcW w:w="1220" w:type="dxa"/>
            <w:shd w:val="clear" w:color="auto" w:fill="auto"/>
            <w:vAlign w:val="center"/>
          </w:tcPr>
          <w:p w14:paraId="3FF0D683" w14:textId="37FF43E9" w:rsidR="00900417" w:rsidRDefault="00900417" w:rsidP="004E03BE">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8257" w:type="dxa"/>
            <w:shd w:val="clear" w:color="auto" w:fill="auto"/>
            <w:vAlign w:val="center"/>
          </w:tcPr>
          <w:p w14:paraId="15622EB8" w14:textId="56DD0DEC" w:rsidR="00900417" w:rsidRDefault="00900417" w:rsidP="004E03BE">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C76501" w14:paraId="1B8DE57B" w14:textId="77777777" w:rsidTr="004E03BE">
        <w:trPr>
          <w:trHeight w:val="419"/>
          <w:jc w:val="center"/>
        </w:trPr>
        <w:tc>
          <w:tcPr>
            <w:tcW w:w="1220" w:type="dxa"/>
            <w:shd w:val="clear" w:color="auto" w:fill="auto"/>
            <w:vAlign w:val="center"/>
          </w:tcPr>
          <w:p w14:paraId="0A16B3E1" w14:textId="77777777" w:rsidR="00C76501" w:rsidRDefault="00C76501" w:rsidP="004E03BE">
            <w:pPr>
              <w:jc w:val="center"/>
              <w:rPr>
                <w:rFonts w:ascii="Times New Roman" w:hAnsi="Times New Roman" w:cs="Times New Roman"/>
                <w:bCs/>
                <w:lang w:val="en-GB" w:eastAsia="ja-JP"/>
              </w:rPr>
            </w:pPr>
          </w:p>
        </w:tc>
        <w:tc>
          <w:tcPr>
            <w:tcW w:w="8257" w:type="dxa"/>
            <w:shd w:val="clear" w:color="auto" w:fill="auto"/>
            <w:vAlign w:val="center"/>
          </w:tcPr>
          <w:p w14:paraId="23FF7DE8" w14:textId="77777777" w:rsidR="00C76501" w:rsidRDefault="00C76501" w:rsidP="004E03BE">
            <w:pPr>
              <w:rPr>
                <w:rFonts w:ascii="Times New Roman" w:hAnsi="Times New Roman" w:cs="Times New Roman"/>
                <w:bCs/>
                <w:lang w:val="en-GB"/>
              </w:rPr>
            </w:pPr>
          </w:p>
        </w:tc>
      </w:tr>
      <w:tr w:rsidR="00C76501" w14:paraId="5F37EC29" w14:textId="77777777" w:rsidTr="004E03BE">
        <w:trPr>
          <w:trHeight w:val="409"/>
          <w:jc w:val="center"/>
        </w:trPr>
        <w:tc>
          <w:tcPr>
            <w:tcW w:w="1220" w:type="dxa"/>
            <w:shd w:val="clear" w:color="auto" w:fill="auto"/>
            <w:vAlign w:val="center"/>
          </w:tcPr>
          <w:p w14:paraId="2DA95C01" w14:textId="77777777" w:rsidR="00C76501" w:rsidRPr="00A918E8" w:rsidRDefault="00C76501" w:rsidP="004E03BE">
            <w:pPr>
              <w:jc w:val="center"/>
              <w:rPr>
                <w:rFonts w:ascii="Times New Roman" w:hAnsi="Times New Roman" w:cs="Times New Roman"/>
                <w:bCs/>
              </w:rPr>
            </w:pPr>
          </w:p>
        </w:tc>
        <w:tc>
          <w:tcPr>
            <w:tcW w:w="8257" w:type="dxa"/>
            <w:shd w:val="clear" w:color="auto" w:fill="auto"/>
            <w:vAlign w:val="center"/>
          </w:tcPr>
          <w:p w14:paraId="553B4E4E" w14:textId="77777777" w:rsidR="00C76501" w:rsidRDefault="00C76501" w:rsidP="004E03BE">
            <w:pPr>
              <w:rPr>
                <w:rFonts w:ascii="Times New Roman" w:hAnsi="Times New Roman" w:cs="Times New Roman"/>
                <w:bCs/>
                <w:lang w:val="en-GB"/>
              </w:rPr>
            </w:pPr>
          </w:p>
        </w:tc>
      </w:tr>
    </w:tbl>
    <w:p w14:paraId="7F6BDB53" w14:textId="77777777" w:rsidR="00C76501" w:rsidRPr="00233D67" w:rsidRDefault="00C76501" w:rsidP="00C76501"/>
    <w:p w14:paraId="71F2652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1"/>
        <w:numPr>
          <w:ilvl w:val="0"/>
          <w:numId w:val="15"/>
        </w:numPr>
        <w:adjustRightInd/>
        <w:spacing w:line="252" w:lineRule="auto"/>
        <w:ind w:firstLineChars="0"/>
        <w:rPr>
          <w:sz w:val="21"/>
          <w:szCs w:val="21"/>
        </w:rPr>
      </w:pPr>
      <w:r>
        <w:rPr>
          <w:sz w:val="21"/>
          <w:szCs w:val="21"/>
          <w:lang w:eastAsia="zh-CN"/>
        </w:rPr>
        <w:lastRenderedPageBreak/>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1"/>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1"/>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trPr>
          <w:trHeight w:val="409"/>
          <w:jc w:val="center"/>
        </w:trPr>
        <w:tc>
          <w:tcPr>
            <w:tcW w:w="1220"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trPr>
          <w:trHeight w:val="409"/>
          <w:jc w:val="center"/>
        </w:trPr>
        <w:tc>
          <w:tcPr>
            <w:tcW w:w="1220"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8257"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trPr>
          <w:trHeight w:val="409"/>
          <w:jc w:val="center"/>
        </w:trPr>
        <w:tc>
          <w:tcPr>
            <w:tcW w:w="1220"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trPr>
          <w:trHeight w:val="409"/>
          <w:jc w:val="center"/>
        </w:trPr>
        <w:tc>
          <w:tcPr>
            <w:tcW w:w="1220"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8257"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trPr>
          <w:trHeight w:val="409"/>
          <w:jc w:val="center"/>
        </w:trPr>
        <w:tc>
          <w:tcPr>
            <w:tcW w:w="1220"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6F31C2C4" w14:textId="5B4F6947" w:rsidR="00E8599C" w:rsidRDefault="00E859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36B343B5" w14:textId="77777777">
        <w:trPr>
          <w:trHeight w:val="409"/>
          <w:jc w:val="center"/>
        </w:trPr>
        <w:tc>
          <w:tcPr>
            <w:tcW w:w="1220"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trPr>
          <w:trHeight w:val="409"/>
          <w:jc w:val="center"/>
        </w:trPr>
        <w:tc>
          <w:tcPr>
            <w:tcW w:w="1220"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471415" w14:paraId="66FC674F" w14:textId="77777777">
        <w:trPr>
          <w:trHeight w:val="409"/>
          <w:jc w:val="center"/>
        </w:trPr>
        <w:tc>
          <w:tcPr>
            <w:tcW w:w="1220" w:type="dxa"/>
            <w:shd w:val="clear" w:color="auto" w:fill="auto"/>
            <w:vAlign w:val="center"/>
          </w:tcPr>
          <w:p w14:paraId="5ADCE523" w14:textId="576C99F2" w:rsidR="00471415" w:rsidRDefault="00471415" w:rsidP="00377691">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674F444F" w14:textId="41FAE015" w:rsidR="00471415" w:rsidRDefault="00471415" w:rsidP="00377691">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223828BD" w14:textId="77777777">
        <w:trPr>
          <w:trHeight w:val="409"/>
          <w:jc w:val="center"/>
        </w:trPr>
        <w:tc>
          <w:tcPr>
            <w:tcW w:w="1220" w:type="dxa"/>
            <w:shd w:val="clear" w:color="auto" w:fill="auto"/>
            <w:vAlign w:val="center"/>
          </w:tcPr>
          <w:p w14:paraId="6836F052" w14:textId="5F7F9B66" w:rsidR="00900417" w:rsidRDefault="00900417" w:rsidP="00377691">
            <w:pPr>
              <w:jc w:val="center"/>
              <w:rPr>
                <w:rFonts w:ascii="Times New Roman" w:hAnsi="Times New Roman" w:cs="Times New Roman" w:hint="eastAsia"/>
                <w:bCs/>
                <w:lang w:val="en-GB"/>
              </w:rPr>
            </w:pPr>
            <w:r>
              <w:rPr>
                <w:rFonts w:ascii="Times New Roman" w:hAnsi="Times New Roman" w:cs="Times New Roman" w:hint="eastAsia"/>
                <w:bCs/>
                <w:lang w:val="en-GB"/>
              </w:rPr>
              <w:t>CATT</w:t>
            </w:r>
          </w:p>
        </w:tc>
        <w:tc>
          <w:tcPr>
            <w:tcW w:w="8257" w:type="dxa"/>
            <w:shd w:val="clear" w:color="auto" w:fill="auto"/>
            <w:vAlign w:val="center"/>
          </w:tcPr>
          <w:p w14:paraId="1EAE5D25" w14:textId="66957EC3" w:rsidR="00900417" w:rsidRDefault="00900417" w:rsidP="00377691">
            <w:pPr>
              <w:rPr>
                <w:rFonts w:ascii="Times New Roman" w:hAnsi="Times New Roman" w:cs="Times New Roman" w:hint="eastAsia"/>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bl>
    <w:p w14:paraId="1E3402D9" w14:textId="77777777" w:rsidR="0017481A" w:rsidRDefault="0017481A"/>
    <w:p w14:paraId="4C5E13A7"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trPr>
          <w:trHeight w:val="409"/>
          <w:jc w:val="center"/>
        </w:trPr>
        <w:tc>
          <w:tcPr>
            <w:tcW w:w="1220"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trPr>
          <w:trHeight w:val="409"/>
          <w:jc w:val="center"/>
        </w:trPr>
        <w:tc>
          <w:tcPr>
            <w:tcW w:w="1220"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8257"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trPr>
          <w:trHeight w:val="409"/>
          <w:jc w:val="center"/>
        </w:trPr>
        <w:tc>
          <w:tcPr>
            <w:tcW w:w="1220"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trPr>
          <w:trHeight w:val="409"/>
          <w:jc w:val="center"/>
        </w:trPr>
        <w:tc>
          <w:tcPr>
            <w:tcW w:w="1220"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trPr>
          <w:trHeight w:val="409"/>
          <w:jc w:val="center"/>
        </w:trPr>
        <w:tc>
          <w:tcPr>
            <w:tcW w:w="1220"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8257"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trPr>
          <w:trHeight w:val="409"/>
          <w:jc w:val="center"/>
        </w:trPr>
        <w:tc>
          <w:tcPr>
            <w:tcW w:w="1220"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1831EE" w14:paraId="77D40C1B" w14:textId="77777777">
        <w:trPr>
          <w:trHeight w:val="409"/>
          <w:jc w:val="center"/>
        </w:trPr>
        <w:tc>
          <w:tcPr>
            <w:tcW w:w="1220" w:type="dxa"/>
            <w:shd w:val="clear" w:color="auto" w:fill="auto"/>
            <w:vAlign w:val="center"/>
          </w:tcPr>
          <w:p w14:paraId="76FC073E" w14:textId="1F82F6DE" w:rsidR="001831EE" w:rsidRDefault="001831EE" w:rsidP="00D1792B">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3DAED953" w14:textId="479DDD6C" w:rsidR="001831EE" w:rsidRDefault="001831EE" w:rsidP="00D1792B">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02B24420" w14:textId="77777777">
        <w:trPr>
          <w:trHeight w:val="409"/>
          <w:jc w:val="center"/>
        </w:trPr>
        <w:tc>
          <w:tcPr>
            <w:tcW w:w="1220" w:type="dxa"/>
            <w:shd w:val="clear" w:color="auto" w:fill="auto"/>
            <w:vAlign w:val="center"/>
          </w:tcPr>
          <w:p w14:paraId="1D74CACE" w14:textId="7742B0A0" w:rsidR="00900417" w:rsidRDefault="00900417" w:rsidP="00D1792B">
            <w:pPr>
              <w:jc w:val="center"/>
              <w:rPr>
                <w:rFonts w:ascii="Times New Roman" w:hAnsi="Times New Roman" w:cs="Times New Roman" w:hint="eastAsia"/>
                <w:bCs/>
                <w:lang w:val="en-GB"/>
              </w:rPr>
            </w:pPr>
            <w:r>
              <w:rPr>
                <w:rFonts w:ascii="Times New Roman" w:hAnsi="Times New Roman" w:cs="Times New Roman" w:hint="eastAsia"/>
                <w:bCs/>
                <w:lang w:val="en-GB"/>
              </w:rPr>
              <w:t>CATT</w:t>
            </w:r>
          </w:p>
        </w:tc>
        <w:tc>
          <w:tcPr>
            <w:tcW w:w="8257" w:type="dxa"/>
            <w:shd w:val="clear" w:color="auto" w:fill="auto"/>
            <w:vAlign w:val="center"/>
          </w:tcPr>
          <w:p w14:paraId="2494FCC8" w14:textId="547EE2AF" w:rsidR="00900417" w:rsidRDefault="00900417" w:rsidP="00D1792B">
            <w:pPr>
              <w:rPr>
                <w:rFonts w:ascii="Times New Roman" w:hAnsi="Times New Roman" w:cs="Times New Roman" w:hint="eastAsia"/>
                <w:bCs/>
                <w:lang w:val="en-GB"/>
              </w:rPr>
            </w:pPr>
            <w:r>
              <w:rPr>
                <w:rFonts w:ascii="Times New Roman" w:hAnsi="Times New Roman" w:cs="Times New Roman" w:hint="eastAsia"/>
                <w:bCs/>
                <w:lang w:val="en-GB"/>
              </w:rPr>
              <w:t>We support the proposal.</w:t>
            </w: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t xml:space="preserve">The TDW exceeds the bundle size for inter-slot bundling with frequency </w:t>
            </w:r>
            <w:r w:rsidRPr="000E4F80">
              <w:rPr>
                <w:rFonts w:ascii="Times New Roman" w:eastAsia="Batang" w:hAnsi="Times New Roman" w:cs="Times New Roman"/>
                <w:color w:val="FF0000"/>
                <w:kern w:val="0"/>
                <w:szCs w:val="21"/>
                <w:lang w:val="en-GB" w:eastAsia="x-none"/>
              </w:rPr>
              <w:lastRenderedPageBreak/>
              <w:t>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w:t>
            </w:r>
            <w:r>
              <w:rPr>
                <w:rFonts w:ascii="Times New Roman" w:eastAsia="宋体" w:hAnsi="Times New Roman" w:cs="Times New Roman"/>
                <w:kern w:val="0"/>
                <w:szCs w:val="21"/>
                <w:lang w:val="en-GB"/>
              </w:rPr>
              <w:lastRenderedPageBreak/>
              <w:t xml:space="preserve">the definition of sub window, at present, it is for discussion, since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900417" w14:paraId="1B3CDF29" w14:textId="77777777">
        <w:trPr>
          <w:trHeight w:val="409"/>
          <w:jc w:val="center"/>
        </w:trPr>
        <w:tc>
          <w:tcPr>
            <w:tcW w:w="1220" w:type="dxa"/>
            <w:shd w:val="clear" w:color="auto" w:fill="auto"/>
            <w:vAlign w:val="center"/>
          </w:tcPr>
          <w:p w14:paraId="43317057" w14:textId="2A4ED9DD" w:rsidR="00900417" w:rsidRDefault="00900417" w:rsidP="00E8599C">
            <w:pPr>
              <w:jc w:val="center"/>
              <w:rPr>
                <w:rFonts w:ascii="Times New Roman" w:hAnsi="Times New Roman" w:cs="Times New Roman" w:hint="eastAsia"/>
                <w:bCs/>
              </w:rPr>
            </w:pPr>
            <w:r>
              <w:rPr>
                <w:rFonts w:ascii="Times New Roman" w:hAnsi="Times New Roman" w:cs="Times New Roman" w:hint="eastAsia"/>
                <w:bCs/>
                <w:lang w:val="en-GB"/>
              </w:rPr>
              <w:t>CATT</w:t>
            </w:r>
          </w:p>
        </w:tc>
        <w:tc>
          <w:tcPr>
            <w:tcW w:w="8257" w:type="dxa"/>
            <w:shd w:val="clear" w:color="auto" w:fill="auto"/>
            <w:vAlign w:val="center"/>
          </w:tcPr>
          <w:p w14:paraId="5AAF898D" w14:textId="2E08B3CD"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sidRPr="003C32B4">
              <w:rPr>
                <w:rFonts w:ascii="Times New Roman" w:hAnsi="Times New Roman" w:cs="Times New Roman"/>
                <w:bCs/>
                <w:lang w:val="en-GB"/>
              </w:rPr>
              <w:t xml:space="preserve"> have only one more </w:t>
            </w:r>
            <w:r>
              <w:rPr>
                <w:rFonts w:ascii="Times New Roman" w:hAnsi="Times New Roman" w:cs="Times New Roman" w:hint="eastAsia"/>
                <w:bCs/>
                <w:lang w:val="en-GB"/>
              </w:rPr>
              <w:t>(</w:t>
            </w:r>
            <w:r w:rsidRPr="003C32B4">
              <w:rPr>
                <w:rFonts w:ascii="Times New Roman" w:hAnsi="Times New Roman" w:cs="Times New Roman"/>
                <w:bCs/>
                <w:lang w:val="en-GB"/>
              </w:rPr>
              <w:t>nominal</w:t>
            </w:r>
            <w:r>
              <w:rPr>
                <w:rFonts w:ascii="Times New Roman" w:hAnsi="Times New Roman" w:cs="Times New Roman" w:hint="eastAsia"/>
                <w:bCs/>
                <w:lang w:val="en-GB"/>
              </w:rPr>
              <w:t>)</w:t>
            </w:r>
            <w:r w:rsidRPr="003C32B4">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w:t>
            </w:r>
            <w:r>
              <w:rPr>
                <w:rFonts w:ascii="Times New Roman" w:eastAsia="Batang" w:hAnsi="Times New Roman" w:cs="Times New Roman" w:hint="eastAsia"/>
                <w:kern w:val="0"/>
                <w:szCs w:val="21"/>
              </w:rPr>
              <w:lastRenderedPageBreak/>
              <w:t xml:space="preserve">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1"/>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af1"/>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lastRenderedPageBreak/>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af1"/>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trPr>
          <w:trHeight w:val="409"/>
          <w:jc w:val="center"/>
        </w:trPr>
        <w:tc>
          <w:tcPr>
            <w:tcW w:w="1220"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 xml:space="preserve">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w:t>
            </w:r>
            <w:r w:rsidRPr="0050463B">
              <w:rPr>
                <w:rFonts w:ascii="Times New Roman" w:hAnsi="Times New Roman" w:cs="Times New Roman"/>
              </w:rPr>
              <w:lastRenderedPageBreak/>
              <w:t>Frequency hopping should be supported.</w:t>
            </w:r>
          </w:p>
        </w:tc>
      </w:tr>
      <w:tr w:rsidR="00FF729D" w14:paraId="4652D861" w14:textId="77777777">
        <w:trPr>
          <w:trHeight w:val="409"/>
          <w:jc w:val="center"/>
        </w:trPr>
        <w:tc>
          <w:tcPr>
            <w:tcW w:w="1220"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trPr>
          <w:trHeight w:val="409"/>
          <w:jc w:val="center"/>
        </w:trPr>
        <w:tc>
          <w:tcPr>
            <w:tcW w:w="1220"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trPr>
          <w:trHeight w:val="409"/>
          <w:jc w:val="center"/>
        </w:trPr>
        <w:tc>
          <w:tcPr>
            <w:tcW w:w="1220"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8257"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trPr>
          <w:trHeight w:val="409"/>
          <w:jc w:val="center"/>
        </w:trPr>
        <w:tc>
          <w:tcPr>
            <w:tcW w:w="1220"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trPr>
          <w:trHeight w:val="409"/>
          <w:jc w:val="center"/>
        </w:trPr>
        <w:tc>
          <w:tcPr>
            <w:tcW w:w="1220"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8257"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trPr>
          <w:trHeight w:val="409"/>
          <w:jc w:val="center"/>
        </w:trPr>
        <w:tc>
          <w:tcPr>
            <w:tcW w:w="1220"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8257"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 xml:space="preserve">the difference between Alt 1 and Alt 2 is that for Alt 1, only single TDW is configured, while for Alt 2, multiple TDWs are configured. This may have impact on the signaling design. But explicit signaling may not be needed. In this case, for Alt 1 </w:t>
            </w:r>
            <w:r>
              <w:rPr>
                <w:rFonts w:ascii="Times New Roman" w:hAnsi="Times New Roman" w:cs="Times New Roman"/>
              </w:rPr>
              <w:lastRenderedPageBreak/>
              <w:t>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trPr>
          <w:trHeight w:val="409"/>
          <w:jc w:val="center"/>
        </w:trPr>
        <w:tc>
          <w:tcPr>
            <w:tcW w:w="1220"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trPr>
          <w:trHeight w:val="409"/>
          <w:jc w:val="center"/>
        </w:trPr>
        <w:tc>
          <w:tcPr>
            <w:tcW w:w="1220"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8257"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trPr>
          <w:trHeight w:val="409"/>
          <w:jc w:val="center"/>
        </w:trPr>
        <w:tc>
          <w:tcPr>
            <w:tcW w:w="1220" w:type="dxa"/>
            <w:shd w:val="clear" w:color="auto" w:fill="auto"/>
            <w:vAlign w:val="center"/>
          </w:tcPr>
          <w:p w14:paraId="6976C2FE" w14:textId="1A3E0D12" w:rsidR="0095462E" w:rsidRDefault="0095462E" w:rsidP="00E8599C">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8257"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r w:rsidR="00501B9E" w14:paraId="21A79317" w14:textId="77777777">
        <w:trPr>
          <w:trHeight w:val="409"/>
          <w:jc w:val="center"/>
        </w:trPr>
        <w:tc>
          <w:tcPr>
            <w:tcW w:w="1220" w:type="dxa"/>
            <w:shd w:val="clear" w:color="auto" w:fill="auto"/>
            <w:vAlign w:val="center"/>
          </w:tcPr>
          <w:p w14:paraId="78E59BBB" w14:textId="1880798A" w:rsidR="00501B9E" w:rsidRDefault="00501B9E" w:rsidP="00E8599C">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8257" w:type="dxa"/>
            <w:shd w:val="clear" w:color="auto" w:fill="auto"/>
            <w:vAlign w:val="center"/>
          </w:tcPr>
          <w:p w14:paraId="1B9441A8" w14:textId="4CA82941" w:rsidR="00501B9E" w:rsidRDefault="00501B9E" w:rsidP="00E8599C">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sidR="00C26C67">
              <w:rPr>
                <w:rFonts w:ascii="Times New Roman" w:hAnsi="Times New Roman" w:cs="Times New Roman" w:hint="eastAsia"/>
                <w:bCs/>
                <w:lang w:val="en-GB"/>
              </w:rPr>
              <w:t>.</w:t>
            </w:r>
          </w:p>
        </w:tc>
      </w:tr>
    </w:tbl>
    <w:p w14:paraId="658B123F" w14:textId="6F8A840A" w:rsidR="0017481A" w:rsidRDefault="0017481A">
      <w:pPr>
        <w:rPr>
          <w:lang w:val="en-GB"/>
        </w:rPr>
      </w:pPr>
    </w:p>
    <w:p w14:paraId="63336E39" w14:textId="77777777" w:rsidR="00132668" w:rsidRPr="00002DA5" w:rsidRDefault="00132668" w:rsidP="00132668">
      <w:pPr>
        <w:rPr>
          <w:rFonts w:ascii="Times New Roman" w:hAnsi="Times New Roman" w:cs="Times New Roman"/>
          <w:b/>
          <w:szCs w:val="21"/>
          <w:highlight w:val="yellow"/>
        </w:rPr>
      </w:pPr>
      <w:r w:rsidRPr="00002DA5">
        <w:rPr>
          <w:rFonts w:ascii="Times New Roman" w:hAnsi="Times New Roman" w:cs="Times New Roman" w:hint="eastAsia"/>
          <w:b/>
          <w:szCs w:val="21"/>
          <w:highlight w:val="yellow"/>
        </w:rPr>
        <w:t>F</w:t>
      </w:r>
      <w:r>
        <w:rPr>
          <w:rFonts w:ascii="Times New Roman" w:hAnsi="Times New Roman" w:cs="Times New Roman"/>
          <w:b/>
          <w:szCs w:val="21"/>
          <w:highlight w:val="yellow"/>
        </w:rPr>
        <w:t>L comments: B</w:t>
      </w:r>
      <w:r w:rsidRPr="00002DA5">
        <w:rPr>
          <w:rFonts w:ascii="Times New Roman" w:hAnsi="Times New Roman" w:cs="Times New Roman"/>
          <w:b/>
          <w:szCs w:val="21"/>
          <w:highlight w:val="yellow"/>
        </w:rPr>
        <w:t xml:space="preserve">ased on the discussion so far, </w:t>
      </w:r>
      <w:r>
        <w:rPr>
          <w:rFonts w:ascii="Times New Roman" w:hAnsi="Times New Roman" w:cs="Times New Roman"/>
          <w:b/>
          <w:szCs w:val="21"/>
          <w:highlight w:val="yellow"/>
        </w:rPr>
        <w:t>Alt 1, Alt 2-A and Alt 2-B are updated. In addition, Alt 2-C is added to reflect Qualcomm’s proposal.</w:t>
      </w:r>
    </w:p>
    <w:p w14:paraId="471860FD" w14:textId="77777777" w:rsidR="00132668" w:rsidRPr="000614BE" w:rsidRDefault="00132668" w:rsidP="00132668">
      <w:pPr>
        <w:rPr>
          <w:rFonts w:ascii="Times New Roman" w:hAnsi="Times New Roman" w:cs="Times New Roman"/>
          <w:b/>
          <w:szCs w:val="21"/>
          <w:highlight w:val="yellow"/>
        </w:rPr>
      </w:pPr>
      <w:r w:rsidRPr="000614BE">
        <w:rPr>
          <w:rFonts w:ascii="Times New Roman" w:hAnsi="Times New Roman" w:cs="Times New Roman" w:hint="eastAsia"/>
          <w:b/>
          <w:szCs w:val="21"/>
          <w:highlight w:val="yellow"/>
        </w:rPr>
        <w:t>P</w:t>
      </w:r>
      <w:r w:rsidRPr="000614BE">
        <w:rPr>
          <w:rFonts w:ascii="Times New Roman" w:hAnsi="Times New Roman" w:cs="Times New Roman"/>
          <w:b/>
          <w:szCs w:val="21"/>
          <w:highlight w:val="yellow"/>
        </w:rPr>
        <w:t xml:space="preserve">roposal 7: </w:t>
      </w:r>
    </w:p>
    <w:p w14:paraId="0D4DB36A" w14:textId="77777777" w:rsidR="00132668" w:rsidRDefault="00132668" w:rsidP="0013266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8E89364"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D6B51C7"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hAnsi="Times New Roman" w:cs="Times New Roman"/>
          <w:color w:val="FF0000"/>
          <w:kern w:val="0"/>
          <w:szCs w:val="21"/>
          <w:lang w:val="en-GB"/>
        </w:rPr>
        <w:lastRenderedPageBreak/>
        <w:t>The TDW is implicitly determined</w:t>
      </w:r>
    </w:p>
    <w:p w14:paraId="692CE8E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7AEED24E"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70700F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2BD86C2"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BE797B1" w14:textId="77777777" w:rsidR="00132668" w:rsidRPr="0059030D"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 xml:space="preserve">UE is expected to maintain the power consistency and phase continuity during the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during the TDW</w:t>
      </w:r>
      <w:r w:rsidRPr="0059030D">
        <w:rPr>
          <w:rFonts w:ascii="Times New Roman" w:eastAsia="Batang" w:hAnsi="Times New Roman" w:cs="Times New Roman"/>
          <w:kern w:val="0"/>
          <w:szCs w:val="21"/>
          <w:lang w:val="en-GB"/>
        </w:rPr>
        <w:t>, t</w:t>
      </w:r>
      <w:r w:rsidRPr="0059030D">
        <w:rPr>
          <w:rFonts w:ascii="Times New Roman" w:eastAsia="Batang" w:hAnsi="Times New Roman" w:cs="Times New Roman" w:hint="eastAsia"/>
          <w:kern w:val="0"/>
          <w:szCs w:val="21"/>
          <w:lang w:val="en-GB"/>
        </w:rPr>
        <w:t xml:space="preserve">he </w:t>
      </w:r>
      <w:r w:rsidRPr="0059030D">
        <w:rPr>
          <w:rFonts w:ascii="Times New Roman" w:eastAsia="Batang" w:hAnsi="Times New Roman" w:cs="Times New Roman"/>
          <w:kern w:val="0"/>
          <w:szCs w:val="21"/>
          <w:lang w:val="en-GB"/>
        </w:rPr>
        <w:t>T</w:t>
      </w:r>
      <w:r w:rsidRPr="0059030D">
        <w:rPr>
          <w:rFonts w:ascii="Times New Roman" w:eastAsia="Batang" w:hAnsi="Times New Roman" w:cs="Times New Roman" w:hint="eastAsia"/>
          <w:kern w:val="0"/>
          <w:szCs w:val="21"/>
          <w:lang w:val="en-GB"/>
        </w:rPr>
        <w:t>DW</w:t>
      </w:r>
      <w:r w:rsidRPr="0059030D">
        <w:rPr>
          <w:rFonts w:ascii="Times New Roman" w:eastAsia="Batang" w:hAnsi="Times New Roman" w:cs="Times New Roman"/>
          <w:kern w:val="0"/>
          <w:szCs w:val="21"/>
          <w:lang w:val="en-GB"/>
        </w:rPr>
        <w:t xml:space="preserve"> is</w:t>
      </w:r>
      <w:r w:rsidRPr="0059030D">
        <w:rPr>
          <w:rFonts w:ascii="Times New Roman" w:eastAsia="Batang" w:hAnsi="Times New Roman" w:cs="Times New Roman" w:hint="eastAsia"/>
          <w:kern w:val="0"/>
          <w:szCs w:val="21"/>
          <w:lang w:val="en-GB"/>
        </w:rPr>
        <w:t xml:space="preserve"> </w:t>
      </w:r>
      <w:r w:rsidRPr="0059030D">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sidRPr="0059030D">
        <w:rPr>
          <w:rFonts w:ascii="Times New Roman" w:eastAsia="Batang" w:hAnsi="Times New Roman" w:cs="Times New Roman" w:hint="eastAsia"/>
          <w:kern w:val="0"/>
          <w:szCs w:val="21"/>
          <w:lang w:val="en-GB"/>
        </w:rPr>
        <w:t>windows</w:t>
      </w:r>
      <w:r w:rsidRPr="0059030D">
        <w:rPr>
          <w:rFonts w:ascii="Times New Roman" w:eastAsia="Batang" w:hAnsi="Times New Roman" w:cs="Times New Roman"/>
          <w:kern w:val="0"/>
          <w:szCs w:val="21"/>
          <w:lang w:val="en-GB"/>
        </w:rPr>
        <w:t>.</w:t>
      </w:r>
    </w:p>
    <w:p w14:paraId="5EB34B9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1F69094D" w14:textId="77777777" w:rsidR="00132668" w:rsidRPr="00BF0B1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1B96901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7A226FE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sidRPr="00490563">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62C2845"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3711A4D3"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FFS: 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 or implicitly derived based on the number of repetitions.</w:t>
      </w:r>
    </w:p>
    <w:p w14:paraId="3AED109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3A32855"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4F21CB"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7D0253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73078D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w:t>
      </w:r>
    </w:p>
    <w:p w14:paraId="09996D83"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5E0AE90B" w14:textId="77777777" w:rsidR="00132668" w:rsidRPr="00BF0B1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39B3C8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556D4E8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5D6B2C58"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739123DA"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22195403"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w:t>
      </w:r>
      <w:r w:rsidRPr="007A447E">
        <w:rPr>
          <w:rFonts w:ascii="Times New Roman" w:hAnsi="Times New Roman" w:cs="Times New Roman"/>
          <w:color w:val="FF0000"/>
          <w:kern w:val="0"/>
          <w:szCs w:val="21"/>
          <w:lang w:val="en-GB"/>
        </w:rPr>
        <w:t xml:space="preserve"> TDW</w:t>
      </w:r>
      <w:r>
        <w:rPr>
          <w:rFonts w:ascii="Times New Roman" w:hAnsi="Times New Roman" w:cs="Times New Roman"/>
          <w:color w:val="FF0000"/>
          <w:kern w:val="0"/>
          <w:szCs w:val="21"/>
          <w:lang w:val="en-GB"/>
        </w:rPr>
        <w:t>s are</w:t>
      </w:r>
      <w:r w:rsidRPr="007A447E">
        <w:rPr>
          <w:rFonts w:ascii="Times New Roman" w:hAnsi="Times New Roman" w:cs="Times New Roman"/>
          <w:color w:val="FF0000"/>
          <w:kern w:val="0"/>
          <w:szCs w:val="21"/>
          <w:lang w:val="en-GB"/>
        </w:rPr>
        <w:t xml:space="preserve"> implicitly determined</w:t>
      </w:r>
      <w:r>
        <w:rPr>
          <w:rFonts w:ascii="Times New Roman" w:hAnsi="Times New Roman" w:cs="Times New Roman"/>
          <w:color w:val="FF0000"/>
          <w:kern w:val="0"/>
          <w:szCs w:val="21"/>
          <w:lang w:val="en-GB"/>
        </w:rPr>
        <w:t>.</w:t>
      </w:r>
    </w:p>
    <w:p w14:paraId="40B8CDA2"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CB591D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2CA81A8E" w14:textId="77777777" w:rsidR="00132668" w:rsidRPr="00721ED0"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721ED0">
        <w:rPr>
          <w:rFonts w:ascii="Times New Roman" w:eastAsia="MS Mincho" w:hAnsi="Times New Roman" w:cs="Times New Roman"/>
          <w:bCs/>
          <w:lang w:val="en-GB" w:eastAsia="ja-JP"/>
        </w:rPr>
        <w:lastRenderedPageBreak/>
        <w:t xml:space="preserve">After one TDW starts, UE is expected to maintain the power consistency and phase continuity until </w:t>
      </w:r>
      <w:r w:rsidRPr="00721ED0">
        <w:rPr>
          <w:rFonts w:ascii="Times New Roman" w:eastAsia="Batang" w:hAnsi="Times New Roman" w:cs="Times New Roman" w:hint="eastAsia"/>
          <w:kern w:val="0"/>
          <w:szCs w:val="21"/>
          <w:lang w:val="en-GB"/>
        </w:rPr>
        <w:t xml:space="preserve">the </w:t>
      </w:r>
      <w:r w:rsidRPr="00721ED0">
        <w:rPr>
          <w:rFonts w:ascii="Times New Roman" w:eastAsia="Batang" w:hAnsi="Times New Roman" w:cs="Times New Roman"/>
          <w:kern w:val="0"/>
          <w:szCs w:val="21"/>
          <w:lang w:val="en-GB"/>
        </w:rPr>
        <w:t xml:space="preserve">end of the last PUSCH transmission or </w:t>
      </w:r>
      <w:r w:rsidRPr="00721ED0">
        <w:rPr>
          <w:rFonts w:ascii="Times New Roman" w:eastAsia="MS Mincho" w:hAnsi="Times New Roman" w:cs="Times New Roman"/>
          <w:bCs/>
          <w:lang w:val="en-GB" w:eastAsia="ja-JP"/>
        </w:rPr>
        <w:t>the</w:t>
      </w:r>
      <w:r w:rsidRPr="00721ED0">
        <w:rPr>
          <w:rFonts w:ascii="Times New Roman" w:eastAsia="Batang" w:hAnsi="Times New Roman" w:cs="Times New Roman"/>
          <w:kern w:val="0"/>
          <w:szCs w:val="21"/>
          <w:lang w:val="en-GB"/>
        </w:rPr>
        <w:t xml:space="preserve"> power consistency and phase continuity are violated due to the </w:t>
      </w:r>
      <w:r w:rsidRPr="00721ED0">
        <w:rPr>
          <w:rFonts w:ascii="Times New Roman" w:eastAsia="Batang" w:hAnsi="Times New Roman" w:cs="Times New Roman" w:hint="eastAsia"/>
          <w:kern w:val="0"/>
          <w:szCs w:val="21"/>
          <w:lang w:val="en-GB"/>
        </w:rPr>
        <w:t>events</w:t>
      </w:r>
      <w:r w:rsidRPr="00721ED0">
        <w:rPr>
          <w:rFonts w:ascii="Times New Roman" w:eastAsia="Batang" w:hAnsi="Times New Roman" w:cs="Times New Roman"/>
          <w:kern w:val="0"/>
          <w:szCs w:val="21"/>
          <w:lang w:val="en-GB"/>
        </w:rPr>
        <w:t xml:space="preserve">, </w:t>
      </w:r>
    </w:p>
    <w:p w14:paraId="480F775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4619EC5"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0014A976" w14:textId="77777777" w:rsidR="00132668" w:rsidRPr="00E63D4B"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33B5C8B1" w14:textId="77777777" w:rsidR="00132668" w:rsidRPr="009C355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5FE10A5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575588A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0767AC6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2F4EE24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004BDAB2" w14:textId="77777777" w:rsidR="00132668" w:rsidRPr="00DE5239"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79119FC6"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w:t>
      </w:r>
    </w:p>
    <w:p w14:paraId="342B6937"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07035A1"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6BC62260" w14:textId="77777777" w:rsidR="00132668" w:rsidRPr="00A56E0F"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A56E0F">
        <w:rPr>
          <w:rFonts w:ascii="Times New Roman" w:hAnsi="Times New Roman" w:cs="Times New Roman" w:hint="eastAsia"/>
          <w:color w:val="FF0000"/>
          <w:kern w:val="0"/>
          <w:szCs w:val="21"/>
          <w:lang w:val="en-GB"/>
        </w:rPr>
        <w:t>T</w:t>
      </w:r>
      <w:r w:rsidRPr="00A56E0F">
        <w:rPr>
          <w:rFonts w:ascii="Times New Roman" w:hAnsi="Times New Roman" w:cs="Times New Roman"/>
          <w:color w:val="FF0000"/>
          <w:kern w:val="0"/>
          <w:szCs w:val="21"/>
          <w:lang w:val="en-GB"/>
        </w:rPr>
        <w:t>he start of other TDWs can be explicitly configured or implicitly determined.</w:t>
      </w:r>
    </w:p>
    <w:p w14:paraId="2B21A241"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445A73DA"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D1B3CAC" w14:textId="77777777" w:rsidR="00132668" w:rsidRPr="00107B23"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 xml:space="preserve">, </w:t>
      </w:r>
      <w:r w:rsidRPr="00107B23">
        <w:rPr>
          <w:rFonts w:ascii="Times New Roman" w:hAnsi="Times New Roman" w:cs="Times New Roman"/>
          <w:kern w:val="0"/>
          <w:szCs w:val="21"/>
          <w:lang w:val="en-GB"/>
        </w:rPr>
        <w:t>DM-RS bundling is not assumed during this TDW.</w:t>
      </w:r>
    </w:p>
    <w:p w14:paraId="78F38173"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30BA195B" w14:textId="77777777" w:rsidR="00132668" w:rsidRDefault="00132668" w:rsidP="00132668">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32668" w14:paraId="18B261AB" w14:textId="77777777" w:rsidTr="004E03BE">
        <w:trPr>
          <w:trHeight w:val="409"/>
          <w:jc w:val="center"/>
        </w:trPr>
        <w:tc>
          <w:tcPr>
            <w:tcW w:w="1220" w:type="dxa"/>
            <w:shd w:val="clear" w:color="auto" w:fill="auto"/>
            <w:vAlign w:val="center"/>
          </w:tcPr>
          <w:p w14:paraId="6E6B8635" w14:textId="77777777" w:rsidR="00132668" w:rsidRDefault="00132668" w:rsidP="004E03BE">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E088A67" w14:textId="77777777" w:rsidR="00132668" w:rsidRDefault="00132668" w:rsidP="004E03BE">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0EB2C9F0" w14:textId="77777777" w:rsidTr="004E03BE">
        <w:trPr>
          <w:trHeight w:val="409"/>
          <w:jc w:val="center"/>
        </w:trPr>
        <w:tc>
          <w:tcPr>
            <w:tcW w:w="1220" w:type="dxa"/>
            <w:shd w:val="clear" w:color="auto" w:fill="auto"/>
            <w:vAlign w:val="center"/>
          </w:tcPr>
          <w:p w14:paraId="0E59A535" w14:textId="526184B0" w:rsidR="00900417" w:rsidRDefault="00900417" w:rsidP="004E03BE">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8257" w:type="dxa"/>
            <w:shd w:val="clear" w:color="auto" w:fill="auto"/>
            <w:vAlign w:val="center"/>
          </w:tcPr>
          <w:p w14:paraId="20238BB1" w14:textId="022C28C3" w:rsidR="00900417" w:rsidRDefault="00900417" w:rsidP="004E03BE">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sidRPr="00E02676">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132668" w14:paraId="534F0E12" w14:textId="77777777" w:rsidTr="004E03BE">
        <w:trPr>
          <w:trHeight w:val="419"/>
          <w:jc w:val="center"/>
        </w:trPr>
        <w:tc>
          <w:tcPr>
            <w:tcW w:w="1220" w:type="dxa"/>
            <w:shd w:val="clear" w:color="auto" w:fill="auto"/>
            <w:vAlign w:val="center"/>
          </w:tcPr>
          <w:p w14:paraId="7BF9BE59" w14:textId="77777777" w:rsidR="00132668" w:rsidRDefault="00132668" w:rsidP="004E03BE">
            <w:pPr>
              <w:jc w:val="center"/>
              <w:rPr>
                <w:rFonts w:ascii="Times New Roman" w:hAnsi="Times New Roman" w:cs="Times New Roman"/>
                <w:bCs/>
                <w:lang w:val="en-GB" w:eastAsia="ja-JP"/>
              </w:rPr>
            </w:pPr>
          </w:p>
        </w:tc>
        <w:tc>
          <w:tcPr>
            <w:tcW w:w="8257" w:type="dxa"/>
            <w:shd w:val="clear" w:color="auto" w:fill="auto"/>
            <w:vAlign w:val="center"/>
          </w:tcPr>
          <w:p w14:paraId="37084515" w14:textId="77777777" w:rsidR="00132668" w:rsidRDefault="00132668" w:rsidP="004E03BE">
            <w:pPr>
              <w:rPr>
                <w:rFonts w:ascii="Times New Roman" w:hAnsi="Times New Roman" w:cs="Times New Roman"/>
                <w:bCs/>
                <w:lang w:val="en-GB"/>
              </w:rPr>
            </w:pPr>
          </w:p>
        </w:tc>
      </w:tr>
      <w:tr w:rsidR="00132668" w14:paraId="04F44776" w14:textId="77777777" w:rsidTr="004E03BE">
        <w:trPr>
          <w:trHeight w:val="409"/>
          <w:jc w:val="center"/>
        </w:trPr>
        <w:tc>
          <w:tcPr>
            <w:tcW w:w="1220" w:type="dxa"/>
            <w:shd w:val="clear" w:color="auto" w:fill="auto"/>
            <w:vAlign w:val="center"/>
          </w:tcPr>
          <w:p w14:paraId="1ADBA168" w14:textId="77777777" w:rsidR="00132668" w:rsidRPr="00A918E8" w:rsidRDefault="00132668" w:rsidP="004E03BE">
            <w:pPr>
              <w:jc w:val="center"/>
              <w:rPr>
                <w:rFonts w:ascii="Times New Roman" w:hAnsi="Times New Roman" w:cs="Times New Roman"/>
                <w:bCs/>
              </w:rPr>
            </w:pPr>
          </w:p>
        </w:tc>
        <w:tc>
          <w:tcPr>
            <w:tcW w:w="8257" w:type="dxa"/>
            <w:shd w:val="clear" w:color="auto" w:fill="auto"/>
            <w:vAlign w:val="center"/>
          </w:tcPr>
          <w:p w14:paraId="76CBD697" w14:textId="77777777" w:rsidR="00132668" w:rsidRDefault="00132668" w:rsidP="004E03BE">
            <w:pPr>
              <w:rPr>
                <w:rFonts w:ascii="Times New Roman" w:hAnsi="Times New Roman" w:cs="Times New Roman"/>
                <w:bCs/>
                <w:lang w:val="en-GB"/>
              </w:rPr>
            </w:pPr>
          </w:p>
        </w:tc>
      </w:tr>
    </w:tbl>
    <w:p w14:paraId="2A661CDC" w14:textId="77777777" w:rsidR="00132668" w:rsidRDefault="00132668" w:rsidP="00132668">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lastRenderedPageBreak/>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654733EE" w14:textId="77777777" w:rsidR="0017481A" w:rsidRDefault="00E86BDC">
      <w:pPr>
        <w:pStyle w:val="af1"/>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1"/>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trPr>
          <w:trHeight w:val="409"/>
          <w:jc w:val="center"/>
        </w:trPr>
        <w:tc>
          <w:tcPr>
            <w:tcW w:w="1220"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trPr>
          <w:trHeight w:val="409"/>
          <w:jc w:val="center"/>
        </w:trPr>
        <w:tc>
          <w:tcPr>
            <w:tcW w:w="1220"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trPr>
          <w:trHeight w:val="409"/>
          <w:jc w:val="center"/>
        </w:trPr>
        <w:tc>
          <w:tcPr>
            <w:tcW w:w="1220"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trPr>
          <w:trHeight w:val="409"/>
          <w:jc w:val="center"/>
        </w:trPr>
        <w:tc>
          <w:tcPr>
            <w:tcW w:w="1220"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t>InterDigital</w:t>
            </w:r>
          </w:p>
        </w:tc>
        <w:tc>
          <w:tcPr>
            <w:tcW w:w="8257"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trPr>
          <w:trHeight w:val="409"/>
          <w:jc w:val="center"/>
        </w:trPr>
        <w:tc>
          <w:tcPr>
            <w:tcW w:w="1220"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8257"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trPr>
          <w:trHeight w:val="409"/>
          <w:jc w:val="center"/>
        </w:trPr>
        <w:tc>
          <w:tcPr>
            <w:tcW w:w="1220"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trPr>
          <w:trHeight w:val="409"/>
          <w:jc w:val="center"/>
        </w:trPr>
        <w:tc>
          <w:tcPr>
            <w:tcW w:w="1220"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trPr>
          <w:trHeight w:val="409"/>
          <w:jc w:val="center"/>
        </w:trPr>
        <w:tc>
          <w:tcPr>
            <w:tcW w:w="1220"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trPr>
          <w:trHeight w:val="409"/>
          <w:jc w:val="center"/>
        </w:trPr>
        <w:tc>
          <w:tcPr>
            <w:tcW w:w="1220"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C26C67" w14:paraId="301DFE99" w14:textId="77777777">
        <w:trPr>
          <w:trHeight w:val="409"/>
          <w:jc w:val="center"/>
        </w:trPr>
        <w:tc>
          <w:tcPr>
            <w:tcW w:w="1220" w:type="dxa"/>
            <w:shd w:val="clear" w:color="auto" w:fill="auto"/>
            <w:vAlign w:val="center"/>
          </w:tcPr>
          <w:p w14:paraId="3E56ECA3" w14:textId="2FC6D3D8"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27C0F259" w14:textId="5D65875C" w:rsidR="00C26C67" w:rsidRDefault="00C26C67"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5E81C460" w14:textId="77777777">
        <w:trPr>
          <w:trHeight w:val="409"/>
          <w:jc w:val="center"/>
        </w:trPr>
        <w:tc>
          <w:tcPr>
            <w:tcW w:w="1220" w:type="dxa"/>
            <w:shd w:val="clear" w:color="auto" w:fill="auto"/>
            <w:vAlign w:val="center"/>
          </w:tcPr>
          <w:p w14:paraId="3887F9DE" w14:textId="15AA5D85" w:rsidR="00900417" w:rsidRDefault="00900417" w:rsidP="00E8599C">
            <w:pPr>
              <w:jc w:val="center"/>
              <w:rPr>
                <w:rFonts w:ascii="Times New Roman" w:hAnsi="Times New Roman" w:cs="Times New Roman" w:hint="eastAsia"/>
                <w:bCs/>
                <w:lang w:val="en-GB"/>
              </w:rPr>
            </w:pPr>
            <w:r>
              <w:rPr>
                <w:rFonts w:ascii="Times New Roman" w:hAnsi="Times New Roman" w:cs="Times New Roman" w:hint="eastAsia"/>
                <w:bCs/>
                <w:lang w:val="en-GB"/>
              </w:rPr>
              <w:t>CATT</w:t>
            </w:r>
          </w:p>
        </w:tc>
        <w:tc>
          <w:tcPr>
            <w:tcW w:w="8257" w:type="dxa"/>
            <w:shd w:val="clear" w:color="auto" w:fill="auto"/>
            <w:vAlign w:val="center"/>
          </w:tcPr>
          <w:p w14:paraId="53898A0C" w14:textId="43D26BFE" w:rsidR="00900417" w:rsidRDefault="00900417" w:rsidP="00E8599C">
            <w:pPr>
              <w:rPr>
                <w:rFonts w:ascii="Times New Roman" w:hAnsi="Times New Roman" w:cs="Times New Roman" w:hint="eastAsia"/>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1"/>
              <w:numPr>
                <w:ilvl w:val="0"/>
                <w:numId w:val="43"/>
              </w:numPr>
              <w:ind w:firstLineChars="0"/>
              <w:contextualSpacing/>
              <w:rPr>
                <w:bCs/>
                <w:sz w:val="20"/>
                <w:szCs w:val="20"/>
                <w:lang w:val="en-GB"/>
              </w:rPr>
            </w:pPr>
            <w:r w:rsidRPr="00620D75">
              <w:rPr>
                <w:bCs/>
                <w:sz w:val="20"/>
                <w:szCs w:val="20"/>
                <w:lang w:val="en-GB"/>
              </w:rPr>
              <w:lastRenderedPageBreak/>
              <w:t>Option 1: Adapt the settings of the other UL transmission to make it be the same as PUSCHs.</w:t>
            </w:r>
          </w:p>
          <w:p w14:paraId="2C7BCC1A" w14:textId="77777777" w:rsidR="00ED35D3" w:rsidRPr="00620D75" w:rsidRDefault="00ED35D3" w:rsidP="00ED35D3">
            <w:pPr>
              <w:pStyle w:val="af1"/>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1"/>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1"/>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trPr>
          <w:trHeight w:val="409"/>
          <w:jc w:val="center"/>
        </w:trPr>
        <w:tc>
          <w:tcPr>
            <w:tcW w:w="1220"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trPr>
          <w:trHeight w:val="409"/>
          <w:jc w:val="center"/>
        </w:trPr>
        <w:tc>
          <w:tcPr>
            <w:tcW w:w="1220"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trPr>
          <w:trHeight w:val="409"/>
          <w:jc w:val="center"/>
        </w:trPr>
        <w:tc>
          <w:tcPr>
            <w:tcW w:w="1220"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trPr>
          <w:trHeight w:val="409"/>
          <w:jc w:val="center"/>
        </w:trPr>
        <w:tc>
          <w:tcPr>
            <w:tcW w:w="1220"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8257"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trPr>
          <w:trHeight w:val="409"/>
          <w:jc w:val="center"/>
        </w:trPr>
        <w:tc>
          <w:tcPr>
            <w:tcW w:w="1220"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trPr>
          <w:trHeight w:val="409"/>
          <w:jc w:val="center"/>
        </w:trPr>
        <w:tc>
          <w:tcPr>
            <w:tcW w:w="1220"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trPr>
          <w:trHeight w:val="409"/>
          <w:jc w:val="center"/>
        </w:trPr>
        <w:tc>
          <w:tcPr>
            <w:tcW w:w="1220"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8257"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trPr>
          <w:trHeight w:val="409"/>
          <w:jc w:val="center"/>
        </w:trPr>
        <w:tc>
          <w:tcPr>
            <w:tcW w:w="1220"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trPr>
          <w:trHeight w:val="409"/>
          <w:jc w:val="center"/>
        </w:trPr>
        <w:tc>
          <w:tcPr>
            <w:tcW w:w="1220"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C26C67" w14:paraId="77F55489" w14:textId="77777777">
        <w:trPr>
          <w:trHeight w:val="409"/>
          <w:jc w:val="center"/>
        </w:trPr>
        <w:tc>
          <w:tcPr>
            <w:tcW w:w="1220" w:type="dxa"/>
            <w:shd w:val="clear" w:color="auto" w:fill="auto"/>
            <w:vAlign w:val="center"/>
          </w:tcPr>
          <w:p w14:paraId="35A80179" w14:textId="69E5DDC7"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094D5CFF" w14:textId="668AB7D9" w:rsidR="00C26C67" w:rsidRDefault="001F01DC" w:rsidP="00154ADC">
            <w:pPr>
              <w:rPr>
                <w:rFonts w:ascii="Times New Roman" w:hAnsi="Times New Roman" w:cs="Times New Roman"/>
                <w:bCs/>
                <w:lang w:val="en-GB"/>
              </w:rPr>
            </w:pPr>
            <w:r>
              <w:rPr>
                <w:rFonts w:ascii="Times New Roman" w:eastAsia="Malgun Gothic" w:hAnsi="Times New Roman" w:cs="Times New Roman"/>
                <w:bCs/>
                <w:lang w:val="en-GB" w:eastAsia="ko-KR"/>
              </w:rPr>
              <w:t>Not support.</w:t>
            </w:r>
            <w:r w:rsidR="00154ADC">
              <w:rPr>
                <w:rFonts w:ascii="Times New Roman" w:eastAsia="Malgun Gothic" w:hAnsi="Times New Roman" w:cs="Times New Roman"/>
                <w:bCs/>
                <w:lang w:val="en-GB" w:eastAsia="ko-KR"/>
              </w:rPr>
              <w:t xml:space="preserve"> No need to use </w:t>
            </w:r>
            <w:r w:rsidR="00154ADC">
              <w:rPr>
                <w:rFonts w:ascii="Times New Roman" w:hAnsi="Times New Roman" w:cs="Times New Roman"/>
                <w:bCs/>
                <w:lang w:val="en-GB"/>
              </w:rPr>
              <w:t>dynamic DCI to enable/disable JCE</w:t>
            </w:r>
            <w:r w:rsidR="00AA20AB">
              <w:rPr>
                <w:rFonts w:ascii="Times New Roman" w:hAnsi="Times New Roman" w:cs="Times New Roman"/>
                <w:bCs/>
                <w:lang w:val="en-GB"/>
              </w:rPr>
              <w:t>.</w:t>
            </w:r>
          </w:p>
        </w:tc>
      </w:tr>
      <w:tr w:rsidR="00900417" w14:paraId="06D6B562" w14:textId="77777777">
        <w:trPr>
          <w:trHeight w:val="409"/>
          <w:jc w:val="center"/>
        </w:trPr>
        <w:tc>
          <w:tcPr>
            <w:tcW w:w="1220" w:type="dxa"/>
            <w:shd w:val="clear" w:color="auto" w:fill="auto"/>
            <w:vAlign w:val="center"/>
          </w:tcPr>
          <w:p w14:paraId="1E75CC8B" w14:textId="5A3169CD" w:rsidR="00900417" w:rsidRDefault="00900417" w:rsidP="00E8599C">
            <w:pPr>
              <w:jc w:val="center"/>
              <w:rPr>
                <w:rFonts w:ascii="Times New Roman" w:hAnsi="Times New Roman" w:cs="Times New Roman" w:hint="eastAsia"/>
                <w:bCs/>
                <w:lang w:val="en-GB"/>
              </w:rPr>
            </w:pPr>
            <w:r>
              <w:rPr>
                <w:rFonts w:ascii="Times New Roman" w:hAnsi="Times New Roman" w:cs="Times New Roman" w:hint="eastAsia"/>
                <w:bCs/>
                <w:lang w:val="en-GB"/>
              </w:rPr>
              <w:t>CATT</w:t>
            </w:r>
          </w:p>
        </w:tc>
        <w:tc>
          <w:tcPr>
            <w:tcW w:w="8257" w:type="dxa"/>
            <w:shd w:val="clear" w:color="auto" w:fill="auto"/>
            <w:vAlign w:val="center"/>
          </w:tcPr>
          <w:p w14:paraId="34B4C8B2" w14:textId="77777777" w:rsidR="00900417" w:rsidRDefault="00900417" w:rsidP="003E6C35">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sidRPr="00B63112">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834A626" w14:textId="16842BBC" w:rsidR="00900417" w:rsidRDefault="00900417" w:rsidP="00154ADC">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trPr>
          <w:trHeight w:val="409"/>
          <w:jc w:val="center"/>
        </w:trPr>
        <w:tc>
          <w:tcPr>
            <w:tcW w:w="1220"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trPr>
          <w:trHeight w:val="409"/>
          <w:jc w:val="center"/>
        </w:trPr>
        <w:tc>
          <w:tcPr>
            <w:tcW w:w="1220"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trPr>
          <w:trHeight w:val="409"/>
          <w:jc w:val="center"/>
        </w:trPr>
        <w:tc>
          <w:tcPr>
            <w:tcW w:w="1220"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宋体" w:hAnsi="Times New Roman" w:cs="Times New Roman"/>
                <w:kern w:val="0"/>
                <w:szCs w:val="21"/>
                <w:lang w:eastAsia="en-US"/>
              </w:rPr>
              <w:t>frequency error correction</w:t>
            </w:r>
            <w:r>
              <w:rPr>
                <w:rFonts w:ascii="Times New Roman" w:eastAsia="宋体" w:hAnsi="Times New Roman" w:cs="Times New Roman"/>
                <w:kern w:val="0"/>
                <w:szCs w:val="21"/>
                <w:lang w:eastAsia="en-US"/>
              </w:rPr>
              <w:t xml:space="preserve"> and</w:t>
            </w:r>
            <w:r w:rsidRPr="00156D73">
              <w:rPr>
                <w:rFonts w:ascii="Times New Roman" w:eastAsia="宋体"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trPr>
          <w:trHeight w:val="409"/>
          <w:jc w:val="center"/>
        </w:trPr>
        <w:tc>
          <w:tcPr>
            <w:tcW w:w="1220"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8257"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trPr>
          <w:trHeight w:val="409"/>
          <w:jc w:val="center"/>
        </w:trPr>
        <w:tc>
          <w:tcPr>
            <w:tcW w:w="1220"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trPr>
          <w:trHeight w:val="409"/>
          <w:jc w:val="center"/>
        </w:trPr>
        <w:tc>
          <w:tcPr>
            <w:tcW w:w="1220"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trPr>
          <w:trHeight w:val="409"/>
          <w:jc w:val="center"/>
        </w:trPr>
        <w:tc>
          <w:tcPr>
            <w:tcW w:w="1220"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8257"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trPr>
          <w:trHeight w:val="409"/>
          <w:jc w:val="center"/>
        </w:trPr>
        <w:tc>
          <w:tcPr>
            <w:tcW w:w="1220"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900417" w14:paraId="20195E76" w14:textId="77777777">
        <w:trPr>
          <w:trHeight w:val="409"/>
          <w:jc w:val="center"/>
        </w:trPr>
        <w:tc>
          <w:tcPr>
            <w:tcW w:w="1220" w:type="dxa"/>
            <w:shd w:val="clear" w:color="auto" w:fill="auto"/>
            <w:vAlign w:val="center"/>
          </w:tcPr>
          <w:p w14:paraId="12CEF3F3" w14:textId="47161FF5" w:rsidR="00900417" w:rsidRDefault="00900417" w:rsidP="00E8599C">
            <w:pPr>
              <w:jc w:val="center"/>
              <w:rPr>
                <w:rFonts w:ascii="Times New Roman" w:hAnsi="Times New Roman" w:cs="Times New Roman" w:hint="eastAsia"/>
                <w:bCs/>
                <w:lang w:val="en-GB"/>
              </w:rPr>
            </w:pPr>
            <w:r>
              <w:rPr>
                <w:rFonts w:ascii="Times New Roman" w:hAnsi="Times New Roman" w:cs="Times New Roman" w:hint="eastAsia"/>
                <w:bCs/>
                <w:lang w:val="en-GB"/>
              </w:rPr>
              <w:t>CATT</w:t>
            </w:r>
          </w:p>
        </w:tc>
        <w:tc>
          <w:tcPr>
            <w:tcW w:w="8257" w:type="dxa"/>
            <w:shd w:val="clear" w:color="auto" w:fill="auto"/>
            <w:vAlign w:val="center"/>
          </w:tcPr>
          <w:p w14:paraId="36D4CDC6" w14:textId="77777777" w:rsidR="00900417" w:rsidRDefault="00900417" w:rsidP="003E6C35">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1CE7019E" w14:textId="77777777" w:rsidR="00900417" w:rsidRDefault="00900417" w:rsidP="003E6C35">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28715D69" w14:textId="6535D852"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To say the least, the gNB can perform </w:t>
            </w:r>
            <w:proofErr w:type="spellStart"/>
            <w:r>
              <w:rPr>
                <w:rFonts w:ascii="Times New Roman" w:hAnsi="Times New Roman" w:cs="Times New Roman" w:hint="eastAsia"/>
                <w:bCs/>
                <w:lang w:val="en-GB"/>
              </w:rPr>
              <w:t>fallback</w:t>
            </w:r>
            <w:proofErr w:type="spellEnd"/>
            <w:r>
              <w:rPr>
                <w:rFonts w:ascii="Times New Roman" w:hAnsi="Times New Roman" w:cs="Times New Roman" w:hint="eastAsia"/>
                <w:bCs/>
                <w:lang w:val="en-GB"/>
              </w:rPr>
              <w:t xml:space="preserve"> channel estimation (e.g. per slot) any way.</w:t>
            </w: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6316FB78" w14:textId="77777777" w:rsidR="0017481A" w:rsidRDefault="00E86BDC">
      <w:pPr>
        <w:pStyle w:val="af1"/>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af1"/>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af1"/>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1"/>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As mentioned in our tdoc, although we observed performance gain, i.e., ~0.5dB when DMRS is allocated in the special slot for PUSCH repetition, substantial spec impact is expected as </w:t>
            </w:r>
            <w:r>
              <w:rPr>
                <w:rFonts w:ascii="Times New Roman" w:hAnsi="Times New Roman" w:cs="Times New Roman"/>
                <w:bCs/>
                <w:lang w:val="en-GB"/>
              </w:rPr>
              <w:lastRenderedPageBreak/>
              <w:t>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trPr>
          <w:trHeight w:val="409"/>
          <w:jc w:val="center"/>
        </w:trPr>
        <w:tc>
          <w:tcPr>
            <w:tcW w:w="1220"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trPr>
          <w:trHeight w:val="409"/>
          <w:jc w:val="center"/>
        </w:trPr>
        <w:tc>
          <w:tcPr>
            <w:tcW w:w="1220"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t>InterDigital</w:t>
            </w:r>
          </w:p>
        </w:tc>
        <w:tc>
          <w:tcPr>
            <w:tcW w:w="8257"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trPr>
          <w:trHeight w:val="409"/>
          <w:jc w:val="center"/>
        </w:trPr>
        <w:tc>
          <w:tcPr>
            <w:tcW w:w="1220"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trPr>
          <w:trHeight w:val="409"/>
          <w:jc w:val="center"/>
        </w:trPr>
        <w:tc>
          <w:tcPr>
            <w:tcW w:w="1220"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trPr>
          <w:trHeight w:val="409"/>
          <w:jc w:val="center"/>
        </w:trPr>
        <w:tc>
          <w:tcPr>
            <w:tcW w:w="1220"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8257"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95462E" w14:paraId="7DA8D6F5" w14:textId="77777777">
        <w:trPr>
          <w:trHeight w:val="409"/>
          <w:jc w:val="center"/>
        </w:trPr>
        <w:tc>
          <w:tcPr>
            <w:tcW w:w="1220"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900417" w14:paraId="4ACF7F5A" w14:textId="77777777">
        <w:trPr>
          <w:trHeight w:val="409"/>
          <w:jc w:val="center"/>
        </w:trPr>
        <w:tc>
          <w:tcPr>
            <w:tcW w:w="1220" w:type="dxa"/>
            <w:shd w:val="clear" w:color="auto" w:fill="auto"/>
            <w:vAlign w:val="center"/>
          </w:tcPr>
          <w:p w14:paraId="586B888D" w14:textId="44FDCA1E" w:rsidR="00900417" w:rsidRDefault="00900417" w:rsidP="00E8599C">
            <w:pPr>
              <w:jc w:val="center"/>
              <w:rPr>
                <w:rFonts w:ascii="Times New Roman" w:hAnsi="Times New Roman" w:cs="Times New Roman" w:hint="eastAsia"/>
                <w:bCs/>
                <w:lang w:val="en-GB"/>
              </w:rPr>
            </w:pPr>
            <w:r>
              <w:rPr>
                <w:rFonts w:ascii="Times New Roman" w:hAnsi="Times New Roman" w:cs="Times New Roman" w:hint="eastAsia"/>
                <w:bCs/>
                <w:lang w:val="en-GB"/>
              </w:rPr>
              <w:t>CATT</w:t>
            </w:r>
          </w:p>
        </w:tc>
        <w:tc>
          <w:tcPr>
            <w:tcW w:w="8257" w:type="dxa"/>
            <w:shd w:val="clear" w:color="auto" w:fill="auto"/>
            <w:vAlign w:val="center"/>
          </w:tcPr>
          <w:p w14:paraId="30626BD4" w14:textId="573FBEC8" w:rsidR="00900417" w:rsidRDefault="00900417" w:rsidP="00E8599C">
            <w:pPr>
              <w:rPr>
                <w:rFonts w:ascii="Times New Roman" w:hAnsi="Times New Roman" w:cs="Times New Roman" w:hint="eastAsia"/>
                <w:bCs/>
                <w:lang w:val="en-GB"/>
              </w:rPr>
            </w:pPr>
            <w:r>
              <w:rPr>
                <w:rFonts w:ascii="Times New Roman" w:hAnsi="Times New Roman" w:cs="Times New Roman" w:hint="eastAsia"/>
                <w:bCs/>
                <w:lang w:val="en-GB"/>
              </w:rPr>
              <w:t xml:space="preserve">Fine to make down-selection. </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1"/>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1"/>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1"/>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trPr>
          <w:trHeight w:val="409"/>
          <w:jc w:val="center"/>
        </w:trPr>
        <w:tc>
          <w:tcPr>
            <w:tcW w:w="1220"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trPr>
          <w:trHeight w:val="409"/>
          <w:jc w:val="center"/>
        </w:trPr>
        <w:tc>
          <w:tcPr>
            <w:tcW w:w="1220"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trPr>
          <w:trHeight w:val="409"/>
          <w:jc w:val="center"/>
        </w:trPr>
        <w:tc>
          <w:tcPr>
            <w:tcW w:w="1220"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trPr>
          <w:trHeight w:val="409"/>
          <w:jc w:val="center"/>
        </w:trPr>
        <w:tc>
          <w:tcPr>
            <w:tcW w:w="1220"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trPr>
          <w:trHeight w:val="409"/>
          <w:jc w:val="center"/>
        </w:trPr>
        <w:tc>
          <w:tcPr>
            <w:tcW w:w="1220"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trPr>
          <w:trHeight w:val="409"/>
          <w:jc w:val="center"/>
        </w:trPr>
        <w:tc>
          <w:tcPr>
            <w:tcW w:w="1220"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900417" w14:paraId="5858DCA2" w14:textId="77777777">
        <w:trPr>
          <w:trHeight w:val="409"/>
          <w:jc w:val="center"/>
        </w:trPr>
        <w:tc>
          <w:tcPr>
            <w:tcW w:w="1220" w:type="dxa"/>
            <w:shd w:val="clear" w:color="auto" w:fill="auto"/>
            <w:vAlign w:val="center"/>
          </w:tcPr>
          <w:p w14:paraId="25994BC2" w14:textId="5D6088F6" w:rsidR="00900417" w:rsidRDefault="00900417" w:rsidP="00E8599C">
            <w:pPr>
              <w:jc w:val="center"/>
              <w:rPr>
                <w:rFonts w:ascii="Times New Roman" w:hAnsi="Times New Roman" w:cs="Times New Roman" w:hint="eastAsia"/>
                <w:bCs/>
                <w:lang w:val="en-GB"/>
              </w:rPr>
            </w:pPr>
            <w:r>
              <w:rPr>
                <w:rFonts w:ascii="Times New Roman" w:hAnsi="Times New Roman" w:cs="Times New Roman" w:hint="eastAsia"/>
                <w:bCs/>
                <w:lang w:val="en-GB"/>
              </w:rPr>
              <w:t>CATT</w:t>
            </w:r>
          </w:p>
        </w:tc>
        <w:tc>
          <w:tcPr>
            <w:tcW w:w="8257" w:type="dxa"/>
            <w:shd w:val="clear" w:color="auto" w:fill="auto"/>
            <w:vAlign w:val="center"/>
          </w:tcPr>
          <w:p w14:paraId="04FC2660" w14:textId="5B732520" w:rsidR="00900417" w:rsidRDefault="00900417" w:rsidP="007A4F54">
            <w:pPr>
              <w:rPr>
                <w:rFonts w:ascii="Times New Roman" w:hAnsi="Times New Roman" w:cs="Times New Roman" w:hint="eastAsia"/>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af1"/>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w:t>
            </w:r>
            <w:r w:rsidR="00A36231">
              <w:rPr>
                <w:rFonts w:ascii="Times New Roman" w:hAnsi="Times New Roman" w:cs="Times New Roman"/>
                <w:bCs/>
                <w:lang w:val="en-GB"/>
              </w:rPr>
              <w:lastRenderedPageBreak/>
              <w:t xml:space="preserve">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trPr>
          <w:trHeight w:val="409"/>
          <w:jc w:val="center"/>
        </w:trPr>
        <w:tc>
          <w:tcPr>
            <w:tcW w:w="1220"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trPr>
          <w:trHeight w:val="409"/>
          <w:jc w:val="center"/>
        </w:trPr>
        <w:tc>
          <w:tcPr>
            <w:tcW w:w="1220"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trPr>
          <w:trHeight w:val="409"/>
          <w:jc w:val="center"/>
        </w:trPr>
        <w:tc>
          <w:tcPr>
            <w:tcW w:w="1220"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trPr>
          <w:trHeight w:val="409"/>
          <w:jc w:val="center"/>
        </w:trPr>
        <w:tc>
          <w:tcPr>
            <w:tcW w:w="1220"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trPr>
          <w:trHeight w:val="409"/>
          <w:jc w:val="center"/>
        </w:trPr>
        <w:tc>
          <w:tcPr>
            <w:tcW w:w="1220"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trPr>
          <w:trHeight w:val="409"/>
          <w:jc w:val="center"/>
        </w:trPr>
        <w:tc>
          <w:tcPr>
            <w:tcW w:w="1220"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35E023FF" w14:textId="77777777">
        <w:trPr>
          <w:trHeight w:val="409"/>
          <w:jc w:val="center"/>
        </w:trPr>
        <w:tc>
          <w:tcPr>
            <w:tcW w:w="1220" w:type="dxa"/>
            <w:shd w:val="clear" w:color="auto" w:fill="auto"/>
            <w:vAlign w:val="center"/>
          </w:tcPr>
          <w:p w14:paraId="46290BBE" w14:textId="33B1BE67" w:rsidR="00900417" w:rsidRDefault="00900417" w:rsidP="00E8599C">
            <w:pPr>
              <w:jc w:val="center"/>
              <w:rPr>
                <w:rFonts w:ascii="Times New Roman" w:hAnsi="Times New Roman" w:cs="Times New Roman" w:hint="eastAsia"/>
                <w:bCs/>
                <w:lang w:val="en-GB"/>
              </w:rPr>
            </w:pPr>
            <w:r>
              <w:rPr>
                <w:rFonts w:ascii="Times New Roman" w:hAnsi="Times New Roman" w:cs="Times New Roman" w:hint="eastAsia"/>
                <w:bCs/>
                <w:lang w:val="en-GB"/>
              </w:rPr>
              <w:t>CATT</w:t>
            </w:r>
          </w:p>
        </w:tc>
        <w:tc>
          <w:tcPr>
            <w:tcW w:w="8257" w:type="dxa"/>
            <w:shd w:val="clear" w:color="auto" w:fill="auto"/>
            <w:vAlign w:val="center"/>
          </w:tcPr>
          <w:p w14:paraId="2FB46053" w14:textId="54C5F4F8" w:rsidR="00900417" w:rsidRDefault="00900417" w:rsidP="00E8599C">
            <w:pPr>
              <w:rPr>
                <w:rFonts w:ascii="Times New Roman" w:hAnsi="Times New Roman" w:cs="Times New Roman" w:hint="eastAsia"/>
                <w:bCs/>
                <w:lang w:val="en-GB"/>
              </w:rPr>
            </w:pPr>
            <w:r>
              <w:rPr>
                <w:rFonts w:ascii="Times New Roman" w:hAnsi="Times New Roman" w:cs="Times New Roman" w:hint="eastAsia"/>
                <w:bCs/>
                <w:lang w:val="en-GB"/>
              </w:rPr>
              <w:t xml:space="preserve">Support. </w:t>
            </w:r>
            <w:bookmarkStart w:id="11" w:name="_GoBack"/>
            <w:bookmarkEnd w:id="11"/>
            <w:r>
              <w:rPr>
                <w:rFonts w:ascii="Times New Roman" w:hAnsi="Times New Roman" w:cs="Times New Roman" w:hint="eastAsia"/>
                <w:bCs/>
                <w:lang w:val="en-GB"/>
              </w:rPr>
              <w:t>We think RAN4 LS already confirmed that TA should not change for phase continuity.</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1"/>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1"/>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1"/>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af1"/>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af1"/>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1"/>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1"/>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1"/>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等线"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等线"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7867B8C3" w14:textId="77777777" w:rsidR="0017481A" w:rsidRDefault="00E86BDC">
      <w:pPr>
        <w:pStyle w:val="af1"/>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1"/>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af1"/>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1"/>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1"/>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af1"/>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1"/>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1"/>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1"/>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1"/>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1"/>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1"/>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lastRenderedPageBreak/>
        <w:t>Use case 2: non-back-to-back PUSCH transmissions within one slot.</w:t>
      </w:r>
    </w:p>
    <w:p w14:paraId="283D81EC"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宋体"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af1"/>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1"/>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1"/>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1"/>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1"/>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1"/>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1"/>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1"/>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1"/>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1"/>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1"/>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1"/>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1"/>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1"/>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1"/>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1"/>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1"/>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1"/>
        <w:numPr>
          <w:ilvl w:val="1"/>
          <w:numId w:val="10"/>
        </w:numPr>
        <w:adjustRightInd/>
        <w:spacing w:line="252" w:lineRule="auto"/>
        <w:ind w:firstLineChars="0"/>
        <w:rPr>
          <w:color w:val="FF0000"/>
          <w:sz w:val="21"/>
          <w:szCs w:val="21"/>
        </w:rPr>
      </w:pPr>
      <w:r>
        <w:rPr>
          <w:color w:val="FF0000"/>
          <w:sz w:val="21"/>
          <w:szCs w:val="21"/>
        </w:rPr>
        <w:lastRenderedPageBreak/>
        <w:t>If applicable, impact of dynamic changes, e.g., cancellation of a repetition and companies report the evaluation method.</w:t>
      </w:r>
    </w:p>
    <w:p w14:paraId="5483209B" w14:textId="77777777" w:rsidR="0017481A" w:rsidRDefault="00E86BDC">
      <w:pPr>
        <w:pStyle w:val="af1"/>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1"/>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1"/>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1"/>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1"/>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1"/>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af1"/>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1"/>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1"/>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1"/>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1"/>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宋体" w:hAnsi="Times New Roman" w:cs="Times New Roman"/>
          <w:color w:val="auto"/>
          <w:kern w:val="0"/>
          <w:sz w:val="20"/>
          <w:szCs w:val="20"/>
          <w:u w:val="none"/>
          <w:lang w:eastAsia="en-US"/>
        </w:rPr>
      </w:pPr>
      <w:bookmarkStart w:id="12" w:name="_Ref58743353"/>
      <w:r>
        <w:rPr>
          <w:rStyle w:val="af"/>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宋体" w:hAnsi="Times New Roman" w:cs="Times New Roman"/>
          <w:color w:val="auto"/>
          <w:kern w:val="0"/>
          <w:sz w:val="20"/>
          <w:szCs w:val="20"/>
          <w:u w:val="none"/>
          <w:lang w:eastAsia="en-US"/>
        </w:rPr>
      </w:pPr>
      <w:bookmarkStart w:id="15" w:name="_Ref65746764"/>
      <w:r>
        <w:rPr>
          <w:rStyle w:val="af"/>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hAnsi="Times New Roman" w:cs="Times New Roman"/>
          <w:color w:val="auto"/>
          <w:szCs w:val="21"/>
          <w:u w:val="none"/>
          <w:lang w:val="en-US"/>
        </w:rPr>
      </w:pPr>
      <w:bookmarkStart w:id="16" w:name="_Ref70436752"/>
      <w:r>
        <w:rPr>
          <w:rStyle w:val="af"/>
          <w:rFonts w:ascii="Times New Roman" w:eastAsia="宋体" w:hAnsi="Times New Roman" w:cs="Times New Roman"/>
          <w:color w:val="auto"/>
          <w:kern w:val="0"/>
          <w:sz w:val="20"/>
          <w:szCs w:val="20"/>
          <w:u w:val="none"/>
          <w:lang w:eastAsia="en-US"/>
        </w:rPr>
        <w:lastRenderedPageBreak/>
        <w:t>3GPP R4-2105417, “Reply LS on PUCCH and PUSCH repetition”, Qualcomm, RAN4#98b-e, April 12th – 20th April, 2021.</w:t>
      </w:r>
      <w:bookmarkEnd w:id="16"/>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宋体" w:hAnsi="Times New Roman" w:cs="Times New Roman"/>
          <w:color w:val="auto"/>
          <w:kern w:val="0"/>
          <w:sz w:val="20"/>
          <w:szCs w:val="20"/>
          <w:u w:val="none"/>
          <w:lang w:eastAsia="en-US"/>
        </w:rPr>
      </w:pPr>
      <w:bookmarkStart w:id="17" w:name="_Ref79658027"/>
      <w:r>
        <w:rPr>
          <w:rStyle w:val="af"/>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hAnsi="Times New Roman" w:cs="Times New Roman"/>
          <w:color w:val="auto"/>
          <w:szCs w:val="21"/>
          <w:u w:val="none"/>
          <w:lang w:val="en-US"/>
        </w:rPr>
      </w:pPr>
      <w:bookmarkStart w:id="18" w:name="_Ref79670386"/>
      <w:r>
        <w:rPr>
          <w:rStyle w:val="af"/>
          <w:rFonts w:ascii="Times New Roman" w:eastAsia="宋体" w:hAnsi="Times New Roman" w:cs="Times New Roman"/>
          <w:color w:val="auto"/>
          <w:kern w:val="0"/>
          <w:sz w:val="20"/>
          <w:szCs w:val="20"/>
          <w:u w:val="none"/>
          <w:lang w:eastAsia="en-US"/>
        </w:rPr>
        <w:t xml:space="preserve">3GPP </w:t>
      </w:r>
      <w:r>
        <w:rPr>
          <w:rStyle w:val="af"/>
          <w:rFonts w:ascii="Times New Roman" w:hAnsi="Times New Roman" w:cs="Times New Roman"/>
          <w:color w:val="auto"/>
          <w:szCs w:val="21"/>
          <w:u w:val="none"/>
          <w:lang w:val="en-US"/>
        </w:rPr>
        <w:t>R4-2107880</w:t>
      </w:r>
      <w:r>
        <w:rPr>
          <w:rStyle w:val="af"/>
          <w:rFonts w:ascii="Times New Roman" w:hAnsi="Times New Roman" w:cs="Times New Roman" w:hint="eastAsia"/>
          <w:color w:val="auto"/>
          <w:szCs w:val="21"/>
          <w:u w:val="none"/>
          <w:lang w:val="en-US"/>
        </w:rPr>
        <w:t>,</w:t>
      </w:r>
      <w:r>
        <w:rPr>
          <w:rStyle w:val="af"/>
          <w:rFonts w:ascii="Times New Roman" w:hAnsi="Times New Roman" w:cs="Times New Roman"/>
          <w:color w:val="auto"/>
          <w:szCs w:val="21"/>
          <w:u w:val="none"/>
          <w:lang w:val="en-US"/>
        </w:rPr>
        <w:t xml:space="preserve"> “Reply LS on PUCCH and PUSCH repetition”, Qualcomm</w:t>
      </w:r>
      <w:r>
        <w:rPr>
          <w:rStyle w:val="af"/>
          <w:rFonts w:ascii="Times New Roman" w:eastAsia="宋体" w:hAnsi="Times New Roman" w:cs="Times New Roman"/>
          <w:color w:val="auto"/>
          <w:kern w:val="0"/>
          <w:sz w:val="20"/>
          <w:szCs w:val="20"/>
          <w:u w:val="none"/>
          <w:lang w:eastAsia="en-US"/>
        </w:rPr>
        <w:t>, RAN4#9</w:t>
      </w:r>
      <w:r>
        <w:rPr>
          <w:rStyle w:val="af"/>
          <w:rFonts w:ascii="Times New Roman" w:eastAsia="宋体" w:hAnsi="Times New Roman" w:cs="Times New Roman" w:hint="eastAsia"/>
          <w:color w:val="auto"/>
          <w:kern w:val="0"/>
          <w:sz w:val="20"/>
          <w:szCs w:val="20"/>
          <w:u w:val="none"/>
        </w:rPr>
        <w:t>9</w:t>
      </w:r>
      <w:r>
        <w:rPr>
          <w:rStyle w:val="af"/>
          <w:rFonts w:ascii="Times New Roman" w:eastAsia="宋体" w:hAnsi="Times New Roman" w:cs="Times New Roman"/>
          <w:color w:val="auto"/>
          <w:kern w:val="0"/>
          <w:sz w:val="20"/>
          <w:szCs w:val="20"/>
          <w:u w:val="none"/>
          <w:lang w:eastAsia="en-US"/>
        </w:rPr>
        <w:t>-e</w:t>
      </w:r>
      <w:r>
        <w:rPr>
          <w:rStyle w:val="af"/>
          <w:rFonts w:ascii="Times New Roman" w:hAnsi="Times New Roman" w:cs="Times New Roman"/>
          <w:color w:val="auto"/>
          <w:szCs w:val="21"/>
          <w:u w:val="none"/>
          <w:lang w:val="en-US"/>
        </w:rPr>
        <w:t>, May 2021.</w:t>
      </w:r>
      <w:bookmarkEnd w:id="18"/>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R1-2106497</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R1-2106613</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R1-2106657</w:t>
      </w:r>
      <w:r>
        <w:rPr>
          <w:rStyle w:val="af"/>
          <w:rFonts w:ascii="Times New Roman" w:eastAsia="宋体" w:hAnsi="Times New Roman" w:cs="Times New Roman"/>
          <w:color w:val="auto"/>
          <w:kern w:val="0"/>
          <w:sz w:val="20"/>
          <w:szCs w:val="20"/>
          <w:u w:val="none"/>
          <w:lang w:eastAsia="en-US"/>
        </w:rPr>
        <w:tab/>
        <w:t>Joint channel estimation for PUSCH coverage enhancements</w:t>
      </w:r>
      <w:r>
        <w:rPr>
          <w:rStyle w:val="af"/>
          <w:rFonts w:ascii="Times New Roman" w:eastAsia="宋体"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R1-2106711</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R1-2106741</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R1-2106817</w:t>
      </w:r>
      <w:r>
        <w:rPr>
          <w:rStyle w:val="af"/>
          <w:rFonts w:ascii="Times New Roman" w:eastAsia="宋体" w:hAnsi="Times New Roman" w:cs="Times New Roman"/>
          <w:color w:val="auto"/>
          <w:kern w:val="0"/>
          <w:sz w:val="20"/>
          <w:szCs w:val="20"/>
          <w:u w:val="none"/>
          <w:lang w:eastAsia="en-US"/>
        </w:rPr>
        <w:tab/>
        <w:t>On joint channel estimation for PUSCH</w:t>
      </w:r>
      <w:r>
        <w:rPr>
          <w:rStyle w:val="af"/>
          <w:rFonts w:ascii="Times New Roman" w:eastAsia="宋体"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R1-2106904</w:t>
      </w:r>
      <w:r>
        <w:rPr>
          <w:rStyle w:val="af"/>
          <w:rFonts w:ascii="Times New Roman" w:eastAsia="宋体" w:hAnsi="Times New Roman" w:cs="Times New Roman"/>
          <w:color w:val="auto"/>
          <w:kern w:val="0"/>
          <w:sz w:val="20"/>
          <w:szCs w:val="20"/>
          <w:u w:val="none"/>
          <w:lang w:eastAsia="en-US"/>
        </w:rPr>
        <w:tab/>
        <w:t>Joint channel estimation for PUSCH</w:t>
      </w:r>
      <w:r>
        <w:rPr>
          <w:rStyle w:val="af"/>
          <w:rFonts w:ascii="Times New Roman" w:eastAsia="宋体"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R1-2106990</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R1-2107125</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R1-2107192</w:t>
      </w:r>
      <w:r>
        <w:rPr>
          <w:rStyle w:val="af"/>
          <w:rFonts w:ascii="Times New Roman" w:eastAsia="宋体" w:hAnsi="Times New Roman" w:cs="Times New Roman"/>
          <w:color w:val="auto"/>
          <w:kern w:val="0"/>
          <w:sz w:val="20"/>
          <w:szCs w:val="20"/>
          <w:u w:val="none"/>
          <w:lang w:eastAsia="en-US"/>
        </w:rPr>
        <w:tab/>
        <w:t>Enhancements for joint channel estimation for multiple PUSCH</w:t>
      </w:r>
      <w:r>
        <w:rPr>
          <w:rStyle w:val="af"/>
          <w:rFonts w:ascii="Times New Roman" w:eastAsia="宋体"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R1-2107199</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R1-2107258</w:t>
      </w:r>
      <w:r>
        <w:rPr>
          <w:rStyle w:val="af"/>
          <w:rFonts w:ascii="Times New Roman" w:eastAsia="宋体" w:hAnsi="Times New Roman" w:cs="Times New Roman"/>
          <w:color w:val="auto"/>
          <w:kern w:val="0"/>
          <w:sz w:val="20"/>
          <w:szCs w:val="20"/>
          <w:u w:val="none"/>
          <w:lang w:eastAsia="en-US"/>
        </w:rPr>
        <w:tab/>
        <w:t>Consideration on Joint channel estimation for PUSCH</w:t>
      </w:r>
      <w:r>
        <w:rPr>
          <w:rStyle w:val="af"/>
          <w:rFonts w:ascii="Times New Roman" w:eastAsia="宋体"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R1-2107361</w:t>
      </w:r>
      <w:r>
        <w:rPr>
          <w:rStyle w:val="af"/>
          <w:rFonts w:ascii="Times New Roman" w:eastAsia="宋体" w:hAnsi="Times New Roman" w:cs="Times New Roman"/>
          <w:color w:val="auto"/>
          <w:kern w:val="0"/>
          <w:sz w:val="20"/>
          <w:szCs w:val="20"/>
          <w:u w:val="none"/>
          <w:lang w:eastAsia="en-US"/>
        </w:rPr>
        <w:tab/>
        <w:t>Joint channel estimation for PUSCH</w:t>
      </w:r>
      <w:r>
        <w:rPr>
          <w:rStyle w:val="af"/>
          <w:rFonts w:ascii="Times New Roman" w:eastAsia="宋体"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R1-2107419</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R1-2107524</w:t>
      </w:r>
      <w:r>
        <w:rPr>
          <w:rStyle w:val="af"/>
          <w:rFonts w:ascii="Times New Roman" w:eastAsia="宋体" w:hAnsi="Times New Roman" w:cs="Times New Roman"/>
          <w:color w:val="auto"/>
          <w:kern w:val="0"/>
          <w:sz w:val="20"/>
          <w:szCs w:val="20"/>
          <w:u w:val="none"/>
          <w:lang w:eastAsia="en-US"/>
        </w:rPr>
        <w:tab/>
        <w:t>Discussion on Joint channel estimation over multi-slot PUSCH</w:t>
      </w:r>
      <w:r>
        <w:rPr>
          <w:rStyle w:val="af"/>
          <w:rFonts w:ascii="Times New Roman" w:eastAsia="宋体"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R1-2107550</w:t>
      </w:r>
      <w:r>
        <w:rPr>
          <w:rStyle w:val="af"/>
          <w:rFonts w:ascii="Times New Roman" w:eastAsia="宋体" w:hAnsi="Times New Roman" w:cs="Times New Roman"/>
          <w:color w:val="auto"/>
          <w:kern w:val="0"/>
          <w:sz w:val="20"/>
          <w:szCs w:val="20"/>
          <w:u w:val="none"/>
          <w:lang w:eastAsia="en-US"/>
        </w:rPr>
        <w:tab/>
        <w:t>Discussions on joint channel estimation for PUSCH</w:t>
      </w:r>
      <w:r>
        <w:rPr>
          <w:rStyle w:val="af"/>
          <w:rFonts w:ascii="Times New Roman" w:eastAsia="宋体"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R1-2107561</w:t>
      </w:r>
      <w:r>
        <w:rPr>
          <w:rStyle w:val="af"/>
          <w:rFonts w:ascii="Times New Roman" w:eastAsia="宋体" w:hAnsi="Times New Roman" w:cs="Times New Roman"/>
          <w:color w:val="auto"/>
          <w:kern w:val="0"/>
          <w:sz w:val="20"/>
          <w:szCs w:val="20"/>
          <w:u w:val="none"/>
          <w:lang w:eastAsia="en-US"/>
        </w:rPr>
        <w:tab/>
        <w:t>Joint Channel Estimation for PUSCH</w:t>
      </w:r>
      <w:r>
        <w:rPr>
          <w:rStyle w:val="af"/>
          <w:rFonts w:ascii="Times New Roman" w:eastAsia="宋体"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R1-2107604</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R1-2107633</w:t>
      </w:r>
      <w:r>
        <w:rPr>
          <w:rStyle w:val="af"/>
          <w:rFonts w:ascii="Times New Roman" w:eastAsia="宋体" w:hAnsi="Times New Roman" w:cs="Times New Roman"/>
          <w:color w:val="auto"/>
          <w:kern w:val="0"/>
          <w:sz w:val="20"/>
          <w:szCs w:val="20"/>
          <w:u w:val="none"/>
          <w:lang w:eastAsia="en-US"/>
        </w:rPr>
        <w:tab/>
        <w:t>Design Considerations for Joint channel estimation for PUSCH</w:t>
      </w:r>
      <w:r>
        <w:rPr>
          <w:rStyle w:val="af"/>
          <w:rFonts w:ascii="Times New Roman" w:eastAsia="宋体"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R1-2107652</w:t>
      </w:r>
      <w:r>
        <w:rPr>
          <w:rStyle w:val="af"/>
          <w:rFonts w:ascii="Times New Roman" w:eastAsia="宋体" w:hAnsi="Times New Roman" w:cs="Times New Roman"/>
          <w:color w:val="auto"/>
          <w:kern w:val="0"/>
          <w:sz w:val="20"/>
          <w:szCs w:val="20"/>
          <w:u w:val="none"/>
          <w:lang w:eastAsia="en-US"/>
        </w:rPr>
        <w:tab/>
        <w:t>Joint channel estimation for PUSCH</w:t>
      </w:r>
      <w:r>
        <w:rPr>
          <w:rStyle w:val="af"/>
          <w:rFonts w:ascii="Times New Roman" w:eastAsia="宋体"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R1-2107755</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R1-2107801</w:t>
      </w:r>
      <w:r>
        <w:rPr>
          <w:rStyle w:val="af"/>
          <w:rFonts w:ascii="Times New Roman" w:eastAsia="宋体" w:hAnsi="Times New Roman" w:cs="Times New Roman"/>
          <w:color w:val="auto"/>
          <w:kern w:val="0"/>
          <w:sz w:val="20"/>
          <w:szCs w:val="20"/>
          <w:u w:val="none"/>
          <w:lang w:eastAsia="en-US"/>
        </w:rPr>
        <w:tab/>
        <w:t>Joint channel estimation for multiple PUSCH transmission</w:t>
      </w:r>
      <w:r>
        <w:rPr>
          <w:rStyle w:val="af"/>
          <w:rFonts w:ascii="Times New Roman" w:eastAsia="宋体"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R1-2107832</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R1-2107874</w:t>
      </w:r>
      <w:r>
        <w:rPr>
          <w:rStyle w:val="af"/>
          <w:rFonts w:ascii="Times New Roman" w:eastAsia="宋体" w:hAnsi="Times New Roman" w:cs="Times New Roman"/>
          <w:color w:val="auto"/>
          <w:kern w:val="0"/>
          <w:sz w:val="20"/>
          <w:szCs w:val="20"/>
          <w:u w:val="none"/>
          <w:lang w:eastAsia="en-US"/>
        </w:rPr>
        <w:tab/>
        <w:t>Joint channel estimation for PUSCH</w:t>
      </w:r>
      <w:r>
        <w:rPr>
          <w:rStyle w:val="af"/>
          <w:rFonts w:ascii="Times New Roman" w:eastAsia="宋体"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R1-2107937</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r>
        <w:rPr>
          <w:rStyle w:val="af"/>
          <w:rFonts w:ascii="Times New Roman" w:eastAsia="宋体" w:hAnsi="Times New Roman" w:cs="Times New Roman"/>
          <w:color w:val="auto"/>
          <w:kern w:val="0"/>
          <w:sz w:val="20"/>
          <w:szCs w:val="20"/>
          <w:u w:val="none"/>
          <w:lang w:eastAsia="en-US"/>
        </w:rPr>
        <w:t>R1-2108159</w:t>
      </w:r>
      <w:r>
        <w:rPr>
          <w:rStyle w:val="af"/>
          <w:rFonts w:ascii="Times New Roman" w:eastAsia="宋体" w:hAnsi="Times New Roman" w:cs="Times New Roman"/>
          <w:color w:val="auto"/>
          <w:kern w:val="0"/>
          <w:sz w:val="20"/>
          <w:szCs w:val="20"/>
          <w:u w:val="none"/>
          <w:lang w:eastAsia="en-US"/>
        </w:rPr>
        <w:tab/>
        <w:t>Discussion on joint channel estimation for PUSCH</w:t>
      </w:r>
      <w:r>
        <w:rPr>
          <w:rStyle w:val="af"/>
          <w:rFonts w:ascii="Times New Roman" w:eastAsia="宋体"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
          <w:rFonts w:ascii="Times New Roman" w:eastAsia="宋体"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998F7" w14:textId="77777777" w:rsidR="0084070C" w:rsidRDefault="0084070C" w:rsidP="00ED35D3">
      <w:pPr>
        <w:spacing w:after="0" w:line="240" w:lineRule="auto"/>
      </w:pPr>
      <w:r>
        <w:separator/>
      </w:r>
    </w:p>
  </w:endnote>
  <w:endnote w:type="continuationSeparator" w:id="0">
    <w:p w14:paraId="35A2BF6D" w14:textId="77777777" w:rsidR="0084070C" w:rsidRDefault="0084070C"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6CAA8" w14:textId="77777777" w:rsidR="0084070C" w:rsidRDefault="0084070C" w:rsidP="00ED35D3">
      <w:pPr>
        <w:spacing w:after="0" w:line="240" w:lineRule="auto"/>
      </w:pPr>
      <w:r>
        <w:separator/>
      </w:r>
    </w:p>
  </w:footnote>
  <w:footnote w:type="continuationSeparator" w:id="0">
    <w:p w14:paraId="2DA03DE4" w14:textId="77777777" w:rsidR="0084070C" w:rsidRDefault="0084070C" w:rsidP="00ED3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24783A"/>
    <w:multiLevelType w:val="singleLevel"/>
    <w:tmpl w:val="FD24783A"/>
    <w:lvl w:ilvl="0">
      <w:start w:val="1"/>
      <w:numFmt w:val="decimal"/>
      <w:suff w:val="space"/>
      <w:lvlText w:val="%1)"/>
      <w:lvlJc w:val="left"/>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01EACFF"/>
    <w:multiLevelType w:val="singleLevel"/>
    <w:tmpl w:val="001EACFF"/>
    <w:lvl w:ilvl="0">
      <w:start w:val="1"/>
      <w:numFmt w:val="decimal"/>
      <w:suff w:val="space"/>
      <w:lvlText w:val="%1)"/>
      <w:lvlJc w:val="left"/>
    </w:lvl>
  </w:abstractNum>
  <w:abstractNum w:abstractNumId="3">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88968C4"/>
    <w:multiLevelType w:val="hybridMultilevel"/>
    <w:tmpl w:val="D94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1">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1"/>
  </w:num>
  <w:num w:numId="5">
    <w:abstractNumId w:val="26"/>
  </w:num>
  <w:num w:numId="6">
    <w:abstractNumId w:val="22"/>
  </w:num>
  <w:num w:numId="7">
    <w:abstractNumId w:val="14"/>
  </w:num>
  <w:num w:numId="8">
    <w:abstractNumId w:val="44"/>
  </w:num>
  <w:num w:numId="9">
    <w:abstractNumId w:val="11"/>
  </w:num>
  <w:num w:numId="10">
    <w:abstractNumId w:val="37"/>
  </w:num>
  <w:num w:numId="11">
    <w:abstractNumId w:val="39"/>
  </w:num>
  <w:num w:numId="12">
    <w:abstractNumId w:val="42"/>
  </w:num>
  <w:num w:numId="13">
    <w:abstractNumId w:val="31"/>
  </w:num>
  <w:num w:numId="14">
    <w:abstractNumId w:val="43"/>
  </w:num>
  <w:num w:numId="15">
    <w:abstractNumId w:val="33"/>
  </w:num>
  <w:num w:numId="16">
    <w:abstractNumId w:val="40"/>
  </w:num>
  <w:num w:numId="17">
    <w:abstractNumId w:val="4"/>
  </w:num>
  <w:num w:numId="18">
    <w:abstractNumId w:val="36"/>
  </w:num>
  <w:num w:numId="19">
    <w:abstractNumId w:val="19"/>
  </w:num>
  <w:num w:numId="20">
    <w:abstractNumId w:val="7"/>
  </w:num>
  <w:num w:numId="21">
    <w:abstractNumId w:val="23"/>
  </w:num>
  <w:num w:numId="22">
    <w:abstractNumId w:val="12"/>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3"/>
  </w:num>
  <w:num w:numId="41">
    <w:abstractNumId w:val="9"/>
  </w:num>
  <w:num w:numId="42">
    <w:abstractNumId w:val="34"/>
  </w:num>
  <w:num w:numId="43">
    <w:abstractNumId w:val="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0" w:unhideWhenUsed="0" w:qFormat="1"/>
    <w:lsdException w:name="table of figures" w:semiHidden="0" w:qFormat="1"/>
    <w:lsdException w:name="annotation reference" w:qFormat="1"/>
    <w:lsdException w:name="List Bullet" w:semiHidden="0" w:qFormat="1"/>
    <w:lsdException w:name="List 2"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5">
    <w:name w:val="annotation text"/>
    <w:basedOn w:val="a0"/>
    <w:link w:val="Char0"/>
    <w:unhideWhenUsed/>
    <w:qFormat/>
    <w:pPr>
      <w:jc w:val="left"/>
    </w:pPr>
  </w:style>
  <w:style w:type="paragraph" w:styleId="a6">
    <w:name w:val="Body Text"/>
    <w:basedOn w:val="a0"/>
    <w:link w:val="Char1"/>
    <w:qFormat/>
    <w:pPr>
      <w:widowControl/>
      <w:spacing w:beforeLines="50" w:before="50" w:after="120"/>
    </w:pPr>
    <w:rPr>
      <w:rFonts w:ascii="Times" w:eastAsia="Times New Roman" w:hAnsi="Times" w:cs="Times New Roman"/>
      <w:kern w:val="0"/>
      <w:sz w:val="20"/>
      <w:szCs w:val="24"/>
      <w:lang w:eastAsia="en-US"/>
    </w:rPr>
  </w:style>
  <w:style w:type="paragraph" w:styleId="20">
    <w:name w:val="List 2"/>
    <w:basedOn w:val="a0"/>
    <w:uiPriority w:val="99"/>
    <w:semiHidden/>
    <w:unhideWhenUsed/>
    <w:qFormat/>
    <w:pPr>
      <w:ind w:leftChars="200" w:left="100" w:hangingChars="200" w:hanging="200"/>
      <w:contextualSpacing/>
    </w:p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b">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c">
    <w:name w:val="annotation subject"/>
    <w:basedOn w:val="a5"/>
    <w:next w:val="a5"/>
    <w:link w:val="Char5"/>
    <w:uiPriority w:val="99"/>
    <w:semiHidden/>
    <w:unhideWhenUsed/>
    <w:qFormat/>
    <w:rPr>
      <w:b/>
      <w:bCs/>
    </w:rPr>
  </w:style>
  <w:style w:type="table" w:styleId="ad">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1"/>
    <w:uiPriority w:val="99"/>
    <w:semiHidden/>
    <w:unhideWhenUsed/>
    <w:qFormat/>
    <w:rPr>
      <w:color w:val="800080" w:themeColor="followedHyperlink"/>
      <w:u w:val="single"/>
    </w:rPr>
  </w:style>
  <w:style w:type="character" w:styleId="af">
    <w:name w:val="Hyperlink"/>
    <w:uiPriority w:val="99"/>
    <w:qFormat/>
    <w:rPr>
      <w:color w:val="0000FF"/>
      <w:kern w:val="2"/>
      <w:u w:val="single"/>
      <w:lang w:val="en-GB" w:eastAsia="zh-CN" w:bidi="ar-SA"/>
    </w:rPr>
  </w:style>
  <w:style w:type="character" w:styleId="af0">
    <w:name w:val="annotation reference"/>
    <w:basedOn w:val="a1"/>
    <w:uiPriority w:val="99"/>
    <w:semiHidden/>
    <w:unhideWhenUsed/>
    <w:qFormat/>
    <w:rPr>
      <w:sz w:val="21"/>
      <w:szCs w:val="21"/>
    </w:rPr>
  </w:style>
  <w:style w:type="character" w:customStyle="1" w:styleId="Char2">
    <w:name w:val="批注框文本 Char"/>
    <w:basedOn w:val="a1"/>
    <w:link w:val="a7"/>
    <w:uiPriority w:val="99"/>
    <w:semiHidden/>
    <w:qFormat/>
    <w:rPr>
      <w:sz w:val="18"/>
      <w:szCs w:val="18"/>
    </w:rPr>
  </w:style>
  <w:style w:type="character" w:customStyle="1" w:styleId="Char4">
    <w:name w:val="页眉 Char"/>
    <w:basedOn w:val="a1"/>
    <w:link w:val="a9"/>
    <w:uiPriority w:val="99"/>
    <w:qFormat/>
    <w:rPr>
      <w:sz w:val="18"/>
      <w:szCs w:val="18"/>
    </w:rPr>
  </w:style>
  <w:style w:type="character" w:customStyle="1" w:styleId="Char3">
    <w:name w:val="页脚 Char"/>
    <w:basedOn w:val="a1"/>
    <w:link w:val="a8"/>
    <w:uiPriority w:val="99"/>
    <w:qFormat/>
    <w:rPr>
      <w:sz w:val="18"/>
      <w:szCs w:val="18"/>
    </w:rPr>
  </w:style>
  <w:style w:type="table" w:customStyle="1" w:styleId="TableGrid2">
    <w:name w:val="Table Grid2"/>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har">
    <w:name w:val="题注 Char"/>
    <w:link w:val="a4"/>
    <w:qFormat/>
    <w:rPr>
      <w:rFonts w:ascii="Times New Roman" w:eastAsia="宋体" w:hAnsi="Times New Roman"/>
      <w:b/>
      <w:kern w:val="0"/>
      <w:sz w:val="22"/>
      <w:szCs w:val="20"/>
      <w:lang w:val="zh-CN" w:eastAsia="zh-CN"/>
    </w:rPr>
  </w:style>
  <w:style w:type="character" w:customStyle="1" w:styleId="Char0">
    <w:name w:val="批注文字 Char"/>
    <w:basedOn w:val="a1"/>
    <w:link w:val="a5"/>
    <w:qFormat/>
  </w:style>
  <w:style w:type="character" w:customStyle="1" w:styleId="Char5">
    <w:name w:val="批注主题 Char"/>
    <w:basedOn w:val="Char0"/>
    <w:link w:val="ac"/>
    <w:uiPriority w:val="99"/>
    <w:semiHidden/>
    <w:qFormat/>
    <w:rPr>
      <w:b/>
      <w:bCs/>
    </w:rPr>
  </w:style>
  <w:style w:type="character" w:customStyle="1" w:styleId="3Char">
    <w:name w:val="标题 3 Char"/>
    <w:basedOn w:val="a1"/>
    <w:link w:val="3"/>
    <w:uiPriority w:val="9"/>
    <w:qFormat/>
    <w:rPr>
      <w:rFonts w:ascii="Times New Roman" w:hAnsi="Times New Roman"/>
      <w:bCs/>
      <w:sz w:val="24"/>
      <w:szCs w:val="32"/>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a0"/>
    <w:link w:val="Char6"/>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Char6">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Pr>
      <w:rFonts w:ascii="Times New Roman" w:eastAsia="宋体" w:hAnsi="Times New Roman" w:cs="Times New Roman"/>
      <w:kern w:val="0"/>
      <w:sz w:val="22"/>
      <w:lang w:eastAsia="en-US"/>
    </w:rPr>
  </w:style>
  <w:style w:type="character" w:customStyle="1" w:styleId="Char1">
    <w:name w:val="正文文本 Char"/>
    <w:basedOn w:val="a1"/>
    <w:link w:val="a6"/>
    <w:qFormat/>
    <w:rPr>
      <w:rFonts w:ascii="Times" w:eastAsia="Times New Roman" w:hAnsi="Times" w:cs="Times New Roman"/>
      <w:kern w:val="0"/>
      <w:sz w:val="20"/>
      <w:szCs w:val="24"/>
      <w:lang w:eastAsia="en-US"/>
    </w:rPr>
  </w:style>
  <w:style w:type="table" w:customStyle="1" w:styleId="10">
    <w:name w:val="网格型1"/>
    <w:basedOn w:val="a2"/>
    <w:uiPriority w:val="39"/>
    <w:qFormat/>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Char">
    <w:name w:val="标题 1 Char"/>
    <w:basedOn w:val="a1"/>
    <w:link w:val="1"/>
    <w:uiPriority w:val="9"/>
    <w:qFormat/>
    <w:rPr>
      <w:b/>
      <w:bCs/>
      <w:kern w:val="44"/>
      <w:sz w:val="44"/>
      <w:szCs w:val="44"/>
    </w:rPr>
  </w:style>
  <w:style w:type="paragraph" w:customStyle="1" w:styleId="B2">
    <w:name w:val="B2"/>
    <w:basedOn w:val="20"/>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1">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2">
    <w:name w:val="列表段落 字符1"/>
    <w:uiPriority w:val="34"/>
    <w:qFormat/>
    <w:locked/>
    <w:rPr>
      <w:rFonts w:ascii="Times New Roman" w:eastAsia="宋体" w:hAnsi="Times New Roman" w:cs="Times New Roman"/>
      <w:kern w:val="0"/>
      <w:sz w:val="22"/>
      <w:lang w:eastAsia="en-US"/>
    </w:rPr>
  </w:style>
  <w:style w:type="character" w:customStyle="1" w:styleId="af2">
    <w:name w:val="列出段落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1">
    <w:name w:val="网格型2"/>
    <w:basedOn w:val="a2"/>
    <w:uiPriority w:val="39"/>
    <w:qFormat/>
    <w:pPr>
      <w:spacing w:after="160" w:line="259" w:lineRule="auto"/>
    </w:pPr>
    <w:rPr>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0" w:unhideWhenUsed="0" w:qFormat="1"/>
    <w:lsdException w:name="table of figures" w:semiHidden="0" w:qFormat="1"/>
    <w:lsdException w:name="annotation reference" w:qFormat="1"/>
    <w:lsdException w:name="List Bullet" w:semiHidden="0" w:qFormat="1"/>
    <w:lsdException w:name="List 2"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5">
    <w:name w:val="annotation text"/>
    <w:basedOn w:val="a0"/>
    <w:link w:val="Char0"/>
    <w:unhideWhenUsed/>
    <w:qFormat/>
    <w:pPr>
      <w:jc w:val="left"/>
    </w:pPr>
  </w:style>
  <w:style w:type="paragraph" w:styleId="a6">
    <w:name w:val="Body Text"/>
    <w:basedOn w:val="a0"/>
    <w:link w:val="Char1"/>
    <w:qFormat/>
    <w:pPr>
      <w:widowControl/>
      <w:spacing w:beforeLines="50" w:before="50" w:after="120"/>
    </w:pPr>
    <w:rPr>
      <w:rFonts w:ascii="Times" w:eastAsia="Times New Roman" w:hAnsi="Times" w:cs="Times New Roman"/>
      <w:kern w:val="0"/>
      <w:sz w:val="20"/>
      <w:szCs w:val="24"/>
      <w:lang w:eastAsia="en-US"/>
    </w:rPr>
  </w:style>
  <w:style w:type="paragraph" w:styleId="20">
    <w:name w:val="List 2"/>
    <w:basedOn w:val="a0"/>
    <w:uiPriority w:val="99"/>
    <w:semiHidden/>
    <w:unhideWhenUsed/>
    <w:qFormat/>
    <w:pPr>
      <w:ind w:leftChars="200" w:left="100" w:hangingChars="200" w:hanging="200"/>
      <w:contextualSpacing/>
    </w:p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b">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c">
    <w:name w:val="annotation subject"/>
    <w:basedOn w:val="a5"/>
    <w:next w:val="a5"/>
    <w:link w:val="Char5"/>
    <w:uiPriority w:val="99"/>
    <w:semiHidden/>
    <w:unhideWhenUsed/>
    <w:qFormat/>
    <w:rPr>
      <w:b/>
      <w:bCs/>
    </w:rPr>
  </w:style>
  <w:style w:type="table" w:styleId="ad">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1"/>
    <w:uiPriority w:val="99"/>
    <w:semiHidden/>
    <w:unhideWhenUsed/>
    <w:qFormat/>
    <w:rPr>
      <w:color w:val="800080" w:themeColor="followedHyperlink"/>
      <w:u w:val="single"/>
    </w:rPr>
  </w:style>
  <w:style w:type="character" w:styleId="af">
    <w:name w:val="Hyperlink"/>
    <w:uiPriority w:val="99"/>
    <w:qFormat/>
    <w:rPr>
      <w:color w:val="0000FF"/>
      <w:kern w:val="2"/>
      <w:u w:val="single"/>
      <w:lang w:val="en-GB" w:eastAsia="zh-CN" w:bidi="ar-SA"/>
    </w:rPr>
  </w:style>
  <w:style w:type="character" w:styleId="af0">
    <w:name w:val="annotation reference"/>
    <w:basedOn w:val="a1"/>
    <w:uiPriority w:val="99"/>
    <w:semiHidden/>
    <w:unhideWhenUsed/>
    <w:qFormat/>
    <w:rPr>
      <w:sz w:val="21"/>
      <w:szCs w:val="21"/>
    </w:rPr>
  </w:style>
  <w:style w:type="character" w:customStyle="1" w:styleId="Char2">
    <w:name w:val="批注框文本 Char"/>
    <w:basedOn w:val="a1"/>
    <w:link w:val="a7"/>
    <w:uiPriority w:val="99"/>
    <w:semiHidden/>
    <w:qFormat/>
    <w:rPr>
      <w:sz w:val="18"/>
      <w:szCs w:val="18"/>
    </w:rPr>
  </w:style>
  <w:style w:type="character" w:customStyle="1" w:styleId="Char4">
    <w:name w:val="页眉 Char"/>
    <w:basedOn w:val="a1"/>
    <w:link w:val="a9"/>
    <w:uiPriority w:val="99"/>
    <w:qFormat/>
    <w:rPr>
      <w:sz w:val="18"/>
      <w:szCs w:val="18"/>
    </w:rPr>
  </w:style>
  <w:style w:type="character" w:customStyle="1" w:styleId="Char3">
    <w:name w:val="页脚 Char"/>
    <w:basedOn w:val="a1"/>
    <w:link w:val="a8"/>
    <w:uiPriority w:val="99"/>
    <w:qFormat/>
    <w:rPr>
      <w:sz w:val="18"/>
      <w:szCs w:val="18"/>
    </w:rPr>
  </w:style>
  <w:style w:type="table" w:customStyle="1" w:styleId="TableGrid2">
    <w:name w:val="Table Grid2"/>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har">
    <w:name w:val="题注 Char"/>
    <w:link w:val="a4"/>
    <w:qFormat/>
    <w:rPr>
      <w:rFonts w:ascii="Times New Roman" w:eastAsia="宋体" w:hAnsi="Times New Roman"/>
      <w:b/>
      <w:kern w:val="0"/>
      <w:sz w:val="22"/>
      <w:szCs w:val="20"/>
      <w:lang w:val="zh-CN" w:eastAsia="zh-CN"/>
    </w:rPr>
  </w:style>
  <w:style w:type="character" w:customStyle="1" w:styleId="Char0">
    <w:name w:val="批注文字 Char"/>
    <w:basedOn w:val="a1"/>
    <w:link w:val="a5"/>
    <w:qFormat/>
  </w:style>
  <w:style w:type="character" w:customStyle="1" w:styleId="Char5">
    <w:name w:val="批注主题 Char"/>
    <w:basedOn w:val="Char0"/>
    <w:link w:val="ac"/>
    <w:uiPriority w:val="99"/>
    <w:semiHidden/>
    <w:qFormat/>
    <w:rPr>
      <w:b/>
      <w:bCs/>
    </w:rPr>
  </w:style>
  <w:style w:type="character" w:customStyle="1" w:styleId="3Char">
    <w:name w:val="标题 3 Char"/>
    <w:basedOn w:val="a1"/>
    <w:link w:val="3"/>
    <w:uiPriority w:val="9"/>
    <w:qFormat/>
    <w:rPr>
      <w:rFonts w:ascii="Times New Roman" w:hAnsi="Times New Roman"/>
      <w:bCs/>
      <w:sz w:val="24"/>
      <w:szCs w:val="32"/>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a0"/>
    <w:link w:val="Char6"/>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Char6">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Pr>
      <w:rFonts w:ascii="Times New Roman" w:eastAsia="宋体" w:hAnsi="Times New Roman" w:cs="Times New Roman"/>
      <w:kern w:val="0"/>
      <w:sz w:val="22"/>
      <w:lang w:eastAsia="en-US"/>
    </w:rPr>
  </w:style>
  <w:style w:type="character" w:customStyle="1" w:styleId="Char1">
    <w:name w:val="正文文本 Char"/>
    <w:basedOn w:val="a1"/>
    <w:link w:val="a6"/>
    <w:qFormat/>
    <w:rPr>
      <w:rFonts w:ascii="Times" w:eastAsia="Times New Roman" w:hAnsi="Times" w:cs="Times New Roman"/>
      <w:kern w:val="0"/>
      <w:sz w:val="20"/>
      <w:szCs w:val="24"/>
      <w:lang w:eastAsia="en-US"/>
    </w:rPr>
  </w:style>
  <w:style w:type="table" w:customStyle="1" w:styleId="10">
    <w:name w:val="网格型1"/>
    <w:basedOn w:val="a2"/>
    <w:uiPriority w:val="39"/>
    <w:qFormat/>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Char">
    <w:name w:val="标题 1 Char"/>
    <w:basedOn w:val="a1"/>
    <w:link w:val="1"/>
    <w:uiPriority w:val="9"/>
    <w:qFormat/>
    <w:rPr>
      <w:b/>
      <w:bCs/>
      <w:kern w:val="44"/>
      <w:sz w:val="44"/>
      <w:szCs w:val="44"/>
    </w:rPr>
  </w:style>
  <w:style w:type="paragraph" w:customStyle="1" w:styleId="B2">
    <w:name w:val="B2"/>
    <w:basedOn w:val="20"/>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1">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2">
    <w:name w:val="列表段落 字符1"/>
    <w:uiPriority w:val="34"/>
    <w:qFormat/>
    <w:locked/>
    <w:rPr>
      <w:rFonts w:ascii="Times New Roman" w:eastAsia="宋体" w:hAnsi="Times New Roman" w:cs="Times New Roman"/>
      <w:kern w:val="0"/>
      <w:sz w:val="22"/>
      <w:lang w:eastAsia="en-US"/>
    </w:rPr>
  </w:style>
  <w:style w:type="character" w:customStyle="1" w:styleId="af2">
    <w:name w:val="列出段落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1">
    <w:name w:val="网格型2"/>
    <w:basedOn w:val="a2"/>
    <w:uiPriority w:val="39"/>
    <w:qFormat/>
    <w:pPr>
      <w:spacing w:after="160" w:line="259" w:lineRule="auto"/>
    </w:pPr>
    <w:rPr>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package" Target="embeddings/Microsoft_Visio___12.vsdx"/><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5.emf"/><Relationship Id="rId38"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oleObject2.bin"/><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image" Target="media/image14.png"/><Relationship Id="rId37" Type="http://schemas.openxmlformats.org/officeDocument/2006/relationships/package" Target="embeddings/Microsoft_Visio___23.vsdx"/><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8.emf"/><Relationship Id="rId28" Type="http://schemas.openxmlformats.org/officeDocument/2006/relationships/image" Target="media/image11.png"/><Relationship Id="rId36" Type="http://schemas.openxmlformats.org/officeDocument/2006/relationships/image" Target="media/image17.emf"/><Relationship Id="rId10" Type="http://schemas.openxmlformats.org/officeDocument/2006/relationships/webSettings" Target="webSettings.xml"/><Relationship Id="rId19" Type="http://schemas.openxmlformats.org/officeDocument/2006/relationships/image" Target="media/image6.emf"/><Relationship Id="rId31" Type="http://schemas.openxmlformats.org/officeDocument/2006/relationships/package" Target="embeddings/Microsoft_Visio___1.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10.png"/><Relationship Id="rId30" Type="http://schemas.openxmlformats.org/officeDocument/2006/relationships/image" Target="media/image13.emf"/><Relationship Id="rId35"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5.xml><?xml version="1.0" encoding="utf-8"?>
<ds:datastoreItem xmlns:ds="http://schemas.openxmlformats.org/officeDocument/2006/customXml" ds:itemID="{EFB455DE-81B4-4166-AE4B-C285C698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18418</Words>
  <Characters>104983</Characters>
  <Application>Microsoft Office Word</Application>
  <DocSecurity>0</DocSecurity>
  <Lines>874</Lines>
  <Paragraphs>246</Paragraphs>
  <ScaleCrop>false</ScaleCrop>
  <HeadingPairs>
    <vt:vector size="2" baseType="variant">
      <vt:variant>
        <vt:lpstr>제목</vt:lpstr>
      </vt:variant>
      <vt:variant>
        <vt:i4>1</vt:i4>
      </vt:variant>
    </vt:vector>
  </HeadingPairs>
  <TitlesOfParts>
    <vt:vector size="1" baseType="lpstr">
      <vt:lpstr/>
    </vt:vector>
  </TitlesOfParts>
  <Company>P R C</Company>
  <LinksUpToDate>false</LinksUpToDate>
  <CharactersWithSpaces>123155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Feiyongqiang-b</cp:lastModifiedBy>
  <cp:revision>2</cp:revision>
  <cp:lastPrinted>2021-04-15T03:16:00Z</cp:lastPrinted>
  <dcterms:created xsi:type="dcterms:W3CDTF">2021-08-17T09:19:00Z</dcterms:created>
  <dcterms:modified xsi:type="dcterms:W3CDTF">2021-08-17T09:19:00Z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1618816036</vt:lpwstr>
  </property>
</Properties>
</file>