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Batang" w:hAnsi="Arial" w:cs="Arial"/>
          <w:b/>
          <w:bCs/>
          <w:kern w:val="0"/>
          <w:sz w:val="24"/>
          <w:szCs w:val="24"/>
          <w:lang w:val="de-DE" w:eastAsia="en-US"/>
        </w:rPr>
        <w:t>3GPP TSG RAN WG1 #106-e</w:t>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lang w:val="de-DE" w:eastAsia="en-US"/>
        </w:rPr>
        <w:tab/>
      </w:r>
      <w:r w:rsidRPr="001C3475">
        <w:rPr>
          <w:rFonts w:ascii="Arial" w:eastAsia="Batang" w:hAnsi="Arial" w:cs="Arial"/>
          <w:b/>
          <w:bCs/>
          <w:kern w:val="0"/>
          <w:sz w:val="24"/>
          <w:szCs w:val="24"/>
          <w:highlight w:val="yellow"/>
          <w:lang w:val="de-DE" w:eastAsia="en-US"/>
        </w:rPr>
        <w:t>R1-</w:t>
      </w:r>
      <w:r w:rsidRPr="001C3475">
        <w:rPr>
          <w:rFonts w:ascii="Times New Roman" w:eastAsia="宋体" w:hAnsi="Times New Roman" w:cs="Times New Roman"/>
          <w:kern w:val="0"/>
          <w:sz w:val="20"/>
          <w:szCs w:val="20"/>
          <w:highlight w:val="yellow"/>
          <w:lang w:val="de-DE" w:eastAsia="en-US"/>
        </w:rPr>
        <w:t xml:space="preserve"> </w:t>
      </w:r>
      <w:r w:rsidRPr="001C3475">
        <w:rPr>
          <w:rFonts w:ascii="Arial" w:eastAsia="Batang"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14:paraId="23C82B8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8"/>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14:paraId="67D66169"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8"/>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8"/>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微软雅黑"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14:paraId="4807D54E"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8"/>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14:paraId="3CE8229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3"/>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14:paraId="38D8516E"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14:paraId="5DB8AB92" w14:textId="77777777" w:rsidR="0017481A" w:rsidRDefault="00E86BDC">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14:paraId="109AEC3D"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14:paraId="22659EBA"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14:paraId="2F8712BF" w14:textId="77777777" w:rsidR="0017481A" w:rsidRDefault="00E86BDC">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14:paraId="18F7D3CC" w14:textId="77777777" w:rsidR="0017481A" w:rsidRDefault="0017481A">
      <w:pPr>
        <w:pStyle w:val="a8"/>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8"/>
        <w:numPr>
          <w:ilvl w:val="0"/>
          <w:numId w:val="12"/>
        </w:numPr>
        <w:spacing w:beforeLines="0" w:before="0" w:line="240" w:lineRule="auto"/>
        <w:rPr>
          <w:rFonts w:ascii="Times New Roman" w:eastAsia="宋体"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14:paraId="031E9BAF" w14:textId="77777777" w:rsidR="0017481A" w:rsidRDefault="0017481A">
      <w:pPr>
        <w:pStyle w:val="af8"/>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52AE189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14:paraId="7F29F75F"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18F850ED" w14:textId="77777777" w:rsidR="0017481A" w:rsidRDefault="00E86BDC">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宋体" w:hAnsi="Times New Roman"/>
                <w:sz w:val="21"/>
                <w:szCs w:val="21"/>
              </w:rPr>
              <w:t>HiSilicon</w:t>
            </w:r>
            <w:r>
              <w:rPr>
                <w:rFonts w:ascii="Times New Roman" w:eastAsia="宋体" w:hAnsi="Times New Roman"/>
                <w:sz w:val="21"/>
                <w:szCs w:val="21"/>
                <w:lang w:eastAsia="zh-CN"/>
              </w:rPr>
              <w:t>, ZTE, Sierra Wireless</w:t>
            </w:r>
          </w:p>
          <w:p w14:paraId="0945609A"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542C1D3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宋体" w:hAnsi="Times New Roman"/>
                <w:sz w:val="21"/>
                <w:szCs w:val="21"/>
              </w:rPr>
              <w:t>HiSilicon</w:t>
            </w:r>
            <w:r>
              <w:rPr>
                <w:rFonts w:ascii="Times New Roman" w:eastAsia="宋体" w:hAnsi="Times New Roman"/>
                <w:sz w:val="21"/>
                <w:szCs w:val="21"/>
                <w:lang w:eastAsia="zh-CN"/>
              </w:rPr>
              <w:t>, ZTE</w:t>
            </w:r>
          </w:p>
        </w:tc>
      </w:tr>
    </w:tbl>
    <w:p w14:paraId="416476D9"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8"/>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14:paraId="342E9726"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7A69566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67BD593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14:paraId="52DF328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57A28038" w14:textId="77777777" w:rsidR="0017481A" w:rsidRDefault="00E86BDC">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8"/>
              <w:spacing w:beforeLines="0" w:before="0" w:after="0" w:line="240" w:lineRule="auto"/>
              <w:rPr>
                <w:rFonts w:ascii="Times New Roman" w:eastAsia="等线" w:hAnsi="Times New Roman"/>
                <w:bCs/>
                <w:color w:val="000000"/>
                <w:kern w:val="24"/>
                <w:sz w:val="21"/>
                <w:szCs w:val="21"/>
              </w:rPr>
            </w:pPr>
            <w:r>
              <w:rPr>
                <w:rFonts w:ascii="Times New Roman" w:eastAsia="微软雅黑" w:hAnsi="Times New Roman"/>
                <w:bCs/>
                <w:color w:val="000000"/>
                <w:kern w:val="24"/>
                <w:sz w:val="21"/>
                <w:szCs w:val="21"/>
              </w:rPr>
              <w:t>TBoMS</w:t>
            </w:r>
          </w:p>
        </w:tc>
        <w:tc>
          <w:tcPr>
            <w:tcW w:w="5528" w:type="dxa"/>
          </w:tcPr>
          <w:p w14:paraId="75B036D3" w14:textId="77777777" w:rsidR="0017481A" w:rsidRDefault="00E86BDC">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宋体" w:hAnsi="Times New Roman"/>
                <w:sz w:val="21"/>
                <w:szCs w:val="21"/>
              </w:rPr>
              <w:t>HiSilicon</w:t>
            </w:r>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other UL is SRS)</w:t>
            </w:r>
          </w:p>
          <w:p w14:paraId="04342CF9" w14:textId="77777777" w:rsidR="0017481A" w:rsidRDefault="00E86BDC">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8"/>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宋体" w:hAnsi="Times New Roman"/>
          <w:b/>
          <w:sz w:val="21"/>
          <w:szCs w:val="21"/>
        </w:rPr>
        <w:t>HiSilicon</w:t>
      </w:r>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8"/>
              <w:spacing w:beforeLines="0" w:before="0" w:after="0" w:line="240" w:lineRule="auto"/>
              <w:rPr>
                <w:rFonts w:eastAsiaTheme="minorEastAsia"/>
                <w:lang w:eastAsia="zh-CN"/>
              </w:rPr>
            </w:pPr>
            <w:r>
              <w:rPr>
                <w:noProof/>
                <w:lang w:eastAsia="zh-CN"/>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8"/>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r>
        <w:rPr>
          <w:rFonts w:ascii="Times New Roman" w:eastAsia="宋体" w:hAnsi="Times New Roman" w:cs="Times New Roman"/>
          <w:kern w:val="0"/>
          <w:szCs w:val="21"/>
          <w:lang w:val="en-GB"/>
        </w:rPr>
        <w:t>an LS was sent to RAN4 asking the following questions:</w:t>
      </w:r>
    </w:p>
    <w:p w14:paraId="3C898C5D" w14:textId="77777777" w:rsidR="0017481A" w:rsidRDefault="00E86BDC">
      <w:pPr>
        <w:widowControl/>
        <w:numPr>
          <w:ilvl w:val="0"/>
          <w:numId w:val="17"/>
        </w:numPr>
        <w:autoSpaceDE w:val="0"/>
        <w:autoSpaceDN w:val="0"/>
        <w:adjustRightInd w:val="0"/>
        <w:snapToGrid w:val="0"/>
        <w:spacing w:after="120" w:line="240" w:lineRule="auto"/>
        <w:ind w:left="441" w:hangingChars="200" w:hanging="441"/>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15pt;height:58.7pt;mso-width-percent:0;mso-height-percent:0;mso-width-percent:0;mso-height-percent:0" o:ole="">
            <v:imagedata r:id="rId16" o:title=""/>
          </v:shape>
          <o:OLEObject Type="Embed" ProgID="Visio.Drawing.11" ShapeID="_x0000_i1025" DrawAspect="Content" ObjectID="_1690724723"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3.15pt;height:92.15pt;mso-width-percent:0;mso-height-percent:0;mso-width-percent:0;mso-height-percent:0" o:ole="">
            <v:imagedata r:id="rId18" o:title=""/>
          </v:shape>
          <o:OLEObject Type="Embed" ProgID="Visio.Drawing.11" ShapeID="_x0000_i1026" DrawAspect="Content" ObjectID="_1690724724"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14:paraId="13094171"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14:paraId="07E04C1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3.15pt;height:58.7pt;mso-width-percent:0;mso-height-percent:0;mso-width-percent:0;mso-height-percent:0" o:ole="">
            <v:imagedata r:id="rId20" o:title=""/>
          </v:shape>
          <o:OLEObject Type="Embed" ProgID="Visio.Drawing.11" ShapeID="_x0000_i1027" DrawAspect="Content" ObjectID="_1690724725"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3.15pt;height:59.15pt;mso-width-percent:0;mso-height-percent:0;mso-width-percent:0;mso-height-percent:0" o:ole="">
            <v:imagedata r:id="rId22" o:title=""/>
          </v:shape>
          <o:OLEObject Type="Embed" ProgID="Visio.Drawing.11" ShapeID="_x0000_i1028" DrawAspect="Content" ObjectID="_1690724726"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3.15pt;height:92.15pt;mso-width-percent:0;mso-height-percent:0;mso-width-percent:0;mso-height-percent:0" o:ole="">
            <v:imagedata r:id="rId24" o:title=""/>
          </v:shape>
          <o:OLEObject Type="Embed" ProgID="Visio.Drawing.11" ShapeID="_x0000_i1029" DrawAspect="Content" ObjectID="_1690724727"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宋体"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等线"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14:paraId="64B136BB" w14:textId="77777777" w:rsidR="0017481A" w:rsidRDefault="00E86BDC">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8"/>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8"/>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8"/>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8"/>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8"/>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8"/>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8"/>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8"/>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宋体"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微软雅黑"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14:paraId="41D89B80" w14:textId="77777777" w:rsidR="0017481A" w:rsidRDefault="00E86BDC">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宋体" w:hAnsi="Times New Roman" w:cs="Times New Roman"/>
          <w:szCs w:val="21"/>
          <w:lang w:val="fr-FR" w:eastAsia="en-US"/>
        </w:rPr>
      </w:pPr>
      <w:r w:rsidRPr="00C54B8B">
        <w:rPr>
          <w:rFonts w:ascii="Times New Roman" w:eastAsia="宋体" w:hAnsi="Times New Roman" w:cs="Times New Roman"/>
          <w:b/>
          <w:kern w:val="0"/>
          <w:szCs w:val="21"/>
          <w:lang w:val="fr-FR"/>
        </w:rPr>
        <w:lastRenderedPageBreak/>
        <w:t>Support:</w:t>
      </w:r>
      <w:r w:rsidRPr="00C54B8B">
        <w:rPr>
          <w:rFonts w:ascii="Times New Roman" w:eastAsia="宋体"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8"/>
        <w:spacing w:beforeLines="0" w:before="0" w:after="0" w:line="240" w:lineRule="auto"/>
        <w:rPr>
          <w:rFonts w:ascii="Times New Roman" w:eastAsia="宋体"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Batang" w:hAnsi="Times New Roman" w:cs="Times New Roman"/>
          <w:noProof/>
          <w:kern w:val="0"/>
          <w:sz w:val="20"/>
          <w:szCs w:val="20"/>
          <w:lang w:eastAsia="ko-KR"/>
        </w:rPr>
        <w:object w:dxaOrig="9741" w:dyaOrig="1940" w14:anchorId="6DB4995D">
          <v:shape id="_x0000_i1030" type="#_x0000_t75" alt="" style="width:488.55pt;height:97.3pt;mso-width-percent:0;mso-height-percent:0;mso-width-percent:0;mso-height-percent:0" o:ole="">
            <v:imagedata r:id="rId29" o:title=""/>
          </v:shape>
          <o:OLEObject Type="Embed" ProgID="Visio.Drawing.15" ShapeID="_x0000_i1030" DrawAspect="Content" ObjectID="_1690724728" r:id="rId30"/>
        </w:object>
      </w:r>
    </w:p>
    <w:p w14:paraId="2FD9C953"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14:paraId="510D48C6"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宋体" w:hAnsi="Times New Roman" w:cs="Times New Roman"/>
          <w:b/>
          <w:kern w:val="0"/>
          <w:szCs w:val="21"/>
          <w:lang w:val="en-GB"/>
        </w:rPr>
      </w:pPr>
      <w:r>
        <w:rPr>
          <w:noProof/>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等线"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85pt;height:99.85pt;mso-width-percent:0;mso-height-percent:0;mso-width-percent:0;mso-height-percent:0" o:ole="">
            <v:imagedata r:id="rId32" o:title=""/>
          </v:shape>
          <o:OLEObject Type="Embed" ProgID="Visio.Drawing.15" ShapeID="_x0000_i1031" DrawAspect="Content" ObjectID="_1690724729"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55pt;height:148.7pt;mso-width-percent:0;mso-height-percent:0;mso-width-percent:0;mso-height-percent:0" o:ole="">
            <v:imagedata r:id="rId35" o:title=""/>
          </v:shape>
          <o:OLEObject Type="Embed" ProgID="Visio.Drawing.15" ShapeID="_x0000_i1032" DrawAspect="Content" ObjectID="_1690724730"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14:paraId="00C2EE8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14:paraId="2C0A191D"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5B9F5845" w14:textId="77777777">
        <w:trPr>
          <w:trHeight w:val="409"/>
          <w:jc w:val="center"/>
        </w:trPr>
        <w:tc>
          <w:tcPr>
            <w:tcW w:w="1220"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trPr>
          <w:trHeight w:val="409"/>
          <w:jc w:val="center"/>
        </w:trPr>
        <w:tc>
          <w:tcPr>
            <w:tcW w:w="1220"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w:t>
            </w:r>
            <w:r>
              <w:rPr>
                <w:rFonts w:ascii="Times New Roman" w:eastAsia="MS Mincho" w:hAnsi="Times New Roman" w:cs="Times New Roman"/>
                <w:bCs/>
                <w:lang w:val="en-GB" w:eastAsia="ja-JP"/>
              </w:rPr>
              <w:lastRenderedPageBreak/>
              <w:t>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trPr>
          <w:trHeight w:val="419"/>
          <w:jc w:val="center"/>
        </w:trPr>
        <w:tc>
          <w:tcPr>
            <w:tcW w:w="1220"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8257"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trPr>
          <w:trHeight w:val="409"/>
          <w:jc w:val="center"/>
        </w:trPr>
        <w:tc>
          <w:tcPr>
            <w:tcW w:w="1220"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8257"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trPr>
          <w:trHeight w:val="409"/>
          <w:jc w:val="center"/>
        </w:trPr>
        <w:tc>
          <w:tcPr>
            <w:tcW w:w="1220"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trPr>
          <w:trHeight w:val="409"/>
          <w:jc w:val="center"/>
        </w:trPr>
        <w:tc>
          <w:tcPr>
            <w:tcW w:w="1220"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trPr>
          <w:trHeight w:val="409"/>
          <w:jc w:val="center"/>
        </w:trPr>
        <w:tc>
          <w:tcPr>
            <w:tcW w:w="1220"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8257"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trPr>
          <w:trHeight w:val="409"/>
          <w:jc w:val="center"/>
        </w:trPr>
        <w:tc>
          <w:tcPr>
            <w:tcW w:w="1220"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trPr>
          <w:trHeight w:val="409"/>
          <w:jc w:val="center"/>
        </w:trPr>
        <w:tc>
          <w:tcPr>
            <w:tcW w:w="1220"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trPr>
          <w:trHeight w:val="409"/>
          <w:jc w:val="center"/>
        </w:trPr>
        <w:tc>
          <w:tcPr>
            <w:tcW w:w="1220"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t>Samsung</w:t>
            </w:r>
          </w:p>
        </w:tc>
        <w:tc>
          <w:tcPr>
            <w:tcW w:w="8257"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 xml:space="preserve">Our concern on the joint channel estimation over back-to-back/non-back-to-back PUSCH transmissions with different TBs is that for different TBs is difficult to maintain the prerequisites </w:t>
            </w:r>
            <w:r>
              <w:rPr>
                <w:rFonts w:ascii="Times New Roman" w:eastAsia="Malgun Gothic" w:hAnsi="Times New Roman" w:cs="Times New Roman"/>
                <w:bCs/>
                <w:lang w:val="en-GB" w:eastAsia="ko-KR"/>
              </w:rPr>
              <w:lastRenderedPageBreak/>
              <w:t>for joint CE and is too restrictive for gNB scheduling aspects.</w:t>
            </w:r>
          </w:p>
        </w:tc>
      </w:tr>
      <w:tr w:rsidR="00FF729D" w14:paraId="470C9A34" w14:textId="77777777">
        <w:trPr>
          <w:trHeight w:val="409"/>
          <w:jc w:val="center"/>
        </w:trPr>
        <w:tc>
          <w:tcPr>
            <w:tcW w:w="1220"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D1C0585" w14:textId="0720CB88"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According to RAN4’s replay, </w:t>
            </w:r>
            <w:r w:rsidRPr="00AA1975">
              <w:rPr>
                <w:rFonts w:ascii="Times New Roman" w:eastAsia="Malgun Gothic" w:hAnsi="Times New Roman" w:cs="Times New Roman"/>
                <w:bCs/>
                <w:lang w:val="en-GB" w:eastAsia="ko-KR"/>
              </w:rPr>
              <w:t>RAN4 is still discussing the feasibility of 14 symbols or 1 ms for different SCSs for the un-scheduled gap.</w:t>
            </w:r>
            <w:r>
              <w:rPr>
                <w:rFonts w:ascii="Times New Roman" w:eastAsia="Malgun Gothic"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trPr>
          <w:trHeight w:val="409"/>
          <w:jc w:val="center"/>
        </w:trPr>
        <w:tc>
          <w:tcPr>
            <w:tcW w:w="1220" w:type="dxa"/>
            <w:shd w:val="clear" w:color="auto" w:fill="auto"/>
            <w:vAlign w:val="center"/>
          </w:tcPr>
          <w:p w14:paraId="0F761768" w14:textId="20E62C94" w:rsidR="00C54B8B" w:rsidRDefault="00C54B8B" w:rsidP="00C54B8B">
            <w:pPr>
              <w:jc w:val="center"/>
              <w:rPr>
                <w:rFonts w:ascii="Times New Roman" w:eastAsia="Malgun Gothic" w:hAnsi="Times New Roman" w:cs="Times New Roman"/>
                <w:bCs/>
                <w:lang w:val="en-GB" w:eastAsia="ko-KR"/>
              </w:rPr>
            </w:pPr>
            <w:r w:rsidRPr="00C54B8B">
              <w:rPr>
                <w:rFonts w:ascii="Times New Roman" w:eastAsia="Malgun Gothic" w:hAnsi="Times New Roman" w:cs="Times New Roman"/>
                <w:bCs/>
                <w:lang w:val="en-GB" w:eastAsia="ko-KR"/>
              </w:rPr>
              <w:t>InterDigital</w:t>
            </w:r>
          </w:p>
        </w:tc>
        <w:tc>
          <w:tcPr>
            <w:tcW w:w="8257" w:type="dxa"/>
            <w:shd w:val="clear" w:color="auto" w:fill="auto"/>
            <w:vAlign w:val="center"/>
          </w:tcPr>
          <w:p w14:paraId="406CA934" w14:textId="1A0EF4C2" w:rsidR="00C54B8B" w:rsidRDefault="00C54B8B" w:rsidP="00C54B8B">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trPr>
          <w:trHeight w:val="409"/>
          <w:jc w:val="center"/>
        </w:trPr>
        <w:tc>
          <w:tcPr>
            <w:tcW w:w="1220" w:type="dxa"/>
            <w:shd w:val="clear" w:color="auto" w:fill="auto"/>
            <w:vAlign w:val="center"/>
          </w:tcPr>
          <w:p w14:paraId="2132E04A" w14:textId="509F2B43" w:rsidR="00E737F1" w:rsidRPr="00C54B8B" w:rsidRDefault="00E737F1" w:rsidP="00C54B8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8257"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trPr>
          <w:trHeight w:val="409"/>
          <w:jc w:val="center"/>
        </w:trPr>
        <w:tc>
          <w:tcPr>
            <w:tcW w:w="1220" w:type="dxa"/>
            <w:shd w:val="clear" w:color="auto" w:fill="auto"/>
            <w:vAlign w:val="center"/>
          </w:tcPr>
          <w:p w14:paraId="092D4FCA" w14:textId="07AE8E9C" w:rsidR="00E8599C" w:rsidRPr="00E8599C" w:rsidRDefault="00E8599C" w:rsidP="00E8599C">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trPr>
          <w:trHeight w:val="409"/>
          <w:jc w:val="center"/>
        </w:trPr>
        <w:tc>
          <w:tcPr>
            <w:tcW w:w="1220"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trPr>
          <w:trHeight w:val="409"/>
          <w:jc w:val="center"/>
        </w:trPr>
        <w:tc>
          <w:tcPr>
            <w:tcW w:w="1220"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trPr>
          <w:trHeight w:val="409"/>
          <w:jc w:val="center"/>
        </w:trPr>
        <w:tc>
          <w:tcPr>
            <w:tcW w:w="1220" w:type="dxa"/>
            <w:shd w:val="clear" w:color="auto" w:fill="auto"/>
            <w:vAlign w:val="center"/>
          </w:tcPr>
          <w:p w14:paraId="5BDA111B" w14:textId="7CF8B69D" w:rsidR="0024749C" w:rsidRDefault="0024749C" w:rsidP="00E8599C">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57CF2FCB" w14:textId="7640F7CF" w:rsidR="0024749C" w:rsidRDefault="0024749C" w:rsidP="003A77FB">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bl>
    <w:p w14:paraId="0A04B723" w14:textId="01CB26F0" w:rsidR="0017481A" w:rsidRDefault="0017481A"/>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C76501" w14:paraId="4AEB4CDF" w14:textId="77777777" w:rsidTr="004E03BE">
        <w:trPr>
          <w:trHeight w:val="409"/>
          <w:jc w:val="center"/>
        </w:trPr>
        <w:tc>
          <w:tcPr>
            <w:tcW w:w="1220" w:type="dxa"/>
            <w:shd w:val="clear" w:color="auto" w:fill="auto"/>
            <w:vAlign w:val="center"/>
          </w:tcPr>
          <w:p w14:paraId="0FDEAAEB"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C4FC2A6" w14:textId="77777777" w:rsidR="00C76501" w:rsidRDefault="00C76501"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C76501" w14:paraId="72A6F520" w14:textId="77777777" w:rsidTr="004E03BE">
        <w:trPr>
          <w:trHeight w:val="409"/>
          <w:jc w:val="center"/>
        </w:trPr>
        <w:tc>
          <w:tcPr>
            <w:tcW w:w="1220" w:type="dxa"/>
            <w:shd w:val="clear" w:color="auto" w:fill="auto"/>
            <w:vAlign w:val="center"/>
          </w:tcPr>
          <w:p w14:paraId="3FF0D683" w14:textId="77777777" w:rsidR="00C76501" w:rsidRDefault="00C76501" w:rsidP="004E03BE">
            <w:pPr>
              <w:jc w:val="center"/>
              <w:rPr>
                <w:rFonts w:ascii="Times New Roman" w:eastAsia="MS Mincho" w:hAnsi="Times New Roman" w:cs="Times New Roman"/>
                <w:bCs/>
                <w:lang w:val="en-GB" w:eastAsia="ja-JP"/>
              </w:rPr>
            </w:pPr>
          </w:p>
        </w:tc>
        <w:tc>
          <w:tcPr>
            <w:tcW w:w="8257" w:type="dxa"/>
            <w:shd w:val="clear" w:color="auto" w:fill="auto"/>
            <w:vAlign w:val="center"/>
          </w:tcPr>
          <w:p w14:paraId="15622EB8" w14:textId="77777777" w:rsidR="00C76501" w:rsidRDefault="00C76501" w:rsidP="004E03BE">
            <w:pPr>
              <w:rPr>
                <w:rFonts w:ascii="Times New Roman" w:eastAsia="MS Mincho" w:hAnsi="Times New Roman" w:cs="Times New Roman"/>
                <w:bCs/>
                <w:lang w:val="en-GB" w:eastAsia="ja-JP"/>
              </w:rPr>
            </w:pPr>
          </w:p>
        </w:tc>
      </w:tr>
      <w:tr w:rsidR="00C76501" w14:paraId="1B8DE57B" w14:textId="77777777" w:rsidTr="004E03BE">
        <w:trPr>
          <w:trHeight w:val="419"/>
          <w:jc w:val="center"/>
        </w:trPr>
        <w:tc>
          <w:tcPr>
            <w:tcW w:w="1220" w:type="dxa"/>
            <w:shd w:val="clear" w:color="auto" w:fill="auto"/>
            <w:vAlign w:val="center"/>
          </w:tcPr>
          <w:p w14:paraId="0A16B3E1" w14:textId="77777777" w:rsidR="00C76501" w:rsidRDefault="00C76501" w:rsidP="004E03BE">
            <w:pPr>
              <w:jc w:val="center"/>
              <w:rPr>
                <w:rFonts w:ascii="Times New Roman" w:hAnsi="Times New Roman" w:cs="Times New Roman"/>
                <w:bCs/>
                <w:lang w:val="en-GB" w:eastAsia="ja-JP"/>
              </w:rPr>
            </w:pPr>
          </w:p>
        </w:tc>
        <w:tc>
          <w:tcPr>
            <w:tcW w:w="8257" w:type="dxa"/>
            <w:shd w:val="clear" w:color="auto" w:fill="auto"/>
            <w:vAlign w:val="center"/>
          </w:tcPr>
          <w:p w14:paraId="23FF7DE8" w14:textId="77777777" w:rsidR="00C76501" w:rsidRDefault="00C76501" w:rsidP="004E03BE">
            <w:pPr>
              <w:rPr>
                <w:rFonts w:ascii="Times New Roman" w:hAnsi="Times New Roman" w:cs="Times New Roman"/>
                <w:bCs/>
                <w:lang w:val="en-GB"/>
              </w:rPr>
            </w:pPr>
          </w:p>
        </w:tc>
      </w:tr>
      <w:tr w:rsidR="00C76501" w14:paraId="5F37EC29" w14:textId="77777777" w:rsidTr="004E03BE">
        <w:trPr>
          <w:trHeight w:val="409"/>
          <w:jc w:val="center"/>
        </w:trPr>
        <w:tc>
          <w:tcPr>
            <w:tcW w:w="1220" w:type="dxa"/>
            <w:shd w:val="clear" w:color="auto" w:fill="auto"/>
            <w:vAlign w:val="center"/>
          </w:tcPr>
          <w:p w14:paraId="2DA95C01" w14:textId="77777777" w:rsidR="00C76501" w:rsidRPr="00A918E8" w:rsidRDefault="00C76501" w:rsidP="004E03BE">
            <w:pPr>
              <w:jc w:val="center"/>
              <w:rPr>
                <w:rFonts w:ascii="Times New Roman" w:hAnsi="Times New Roman" w:cs="Times New Roman"/>
                <w:bCs/>
              </w:rPr>
            </w:pPr>
          </w:p>
        </w:tc>
        <w:tc>
          <w:tcPr>
            <w:tcW w:w="8257" w:type="dxa"/>
            <w:shd w:val="clear" w:color="auto" w:fill="auto"/>
            <w:vAlign w:val="center"/>
          </w:tcPr>
          <w:p w14:paraId="553B4E4E" w14:textId="77777777" w:rsidR="00C76501" w:rsidRDefault="00C76501" w:rsidP="004E03BE">
            <w:pPr>
              <w:rPr>
                <w:rFonts w:ascii="Times New Roman" w:hAnsi="Times New Roman" w:cs="Times New Roman"/>
                <w:bCs/>
                <w:lang w:val="en-GB"/>
              </w:rPr>
            </w:pPr>
          </w:p>
        </w:tc>
      </w:tr>
    </w:tbl>
    <w:p w14:paraId="7F6BDB53" w14:textId="77777777" w:rsidR="00C76501" w:rsidRPr="00233D67" w:rsidRDefault="00C76501" w:rsidP="00C76501"/>
    <w:p w14:paraId="71F2652C"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37F14ED" w14:textId="77777777">
        <w:trPr>
          <w:trHeight w:val="409"/>
          <w:jc w:val="center"/>
        </w:trPr>
        <w:tc>
          <w:tcPr>
            <w:tcW w:w="1220"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trPr>
          <w:trHeight w:val="409"/>
          <w:jc w:val="center"/>
        </w:trPr>
        <w:tc>
          <w:tcPr>
            <w:tcW w:w="1220"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trPr>
          <w:trHeight w:val="419"/>
          <w:jc w:val="center"/>
        </w:trPr>
        <w:tc>
          <w:tcPr>
            <w:tcW w:w="1220"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trPr>
          <w:trHeight w:val="409"/>
          <w:jc w:val="center"/>
        </w:trPr>
        <w:tc>
          <w:tcPr>
            <w:tcW w:w="1220"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8257"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trPr>
          <w:trHeight w:val="409"/>
          <w:jc w:val="center"/>
        </w:trPr>
        <w:tc>
          <w:tcPr>
            <w:tcW w:w="1220"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trPr>
          <w:trHeight w:val="409"/>
          <w:jc w:val="center"/>
        </w:trPr>
        <w:tc>
          <w:tcPr>
            <w:tcW w:w="1220"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trPr>
          <w:trHeight w:val="409"/>
          <w:jc w:val="center"/>
        </w:trPr>
        <w:tc>
          <w:tcPr>
            <w:tcW w:w="1220"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trPr>
          <w:trHeight w:val="409"/>
          <w:jc w:val="center"/>
        </w:trPr>
        <w:tc>
          <w:tcPr>
            <w:tcW w:w="1220"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trPr>
          <w:trHeight w:val="409"/>
          <w:jc w:val="center"/>
        </w:trPr>
        <w:tc>
          <w:tcPr>
            <w:tcW w:w="1220"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trPr>
          <w:trHeight w:val="409"/>
          <w:jc w:val="center"/>
        </w:trPr>
        <w:tc>
          <w:tcPr>
            <w:tcW w:w="1220"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FF729D" w14:paraId="51218956" w14:textId="77777777">
        <w:trPr>
          <w:trHeight w:val="409"/>
          <w:jc w:val="center"/>
        </w:trPr>
        <w:tc>
          <w:tcPr>
            <w:tcW w:w="1220" w:type="dxa"/>
            <w:shd w:val="clear" w:color="auto" w:fill="auto"/>
            <w:vAlign w:val="center"/>
          </w:tcPr>
          <w:p w14:paraId="58C55977" w14:textId="056A1F83"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26060CB0" w14:textId="534792D2" w:rsidR="00FF729D" w:rsidRDefault="00FF729D" w:rsidP="00FF729D">
            <w:pPr>
              <w:rPr>
                <w:rFonts w:ascii="Times New Roman" w:eastAsia="Malgun Gothic" w:hAnsi="Times New Roman" w:cs="Times New Roman"/>
                <w:bCs/>
                <w:lang w:val="en-GB" w:eastAsia="ko-KR"/>
              </w:rPr>
            </w:pPr>
            <w:r w:rsidRPr="0062168B">
              <w:rPr>
                <w:rFonts w:ascii="Times New Roman" w:eastAsia="Malgun Gothic" w:hAnsi="Times New Roman" w:cs="Times New Roman"/>
                <w:bCs/>
                <w:lang w:val="en-GB" w:eastAsia="ko-KR"/>
              </w:rPr>
              <w:t xml:space="preserve">Although the details of TBoMS have not been decided yet, it is questionable </w:t>
            </w:r>
            <w:r>
              <w:rPr>
                <w:rFonts w:ascii="Times New Roman" w:eastAsia="Malgun Gothic" w:hAnsi="Times New Roman" w:cs="Times New Roman"/>
                <w:bCs/>
                <w:lang w:val="en-GB" w:eastAsia="ko-KR"/>
              </w:rPr>
              <w:t xml:space="preserve">for us </w:t>
            </w:r>
            <w:r w:rsidRPr="0062168B">
              <w:rPr>
                <w:rFonts w:ascii="Times New Roman" w:eastAsia="Malgun Gothic" w:hAnsi="Times New Roman" w:cs="Times New Roman"/>
                <w:bCs/>
                <w:lang w:val="en-GB" w:eastAsia="ko-KR"/>
              </w:rPr>
              <w:t>how to decide whether to support it. It is also recommended to discuss after the details of TBoMS are decided.</w:t>
            </w:r>
          </w:p>
        </w:tc>
      </w:tr>
      <w:tr w:rsidR="005F2923" w14:paraId="70220277" w14:textId="77777777">
        <w:trPr>
          <w:trHeight w:val="409"/>
          <w:jc w:val="center"/>
        </w:trPr>
        <w:tc>
          <w:tcPr>
            <w:tcW w:w="1220" w:type="dxa"/>
            <w:shd w:val="clear" w:color="auto" w:fill="auto"/>
            <w:vAlign w:val="center"/>
          </w:tcPr>
          <w:p w14:paraId="141FB632" w14:textId="2E4A637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9D49B9" w14:textId="0D7DBD93" w:rsidR="005F2923" w:rsidRPr="0062168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trPr>
          <w:trHeight w:val="409"/>
          <w:jc w:val="center"/>
        </w:trPr>
        <w:tc>
          <w:tcPr>
            <w:tcW w:w="1220"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8257"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trPr>
          <w:trHeight w:val="409"/>
          <w:jc w:val="center"/>
        </w:trPr>
        <w:tc>
          <w:tcPr>
            <w:tcW w:w="1220"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trPr>
          <w:trHeight w:val="409"/>
          <w:jc w:val="center"/>
        </w:trPr>
        <w:tc>
          <w:tcPr>
            <w:tcW w:w="1220"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trPr>
          <w:trHeight w:val="409"/>
          <w:jc w:val="center"/>
        </w:trPr>
        <w:tc>
          <w:tcPr>
            <w:tcW w:w="1220"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6F31C2C4" w14:textId="5B4F6947" w:rsidR="00E8599C" w:rsidRDefault="00E859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36B343B5" w14:textId="77777777">
        <w:trPr>
          <w:trHeight w:val="409"/>
          <w:jc w:val="center"/>
        </w:trPr>
        <w:tc>
          <w:tcPr>
            <w:tcW w:w="1220"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trPr>
          <w:trHeight w:val="409"/>
          <w:jc w:val="center"/>
        </w:trPr>
        <w:tc>
          <w:tcPr>
            <w:tcW w:w="1220"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trPr>
          <w:trHeight w:val="409"/>
          <w:jc w:val="center"/>
        </w:trPr>
        <w:tc>
          <w:tcPr>
            <w:tcW w:w="1220" w:type="dxa"/>
            <w:shd w:val="clear" w:color="auto" w:fill="auto"/>
            <w:vAlign w:val="center"/>
          </w:tcPr>
          <w:p w14:paraId="5ADCE523" w14:textId="576C99F2" w:rsidR="00471415" w:rsidRDefault="00471415" w:rsidP="00377691">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674F444F" w14:textId="41FAE015" w:rsidR="00471415" w:rsidRDefault="00471415" w:rsidP="00377691">
            <w:pPr>
              <w:rPr>
                <w:rFonts w:ascii="Times New Roman" w:hAnsi="Times New Roman" w:cs="Times New Roman" w:hint="eastAsia"/>
                <w:bCs/>
                <w:lang w:val="en-GB"/>
              </w:rPr>
            </w:pPr>
            <w:r>
              <w:rPr>
                <w:rFonts w:ascii="Times New Roman" w:hAnsi="Times New Roman" w:cs="Times New Roman" w:hint="eastAsia"/>
                <w:bCs/>
                <w:lang w:val="en-GB"/>
              </w:rPr>
              <w:t>Support</w:t>
            </w:r>
          </w:p>
        </w:tc>
      </w:tr>
    </w:tbl>
    <w:p w14:paraId="1E3402D9" w14:textId="77777777" w:rsidR="0017481A" w:rsidRDefault="0017481A"/>
    <w:p w14:paraId="4C5E13A7" w14:textId="77777777" w:rsidR="0017481A" w:rsidRDefault="00E86BDC">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2E71A575" w14:textId="77777777">
        <w:trPr>
          <w:trHeight w:val="409"/>
          <w:jc w:val="center"/>
        </w:trPr>
        <w:tc>
          <w:tcPr>
            <w:tcW w:w="1220"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trPr>
          <w:trHeight w:val="409"/>
          <w:jc w:val="center"/>
        </w:trPr>
        <w:tc>
          <w:tcPr>
            <w:tcW w:w="1220"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trPr>
          <w:trHeight w:val="419"/>
          <w:jc w:val="center"/>
        </w:trPr>
        <w:tc>
          <w:tcPr>
            <w:tcW w:w="1220"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A918E8" w14:paraId="3DAEC446" w14:textId="77777777">
        <w:trPr>
          <w:trHeight w:val="409"/>
          <w:jc w:val="center"/>
        </w:trPr>
        <w:tc>
          <w:tcPr>
            <w:tcW w:w="1220"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trPr>
          <w:trHeight w:val="409"/>
          <w:jc w:val="center"/>
        </w:trPr>
        <w:tc>
          <w:tcPr>
            <w:tcW w:w="1220"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trPr>
          <w:trHeight w:val="409"/>
          <w:jc w:val="center"/>
        </w:trPr>
        <w:tc>
          <w:tcPr>
            <w:tcW w:w="1220"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trPr>
          <w:trHeight w:val="409"/>
          <w:jc w:val="center"/>
        </w:trPr>
        <w:tc>
          <w:tcPr>
            <w:tcW w:w="1220"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trPr>
          <w:trHeight w:val="409"/>
          <w:jc w:val="center"/>
        </w:trPr>
        <w:tc>
          <w:tcPr>
            <w:tcW w:w="1220"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trPr>
          <w:trHeight w:val="409"/>
          <w:jc w:val="center"/>
        </w:trPr>
        <w:tc>
          <w:tcPr>
            <w:tcW w:w="1220"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413DF28"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Malgun Gothic" w:hAnsi="Times New Roman" w:cs="Times New Roman"/>
                <w:bCs/>
                <w:lang w:val="en-GB" w:eastAsia="ko-KR"/>
              </w:rPr>
            </w:pPr>
            <w:r w:rsidRPr="0050463B">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w:t>
            </w:r>
            <w:r w:rsidRPr="0050463B">
              <w:rPr>
                <w:rFonts w:ascii="Times New Roman" w:eastAsia="Malgun Gothic" w:hAnsi="Times New Roman" w:cs="Times New Roman"/>
                <w:bCs/>
                <w:lang w:val="en-GB" w:eastAsia="ko-KR"/>
              </w:rPr>
              <w:lastRenderedPageBreak/>
              <w:t xml:space="preserve">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Malgun Gothic" w:hAnsi="Times New Roman" w:cs="Times New Roman"/>
                <w:bCs/>
                <w:lang w:val="en-GB" w:eastAsia="ko-KR"/>
              </w:rPr>
              <w:t>2nd and 3rd FFs’s – suggest to resolve them in this meeting</w:t>
            </w:r>
          </w:p>
        </w:tc>
      </w:tr>
      <w:tr w:rsidR="00FF729D" w14:paraId="65D383DA" w14:textId="77777777">
        <w:trPr>
          <w:trHeight w:val="409"/>
          <w:jc w:val="center"/>
        </w:trPr>
        <w:tc>
          <w:tcPr>
            <w:tcW w:w="1220" w:type="dxa"/>
            <w:shd w:val="clear" w:color="auto" w:fill="auto"/>
            <w:vAlign w:val="center"/>
          </w:tcPr>
          <w:p w14:paraId="0894748E" w14:textId="32E0D5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8257" w:type="dxa"/>
            <w:shd w:val="clear" w:color="auto" w:fill="auto"/>
            <w:vAlign w:val="center"/>
          </w:tcPr>
          <w:p w14:paraId="42482C2D" w14:textId="76742F76" w:rsidR="00FF729D" w:rsidRPr="0050463B"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5F2923" w14:paraId="7DCDF3D8" w14:textId="77777777">
        <w:trPr>
          <w:trHeight w:val="409"/>
          <w:jc w:val="center"/>
        </w:trPr>
        <w:tc>
          <w:tcPr>
            <w:tcW w:w="1220" w:type="dxa"/>
            <w:shd w:val="clear" w:color="auto" w:fill="auto"/>
            <w:vAlign w:val="center"/>
          </w:tcPr>
          <w:p w14:paraId="5F3610E0" w14:textId="37378467"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38325404" w14:textId="67DF2281"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trPr>
          <w:trHeight w:val="409"/>
          <w:jc w:val="center"/>
        </w:trPr>
        <w:tc>
          <w:tcPr>
            <w:tcW w:w="1220"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8257"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trPr>
          <w:trHeight w:val="409"/>
          <w:jc w:val="center"/>
        </w:trPr>
        <w:tc>
          <w:tcPr>
            <w:tcW w:w="1220"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trPr>
          <w:trHeight w:val="409"/>
          <w:jc w:val="center"/>
        </w:trPr>
        <w:tc>
          <w:tcPr>
            <w:tcW w:w="1220"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trPr>
          <w:trHeight w:val="409"/>
          <w:jc w:val="center"/>
        </w:trPr>
        <w:tc>
          <w:tcPr>
            <w:tcW w:w="1220"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8257"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trPr>
          <w:trHeight w:val="409"/>
          <w:jc w:val="center"/>
        </w:trPr>
        <w:tc>
          <w:tcPr>
            <w:tcW w:w="1220"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trPr>
          <w:trHeight w:val="409"/>
          <w:jc w:val="center"/>
        </w:trPr>
        <w:tc>
          <w:tcPr>
            <w:tcW w:w="1220" w:type="dxa"/>
            <w:shd w:val="clear" w:color="auto" w:fill="auto"/>
            <w:vAlign w:val="center"/>
          </w:tcPr>
          <w:p w14:paraId="76FC073E" w14:textId="1F82F6DE" w:rsidR="001831EE" w:rsidRDefault="001831EE" w:rsidP="00D1792B">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3DAED953" w14:textId="479DDD6C" w:rsidR="001831EE" w:rsidRDefault="001831EE" w:rsidP="00D1792B">
            <w:pPr>
              <w:rPr>
                <w:rFonts w:ascii="Times New Roman" w:hAnsi="Times New Roman" w:cs="Times New Roman" w:hint="eastAsia"/>
                <w:bCs/>
                <w:lang w:val="en-GB"/>
              </w:rPr>
            </w:pPr>
            <w:r>
              <w:rPr>
                <w:rFonts w:ascii="Times New Roman" w:hAnsi="Times New Roman" w:cs="Times New Roman" w:hint="eastAsia"/>
                <w:bCs/>
                <w:lang w:val="en-GB"/>
              </w:rPr>
              <w:t>Support</w:t>
            </w: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 xml:space="preserve">Lenovo, </w:t>
            </w:r>
            <w:r>
              <w:rPr>
                <w:rFonts w:ascii="Times New Roman" w:hAnsi="Times New Roman" w:cs="Times New Roman"/>
                <w:bCs/>
                <w:lang w:val="en-GB"/>
              </w:rPr>
              <w:lastRenderedPageBreak/>
              <w:t>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lastRenderedPageBreak/>
              <w:t xml:space="preserve">In our view, the further detail that are added above for Alt 1 are not in line with the agreed </w:t>
            </w:r>
            <w:r>
              <w:rPr>
                <w:rFonts w:ascii="Times New Roman" w:hAnsi="Times New Roman" w:cs="Times New Roman"/>
                <w:bCs/>
                <w:lang w:val="en-GB"/>
              </w:rPr>
              <w:lastRenderedPageBreak/>
              <w:t>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Malgun Gothic"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Malgun Gothic" w:hAnsi="Times New Roman" w:cs="Times New Roman"/>
                <w:bCs/>
                <w:lang w:val="en-GB" w:eastAsia="ko-KR"/>
              </w:rPr>
            </w:pPr>
            <w:r w:rsidRPr="006032B8">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sidRPr="006032B8">
              <w:rPr>
                <w:rFonts w:ascii="Times New Roman" w:eastAsia="Malgun Gothic" w:hAnsi="Times New Roman" w:cs="Times New Roman"/>
                <w:bCs/>
                <w:lang w:val="en-GB" w:eastAsia="ko-KR"/>
              </w:rPr>
              <w:t xml:space="preserve"> is</w:t>
            </w:r>
            <w:r>
              <w:rPr>
                <w:rFonts w:ascii="Times New Roman" w:eastAsia="Malgun Gothic" w:hAnsi="Times New Roman" w:cs="Times New Roman"/>
                <w:bCs/>
                <w:lang w:val="en-GB" w:eastAsia="ko-KR"/>
              </w:rPr>
              <w:t xml:space="preserve"> agreed to be</w:t>
            </w:r>
            <w:r w:rsidRPr="006032B8">
              <w:rPr>
                <w:rFonts w:ascii="Times New Roman" w:eastAsia="Malgun Gothic" w:hAnsi="Times New Roman" w:cs="Times New Roman"/>
                <w:bCs/>
                <w:lang w:val="en-GB" w:eastAsia="ko-KR"/>
              </w:rPr>
              <w:t xml:space="preserve"> a slot, the </w:t>
            </w:r>
            <w:r>
              <w:rPr>
                <w:rFonts w:ascii="Times New Roman" w:eastAsia="Malgun Gothic" w:hAnsi="Times New Roman" w:cs="Times New Roman"/>
                <w:bCs/>
                <w:lang w:val="en-GB" w:eastAsia="ko-KR"/>
              </w:rPr>
              <w:t xml:space="preserve">understanding </w:t>
            </w:r>
            <w:r w:rsidRPr="006032B8">
              <w:rPr>
                <w:rFonts w:ascii="Times New Roman" w:eastAsia="Malgun Gothic" w:hAnsi="Times New Roman" w:cs="Times New Roman"/>
                <w:bCs/>
                <w:lang w:val="en-GB" w:eastAsia="ko-KR"/>
              </w:rPr>
              <w:t>of the companies are different a</w:t>
            </w:r>
            <w:r>
              <w:rPr>
                <w:rFonts w:ascii="Times New Roman" w:eastAsia="Malgun Gothic" w:hAnsi="Times New Roman" w:cs="Times New Roman"/>
                <w:bCs/>
                <w:lang w:val="en-GB" w:eastAsia="ko-KR"/>
              </w:rPr>
              <w:t>ccording</w:t>
            </w:r>
            <w:r w:rsidRPr="006032B8">
              <w:rPr>
                <w:rFonts w:ascii="Times New Roman" w:eastAsia="Malgun Gothic" w:hAnsi="Times New Roman" w:cs="Times New Roman"/>
                <w:bCs/>
                <w:lang w:val="en-GB" w:eastAsia="ko-KR"/>
              </w:rPr>
              <w:t xml:space="preserve"> to whether </w:t>
            </w:r>
            <w:r>
              <w:rPr>
                <w:rFonts w:ascii="Times New Roman" w:eastAsia="Malgun Gothic" w:hAnsi="Times New Roman" w:cs="Times New Roman"/>
                <w:bCs/>
                <w:lang w:val="en-GB" w:eastAsia="ko-KR"/>
              </w:rPr>
              <w:t>the slot</w:t>
            </w:r>
            <w:r w:rsidRPr="006032B8">
              <w:rPr>
                <w:rFonts w:ascii="Times New Roman" w:eastAsia="Malgun Gothic" w:hAnsi="Times New Roman" w:cs="Times New Roman"/>
                <w:bCs/>
                <w:lang w:val="en-GB" w:eastAsia="ko-KR"/>
              </w:rPr>
              <w:t xml:space="preserve"> consists of only an uplink slot or a physical slot that includes a downlink slot.</w:t>
            </w:r>
            <w:r>
              <w:rPr>
                <w:rFonts w:ascii="Times New Roman" w:eastAsia="Malgun Gothic"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Malgun Gothic" w:hAnsi="Times New Roman" w:cs="Times New Roman"/>
                <w:bCs/>
                <w:lang w:val="en-GB" w:eastAsia="ko-KR"/>
              </w:rPr>
              <w:t xml:space="preserve"> a given </w:t>
            </w:r>
            <w:r>
              <w:rPr>
                <w:rFonts w:ascii="Times New Roman" w:eastAsia="Malgun Gothic" w:hAnsi="Times New Roman" w:cs="Times New Roman"/>
                <w:bCs/>
                <w:lang w:val="en-GB" w:eastAsia="ko-KR"/>
              </w:rPr>
              <w:t xml:space="preserve">(configured) </w:t>
            </w:r>
            <w:r w:rsidRPr="00107831">
              <w:rPr>
                <w:rFonts w:ascii="Times New Roman" w:eastAsia="Malgun Gothic"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Malgun Gothic"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 xml:space="preserve">Option 2: The last symbol of the PUSCH transmission right before an event such that the </w:t>
            </w:r>
            <w:r w:rsidRPr="00C2045B">
              <w:rPr>
                <w:rFonts w:ascii="Times New Roman" w:eastAsia="MS Mincho" w:hAnsi="Times New Roman" w:cs="Times New Roman"/>
                <w:bCs/>
                <w:lang w:val="en-GB" w:eastAsia="ja-JP"/>
              </w:rPr>
              <w:lastRenderedPageBreak/>
              <w:t>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Malgun Gothic"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Batang" w:hAnsi="Times New Roman" w:cs="Times New Roman"/>
                <w:kern w:val="0"/>
                <w:szCs w:val="21"/>
                <w:lang w:val="en-GB" w:eastAsia="x-none"/>
              </w:rPr>
              <w:t>e repetitions are covered by one s</w:t>
            </w:r>
            <w:r w:rsidRPr="00AF4387">
              <w:rPr>
                <w:rFonts w:ascii="Times New Roman" w:eastAsia="Batang" w:hAnsi="Times New Roman" w:cs="Times New Roman"/>
                <w:kern w:val="0"/>
                <w:szCs w:val="21"/>
                <w:lang w:val="en-GB"/>
              </w:rPr>
              <w:t xml:space="preserve">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sidRPr="000E4F80">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eastAsia="x-none"/>
              </w:rPr>
            </w:pPr>
            <w:r w:rsidRPr="000E4F80">
              <w:rPr>
                <w:rFonts w:ascii="Times New Roman" w:eastAsia="Batang"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Batang" w:hAnsi="Times New Roman" w:cs="Times New Roman"/>
                <w:kern w:val="0"/>
                <w:szCs w:val="21"/>
                <w:lang w:val="en-GB"/>
              </w:rPr>
              <w:t xml:space="preserve">start of the </w:t>
            </w:r>
            <w:r>
              <w:rPr>
                <w:rFonts w:ascii="Times New Roman" w:eastAsia="Batang" w:hAnsi="Times New Roman" w:cs="Times New Roman"/>
                <w:kern w:val="0"/>
                <w:szCs w:val="21"/>
                <w:lang w:val="en-GB"/>
              </w:rPr>
              <w:t>TDW or first sub window</w:t>
            </w:r>
            <w:r w:rsidRPr="00AF4387">
              <w:rPr>
                <w:rFonts w:ascii="Times New Roman" w:eastAsia="Batang" w:hAnsi="Times New Roman" w:cs="Times New Roman"/>
                <w:kern w:val="0"/>
                <w:szCs w:val="21"/>
                <w:lang w:val="en-GB"/>
              </w:rPr>
              <w:t xml:space="preserve"> is the first PUSCH transmission</w:t>
            </w:r>
            <w:r>
              <w:rPr>
                <w:rFonts w:ascii="Times New Roman" w:eastAsia="Batang"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014F84">
              <w:rPr>
                <w:rFonts w:ascii="Times New Roman" w:eastAsia="Batang" w:hAnsi="Times New Roman" w:cs="Times New Roman" w:hint="eastAsia"/>
                <w:kern w:val="0"/>
                <w:szCs w:val="21"/>
                <w:lang w:val="en-GB" w:eastAsia="x-none"/>
              </w:rPr>
              <w:t xml:space="preserve">Option 1a: </w:t>
            </w:r>
            <w:r w:rsidRPr="000E4F80">
              <w:rPr>
                <w:rFonts w:ascii="Times New Roman" w:eastAsia="Batang" w:hAnsi="Times New Roman" w:cs="Times New Roman"/>
                <w:color w:val="FF0000"/>
                <w:kern w:val="0"/>
                <w:szCs w:val="21"/>
                <w:lang w:val="en-GB"/>
              </w:rPr>
              <w:t>T</w:t>
            </w:r>
            <w:r w:rsidRPr="000E4F80">
              <w:rPr>
                <w:rFonts w:ascii="Times New Roman" w:eastAsia="Batang" w:hAnsi="Times New Roman" w:cs="Times New Roman"/>
                <w:color w:val="FF0000"/>
                <w:kern w:val="0"/>
                <w:szCs w:val="21"/>
                <w:lang w:val="en-GB" w:eastAsia="x-none"/>
              </w:rPr>
              <w:t>he first symbol in</w:t>
            </w:r>
            <w:r>
              <w:rPr>
                <w:rFonts w:ascii="Times New Roman" w:eastAsia="Batang" w:hAnsi="Times New Roman" w:cs="Times New Roman"/>
                <w:kern w:val="0"/>
                <w:szCs w:val="21"/>
                <w:lang w:val="en-GB" w:eastAsia="x-none"/>
              </w:rPr>
              <w:t xml:space="preserve"> the first </w:t>
            </w:r>
            <w:r w:rsidRPr="00014F84">
              <w:rPr>
                <w:rFonts w:ascii="Times New Roman" w:eastAsia="Batang" w:hAnsi="Times New Roman" w:cs="Times New Roman"/>
                <w:kern w:val="0"/>
                <w:szCs w:val="21"/>
                <w:lang w:val="en-GB" w:eastAsia="x-none"/>
              </w:rPr>
              <w:t>available slot for PUSCH transmissions</w:t>
            </w:r>
            <w:r w:rsidRPr="00014F84">
              <w:rPr>
                <w:rFonts w:ascii="Times New Roman" w:eastAsia="Batang" w:hAnsi="Times New Roman" w:cs="Times New Roman" w:hint="eastAsia"/>
                <w:kern w:val="0"/>
                <w:szCs w:val="21"/>
                <w:lang w:val="en-GB" w:eastAsia="x-none"/>
              </w:rPr>
              <w:t>.</w:t>
            </w:r>
          </w:p>
          <w:p w14:paraId="56A7A3EC" w14:textId="77777777" w:rsidR="0013699A" w:rsidRDefault="0013699A" w:rsidP="0013699A">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sidRPr="008B56A3">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sidRPr="008B56A3">
              <w:rPr>
                <w:rFonts w:ascii="Times New Roman" w:eastAsia="Batang" w:hAnsi="Times New Roman" w:cs="Times New Roman" w:hint="eastAsia"/>
                <w:kern w:val="0"/>
                <w:szCs w:val="21"/>
                <w:lang w:val="en-GB"/>
              </w:rPr>
              <w:t xml:space="preserve"> </w:t>
            </w:r>
            <w:r w:rsidRPr="008B56A3">
              <w:rPr>
                <w:rFonts w:ascii="Times New Roman" w:eastAsia="Batang" w:hAnsi="Times New Roman" w:cs="Times New Roman"/>
                <w:kern w:val="0"/>
                <w:szCs w:val="21"/>
                <w:lang w:val="en-GB"/>
              </w:rPr>
              <w:t>sub window</w:t>
            </w:r>
            <w:r>
              <w:rPr>
                <w:rFonts w:ascii="Times New Roman" w:eastAsia="Batang"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eastAsia="x-none"/>
              </w:rPr>
            </w:pPr>
            <w:r w:rsidRPr="008B56A3">
              <w:rPr>
                <w:rFonts w:ascii="Times New Roman" w:eastAsia="Batang" w:hAnsi="Times New Roman" w:cs="Times New Roman" w:hint="eastAsia"/>
                <w:kern w:val="0"/>
                <w:szCs w:val="21"/>
                <w:lang w:val="en-GB" w:eastAsia="x-none"/>
              </w:rPr>
              <w:t xml:space="preserve">Option 1: </w:t>
            </w:r>
            <w:r w:rsidRPr="000E4F80">
              <w:rPr>
                <w:rFonts w:ascii="Times New Roman" w:eastAsia="Batang" w:hAnsi="Times New Roman" w:cs="Times New Roman"/>
                <w:color w:val="FF0000"/>
                <w:kern w:val="0"/>
                <w:szCs w:val="21"/>
                <w:lang w:val="en-GB" w:eastAsia="x-none"/>
              </w:rPr>
              <w:t xml:space="preserve">The last symbol in </w:t>
            </w:r>
            <w:r>
              <w:rPr>
                <w:rFonts w:ascii="Times New Roman" w:eastAsia="Batang" w:hAnsi="Times New Roman" w:cs="Times New Roman"/>
                <w:kern w:val="0"/>
                <w:szCs w:val="21"/>
                <w:lang w:val="en-GB" w:eastAsia="x-none"/>
              </w:rPr>
              <w:t>the last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slot</w:t>
            </w:r>
            <w:r w:rsidRPr="008B56A3">
              <w:rPr>
                <w:rFonts w:ascii="Times New Roman" w:eastAsia="Batang" w:hAnsi="Times New Roman" w:cs="Times New Roman" w:hint="eastAsia"/>
                <w:kern w:val="0"/>
                <w:szCs w:val="21"/>
                <w:lang w:val="en-GB" w:eastAsia="x-none"/>
              </w:rPr>
              <w:t xml:space="preserve"> </w:t>
            </w:r>
            <w:r w:rsidRPr="008B56A3">
              <w:rPr>
                <w:rFonts w:ascii="Times New Roman" w:eastAsia="Batang" w:hAnsi="Times New Roman" w:cs="Times New Roman"/>
                <w:kern w:val="0"/>
                <w:szCs w:val="21"/>
                <w:lang w:val="en-GB" w:eastAsia="x-none"/>
              </w:rPr>
              <w:t xml:space="preserve">of the PUSCH transmission right before an event such that the power consistency and phase continuity are </w:t>
            </w:r>
            <w:r>
              <w:rPr>
                <w:rFonts w:ascii="Times New Roman" w:eastAsia="Batang" w:hAnsi="Times New Roman" w:cs="Times New Roman"/>
                <w:kern w:val="0"/>
                <w:szCs w:val="21"/>
                <w:lang w:val="en-GB" w:eastAsia="x-none"/>
              </w:rPr>
              <w:t>violated</w:t>
            </w:r>
            <w:r w:rsidRPr="008B56A3">
              <w:rPr>
                <w:rFonts w:ascii="Times New Roman" w:eastAsia="Batang"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lastRenderedPageBreak/>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Batang"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sidRPr="0023397B">
              <w:rPr>
                <w:rFonts w:ascii="Times New Roman" w:eastAsia="Batang" w:hAnsi="Times New Roman" w:cs="Times New Roman"/>
                <w:kern w:val="0"/>
                <w:szCs w:val="21"/>
                <w:lang w:val="en-GB" w:eastAsia="x-none"/>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Batang"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lastRenderedPageBreak/>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0714E997" w14:textId="77777777">
        <w:trPr>
          <w:trHeight w:val="409"/>
          <w:jc w:val="center"/>
        </w:trPr>
        <w:tc>
          <w:tcPr>
            <w:tcW w:w="1220"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trPr>
          <w:trHeight w:val="409"/>
          <w:jc w:val="center"/>
        </w:trPr>
        <w:tc>
          <w:tcPr>
            <w:tcW w:w="1220"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trPr>
          <w:trHeight w:val="419"/>
          <w:jc w:val="center"/>
        </w:trPr>
        <w:tc>
          <w:tcPr>
            <w:tcW w:w="1220"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A918E8" w14:paraId="6BFD0A8F" w14:textId="77777777">
        <w:trPr>
          <w:trHeight w:val="409"/>
          <w:jc w:val="center"/>
        </w:trPr>
        <w:tc>
          <w:tcPr>
            <w:tcW w:w="1220"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Batang" w:hAnsi="Times New Roman" w:cs="Times New Roman"/>
                <w:kern w:val="0"/>
                <w:szCs w:val="21"/>
                <w:lang w:val="en-GB" w:eastAsia="x-none"/>
              </w:rPr>
              <w:t>All the repetitions are covered by one</w:t>
            </w:r>
            <w:r w:rsidRPr="00FB2328">
              <w:rPr>
                <w:rFonts w:ascii="Times New Roman" w:eastAsia="Batang" w:hAnsi="Times New Roman" w:cs="Times New Roman"/>
                <w:kern w:val="0"/>
                <w:szCs w:val="21"/>
                <w:lang w:val="en-GB" w:eastAsia="x-none"/>
              </w:rPr>
              <w:t xml:space="preserve"> or multiple consecutive TDWs</w:t>
            </w:r>
            <w:r>
              <w:rPr>
                <w:rFonts w:ascii="Times New Roman" w:eastAsia="Batang"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eastAsia="x-none"/>
              </w:rPr>
            </w:pPr>
            <w:r>
              <w:rPr>
                <w:rFonts w:ascii="Times New Roman" w:eastAsia="Batang"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trPr>
          <w:trHeight w:val="409"/>
          <w:jc w:val="center"/>
        </w:trPr>
        <w:tc>
          <w:tcPr>
            <w:tcW w:w="1220"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trPr>
          <w:trHeight w:val="409"/>
          <w:jc w:val="center"/>
        </w:trPr>
        <w:tc>
          <w:tcPr>
            <w:tcW w:w="1220"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8257"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 xml:space="preserve">Only the consecutive slots/symbols should be required that below the maximum window size. For those are divided into multiple windows, only the single window or consecutive windows </w:t>
            </w:r>
            <w:r w:rsidRPr="004E5C76">
              <w:rPr>
                <w:rFonts w:ascii="Times New Roman" w:hAnsi="Times New Roman" w:cs="Times New Roman"/>
              </w:rPr>
              <w:lastRenderedPageBreak/>
              <w:t>which carry out the JCE together, should be required below the maximum window size. The maximum window size should be a UE capability.</w:t>
            </w:r>
          </w:p>
        </w:tc>
      </w:tr>
      <w:tr w:rsidR="003E5C60" w14:paraId="7F193177" w14:textId="77777777">
        <w:trPr>
          <w:trHeight w:val="409"/>
          <w:jc w:val="center"/>
        </w:trPr>
        <w:tc>
          <w:tcPr>
            <w:tcW w:w="1220"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lastRenderedPageBreak/>
              <w:t>Intel</w:t>
            </w:r>
          </w:p>
        </w:tc>
        <w:tc>
          <w:tcPr>
            <w:tcW w:w="8257"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8"/>
              <w:numPr>
                <w:ilvl w:val="0"/>
                <w:numId w:val="6"/>
              </w:numPr>
              <w:ind w:firstLineChars="0"/>
              <w:rPr>
                <w:bCs/>
                <w:sz w:val="20"/>
                <w:szCs w:val="20"/>
                <w:lang w:val="en-GB"/>
              </w:rPr>
            </w:pPr>
            <w:r w:rsidRPr="00C75379">
              <w:rPr>
                <w:bCs/>
                <w:sz w:val="20"/>
                <w:szCs w:val="20"/>
                <w:lang w:val="en-GB"/>
              </w:rPr>
              <w:t>For “</w:t>
            </w:r>
            <w:r w:rsidRPr="00C75379">
              <w:rPr>
                <w:rFonts w:eastAsia="Batang"/>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on physical slots or available slots for PUSCH repetition type A. For counting based on available slots, it is natural outcome to consider option 1a or 1b for </w:t>
            </w:r>
            <w:r w:rsidRPr="00C75379">
              <w:rPr>
                <w:rFonts w:eastAsia="Batang"/>
                <w:sz w:val="20"/>
                <w:szCs w:val="20"/>
                <w:lang w:val="en-GB" w:eastAsia="x-none"/>
              </w:rPr>
              <w:t>start of the first TDW is the first PUSCH transmission</w:t>
            </w:r>
            <w:r>
              <w:rPr>
                <w:rFonts w:eastAsia="Batang"/>
                <w:sz w:val="20"/>
                <w:szCs w:val="20"/>
                <w:lang w:val="en-GB" w:eastAsia="x-none"/>
              </w:rPr>
              <w:t>.</w:t>
            </w:r>
          </w:p>
          <w:p w14:paraId="209E17BA" w14:textId="77777777" w:rsidR="003E5C60" w:rsidRDefault="003E5C60" w:rsidP="003E5C60">
            <w:pPr>
              <w:pStyle w:val="af8"/>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trPr>
          <w:trHeight w:val="409"/>
          <w:jc w:val="center"/>
        </w:trPr>
        <w:tc>
          <w:tcPr>
            <w:tcW w:w="1220"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t>Lenovo, Motorola Mobility</w:t>
            </w:r>
          </w:p>
        </w:tc>
        <w:tc>
          <w:tcPr>
            <w:tcW w:w="8257"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trPr>
          <w:trHeight w:val="409"/>
          <w:jc w:val="center"/>
        </w:trPr>
        <w:tc>
          <w:tcPr>
            <w:tcW w:w="1220"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8"/>
              <w:numPr>
                <w:ilvl w:val="0"/>
                <w:numId w:val="44"/>
              </w:numPr>
              <w:ind w:firstLineChars="0"/>
            </w:pPr>
            <w:r w:rsidRPr="006265E8">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trPr>
          <w:trHeight w:val="409"/>
          <w:jc w:val="center"/>
        </w:trPr>
        <w:tc>
          <w:tcPr>
            <w:tcW w:w="1220"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trPr>
          <w:trHeight w:val="409"/>
          <w:jc w:val="center"/>
        </w:trPr>
        <w:tc>
          <w:tcPr>
            <w:tcW w:w="1220" w:type="dxa"/>
            <w:shd w:val="clear" w:color="auto" w:fill="auto"/>
            <w:vAlign w:val="center"/>
          </w:tcPr>
          <w:p w14:paraId="022EE401" w14:textId="10539EBB"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5F2923" w14:paraId="339E24D8" w14:textId="77777777">
        <w:trPr>
          <w:trHeight w:val="409"/>
          <w:jc w:val="center"/>
        </w:trPr>
        <w:tc>
          <w:tcPr>
            <w:tcW w:w="1220" w:type="dxa"/>
            <w:shd w:val="clear" w:color="auto" w:fill="auto"/>
            <w:vAlign w:val="center"/>
          </w:tcPr>
          <w:p w14:paraId="623C9EA0" w14:textId="222EA803"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4A9E3D30" w14:textId="1AE41D08"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trPr>
          <w:trHeight w:val="409"/>
          <w:jc w:val="center"/>
        </w:trPr>
        <w:tc>
          <w:tcPr>
            <w:tcW w:w="1220"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8257"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trPr>
          <w:trHeight w:val="409"/>
          <w:jc w:val="center"/>
        </w:trPr>
        <w:tc>
          <w:tcPr>
            <w:tcW w:w="1220"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trPr>
          <w:trHeight w:val="409"/>
          <w:jc w:val="center"/>
        </w:trPr>
        <w:tc>
          <w:tcPr>
            <w:tcW w:w="1220"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8257"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trPr>
          <w:trHeight w:val="409"/>
          <w:jc w:val="center"/>
        </w:trPr>
        <w:tc>
          <w:tcPr>
            <w:tcW w:w="1220"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lastRenderedPageBreak/>
              <w:t>F</w:t>
            </w:r>
            <w:r>
              <w:rPr>
                <w:rFonts w:ascii="Times New Roman" w:hAnsi="Times New Roman" w:cs="Times New Roman"/>
                <w:bCs/>
              </w:rPr>
              <w:t>L</w:t>
            </w:r>
          </w:p>
        </w:tc>
        <w:tc>
          <w:tcPr>
            <w:tcW w:w="8257" w:type="dxa"/>
            <w:shd w:val="clear" w:color="auto" w:fill="auto"/>
            <w:vAlign w:val="center"/>
          </w:tcPr>
          <w:p w14:paraId="47ED0D18" w14:textId="77777777" w:rsidR="001048E5" w:rsidRDefault="001048E5" w:rsidP="001048E5">
            <w:pPr>
              <w:rPr>
                <w:rFonts w:ascii="Times New Roman" w:eastAsia="Batang"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eastAsia="x-none"/>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Batang" w:hAnsi="Times New Roman" w:cs="Times New Roman"/>
                <w:kern w:val="0"/>
                <w:szCs w:val="21"/>
                <w:lang w:val="en-GB" w:eastAsia="x-none"/>
              </w:rPr>
              <w:t>power consistency</w:t>
            </w:r>
            <w:r>
              <w:rPr>
                <w:rFonts w:ascii="Times New Roman" w:eastAsia="Batang"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trPr>
          <w:trHeight w:val="409"/>
          <w:jc w:val="center"/>
        </w:trPr>
        <w:tc>
          <w:tcPr>
            <w:tcW w:w="1220"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t>O</w:t>
            </w:r>
            <w:r>
              <w:rPr>
                <w:rFonts w:ascii="Times New Roman" w:hAnsi="Times New Roman" w:cs="Times New Roman"/>
                <w:bCs/>
              </w:rPr>
              <w:t>PPO</w:t>
            </w:r>
          </w:p>
        </w:tc>
        <w:tc>
          <w:tcPr>
            <w:tcW w:w="8257"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trPr>
          <w:trHeight w:val="409"/>
          <w:jc w:val="center"/>
        </w:trPr>
        <w:tc>
          <w:tcPr>
            <w:tcW w:w="1220"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8257"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trPr>
          <w:trHeight w:val="409"/>
          <w:jc w:val="center"/>
        </w:trPr>
        <w:tc>
          <w:tcPr>
            <w:tcW w:w="1220"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lastRenderedPageBreak/>
              <w:t>S</w:t>
            </w:r>
            <w:r>
              <w:rPr>
                <w:rFonts w:ascii="Times New Roman" w:hAnsi="Times New Roman" w:cs="Times New Roman"/>
                <w:bCs/>
              </w:rPr>
              <w:t>preadtrum</w:t>
            </w:r>
          </w:p>
        </w:tc>
        <w:tc>
          <w:tcPr>
            <w:tcW w:w="8257"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trPr>
          <w:trHeight w:val="409"/>
          <w:jc w:val="center"/>
        </w:trPr>
        <w:tc>
          <w:tcPr>
            <w:tcW w:w="1220" w:type="dxa"/>
            <w:shd w:val="clear" w:color="auto" w:fill="auto"/>
            <w:vAlign w:val="center"/>
          </w:tcPr>
          <w:p w14:paraId="78E59BBB" w14:textId="1880798A" w:rsidR="00501B9E" w:rsidRDefault="00501B9E" w:rsidP="00E8599C">
            <w:pPr>
              <w:jc w:val="center"/>
              <w:rPr>
                <w:rFonts w:ascii="Times New Roman" w:hAnsi="Times New Roman" w:cs="Times New Roman" w:hint="eastAsia"/>
                <w:bCs/>
              </w:rPr>
            </w:pPr>
            <w:r>
              <w:rPr>
                <w:rFonts w:ascii="Times New Roman" w:hAnsi="Times New Roman" w:cs="Times New Roman" w:hint="eastAsia"/>
                <w:bCs/>
              </w:rPr>
              <w:t>T</w:t>
            </w:r>
            <w:r>
              <w:rPr>
                <w:rFonts w:ascii="Times New Roman" w:hAnsi="Times New Roman" w:cs="Times New Roman"/>
                <w:bCs/>
              </w:rPr>
              <w:t>CL</w:t>
            </w:r>
          </w:p>
        </w:tc>
        <w:tc>
          <w:tcPr>
            <w:tcW w:w="8257" w:type="dxa"/>
            <w:shd w:val="clear" w:color="auto" w:fill="auto"/>
            <w:vAlign w:val="center"/>
          </w:tcPr>
          <w:p w14:paraId="1B9441A8" w14:textId="4CA82941" w:rsidR="00501B9E" w:rsidRDefault="00501B9E" w:rsidP="00E8599C">
            <w:pPr>
              <w:rPr>
                <w:rFonts w:ascii="Times New Roman" w:hAnsi="Times New Roman" w:cs="Times New Roman" w:hint="eastAsia"/>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Batang" w:hAnsi="Times New Roman" w:cs="Times New Roman"/>
          <w:kern w:val="0"/>
          <w:szCs w:val="21"/>
          <w:lang w:val="en-GB"/>
        </w:rPr>
        <w:t>, t</w:t>
      </w:r>
      <w:r w:rsidRPr="0059030D">
        <w:rPr>
          <w:rFonts w:ascii="Times New Roman" w:eastAsia="Batang" w:hAnsi="Times New Roman" w:cs="Times New Roman" w:hint="eastAsia"/>
          <w:kern w:val="0"/>
          <w:szCs w:val="21"/>
          <w:lang w:val="en-GB"/>
        </w:rPr>
        <w:t xml:space="preserve">he </w:t>
      </w:r>
      <w:r w:rsidRPr="0059030D">
        <w:rPr>
          <w:rFonts w:ascii="Times New Roman" w:eastAsia="Batang" w:hAnsi="Times New Roman" w:cs="Times New Roman"/>
          <w:kern w:val="0"/>
          <w:szCs w:val="21"/>
          <w:lang w:val="en-GB"/>
        </w:rPr>
        <w:t>T</w:t>
      </w:r>
      <w:r w:rsidRPr="0059030D">
        <w:rPr>
          <w:rFonts w:ascii="Times New Roman" w:eastAsia="Batang" w:hAnsi="Times New Roman" w:cs="Times New Roman" w:hint="eastAsia"/>
          <w:kern w:val="0"/>
          <w:szCs w:val="21"/>
          <w:lang w:val="en-GB"/>
        </w:rPr>
        <w:t>DW</w:t>
      </w:r>
      <w:r w:rsidRPr="0059030D">
        <w:rPr>
          <w:rFonts w:ascii="Times New Roman" w:eastAsia="Batang" w:hAnsi="Times New Roman" w:cs="Times New Roman"/>
          <w:kern w:val="0"/>
          <w:szCs w:val="21"/>
          <w:lang w:val="en-GB"/>
        </w:rPr>
        <w:t xml:space="preserve"> is</w:t>
      </w:r>
      <w:r w:rsidRPr="0059030D">
        <w:rPr>
          <w:rFonts w:ascii="Times New Roman" w:eastAsia="Batang" w:hAnsi="Times New Roman" w:cs="Times New Roman" w:hint="eastAsia"/>
          <w:kern w:val="0"/>
          <w:szCs w:val="21"/>
          <w:lang w:val="en-GB"/>
        </w:rPr>
        <w:t xml:space="preserve"> </w:t>
      </w:r>
      <w:r w:rsidRPr="0059030D">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sidRPr="0059030D">
        <w:rPr>
          <w:rFonts w:ascii="Times New Roman" w:eastAsia="Batang" w:hAnsi="Times New Roman" w:cs="Times New Roman" w:hint="eastAsia"/>
          <w:kern w:val="0"/>
          <w:szCs w:val="21"/>
          <w:lang w:val="en-GB"/>
        </w:rPr>
        <w:t>windows</w:t>
      </w:r>
      <w:r w:rsidRPr="0059030D">
        <w:rPr>
          <w:rFonts w:ascii="Times New Roman" w:eastAsia="Batang"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sidRPr="00490563">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Batang" w:hAnsi="Times New Roman" w:cs="Times New Roman" w:hint="eastAsia"/>
          <w:kern w:val="0"/>
          <w:szCs w:val="21"/>
          <w:lang w:val="en-GB"/>
        </w:rPr>
        <w:t xml:space="preserve">the </w:t>
      </w:r>
      <w:r w:rsidRPr="00721ED0">
        <w:rPr>
          <w:rFonts w:ascii="Times New Roman" w:eastAsia="Batang"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Batang" w:hAnsi="Times New Roman" w:cs="Times New Roman"/>
          <w:kern w:val="0"/>
          <w:szCs w:val="21"/>
          <w:lang w:val="en-GB"/>
        </w:rPr>
        <w:t xml:space="preserve"> power consistency and phase continuity are violated due to the </w:t>
      </w:r>
      <w:r w:rsidRPr="00721ED0">
        <w:rPr>
          <w:rFonts w:ascii="Times New Roman" w:eastAsia="Batang" w:hAnsi="Times New Roman" w:cs="Times New Roman" w:hint="eastAsia"/>
          <w:kern w:val="0"/>
          <w:szCs w:val="21"/>
          <w:lang w:val="en-GB"/>
        </w:rPr>
        <w:t>events</w:t>
      </w:r>
      <w:r w:rsidRPr="00721ED0">
        <w:rPr>
          <w:rFonts w:ascii="Times New Roman" w:eastAsia="Batang"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the TDW exceeds t</w:t>
      </w:r>
      <w:r w:rsidRPr="008E33E8">
        <w:rPr>
          <w:rFonts w:ascii="Times New Roman" w:eastAsia="Batang" w:hAnsi="Times New Roman" w:cs="Times New Roman" w:hint="eastAsia"/>
          <w:kern w:val="0"/>
          <w:szCs w:val="21"/>
          <w:lang w:val="en-GB"/>
        </w:rPr>
        <w:t>he maximum duration</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sidRPr="00490563">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A447E">
        <w:rPr>
          <w:rFonts w:ascii="Times New Roman" w:eastAsia="Batang"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Batang"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Batang" w:hAnsi="Times New Roman" w:cs="Times New Roman"/>
          <w:kern w:val="0"/>
          <w:szCs w:val="21"/>
          <w:lang w:val="en-GB"/>
        </w:rPr>
        <w:t xml:space="preserve">the power consistency and phase continuity are violated due to the </w:t>
      </w:r>
      <w:r w:rsidRPr="0059030D">
        <w:rPr>
          <w:rFonts w:ascii="Times New Roman" w:eastAsia="Batang" w:hAnsi="Times New Roman" w:cs="Times New Roman" w:hint="eastAsia"/>
          <w:kern w:val="0"/>
          <w:szCs w:val="21"/>
          <w:lang w:val="en-GB"/>
        </w:rPr>
        <w:t>events</w:t>
      </w:r>
      <w:r w:rsidRPr="0059030D">
        <w:rPr>
          <w:rFonts w:ascii="Times New Roman" w:eastAsia="Batang"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Batang"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8E33E8">
        <w:rPr>
          <w:rFonts w:ascii="Times New Roman" w:eastAsia="Batang" w:hAnsi="Times New Roman" w:cs="Times New Roman"/>
          <w:kern w:val="0"/>
          <w:szCs w:val="21"/>
          <w:lang w:val="en-GB"/>
        </w:rPr>
        <w:t xml:space="preserve">FFS: The events may include e.g., </w:t>
      </w:r>
      <w:r w:rsidRPr="008E33E8">
        <w:rPr>
          <w:rFonts w:ascii="Times New Roman" w:eastAsia="Batang" w:hAnsi="Times New Roman" w:cs="Times New Roman" w:hint="eastAsia"/>
          <w:kern w:val="0"/>
          <w:szCs w:val="21"/>
          <w:lang w:val="en-GB"/>
        </w:rPr>
        <w:t xml:space="preserve">DL/UL configuration for </w:t>
      </w:r>
      <w:r w:rsidRPr="008E33E8">
        <w:rPr>
          <w:rFonts w:ascii="Times New Roman" w:eastAsia="Batang" w:hAnsi="Times New Roman" w:cs="Times New Roman"/>
          <w:kern w:val="0"/>
          <w:szCs w:val="21"/>
          <w:lang w:val="en-GB"/>
        </w:rPr>
        <w:t>unpaired</w:t>
      </w:r>
      <w:r w:rsidRPr="008E33E8">
        <w:rPr>
          <w:rFonts w:ascii="Times New Roman" w:eastAsia="Batang" w:hAnsi="Times New Roman" w:cs="Times New Roman" w:hint="eastAsia"/>
          <w:kern w:val="0"/>
          <w:szCs w:val="21"/>
          <w:lang w:val="en-GB"/>
        </w:rPr>
        <w:t xml:space="preserve"> spectrum</w:t>
      </w:r>
      <w:r w:rsidRPr="008E33E8">
        <w:rPr>
          <w:rFonts w:ascii="Times New Roman" w:eastAsia="Batang" w:hAnsi="Times New Roman" w:cs="Times New Roman"/>
          <w:kern w:val="0"/>
          <w:szCs w:val="21"/>
          <w:lang w:val="en-GB"/>
        </w:rPr>
        <w:t xml:space="preserve">, DL reception/monitoring occasion for unpaired spectrum, </w:t>
      </w:r>
      <w:r>
        <w:rPr>
          <w:rFonts w:ascii="Times New Roman" w:eastAsia="Batang" w:hAnsi="Times New Roman" w:cs="Times New Roman"/>
          <w:kern w:val="0"/>
          <w:szCs w:val="21"/>
          <w:lang w:val="en-GB"/>
        </w:rPr>
        <w:t>h</w:t>
      </w:r>
      <w:r w:rsidRPr="008E33E8">
        <w:rPr>
          <w:rFonts w:ascii="Times New Roman" w:eastAsia="Batang" w:hAnsi="Times New Roman" w:cs="Times New Roman"/>
          <w:kern w:val="0"/>
          <w:szCs w:val="21"/>
          <w:lang w:val="en-GB"/>
        </w:rPr>
        <w:t>igh priority transmission</w:t>
      </w:r>
      <w:r>
        <w:rPr>
          <w:rFonts w:ascii="Times New Roman" w:eastAsia="Batang" w:hAnsi="Times New Roman" w:cs="Times New Roman"/>
          <w:kern w:val="0"/>
          <w:szCs w:val="21"/>
          <w:lang w:val="en-GB"/>
        </w:rPr>
        <w:t>,</w:t>
      </w:r>
      <w:r w:rsidRPr="008E33E8">
        <w:rPr>
          <w:rFonts w:ascii="Times New Roman" w:eastAsia="Batang" w:hAnsi="Times New Roman" w:cs="Times New Roman"/>
          <w:kern w:val="0"/>
          <w:szCs w:val="21"/>
          <w:lang w:val="en-GB"/>
        </w:rPr>
        <w:t xml:space="preserve"> frequency hopping</w:t>
      </w:r>
      <w:r>
        <w:rPr>
          <w:rFonts w:ascii="Times New Roman" w:eastAsia="Batang"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32668" w14:paraId="18B261AB" w14:textId="77777777" w:rsidTr="004E03BE">
        <w:trPr>
          <w:trHeight w:val="409"/>
          <w:jc w:val="center"/>
        </w:trPr>
        <w:tc>
          <w:tcPr>
            <w:tcW w:w="1220" w:type="dxa"/>
            <w:shd w:val="clear" w:color="auto" w:fill="auto"/>
            <w:vAlign w:val="center"/>
          </w:tcPr>
          <w:p w14:paraId="6E6B8635"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E088A67" w14:textId="77777777" w:rsidR="00132668" w:rsidRDefault="00132668" w:rsidP="004E03BE">
            <w:pPr>
              <w:jc w:val="center"/>
              <w:rPr>
                <w:rFonts w:ascii="Times New Roman" w:hAnsi="Times New Roman" w:cs="Times New Roman"/>
                <w:b/>
                <w:lang w:val="en-GB"/>
              </w:rPr>
            </w:pPr>
            <w:r>
              <w:rPr>
                <w:rFonts w:ascii="Times New Roman" w:hAnsi="Times New Roman" w:cs="Times New Roman"/>
                <w:b/>
                <w:lang w:val="en-GB"/>
              </w:rPr>
              <w:t>Comments</w:t>
            </w:r>
          </w:p>
        </w:tc>
      </w:tr>
      <w:tr w:rsidR="00132668" w14:paraId="0EB2C9F0" w14:textId="77777777" w:rsidTr="004E03BE">
        <w:trPr>
          <w:trHeight w:val="409"/>
          <w:jc w:val="center"/>
        </w:trPr>
        <w:tc>
          <w:tcPr>
            <w:tcW w:w="1220" w:type="dxa"/>
            <w:shd w:val="clear" w:color="auto" w:fill="auto"/>
            <w:vAlign w:val="center"/>
          </w:tcPr>
          <w:p w14:paraId="0E59A535" w14:textId="77777777" w:rsidR="00132668" w:rsidRDefault="00132668" w:rsidP="004E03BE">
            <w:pPr>
              <w:jc w:val="center"/>
              <w:rPr>
                <w:rFonts w:ascii="Times New Roman" w:eastAsia="MS Mincho" w:hAnsi="Times New Roman" w:cs="Times New Roman"/>
                <w:bCs/>
                <w:lang w:val="en-GB" w:eastAsia="ja-JP"/>
              </w:rPr>
            </w:pPr>
          </w:p>
        </w:tc>
        <w:tc>
          <w:tcPr>
            <w:tcW w:w="8257" w:type="dxa"/>
            <w:shd w:val="clear" w:color="auto" w:fill="auto"/>
            <w:vAlign w:val="center"/>
          </w:tcPr>
          <w:p w14:paraId="20238BB1" w14:textId="77777777" w:rsidR="00132668" w:rsidRDefault="00132668" w:rsidP="004E03BE">
            <w:pPr>
              <w:rPr>
                <w:rFonts w:ascii="Times New Roman" w:eastAsia="MS Mincho" w:hAnsi="Times New Roman" w:cs="Times New Roman"/>
                <w:bCs/>
                <w:lang w:val="en-GB" w:eastAsia="ja-JP"/>
              </w:rPr>
            </w:pPr>
          </w:p>
        </w:tc>
      </w:tr>
      <w:tr w:rsidR="00132668" w14:paraId="534F0E12" w14:textId="77777777" w:rsidTr="004E03BE">
        <w:trPr>
          <w:trHeight w:val="419"/>
          <w:jc w:val="center"/>
        </w:trPr>
        <w:tc>
          <w:tcPr>
            <w:tcW w:w="1220" w:type="dxa"/>
            <w:shd w:val="clear" w:color="auto" w:fill="auto"/>
            <w:vAlign w:val="center"/>
          </w:tcPr>
          <w:p w14:paraId="7BF9BE59" w14:textId="77777777" w:rsidR="00132668" w:rsidRDefault="00132668" w:rsidP="004E03BE">
            <w:pPr>
              <w:jc w:val="center"/>
              <w:rPr>
                <w:rFonts w:ascii="Times New Roman" w:hAnsi="Times New Roman" w:cs="Times New Roman"/>
                <w:bCs/>
                <w:lang w:val="en-GB" w:eastAsia="ja-JP"/>
              </w:rPr>
            </w:pPr>
          </w:p>
        </w:tc>
        <w:tc>
          <w:tcPr>
            <w:tcW w:w="8257" w:type="dxa"/>
            <w:shd w:val="clear" w:color="auto" w:fill="auto"/>
            <w:vAlign w:val="center"/>
          </w:tcPr>
          <w:p w14:paraId="37084515" w14:textId="77777777" w:rsidR="00132668" w:rsidRDefault="00132668" w:rsidP="004E03BE">
            <w:pPr>
              <w:rPr>
                <w:rFonts w:ascii="Times New Roman" w:hAnsi="Times New Roman" w:cs="Times New Roman"/>
                <w:bCs/>
                <w:lang w:val="en-GB"/>
              </w:rPr>
            </w:pPr>
          </w:p>
        </w:tc>
      </w:tr>
      <w:tr w:rsidR="00132668" w14:paraId="04F44776" w14:textId="77777777" w:rsidTr="004E03BE">
        <w:trPr>
          <w:trHeight w:val="409"/>
          <w:jc w:val="center"/>
        </w:trPr>
        <w:tc>
          <w:tcPr>
            <w:tcW w:w="1220" w:type="dxa"/>
            <w:shd w:val="clear" w:color="auto" w:fill="auto"/>
            <w:vAlign w:val="center"/>
          </w:tcPr>
          <w:p w14:paraId="1ADBA168" w14:textId="77777777" w:rsidR="00132668" w:rsidRPr="00A918E8" w:rsidRDefault="00132668" w:rsidP="004E03BE">
            <w:pPr>
              <w:jc w:val="center"/>
              <w:rPr>
                <w:rFonts w:ascii="Times New Roman" w:hAnsi="Times New Roman" w:cs="Times New Roman"/>
                <w:bCs/>
              </w:rPr>
            </w:pPr>
          </w:p>
        </w:tc>
        <w:tc>
          <w:tcPr>
            <w:tcW w:w="8257" w:type="dxa"/>
            <w:shd w:val="clear" w:color="auto" w:fill="auto"/>
            <w:vAlign w:val="center"/>
          </w:tcPr>
          <w:p w14:paraId="76CBD697" w14:textId="77777777" w:rsidR="00132668" w:rsidRDefault="00132668" w:rsidP="004E03BE">
            <w:pPr>
              <w:rPr>
                <w:rFonts w:ascii="Times New Roman" w:hAnsi="Times New Roman" w:cs="Times New Roman"/>
                <w:bCs/>
                <w:lang w:val="en-GB"/>
              </w:rPr>
            </w:pP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14:paraId="654733EE" w14:textId="77777777" w:rsidR="0017481A" w:rsidRDefault="00E86BDC">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A75935C" w14:textId="77777777">
        <w:trPr>
          <w:trHeight w:val="409"/>
          <w:jc w:val="center"/>
        </w:trPr>
        <w:tc>
          <w:tcPr>
            <w:tcW w:w="1220"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trPr>
          <w:trHeight w:val="409"/>
          <w:jc w:val="center"/>
        </w:trPr>
        <w:tc>
          <w:tcPr>
            <w:tcW w:w="1220"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trPr>
          <w:trHeight w:val="419"/>
          <w:jc w:val="center"/>
        </w:trPr>
        <w:tc>
          <w:tcPr>
            <w:tcW w:w="1220"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trPr>
          <w:trHeight w:val="409"/>
          <w:jc w:val="center"/>
        </w:trPr>
        <w:tc>
          <w:tcPr>
            <w:tcW w:w="1220"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trPr>
          <w:trHeight w:val="409"/>
          <w:jc w:val="center"/>
        </w:trPr>
        <w:tc>
          <w:tcPr>
            <w:tcW w:w="1220"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8"/>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trPr>
          <w:trHeight w:val="409"/>
          <w:jc w:val="center"/>
        </w:trPr>
        <w:tc>
          <w:tcPr>
            <w:tcW w:w="1220"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trPr>
          <w:trHeight w:val="409"/>
          <w:jc w:val="center"/>
        </w:trPr>
        <w:tc>
          <w:tcPr>
            <w:tcW w:w="1220"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trPr>
          <w:trHeight w:val="409"/>
          <w:jc w:val="center"/>
        </w:trPr>
        <w:tc>
          <w:tcPr>
            <w:tcW w:w="1220"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trPr>
          <w:trHeight w:val="409"/>
          <w:jc w:val="center"/>
        </w:trPr>
        <w:tc>
          <w:tcPr>
            <w:tcW w:w="1220"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trPr>
          <w:trHeight w:val="409"/>
          <w:jc w:val="center"/>
        </w:trPr>
        <w:tc>
          <w:tcPr>
            <w:tcW w:w="1220"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FF729D" w14:paraId="36230530" w14:textId="77777777">
        <w:trPr>
          <w:trHeight w:val="409"/>
          <w:jc w:val="center"/>
        </w:trPr>
        <w:tc>
          <w:tcPr>
            <w:tcW w:w="1220" w:type="dxa"/>
            <w:shd w:val="clear" w:color="auto" w:fill="auto"/>
            <w:vAlign w:val="center"/>
          </w:tcPr>
          <w:p w14:paraId="324B1D24" w14:textId="33204F00"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06A9AB73" w14:textId="79837815"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sidRPr="00D229C5">
              <w:rPr>
                <w:rFonts w:ascii="Times New Roman" w:eastAsia="Malgun Gothic" w:hAnsi="Times New Roman" w:cs="Times New Roman"/>
                <w:bCs/>
                <w:lang w:val="en-GB" w:eastAsia="ko-KR"/>
              </w:rPr>
              <w:t>Separat</w:t>
            </w:r>
            <w:r>
              <w:rPr>
                <w:rFonts w:ascii="Times New Roman" w:eastAsia="Malgun Gothic" w:hAnsi="Times New Roman" w:cs="Times New Roman"/>
                <w:bCs/>
                <w:lang w:val="en-GB" w:eastAsia="ko-KR"/>
              </w:rPr>
              <w:t>ing configuration of time domain</w:t>
            </w:r>
            <w:r w:rsidRPr="00D229C5">
              <w:rPr>
                <w:rFonts w:ascii="Times New Roman" w:eastAsia="Malgun Gothic" w:hAnsi="Times New Roman" w:cs="Times New Roman"/>
                <w:bCs/>
                <w:lang w:val="en-GB" w:eastAsia="ko-KR"/>
              </w:rPr>
              <w:t xml:space="preserve"> window and joint channel estimation can cause unnecessary ambiguity. For example, it is unclear </w:t>
            </w:r>
            <w:r>
              <w:rPr>
                <w:rFonts w:ascii="Times New Roman" w:eastAsia="Malgun Gothic" w:hAnsi="Times New Roman" w:cs="Times New Roman"/>
                <w:bCs/>
                <w:lang w:val="en-GB" w:eastAsia="ko-KR"/>
              </w:rPr>
              <w:t xml:space="preserve">the UE behaviour </w:t>
            </w:r>
            <w:r w:rsidRPr="00D229C5">
              <w:rPr>
                <w:rFonts w:ascii="Times New Roman" w:eastAsia="Malgun Gothic"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Malgun Gothic" w:hAnsi="Times New Roman" w:cs="Times New Roman"/>
                <w:bCs/>
                <w:lang w:val="en-GB" w:eastAsia="ko-KR"/>
              </w:rPr>
              <w:t xml:space="preserve">. Especially for latter case, it is confusing to us how UE should </w:t>
            </w:r>
            <w:r w:rsidRPr="00D229C5">
              <w:rPr>
                <w:rFonts w:ascii="Times New Roman" w:eastAsia="Malgun Gothic" w:hAnsi="Times New Roman" w:cs="Times New Roman"/>
                <w:bCs/>
                <w:lang w:val="en-GB" w:eastAsia="ko-KR"/>
              </w:rPr>
              <w:t xml:space="preserve">interpret this time domain window. </w:t>
            </w:r>
            <w:r>
              <w:rPr>
                <w:rFonts w:ascii="Times New Roman" w:eastAsia="Malgun Gothic" w:hAnsi="Times New Roman" w:cs="Times New Roman"/>
                <w:bCs/>
                <w:lang w:val="en-GB" w:eastAsia="ko-KR"/>
              </w:rPr>
              <w:t>T</w:t>
            </w:r>
            <w:r w:rsidRPr="00D229C5">
              <w:rPr>
                <w:rFonts w:ascii="Times New Roman" w:eastAsia="Malgun Gothic" w:hAnsi="Times New Roman" w:cs="Times New Roman"/>
                <w:bCs/>
                <w:lang w:val="en-GB" w:eastAsia="ko-KR"/>
              </w:rPr>
              <w:t>herefore it would be desirable to be jointly configured.</w:t>
            </w:r>
          </w:p>
        </w:tc>
      </w:tr>
      <w:tr w:rsidR="005F2923" w14:paraId="4868E879" w14:textId="77777777">
        <w:trPr>
          <w:trHeight w:val="409"/>
          <w:jc w:val="center"/>
        </w:trPr>
        <w:tc>
          <w:tcPr>
            <w:tcW w:w="1220" w:type="dxa"/>
            <w:shd w:val="clear" w:color="auto" w:fill="auto"/>
            <w:vAlign w:val="center"/>
          </w:tcPr>
          <w:p w14:paraId="700BE967" w14:textId="0B1CC9C1"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4061539" w14:textId="6A74B0F3"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In the last meeting, it was agreed that enabling/disabling of joint channel estimation means the enabling/disabling of DMRS bundling for PUSCH transmissions. Also, DMRS bundling for PUSCH transmission is performed during the time domain window, as the </w:t>
            </w:r>
            <w:r>
              <w:rPr>
                <w:rFonts w:ascii="Times New Roman" w:eastAsia="MS Mincho" w:hAnsi="Times New Roman" w:cs="Times New Roman"/>
                <w:bCs/>
                <w:lang w:val="en-GB" w:eastAsia="ja-JP"/>
              </w:rPr>
              <w:lastRenderedPageBreak/>
              <w:t>definition of time domain window specifies. Therefore, the joint channel estimation and the time domain window should be jointly enabled or disabled via RRC configuration.</w:t>
            </w:r>
          </w:p>
        </w:tc>
      </w:tr>
      <w:tr w:rsidR="0005428C" w14:paraId="0B20FEE0" w14:textId="77777777">
        <w:trPr>
          <w:trHeight w:val="409"/>
          <w:jc w:val="center"/>
        </w:trPr>
        <w:tc>
          <w:tcPr>
            <w:tcW w:w="1220"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trPr>
          <w:trHeight w:val="409"/>
          <w:jc w:val="center"/>
        </w:trPr>
        <w:tc>
          <w:tcPr>
            <w:tcW w:w="1220"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trPr>
          <w:trHeight w:val="409"/>
          <w:jc w:val="center"/>
        </w:trPr>
        <w:tc>
          <w:tcPr>
            <w:tcW w:w="1220"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trPr>
          <w:trHeight w:val="409"/>
          <w:jc w:val="center"/>
        </w:trPr>
        <w:tc>
          <w:tcPr>
            <w:tcW w:w="1220"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trPr>
          <w:trHeight w:val="409"/>
          <w:jc w:val="center"/>
        </w:trPr>
        <w:tc>
          <w:tcPr>
            <w:tcW w:w="1220"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trPr>
          <w:trHeight w:val="409"/>
          <w:jc w:val="center"/>
        </w:trPr>
        <w:tc>
          <w:tcPr>
            <w:tcW w:w="1220"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trPr>
          <w:trHeight w:val="409"/>
          <w:jc w:val="center"/>
        </w:trPr>
        <w:tc>
          <w:tcPr>
            <w:tcW w:w="1220" w:type="dxa"/>
            <w:shd w:val="clear" w:color="auto" w:fill="auto"/>
            <w:vAlign w:val="center"/>
          </w:tcPr>
          <w:p w14:paraId="3E56ECA3" w14:textId="2FC6D3D8" w:rsidR="00C26C67" w:rsidRDefault="00C26C67" w:rsidP="00E8599C">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27C0F259" w14:textId="5D65875C" w:rsidR="00C26C67" w:rsidRDefault="00C26C67" w:rsidP="00E8599C">
            <w:pPr>
              <w:rPr>
                <w:rFonts w:ascii="Times New Roman" w:hAnsi="Times New Roman" w:cs="Times New Roman" w:hint="eastAsia"/>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4E0528C3" w14:textId="77777777">
        <w:trPr>
          <w:trHeight w:val="409"/>
          <w:jc w:val="center"/>
        </w:trPr>
        <w:tc>
          <w:tcPr>
            <w:tcW w:w="1220"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trPr>
          <w:trHeight w:val="409"/>
          <w:jc w:val="center"/>
        </w:trPr>
        <w:tc>
          <w:tcPr>
            <w:tcW w:w="1220"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trPr>
          <w:trHeight w:val="419"/>
          <w:jc w:val="center"/>
        </w:trPr>
        <w:tc>
          <w:tcPr>
            <w:tcW w:w="1220"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trPr>
          <w:trHeight w:val="409"/>
          <w:jc w:val="center"/>
        </w:trPr>
        <w:tc>
          <w:tcPr>
            <w:tcW w:w="1220"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w:t>
            </w:r>
            <w:r>
              <w:rPr>
                <w:rFonts w:ascii="Times New Roman" w:hAnsi="Times New Roman" w:cs="Times New Roman"/>
                <w:bCs/>
                <w:lang w:val="en-GB"/>
              </w:rPr>
              <w:lastRenderedPageBreak/>
              <w:t xml:space="preserve">the same setting as PUSCHs is acceptable according 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8"/>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8"/>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8"/>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trPr>
          <w:trHeight w:val="409"/>
          <w:jc w:val="center"/>
        </w:trPr>
        <w:tc>
          <w:tcPr>
            <w:tcW w:w="1220"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8257"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trPr>
          <w:trHeight w:val="409"/>
          <w:jc w:val="center"/>
        </w:trPr>
        <w:tc>
          <w:tcPr>
            <w:tcW w:w="1220"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trPr>
          <w:trHeight w:val="409"/>
          <w:jc w:val="center"/>
        </w:trPr>
        <w:tc>
          <w:tcPr>
            <w:tcW w:w="1220"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trPr>
          <w:trHeight w:val="409"/>
          <w:jc w:val="center"/>
        </w:trPr>
        <w:tc>
          <w:tcPr>
            <w:tcW w:w="1220"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trPr>
          <w:trHeight w:val="409"/>
          <w:jc w:val="center"/>
        </w:trPr>
        <w:tc>
          <w:tcPr>
            <w:tcW w:w="1220" w:type="dxa"/>
            <w:shd w:val="clear" w:color="auto" w:fill="auto"/>
            <w:vAlign w:val="center"/>
          </w:tcPr>
          <w:p w14:paraId="55213B53" w14:textId="4DAA11CF"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w:t>
            </w:r>
            <w:r w:rsidRPr="00D229C5">
              <w:rPr>
                <w:rFonts w:ascii="Times New Roman" w:eastAsia="Malgun Gothic" w:hAnsi="Times New Roman" w:cs="Times New Roman"/>
                <w:bCs/>
                <w:lang w:val="en-GB" w:eastAsia="ko-KR"/>
              </w:rPr>
              <w:t>The use case that requires additional dynamic signal</w:t>
            </w:r>
            <w:r>
              <w:rPr>
                <w:rFonts w:ascii="Times New Roman" w:eastAsia="Malgun Gothic" w:hAnsi="Times New Roman" w:cs="Times New Roman"/>
                <w:bCs/>
                <w:lang w:val="en-GB" w:eastAsia="ko-KR"/>
              </w:rPr>
              <w:t>l</w:t>
            </w:r>
            <w:r w:rsidRPr="00D229C5">
              <w:rPr>
                <w:rFonts w:ascii="Times New Roman" w:eastAsia="Malgun Gothic" w:hAnsi="Times New Roman" w:cs="Times New Roman"/>
                <w:bCs/>
                <w:lang w:val="en-GB" w:eastAsia="ko-KR"/>
              </w:rPr>
              <w:t xml:space="preserve">ing and </w:t>
            </w:r>
            <w:r>
              <w:rPr>
                <w:rFonts w:ascii="Times New Roman" w:eastAsia="Malgun Gothic" w:hAnsi="Times New Roman" w:cs="Times New Roman"/>
                <w:bCs/>
                <w:lang w:val="en-GB" w:eastAsia="ko-KR"/>
              </w:rPr>
              <w:t>benefit of it</w:t>
            </w:r>
            <w:r w:rsidRPr="00D229C5">
              <w:rPr>
                <w:rFonts w:ascii="Times New Roman" w:eastAsia="Malgun Gothic" w:hAnsi="Times New Roman" w:cs="Times New Roman"/>
                <w:bCs/>
                <w:lang w:val="en-GB" w:eastAsia="ko-KR"/>
              </w:rPr>
              <w:t xml:space="preserve"> are not clear</w:t>
            </w:r>
            <w:r>
              <w:rPr>
                <w:rFonts w:ascii="Times New Roman" w:eastAsia="Malgun Gothic" w:hAnsi="Times New Roman" w:cs="Times New Roman" w:hint="eastAsia"/>
                <w:bCs/>
                <w:lang w:val="en-GB" w:eastAsia="ko-KR"/>
              </w:rPr>
              <w:t>.</w:t>
            </w:r>
          </w:p>
        </w:tc>
      </w:tr>
      <w:tr w:rsidR="005F2923" w14:paraId="06C10FB6" w14:textId="77777777">
        <w:trPr>
          <w:trHeight w:val="409"/>
          <w:jc w:val="center"/>
        </w:trPr>
        <w:tc>
          <w:tcPr>
            <w:tcW w:w="1220" w:type="dxa"/>
            <w:shd w:val="clear" w:color="auto" w:fill="auto"/>
            <w:vAlign w:val="center"/>
          </w:tcPr>
          <w:p w14:paraId="6FE6BB40" w14:textId="6589501C"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01AA8BC7" w14:textId="64D19C0B"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trPr>
          <w:trHeight w:val="409"/>
          <w:jc w:val="center"/>
        </w:trPr>
        <w:tc>
          <w:tcPr>
            <w:tcW w:w="1220"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8257"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trPr>
          <w:trHeight w:val="409"/>
          <w:jc w:val="center"/>
        </w:trPr>
        <w:tc>
          <w:tcPr>
            <w:tcW w:w="1220"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trPr>
          <w:trHeight w:val="409"/>
          <w:jc w:val="center"/>
        </w:trPr>
        <w:tc>
          <w:tcPr>
            <w:tcW w:w="1220"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trPr>
          <w:trHeight w:val="409"/>
          <w:jc w:val="center"/>
        </w:trPr>
        <w:tc>
          <w:tcPr>
            <w:tcW w:w="1220"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8257"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trPr>
          <w:trHeight w:val="409"/>
          <w:jc w:val="center"/>
        </w:trPr>
        <w:tc>
          <w:tcPr>
            <w:tcW w:w="1220"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trPr>
          <w:trHeight w:val="409"/>
          <w:jc w:val="center"/>
        </w:trPr>
        <w:tc>
          <w:tcPr>
            <w:tcW w:w="1220"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trPr>
          <w:trHeight w:val="409"/>
          <w:jc w:val="center"/>
        </w:trPr>
        <w:tc>
          <w:tcPr>
            <w:tcW w:w="1220" w:type="dxa"/>
            <w:shd w:val="clear" w:color="auto" w:fill="auto"/>
            <w:vAlign w:val="center"/>
          </w:tcPr>
          <w:p w14:paraId="35A80179" w14:textId="69E5DDC7" w:rsidR="00C26C67" w:rsidRDefault="00C26C67" w:rsidP="00E8599C">
            <w:pPr>
              <w:jc w:val="center"/>
              <w:rPr>
                <w:rFonts w:ascii="Times New Roman" w:hAnsi="Times New Roman" w:cs="Times New Roman" w:hint="eastAsia"/>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8257" w:type="dxa"/>
            <w:shd w:val="clear" w:color="auto" w:fill="auto"/>
            <w:vAlign w:val="center"/>
          </w:tcPr>
          <w:p w14:paraId="094D5CFF" w14:textId="668AB7D9" w:rsidR="00C26C67" w:rsidRDefault="001F01DC" w:rsidP="00154ADC">
            <w:pPr>
              <w:rPr>
                <w:rFonts w:ascii="Times New Roman" w:hAnsi="Times New Roman" w:cs="Times New Roman" w:hint="eastAsia"/>
                <w:bCs/>
                <w:lang w:val="en-GB"/>
              </w:rPr>
            </w:pPr>
            <w:r>
              <w:rPr>
                <w:rFonts w:ascii="Times New Roman" w:eastAsia="Malgun Gothic" w:hAnsi="Times New Roman" w:cs="Times New Roman"/>
                <w:bCs/>
                <w:lang w:val="en-GB" w:eastAsia="ko-KR"/>
              </w:rPr>
              <w:t>Not support.</w:t>
            </w:r>
            <w:r w:rsidR="00154ADC">
              <w:rPr>
                <w:rFonts w:ascii="Times New Roman" w:eastAsia="Malgun Gothic"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bookmarkStart w:id="11" w:name="_GoBack"/>
            <w:bookmarkEnd w:id="11"/>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E45F31" w14:textId="77777777">
        <w:trPr>
          <w:trHeight w:val="409"/>
          <w:jc w:val="center"/>
        </w:trPr>
        <w:tc>
          <w:tcPr>
            <w:tcW w:w="1220"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trPr>
          <w:trHeight w:val="409"/>
          <w:jc w:val="center"/>
        </w:trPr>
        <w:tc>
          <w:tcPr>
            <w:tcW w:w="1220"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trPr>
          <w:trHeight w:val="419"/>
          <w:jc w:val="center"/>
        </w:trPr>
        <w:tc>
          <w:tcPr>
            <w:tcW w:w="1220"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trPr>
          <w:trHeight w:val="409"/>
          <w:jc w:val="center"/>
        </w:trPr>
        <w:tc>
          <w:tcPr>
            <w:tcW w:w="1220"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trPr>
          <w:trHeight w:val="409"/>
          <w:jc w:val="center"/>
        </w:trPr>
        <w:tc>
          <w:tcPr>
            <w:tcW w:w="1220"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trPr>
          <w:trHeight w:val="409"/>
          <w:jc w:val="center"/>
        </w:trPr>
        <w:tc>
          <w:tcPr>
            <w:tcW w:w="1220"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trPr>
          <w:trHeight w:val="409"/>
          <w:jc w:val="center"/>
        </w:trPr>
        <w:tc>
          <w:tcPr>
            <w:tcW w:w="1220"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trPr>
          <w:trHeight w:val="409"/>
          <w:jc w:val="center"/>
        </w:trPr>
        <w:tc>
          <w:tcPr>
            <w:tcW w:w="1220"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Besides this, we are concerned about a UE having to comply with the various constraints placed by DMRS bundling over long periods of time especially in the case of configured grants. A </w:t>
            </w:r>
            <w:r>
              <w:rPr>
                <w:rFonts w:ascii="Times New Roman" w:hAnsi="Times New Roman" w:cs="Times New Roman"/>
                <w:bCs/>
                <w:lang w:val="en-GB"/>
              </w:rPr>
              <w:lastRenderedPageBreak/>
              <w:t>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trPr>
          <w:trHeight w:val="409"/>
          <w:jc w:val="center"/>
        </w:trPr>
        <w:tc>
          <w:tcPr>
            <w:tcW w:w="1220"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8257"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trPr>
          <w:trHeight w:val="409"/>
          <w:jc w:val="center"/>
        </w:trPr>
        <w:tc>
          <w:tcPr>
            <w:tcW w:w="1220" w:type="dxa"/>
            <w:shd w:val="clear" w:color="auto" w:fill="auto"/>
            <w:vAlign w:val="center"/>
          </w:tcPr>
          <w:p w14:paraId="165BA4B4" w14:textId="04053CE2"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7FD5F39" w14:textId="77777777" w:rsidR="00FF729D" w:rsidRDefault="00FF729D" w:rsidP="00FF729D">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Malgun Gothic" w:hAnsi="Times New Roman" w:cs="Times New Roman"/>
                <w:bCs/>
                <w:lang w:val="en-GB" w:eastAsia="ko-KR"/>
              </w:rPr>
            </w:pPr>
            <w:r w:rsidRPr="00A90F19">
              <w:rPr>
                <w:rFonts w:ascii="Times New Roman" w:eastAsia="Malgun Gothic" w:hAnsi="Times New Roman" w:cs="Times New Roman"/>
                <w:bCs/>
                <w:lang w:val="en-GB" w:eastAsia="ko-KR"/>
              </w:rPr>
              <w:t xml:space="preserve">The gNB would expect the UE to perform </w:t>
            </w:r>
            <w:r>
              <w:rPr>
                <w:rFonts w:ascii="Times New Roman" w:eastAsia="Malgun Gothic" w:hAnsi="Times New Roman" w:cs="Times New Roman"/>
                <w:bCs/>
                <w:lang w:val="en-GB" w:eastAsia="ko-KR"/>
              </w:rPr>
              <w:t>specific behaviours</w:t>
            </w:r>
            <w:r w:rsidRPr="00A90F19">
              <w:rPr>
                <w:rFonts w:ascii="Times New Roman" w:eastAsia="Malgun Gothic" w:hAnsi="Times New Roman" w:cs="Times New Roman"/>
                <w:bCs/>
                <w:lang w:val="en-GB" w:eastAsia="ko-KR"/>
              </w:rPr>
              <w:t xml:space="preserve"> at the window boundary </w:t>
            </w:r>
            <w:r>
              <w:rPr>
                <w:rFonts w:ascii="Times New Roman" w:eastAsia="Malgun Gothic" w:hAnsi="Times New Roman" w:cs="Times New Roman"/>
                <w:bCs/>
                <w:lang w:val="en-GB" w:eastAsia="ko-KR"/>
              </w:rPr>
              <w:t xml:space="preserve">which is limited </w:t>
            </w:r>
            <w:r w:rsidRPr="00A90F19">
              <w:rPr>
                <w:rFonts w:ascii="Times New Roman" w:eastAsia="Malgun Gothic" w:hAnsi="Times New Roman" w:cs="Times New Roman"/>
                <w:bCs/>
                <w:lang w:val="en-GB" w:eastAsia="ko-KR"/>
              </w:rPr>
              <w:t>within the time domain window to</w:t>
            </w:r>
            <w:r>
              <w:rPr>
                <w:rFonts w:ascii="Times New Roman" w:eastAsia="Malgun Gothic" w:hAnsi="Times New Roman" w:cs="Times New Roman"/>
                <w:bCs/>
                <w:lang w:val="en-GB" w:eastAsia="ko-KR"/>
              </w:rPr>
              <w:t xml:space="preserve">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trPr>
          <w:trHeight w:val="409"/>
          <w:jc w:val="center"/>
        </w:trPr>
        <w:tc>
          <w:tcPr>
            <w:tcW w:w="1220" w:type="dxa"/>
            <w:shd w:val="clear" w:color="auto" w:fill="auto"/>
            <w:vAlign w:val="center"/>
          </w:tcPr>
          <w:p w14:paraId="663DF8F2" w14:textId="7B3FA32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2845093" w14:textId="5363981D"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宋体" w:hAnsi="Times New Roman" w:cs="Times New Roman"/>
                <w:kern w:val="0"/>
                <w:szCs w:val="21"/>
                <w:lang w:eastAsia="en-US"/>
              </w:rPr>
              <w:t>frequency error correction</w:t>
            </w:r>
            <w:r>
              <w:rPr>
                <w:rFonts w:ascii="Times New Roman" w:eastAsia="宋体" w:hAnsi="Times New Roman" w:cs="Times New Roman"/>
                <w:kern w:val="0"/>
                <w:szCs w:val="21"/>
                <w:lang w:eastAsia="en-US"/>
              </w:rPr>
              <w:t xml:space="preserve"> and</w:t>
            </w:r>
            <w:r w:rsidRPr="00156D73">
              <w:rPr>
                <w:rFonts w:ascii="Times New Roman" w:eastAsia="宋体"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trPr>
          <w:trHeight w:val="409"/>
          <w:jc w:val="center"/>
        </w:trPr>
        <w:tc>
          <w:tcPr>
            <w:tcW w:w="1220"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8257"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trPr>
          <w:trHeight w:val="409"/>
          <w:jc w:val="center"/>
        </w:trPr>
        <w:tc>
          <w:tcPr>
            <w:tcW w:w="1220"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trPr>
          <w:trHeight w:val="409"/>
          <w:jc w:val="center"/>
        </w:trPr>
        <w:tc>
          <w:tcPr>
            <w:tcW w:w="1220"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trPr>
          <w:trHeight w:val="409"/>
          <w:jc w:val="center"/>
        </w:trPr>
        <w:tc>
          <w:tcPr>
            <w:tcW w:w="1220"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trPr>
          <w:trHeight w:val="409"/>
          <w:jc w:val="center"/>
        </w:trPr>
        <w:tc>
          <w:tcPr>
            <w:tcW w:w="1220"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lastRenderedPageBreak/>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lt 1:</w:t>
      </w:r>
    </w:p>
    <w:p w14:paraId="6316FB78" w14:textId="77777777" w:rsidR="0017481A" w:rsidRDefault="00E86BDC">
      <w:pPr>
        <w:pStyle w:val="af8"/>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8"/>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67403735" w14:textId="77777777">
        <w:trPr>
          <w:trHeight w:val="409"/>
          <w:jc w:val="center"/>
        </w:trPr>
        <w:tc>
          <w:tcPr>
            <w:tcW w:w="1220"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trPr>
          <w:trHeight w:val="409"/>
          <w:jc w:val="center"/>
        </w:trPr>
        <w:tc>
          <w:tcPr>
            <w:tcW w:w="1220"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trPr>
          <w:trHeight w:val="419"/>
          <w:jc w:val="center"/>
        </w:trPr>
        <w:tc>
          <w:tcPr>
            <w:tcW w:w="1220"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trPr>
          <w:trHeight w:val="409"/>
          <w:jc w:val="center"/>
        </w:trPr>
        <w:tc>
          <w:tcPr>
            <w:tcW w:w="1220"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trPr>
          <w:trHeight w:val="409"/>
          <w:jc w:val="center"/>
        </w:trPr>
        <w:tc>
          <w:tcPr>
            <w:tcW w:w="1220"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trPr>
          <w:trHeight w:val="409"/>
          <w:jc w:val="center"/>
        </w:trPr>
        <w:tc>
          <w:tcPr>
            <w:tcW w:w="1220"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8257"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Batang" w:hAnsi="Times New Roman" w:cs="Times New Roman"/>
                <w:kern w:val="0"/>
                <w:szCs w:val="21"/>
                <w:lang w:val="en-GB"/>
              </w:rPr>
              <w:t xml:space="preserve">ptimization of DMRS </w:t>
            </w:r>
            <w:r>
              <w:rPr>
                <w:rFonts w:ascii="Times New Roman" w:eastAsia="Batang" w:hAnsi="Times New Roman" w:cs="Times New Roman"/>
                <w:kern w:val="0"/>
                <w:szCs w:val="21"/>
                <w:lang w:val="en-GB"/>
              </w:rPr>
              <w:t>location</w:t>
            </w:r>
            <w:r w:rsidRPr="00AF4387">
              <w:rPr>
                <w:rFonts w:ascii="Times New Roman" w:eastAsia="Batang" w:hAnsi="Times New Roman" w:cs="Times New Roman"/>
                <w:kern w:val="0"/>
                <w:szCs w:val="21"/>
                <w:lang w:val="en-GB"/>
              </w:rPr>
              <w:t xml:space="preserve"> in time domain for PUSCH </w:t>
            </w:r>
            <w:r w:rsidRPr="00AF4387">
              <w:rPr>
                <w:rFonts w:ascii="Times New Roman" w:eastAsia="Batang" w:hAnsi="Times New Roman" w:cs="Times New Roman"/>
                <w:kern w:val="0"/>
                <w:szCs w:val="21"/>
                <w:lang w:val="en-GB" w:eastAsia="x-none"/>
              </w:rPr>
              <w:t>is not considered for joint channel estimation in Rel-17</w:t>
            </w:r>
          </w:p>
        </w:tc>
      </w:tr>
      <w:tr w:rsidR="00AB4679" w14:paraId="1FF47398" w14:textId="77777777">
        <w:trPr>
          <w:trHeight w:val="409"/>
          <w:jc w:val="center"/>
        </w:trPr>
        <w:tc>
          <w:tcPr>
            <w:tcW w:w="1220"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trPr>
          <w:trHeight w:val="409"/>
          <w:jc w:val="center"/>
        </w:trPr>
        <w:tc>
          <w:tcPr>
            <w:tcW w:w="1220"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8257"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trPr>
          <w:trHeight w:val="409"/>
          <w:jc w:val="center"/>
        </w:trPr>
        <w:tc>
          <w:tcPr>
            <w:tcW w:w="1220"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 xml:space="preserve">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w:t>
            </w:r>
            <w:r>
              <w:rPr>
                <w:rFonts w:ascii="Times New Roman" w:eastAsia="Malgun Gothic" w:hAnsi="Times New Roman" w:cs="Times New Roman"/>
                <w:bCs/>
                <w:lang w:val="en-GB" w:eastAsia="ko-KR"/>
              </w:rPr>
              <w:lastRenderedPageBreak/>
              <w:t>hand, when it is defined to be whatever uplink transmission other than PUSCH, it becomes the joint channel estimation of PUSCH and other uplink transmission. Therefore, we do not support DMRS in special slot.</w:t>
            </w:r>
          </w:p>
        </w:tc>
      </w:tr>
      <w:tr w:rsidR="00D5244E" w14:paraId="7EDD1253" w14:textId="77777777">
        <w:trPr>
          <w:trHeight w:val="409"/>
          <w:jc w:val="center"/>
        </w:trPr>
        <w:tc>
          <w:tcPr>
            <w:tcW w:w="1220" w:type="dxa"/>
            <w:shd w:val="clear" w:color="auto" w:fill="auto"/>
            <w:vAlign w:val="center"/>
          </w:tcPr>
          <w:p w14:paraId="061D17E9" w14:textId="73646002" w:rsidR="00D5244E" w:rsidRDefault="00D5244E" w:rsidP="00D5244E">
            <w:pPr>
              <w:jc w:val="center"/>
              <w:rPr>
                <w:rFonts w:ascii="Times New Roman" w:eastAsia="Malgun Gothic" w:hAnsi="Times New Roman" w:cs="Times New Roman"/>
                <w:bCs/>
                <w:lang w:val="en-GB" w:eastAsia="ko-KR"/>
              </w:rPr>
            </w:pPr>
            <w:r w:rsidRPr="00D5244E">
              <w:rPr>
                <w:rFonts w:ascii="Times New Roman" w:eastAsia="Malgun Gothic" w:hAnsi="Times New Roman" w:cs="Times New Roman"/>
                <w:bCs/>
                <w:lang w:val="en-GB" w:eastAsia="ko-KR"/>
              </w:rPr>
              <w:lastRenderedPageBreak/>
              <w:t>InterDigital</w:t>
            </w:r>
          </w:p>
        </w:tc>
        <w:tc>
          <w:tcPr>
            <w:tcW w:w="8257" w:type="dxa"/>
            <w:shd w:val="clear" w:color="auto" w:fill="auto"/>
            <w:vAlign w:val="center"/>
          </w:tcPr>
          <w:p w14:paraId="252B07F5" w14:textId="52C54FB9" w:rsidR="00D5244E" w:rsidRDefault="00D5244E" w:rsidP="00D5244E">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trPr>
          <w:trHeight w:val="409"/>
          <w:jc w:val="center"/>
        </w:trPr>
        <w:tc>
          <w:tcPr>
            <w:tcW w:w="1220"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trPr>
          <w:trHeight w:val="409"/>
          <w:jc w:val="center"/>
        </w:trPr>
        <w:tc>
          <w:tcPr>
            <w:tcW w:w="1220"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trPr>
          <w:trHeight w:val="409"/>
          <w:jc w:val="center"/>
        </w:trPr>
        <w:tc>
          <w:tcPr>
            <w:tcW w:w="1220"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8257"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trPr>
          <w:trHeight w:val="409"/>
          <w:jc w:val="center"/>
        </w:trPr>
        <w:tc>
          <w:tcPr>
            <w:tcW w:w="1220"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8"/>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8"/>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8"/>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7EF498AF" w14:textId="77777777">
        <w:trPr>
          <w:trHeight w:val="409"/>
          <w:jc w:val="center"/>
        </w:trPr>
        <w:tc>
          <w:tcPr>
            <w:tcW w:w="1220"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trPr>
          <w:trHeight w:val="409"/>
          <w:jc w:val="center"/>
        </w:trPr>
        <w:tc>
          <w:tcPr>
            <w:tcW w:w="1220"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trPr>
          <w:trHeight w:val="419"/>
          <w:jc w:val="center"/>
        </w:trPr>
        <w:tc>
          <w:tcPr>
            <w:tcW w:w="1220"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trPr>
          <w:trHeight w:val="409"/>
          <w:jc w:val="center"/>
        </w:trPr>
        <w:tc>
          <w:tcPr>
            <w:tcW w:w="1220"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8257"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trPr>
          <w:trHeight w:val="409"/>
          <w:jc w:val="center"/>
        </w:trPr>
        <w:tc>
          <w:tcPr>
            <w:tcW w:w="1220"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8257"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trPr>
          <w:trHeight w:val="409"/>
          <w:jc w:val="center"/>
        </w:trPr>
        <w:tc>
          <w:tcPr>
            <w:tcW w:w="1220"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trPr>
          <w:trHeight w:val="409"/>
          <w:jc w:val="center"/>
        </w:trPr>
        <w:tc>
          <w:tcPr>
            <w:tcW w:w="1220"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lastRenderedPageBreak/>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0B1277" w14:paraId="23207F46" w14:textId="77777777">
        <w:trPr>
          <w:trHeight w:val="409"/>
          <w:jc w:val="center"/>
        </w:trPr>
        <w:tc>
          <w:tcPr>
            <w:tcW w:w="1220"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8257"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trPr>
          <w:trHeight w:val="409"/>
          <w:jc w:val="center"/>
        </w:trPr>
        <w:tc>
          <w:tcPr>
            <w:tcW w:w="1220"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trPr>
          <w:trHeight w:val="409"/>
          <w:jc w:val="center"/>
        </w:trPr>
        <w:tc>
          <w:tcPr>
            <w:tcW w:w="1220"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trPr>
          <w:trHeight w:val="409"/>
          <w:jc w:val="center"/>
        </w:trPr>
        <w:tc>
          <w:tcPr>
            <w:tcW w:w="1220" w:type="dxa"/>
            <w:shd w:val="clear" w:color="auto" w:fill="auto"/>
            <w:vAlign w:val="center"/>
          </w:tcPr>
          <w:p w14:paraId="1B7FCFCE" w14:textId="6CBD0F79" w:rsidR="00FF729D" w:rsidRDefault="00FF729D" w:rsidP="00FF729D">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Malgun Gothic" w:hAnsi="Times New Roman" w:cs="Times New Roman"/>
                <w:bCs/>
                <w:lang w:val="en-GB" w:eastAsia="ko-KR"/>
              </w:rPr>
              <w:t>We</w:t>
            </w:r>
            <w:r w:rsidRPr="00A13D5D">
              <w:rPr>
                <w:rFonts w:ascii="Times New Roman" w:eastAsia="Malgun Gothic"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trPr>
          <w:trHeight w:val="409"/>
          <w:jc w:val="center"/>
        </w:trPr>
        <w:tc>
          <w:tcPr>
            <w:tcW w:w="1220" w:type="dxa"/>
            <w:shd w:val="clear" w:color="auto" w:fill="auto"/>
            <w:vAlign w:val="center"/>
          </w:tcPr>
          <w:p w14:paraId="440E81DD" w14:textId="1508A426"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7B98E335" w14:textId="078E0C64" w:rsidR="005F2923"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trPr>
          <w:trHeight w:val="409"/>
          <w:jc w:val="center"/>
        </w:trPr>
        <w:tc>
          <w:tcPr>
            <w:tcW w:w="1220"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trPr>
          <w:trHeight w:val="409"/>
          <w:jc w:val="center"/>
        </w:trPr>
        <w:tc>
          <w:tcPr>
            <w:tcW w:w="1220"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trPr>
          <w:trHeight w:val="409"/>
          <w:jc w:val="center"/>
        </w:trPr>
        <w:tc>
          <w:tcPr>
            <w:tcW w:w="1220"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trPr>
          <w:trHeight w:val="409"/>
          <w:jc w:val="center"/>
        </w:trPr>
        <w:tc>
          <w:tcPr>
            <w:tcW w:w="1220"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X</w:t>
            </w:r>
            <w:r>
              <w:rPr>
                <w:rFonts w:ascii="Times New Roman" w:hAnsi="Times New Roman" w:cs="Times New Roman"/>
                <w:bCs/>
                <w:lang w:val="en-GB"/>
              </w:rPr>
              <w:t>iaomi</w:t>
            </w:r>
          </w:p>
        </w:tc>
        <w:tc>
          <w:tcPr>
            <w:tcW w:w="8257"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trPr>
          <w:trHeight w:val="409"/>
          <w:jc w:val="center"/>
        </w:trPr>
        <w:tc>
          <w:tcPr>
            <w:tcW w:w="1220"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8"/>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17481A" w14:paraId="16706277" w14:textId="77777777">
        <w:trPr>
          <w:trHeight w:val="409"/>
          <w:jc w:val="center"/>
        </w:trPr>
        <w:tc>
          <w:tcPr>
            <w:tcW w:w="1220"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trPr>
          <w:trHeight w:val="409"/>
          <w:jc w:val="center"/>
        </w:trPr>
        <w:tc>
          <w:tcPr>
            <w:tcW w:w="1220"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trPr>
          <w:trHeight w:val="419"/>
          <w:jc w:val="center"/>
        </w:trPr>
        <w:tc>
          <w:tcPr>
            <w:tcW w:w="1220"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trPr>
          <w:trHeight w:val="409"/>
          <w:jc w:val="center"/>
        </w:trPr>
        <w:tc>
          <w:tcPr>
            <w:tcW w:w="1220"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trPr>
          <w:trHeight w:val="409"/>
          <w:jc w:val="center"/>
        </w:trPr>
        <w:tc>
          <w:tcPr>
            <w:tcW w:w="1220"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8257"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trPr>
          <w:trHeight w:val="409"/>
          <w:jc w:val="center"/>
        </w:trPr>
        <w:tc>
          <w:tcPr>
            <w:tcW w:w="1220"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trPr>
          <w:trHeight w:val="409"/>
          <w:jc w:val="center"/>
        </w:trPr>
        <w:tc>
          <w:tcPr>
            <w:tcW w:w="1220"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8257"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trPr>
          <w:trHeight w:val="409"/>
          <w:jc w:val="center"/>
        </w:trPr>
        <w:tc>
          <w:tcPr>
            <w:tcW w:w="1220"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8257"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trPr>
          <w:trHeight w:val="409"/>
          <w:jc w:val="center"/>
        </w:trPr>
        <w:tc>
          <w:tcPr>
            <w:tcW w:w="1220"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trPr>
          <w:trHeight w:val="409"/>
          <w:jc w:val="center"/>
        </w:trPr>
        <w:tc>
          <w:tcPr>
            <w:tcW w:w="1220"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8257"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trPr>
          <w:trHeight w:val="409"/>
          <w:jc w:val="center"/>
        </w:trPr>
        <w:tc>
          <w:tcPr>
            <w:tcW w:w="1220"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Malgun Gothic" w:hAnsi="Times New Roman" w:cs="Times New Roman"/>
                <w:bCs/>
                <w:lang w:val="en-GB" w:eastAsia="ko-KR"/>
              </w:rPr>
              <w:t>Genera</w:t>
            </w:r>
            <w:r>
              <w:rPr>
                <w:rFonts w:ascii="Times New Roman" w:eastAsia="Malgun Gothic"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Malgun Gothic"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trPr>
          <w:trHeight w:val="409"/>
          <w:jc w:val="center"/>
        </w:trPr>
        <w:tc>
          <w:tcPr>
            <w:tcW w:w="1220" w:type="dxa"/>
            <w:shd w:val="clear" w:color="auto" w:fill="auto"/>
            <w:vAlign w:val="center"/>
          </w:tcPr>
          <w:p w14:paraId="392017B4" w14:textId="46E1C21B" w:rsidR="005F2923" w:rsidRDefault="005F2923" w:rsidP="005F2923">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F3A3127" w14:textId="5DE06531" w:rsidR="005F2923" w:rsidRPr="00A57EDB" w:rsidRDefault="005F2923" w:rsidP="005F2923">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trPr>
          <w:trHeight w:val="409"/>
          <w:jc w:val="center"/>
        </w:trPr>
        <w:tc>
          <w:tcPr>
            <w:tcW w:w="1220"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trPr>
          <w:trHeight w:val="409"/>
          <w:jc w:val="center"/>
        </w:trPr>
        <w:tc>
          <w:tcPr>
            <w:tcW w:w="1220"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8257"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trPr>
          <w:trHeight w:val="409"/>
          <w:jc w:val="center"/>
        </w:trPr>
        <w:tc>
          <w:tcPr>
            <w:tcW w:w="1220"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8257"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trPr>
          <w:trHeight w:val="409"/>
          <w:jc w:val="center"/>
        </w:trPr>
        <w:tc>
          <w:tcPr>
            <w:tcW w:w="1220"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8257"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trPr>
          <w:trHeight w:val="409"/>
          <w:jc w:val="center"/>
        </w:trPr>
        <w:tc>
          <w:tcPr>
            <w:tcW w:w="1220"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8257"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Batang"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Batang"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Batang"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3F1FB427"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8"/>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8"/>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8"/>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8"/>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8"/>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等线"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等线"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14:paraId="7867B8C3"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8"/>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8"/>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8"/>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8"/>
        <w:numPr>
          <w:ilvl w:val="0"/>
          <w:numId w:val="13"/>
        </w:numPr>
        <w:adjustRightInd/>
        <w:spacing w:line="252" w:lineRule="auto"/>
        <w:ind w:firstLineChars="0"/>
        <w:rPr>
          <w:sz w:val="21"/>
          <w:szCs w:val="21"/>
        </w:rPr>
      </w:pPr>
      <w:r>
        <w:rPr>
          <w:sz w:val="21"/>
          <w:szCs w:val="21"/>
          <w:lang w:eastAsia="zh-CN"/>
        </w:rPr>
        <w:lastRenderedPageBreak/>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8"/>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8"/>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宋体"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8"/>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8"/>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8"/>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8"/>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8"/>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8"/>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8"/>
        <w:numPr>
          <w:ilvl w:val="0"/>
          <w:numId w:val="34"/>
        </w:numPr>
        <w:adjustRightInd/>
        <w:spacing w:line="252" w:lineRule="auto"/>
        <w:ind w:left="780" w:firstLineChars="0"/>
        <w:rPr>
          <w:color w:val="FF0000"/>
          <w:sz w:val="21"/>
          <w:szCs w:val="21"/>
        </w:rPr>
      </w:pPr>
      <w:r>
        <w:rPr>
          <w:color w:val="FF0000"/>
          <w:sz w:val="21"/>
          <w:szCs w:val="21"/>
        </w:rPr>
        <w:lastRenderedPageBreak/>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8"/>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8"/>
        <w:numPr>
          <w:ilvl w:val="0"/>
          <w:numId w:val="38"/>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8"/>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8"/>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8"/>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8"/>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8"/>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8"/>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8"/>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8"/>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8"/>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lastRenderedPageBreak/>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47D7" w14:textId="77777777" w:rsidR="0017204A" w:rsidRDefault="0017204A" w:rsidP="00ED35D3">
      <w:pPr>
        <w:spacing w:after="0" w:line="240" w:lineRule="auto"/>
      </w:pPr>
      <w:r>
        <w:separator/>
      </w:r>
    </w:p>
  </w:endnote>
  <w:endnote w:type="continuationSeparator" w:id="0">
    <w:p w14:paraId="198E154D" w14:textId="77777777" w:rsidR="0017204A" w:rsidRDefault="0017204A"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E44A" w14:textId="77777777" w:rsidR="0017204A" w:rsidRDefault="0017204A" w:rsidP="00ED35D3">
      <w:pPr>
        <w:spacing w:after="0" w:line="240" w:lineRule="auto"/>
      </w:pPr>
      <w:r>
        <w:separator/>
      </w:r>
    </w:p>
  </w:footnote>
  <w:footnote w:type="continuationSeparator" w:id="0">
    <w:p w14:paraId="46D93836" w14:textId="77777777" w:rsidR="0017204A" w:rsidRDefault="0017204A"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8968C4"/>
    <w:multiLevelType w:val="hybridMultilevel"/>
    <w:tmpl w:val="D94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0"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1"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5"/>
  </w:num>
  <w:num w:numId="4">
    <w:abstractNumId w:val="41"/>
  </w:num>
  <w:num w:numId="5">
    <w:abstractNumId w:val="26"/>
  </w:num>
  <w:num w:numId="6">
    <w:abstractNumId w:val="22"/>
  </w:num>
  <w:num w:numId="7">
    <w:abstractNumId w:val="14"/>
  </w:num>
  <w:num w:numId="8">
    <w:abstractNumId w:val="44"/>
  </w:num>
  <w:num w:numId="9">
    <w:abstractNumId w:val="11"/>
  </w:num>
  <w:num w:numId="10">
    <w:abstractNumId w:val="37"/>
  </w:num>
  <w:num w:numId="11">
    <w:abstractNumId w:val="39"/>
  </w:num>
  <w:num w:numId="12">
    <w:abstractNumId w:val="42"/>
  </w:num>
  <w:num w:numId="13">
    <w:abstractNumId w:val="31"/>
  </w:num>
  <w:num w:numId="14">
    <w:abstractNumId w:val="43"/>
  </w:num>
  <w:num w:numId="15">
    <w:abstractNumId w:val="33"/>
  </w:num>
  <w:num w:numId="16">
    <w:abstractNumId w:val="40"/>
  </w:num>
  <w:num w:numId="17">
    <w:abstractNumId w:val="4"/>
  </w:num>
  <w:num w:numId="18">
    <w:abstractNumId w:val="36"/>
  </w:num>
  <w:num w:numId="19">
    <w:abstractNumId w:val="19"/>
  </w:num>
  <w:num w:numId="20">
    <w:abstractNumId w:val="7"/>
  </w:num>
  <w:num w:numId="21">
    <w:abstractNumId w:val="23"/>
  </w:num>
  <w:num w:numId="22">
    <w:abstractNumId w:val="12"/>
  </w:num>
  <w:num w:numId="23">
    <w:abstractNumId w:val="18"/>
  </w:num>
  <w:num w:numId="24">
    <w:abstractNumId w:val="17"/>
  </w:num>
  <w:num w:numId="25">
    <w:abstractNumId w:val="0"/>
  </w:num>
  <w:num w:numId="26">
    <w:abstractNumId w:val="3"/>
  </w:num>
  <w:num w:numId="27">
    <w:abstractNumId w:val="29"/>
  </w:num>
  <w:num w:numId="28">
    <w:abstractNumId w:val="15"/>
  </w:num>
  <w:num w:numId="29">
    <w:abstractNumId w:val="2"/>
  </w:num>
  <w:num w:numId="30">
    <w:abstractNumId w:val="20"/>
  </w:num>
  <w:num w:numId="31">
    <w:abstractNumId w:val="27"/>
  </w:num>
  <w:num w:numId="32">
    <w:abstractNumId w:val="21"/>
  </w:num>
  <w:num w:numId="33">
    <w:abstractNumId w:val="32"/>
  </w:num>
  <w:num w:numId="34">
    <w:abstractNumId w:val="25"/>
  </w:num>
  <w:num w:numId="35">
    <w:abstractNumId w:val="8"/>
  </w:num>
  <w:num w:numId="36">
    <w:abstractNumId w:val="28"/>
  </w:num>
  <w:num w:numId="37">
    <w:abstractNumId w:val="24"/>
  </w:num>
  <w:num w:numId="38">
    <w:abstractNumId w:val="30"/>
  </w:num>
  <w:num w:numId="39">
    <w:abstractNumId w:val="5"/>
  </w:num>
  <w:num w:numId="40">
    <w:abstractNumId w:val="13"/>
  </w:num>
  <w:num w:numId="41">
    <w:abstractNumId w:val="9"/>
  </w:num>
  <w:num w:numId="42">
    <w:abstractNumId w:val="34"/>
  </w:num>
  <w:num w:numId="43">
    <w:abstractNumId w:val="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981"/>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A72"/>
    <w:rsid w:val="004D2D32"/>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
    <w:basedOn w:val="a0"/>
    <w:link w:val="22"/>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22">
    <w:name w:val="列出段落 字符2"/>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vsd"/><Relationship Id="rId25" Type="http://schemas.openxmlformats.org/officeDocument/2006/relationships/oleObject" Target="embeddings/Microsoft_Visio_2003-2010___4.vsd"/><Relationship Id="rId33" Type="http://schemas.openxmlformats.org/officeDocument/2006/relationships/package" Target="embeddings/Microsoft_Visio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3.vsd"/><Relationship Id="rId28" Type="http://schemas.openxmlformats.org/officeDocument/2006/relationships/image" Target="media/image12.png"/><Relationship Id="rId36" Type="http://schemas.openxmlformats.org/officeDocument/2006/relationships/package" Target="embeddings/Microsoft_Visio___2.vsdx"/><Relationship Id="rId10" Type="http://schemas.openxmlformats.org/officeDocument/2006/relationships/footnotes" Target="footnotes.xml"/><Relationship Id="rId19" Type="http://schemas.openxmlformats.org/officeDocument/2006/relationships/oleObject" Target="embeddings/Microsoft_Visio_2003-2010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7723FF30-619B-4217-8EA0-04D7DD86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54</Pages>
  <Words>18072</Words>
  <Characters>103014</Characters>
  <Application>Microsoft Office Word</Application>
  <DocSecurity>0</DocSecurity>
  <Lines>858</Lines>
  <Paragraphs>241</Paragraphs>
  <ScaleCrop>false</ScaleCrop>
  <HeadingPairs>
    <vt:vector size="2" baseType="variant">
      <vt:variant>
        <vt:lpstr>제목</vt:lpstr>
      </vt:variant>
      <vt:variant>
        <vt:i4>1</vt:i4>
      </vt:variant>
    </vt:vector>
  </HeadingPairs>
  <TitlesOfParts>
    <vt:vector size="1" baseType="lpstr">
      <vt:lpstr/>
    </vt:vector>
  </TitlesOfParts>
  <Company>P R C</Company>
  <LinksUpToDate>false</LinksUpToDate>
  <CharactersWithSpaces>120845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Aijuan, FENG(R&amp;D TECH&amp;INNO 5G LAB (CN)-SZ-TCT)</cp:lastModifiedBy>
  <cp:revision>17</cp:revision>
  <cp:lastPrinted>2021-04-15T03:16:00Z</cp:lastPrinted>
  <dcterms:created xsi:type="dcterms:W3CDTF">2021-08-17T03:37:00Z</dcterms:created>
  <dcterms:modified xsi:type="dcterms:W3CDTF">2021-08-17T08:58:00Z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1618816036</vt:lpwstr>
  </property>
</Properties>
</file>