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5pt;mso-width-percent:0;mso-height-percent:0;mso-width-percent:0;mso-height-percent:0" o:ole="">
            <v:imagedata r:id="rId16" o:title=""/>
          </v:shape>
          <o:OLEObject Type="Embed" ProgID="Visio.Drawing.11" ShapeID="_x0000_i1025" DrawAspect="Content" ObjectID="_1690705427"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pt;mso-width-percent:0;mso-height-percent:0;mso-width-percent:0;mso-height-percent:0" o:ole="">
            <v:imagedata r:id="rId18" o:title=""/>
          </v:shape>
          <o:OLEObject Type="Embed" ProgID="Visio.Drawing.11" ShapeID="_x0000_i1026" DrawAspect="Content" ObjectID="_1690705428"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5pt;mso-width-percent:0;mso-height-percent:0;mso-width-percent:0;mso-height-percent:0" o:ole="">
            <v:imagedata r:id="rId20" o:title=""/>
          </v:shape>
          <o:OLEObject Type="Embed" ProgID="Visio.Drawing.11" ShapeID="_x0000_i1027" DrawAspect="Content" ObjectID="_1690705429"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8.9pt;mso-width-percent:0;mso-height-percent:0;mso-width-percent:0;mso-height-percent:0" o:ole="">
            <v:imagedata r:id="rId22" o:title=""/>
          </v:shape>
          <o:OLEObject Type="Embed" ProgID="Visio.Drawing.11" ShapeID="_x0000_i1028" DrawAspect="Content" ObjectID="_1690705430"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pt;mso-width-percent:0;mso-height-percent:0;mso-width-percent:0;mso-height-percent:0" o:ole="">
            <v:imagedata r:id="rId24" o:title=""/>
          </v:shape>
          <o:OLEObject Type="Embed" ProgID="Visio.Drawing.11" ShapeID="_x0000_i1029" DrawAspect="Content" ObjectID="_1690705431"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6pt;height:97.8pt;mso-width-percent:0;mso-height-percent:0;mso-width-percent:0;mso-height-percent:0" o:ole="">
            <v:imagedata r:id="rId29" o:title=""/>
          </v:shape>
          <o:OLEObject Type="Embed" ProgID="Visio.Drawing.15" ShapeID="_x0000_i1030" DrawAspect="Content" ObjectID="_1690705432"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15pt;height:100.1pt;mso-width-percent:0;mso-height-percent:0;mso-width-percent:0;mso-height-percent:0" o:ole="">
            <v:imagedata r:id="rId32" o:title=""/>
          </v:shape>
          <o:OLEObject Type="Embed" ProgID="Visio.Drawing.15" ShapeID="_x0000_i1031" DrawAspect="Content" ObjectID="_1690705433"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5pt;height:148.6pt;mso-width-percent:0;mso-height-percent:0;mso-width-percent:0;mso-height-percent:0" o:ole="">
            <v:imagedata r:id="rId35" o:title=""/>
          </v:shape>
          <o:OLEObject Type="Embed" ProgID="Visio.Drawing.15" ShapeID="_x0000_i1032" DrawAspect="Content" ObjectID="_1690705434"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hint="eastAsia"/>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0A04B723" w14:textId="77777777" w:rsidR="0017481A" w:rsidRDefault="0017481A"/>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lastRenderedPageBreak/>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lastRenderedPageBreak/>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lastRenderedPageBreak/>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lastRenderedPageBreak/>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lastRenderedPageBreak/>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lastRenderedPageBreak/>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xml:space="preserve">, the maximum unscheduled gap between two successive PUSCHs is exceeded, etc. However, aren’t these scenarios already excluded from the past agreements, i.e., gNB will configure a </w:t>
            </w:r>
            <w:r>
              <w:rPr>
                <w:rFonts w:ascii="Times New Roman" w:hAnsi="Times New Roman" w:cs="Times New Roman"/>
                <w:kern w:val="0"/>
                <w:szCs w:val="21"/>
                <w:lang w:val="en-GB"/>
              </w:rPr>
              <w:lastRenderedPageBreak/>
              <w:t>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w:t>
            </w:r>
            <w:r>
              <w:rPr>
                <w:rFonts w:ascii="Times New Roman" w:hAnsi="Times New Roman" w:cs="Times New Roman"/>
                <w:bCs/>
                <w:lang w:val="en-GB"/>
              </w:rPr>
              <w:lastRenderedPageBreak/>
              <w:t xml:space="preserve">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hint="eastAsia"/>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hint="eastAsia"/>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xml:space="preserve">. The gNB should have full flexibility of signaling this </w:t>
            </w:r>
            <w:r>
              <w:rPr>
                <w:rFonts w:ascii="Times New Roman" w:hAnsi="Times New Roman" w:cs="Times New Roman"/>
                <w:bCs/>
                <w:lang w:val="en-GB"/>
              </w:rPr>
              <w:lastRenderedPageBreak/>
              <w:t>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hint="eastAsia"/>
                <w:bCs/>
                <w:lang w:val="en-GB"/>
              </w:rPr>
            </w:pPr>
            <w:r>
              <w:rPr>
                <w:rFonts w:ascii="Times New Roman" w:hAnsi="Times New Roman" w:cs="Times New Roman"/>
                <w:bCs/>
                <w:lang w:val="en-GB"/>
              </w:rPr>
              <w:t xml:space="preserve">Not support, we don’t see the necessity to use dynamic DCI to enable/disable JCE.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w:t>
            </w:r>
            <w:r>
              <w:rPr>
                <w:rFonts w:ascii="Times New Roman" w:hAnsi="Times New Roman" w:cs="Times New Roman"/>
                <w:bCs/>
                <w:lang w:val="en-GB"/>
              </w:rPr>
              <w:lastRenderedPageBreak/>
              <w:t xml:space="preserve">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 xml:space="preserve">It is not surprising that additional DMRS leads performance gain, however the amount is not meaningful and expected spec impact is quite large. For example, it should be </w:t>
            </w:r>
            <w:r>
              <w:rPr>
                <w:rFonts w:ascii="Times New Roman" w:eastAsia="Malgun Gothic" w:hAnsi="Times New Roman" w:cs="Times New Roman"/>
                <w:bCs/>
                <w:lang w:val="en-GB" w:eastAsia="ko-KR"/>
              </w:rPr>
              <w:lastRenderedPageBreak/>
              <w:t>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lastRenderedPageBreak/>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hint="eastAsia"/>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hint="eastAsia"/>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 xml:space="preserve">or sub </w:t>
            </w:r>
            <w:r w:rsidRPr="00F53F8F">
              <w:rPr>
                <w:rFonts w:ascii="Times New Roman" w:hAnsi="Times New Roman" w:cs="Times New Roman"/>
                <w:bCs/>
                <w:strike/>
                <w:color w:val="FF0000"/>
                <w:lang w:val="en-GB"/>
              </w:rPr>
              <w:lastRenderedPageBreak/>
              <w:t>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lastRenderedPageBreak/>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hint="eastAsia"/>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lastRenderedPageBreak/>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1"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76651243"/>
      <w:bookmarkStart w:id="13"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4"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5"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6"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7"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6EAD" w14:textId="77777777" w:rsidR="000F6A14" w:rsidRDefault="000F6A14" w:rsidP="00ED35D3">
      <w:pPr>
        <w:spacing w:after="0" w:line="240" w:lineRule="auto"/>
      </w:pPr>
      <w:r>
        <w:separator/>
      </w:r>
    </w:p>
  </w:endnote>
  <w:endnote w:type="continuationSeparator" w:id="0">
    <w:p w14:paraId="13F9F9FE" w14:textId="77777777" w:rsidR="000F6A14" w:rsidRDefault="000F6A14"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16CF" w14:textId="77777777" w:rsidR="000F6A14" w:rsidRDefault="000F6A14" w:rsidP="00ED35D3">
      <w:pPr>
        <w:spacing w:after="0" w:line="240" w:lineRule="auto"/>
      </w:pPr>
      <w:r>
        <w:separator/>
      </w:r>
    </w:p>
  </w:footnote>
  <w:footnote w:type="continuationSeparator" w:id="0">
    <w:p w14:paraId="54D7BA7D" w14:textId="77777777" w:rsidR="000F6A14" w:rsidRDefault="000F6A14"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41056-21B9-41D6-B394-75FD0236FD8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17167</Words>
  <Characters>97857</Characters>
  <Application>Microsoft Office Word</Application>
  <DocSecurity>0</DocSecurity>
  <Lines>815</Lines>
  <Paragraphs>229</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徐伟杰</cp:lastModifiedBy>
  <cp:revision>2</cp:revision>
  <cp:lastPrinted>2021-04-15T03:16:00Z</cp:lastPrinted>
  <dcterms:created xsi:type="dcterms:W3CDTF">2021-08-17T03:37:00Z</dcterms:created>
  <dcterms:modified xsi:type="dcterms:W3CDTF">2021-08-17T03:37:00Z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