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7pt;mso-width-percent:0;mso-height-percent:0;mso-width-percent:0;mso-height-percent:0" o:ole="">
            <v:imagedata r:id="rId16" o:title=""/>
          </v:shape>
          <o:OLEObject Type="Embed" ProgID="Visio.Drawing.11" ShapeID="_x0000_i1025" DrawAspect="Content" ObjectID="_169070451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70451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7pt;mso-width-percent:0;mso-height-percent:0;mso-width-percent:0;mso-height-percent:0" o:ole="">
            <v:imagedata r:id="rId20" o:title=""/>
          </v:shape>
          <o:OLEObject Type="Embed" ProgID="Visio.Drawing.11" ShapeID="_x0000_i1027" DrawAspect="Content" ObjectID="_169070452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1pt;mso-width-percent:0;mso-height-percent:0;mso-width-percent:0;mso-height-percent:0" o:ole="">
            <v:imagedata r:id="rId22" o:title=""/>
          </v:shape>
          <o:OLEObject Type="Embed" ProgID="Visio.Drawing.11" ShapeID="_x0000_i1028" DrawAspect="Content" ObjectID="_169070452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70452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6pt;height:97.8pt;mso-width-percent:0;mso-height-percent:0;mso-width-percent:0;mso-height-percent:0" o:ole="">
            <v:imagedata r:id="rId29" o:title=""/>
          </v:shape>
          <o:OLEObject Type="Embed" ProgID="Visio.Drawing.15" ShapeID="_x0000_i1030" DrawAspect="Content" ObjectID="_1690704523"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25pt;height:99.9pt;mso-width-percent:0;mso-height-percent:0;mso-width-percent:0;mso-height-percent:0" o:ole="">
            <v:imagedata r:id="rId32" o:title=""/>
          </v:shape>
          <o:OLEObject Type="Embed" ProgID="Visio.Drawing.15" ShapeID="_x0000_i1031" DrawAspect="Content" ObjectID="_169070452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pt;height:148.6pt;mso-width-percent:0;mso-height-percent:0;mso-width-percent:0;mso-height-percent:0" o:ole="">
            <v:imagedata r:id="rId35" o:title=""/>
          </v:shape>
          <o:OLEObject Type="Embed" ProgID="Visio.Drawing.15" ShapeID="_x0000_i1032" DrawAspect="Content" ObjectID="_169070452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 xml:space="preserve">We could revisit towards end of this meeting after waiting for further progress under AI 8.8.1.2. </w:t>
            </w:r>
            <w:r>
              <w:rPr>
                <w:rFonts w:ascii="Times New Roman" w:hAnsi="Times New Roman" w:cs="Times New Roman"/>
                <w:bCs/>
                <w:lang w:val="en-GB"/>
              </w:rPr>
              <w:lastRenderedPageBreak/>
              <w:t>(expecting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 xml:space="preserve">TT </w:t>
            </w:r>
            <w:r>
              <w:rPr>
                <w:rFonts w:ascii="Times New Roman" w:eastAsia="MS Mincho" w:hAnsi="Times New Roman" w:cs="Times New Roman"/>
                <w:bCs/>
                <w:lang w:val="en-GB" w:eastAsia="ja-JP"/>
              </w:rPr>
              <w:lastRenderedPageBreak/>
              <w:t>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w:t>
            </w:r>
            <w:r>
              <w:rPr>
                <w:rFonts w:ascii="Times New Roman" w:eastAsia="MS Mincho" w:hAnsi="Times New Roman" w:cs="Times New Roman"/>
                <w:bCs/>
                <w:lang w:val="en-GB" w:eastAsia="ja-JP"/>
              </w:rPr>
              <w:lastRenderedPageBreak/>
              <w:t xml:space="preserve">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xml:space="preserve">, we prefer to </w:t>
            </w:r>
            <w:r>
              <w:rPr>
                <w:rFonts w:ascii="Times New Roman" w:eastAsia="Batang" w:hAnsi="Times New Roman" w:cs="Times New Roman"/>
                <w:kern w:val="0"/>
                <w:szCs w:val="21"/>
                <w:lang w:val="en-GB"/>
              </w:rPr>
              <w:lastRenderedPageBreak/>
              <w:t>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hint="eastAsia"/>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 xml:space="preserve">whether multiple nominal time </w:t>
            </w:r>
            <w:r>
              <w:rPr>
                <w:rFonts w:ascii="Times New Roman" w:eastAsia="MS Mincho" w:hAnsi="Times New Roman" w:cs="Times New Roman"/>
                <w:bCs/>
                <w:lang w:val="en-GB" w:eastAsia="ja-JP"/>
              </w:rPr>
              <w:lastRenderedPageBreak/>
              <w:t>domain windows can be indicated or configured.</w:t>
            </w:r>
          </w:p>
          <w:p w14:paraId="41B11296" w14:textId="34570A3C" w:rsidR="00CE296B" w:rsidRPr="00C9156A" w:rsidRDefault="00C9156A" w:rsidP="0013699A">
            <w:pPr>
              <w:rPr>
                <w:rFonts w:ascii="Times New Roman" w:eastAsia="Batang" w:hAnsi="Times New Roman" w:cs="Times New Roman" w:hint="eastAsia"/>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lastRenderedPageBreak/>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lastRenderedPageBreak/>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w:t>
            </w:r>
            <w:r>
              <w:rPr>
                <w:rFonts w:ascii="Times New Roman" w:hAnsi="Times New Roman" w:cs="Times New Roman"/>
              </w:rPr>
              <w:lastRenderedPageBreak/>
              <w:t>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 xml:space="preserve">igh priority transmission, dynamic SFI </w:t>
            </w:r>
            <w:r w:rsidRPr="00340937">
              <w:rPr>
                <w:rFonts w:ascii="Times New Roman" w:hAnsi="Times New Roman" w:cs="Times New Roman"/>
                <w:kern w:val="0"/>
                <w:szCs w:val="21"/>
                <w:lang w:val="en-GB"/>
              </w:rPr>
              <w:lastRenderedPageBreak/>
              <w:t>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hint="eastAsia"/>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hint="eastAsia"/>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w:t>
            </w:r>
            <w:r>
              <w:rPr>
                <w:rFonts w:ascii="Times New Roman" w:eastAsia="Batang" w:hAnsi="Times New Roman" w:cs="Times New Roman"/>
                <w:kern w:val="0"/>
                <w:szCs w:val="21"/>
                <w:lang w:val="en-GB" w:eastAsia="x-none"/>
              </w:rPr>
              <w:lastRenderedPageBreak/>
              <w:t xml:space="preserve">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bookmarkStart w:id="11" w:name="_GoBack"/>
            <w:bookmarkEnd w:id="11"/>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In the last meeting, it was agreed that enabling/disabling of joint channel estimation means the enabling/disabling of DMRS bundling for PUSCH transmissions. Also, DMRS bundling for PUSCH transmission is performed during the time domain window, as the </w:t>
            </w:r>
            <w:r>
              <w:rPr>
                <w:rFonts w:ascii="Times New Roman" w:eastAsia="MS Mincho" w:hAnsi="Times New Roman" w:cs="Times New Roman"/>
                <w:bCs/>
                <w:lang w:val="en-GB" w:eastAsia="ja-JP"/>
              </w:rPr>
              <w:lastRenderedPageBreak/>
              <w:t>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lastRenderedPageBreak/>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lastRenderedPageBreak/>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lastRenderedPageBreak/>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w:t>
            </w:r>
            <w:r w:rsidRPr="0050463B">
              <w:rPr>
                <w:rFonts w:ascii="Times New Roman" w:hAnsi="Times New Roman" w:cs="Times New Roman"/>
                <w:bCs/>
                <w:lang w:val="en-GB"/>
              </w:rPr>
              <w:lastRenderedPageBreak/>
              <w:t>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lastRenderedPageBreak/>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lastRenderedPageBreak/>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2699" w14:textId="77777777" w:rsidR="00A942F0" w:rsidRDefault="00A942F0" w:rsidP="00ED35D3">
      <w:pPr>
        <w:spacing w:after="0" w:line="240" w:lineRule="auto"/>
      </w:pPr>
      <w:r>
        <w:separator/>
      </w:r>
    </w:p>
  </w:endnote>
  <w:endnote w:type="continuationSeparator" w:id="0">
    <w:p w14:paraId="767F4938" w14:textId="77777777" w:rsidR="00A942F0" w:rsidRDefault="00A942F0"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D056" w14:textId="77777777" w:rsidR="00A942F0" w:rsidRDefault="00A942F0" w:rsidP="00ED35D3">
      <w:pPr>
        <w:spacing w:after="0" w:line="240" w:lineRule="auto"/>
      </w:pPr>
      <w:r>
        <w:separator/>
      </w:r>
    </w:p>
  </w:footnote>
  <w:footnote w:type="continuationSeparator" w:id="0">
    <w:p w14:paraId="21CAC3B4" w14:textId="77777777" w:rsidR="00A942F0" w:rsidRDefault="00A942F0"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641056-21B9-41D6-B394-75FD023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17005</Words>
  <Characters>96929</Characters>
  <Application>Microsoft Office Word</Application>
  <DocSecurity>0</DocSecurity>
  <Lines>807</Lines>
  <Paragraphs>227</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30</cp:revision>
  <cp:lastPrinted>2021-04-15T03:16:00Z</cp:lastPrinted>
  <dcterms:created xsi:type="dcterms:W3CDTF">2021-08-17T00:54:00Z</dcterms:created>
  <dcterms:modified xsi:type="dcterms:W3CDTF">2021-08-17T03:22:00Z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