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70B9" w14:textId="77777777" w:rsidR="0017481A"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en-GB"/>
        </w:rPr>
      </w:pPr>
      <w:r>
        <w:rPr>
          <w:rFonts w:ascii="Arial" w:eastAsia="Batang" w:hAnsi="Arial" w:cs="Arial"/>
          <w:b/>
          <w:bCs/>
          <w:kern w:val="0"/>
          <w:sz w:val="24"/>
          <w:szCs w:val="24"/>
          <w:lang w:val="en-GB" w:eastAsia="en-US"/>
        </w:rPr>
        <w:t>3GPP TSG RAN WG1 #106-e</w:t>
      </w:r>
      <w:r>
        <w:rPr>
          <w:rFonts w:ascii="Arial" w:eastAsia="Batang" w:hAnsi="Arial" w:cs="Arial"/>
          <w:b/>
          <w:bCs/>
          <w:kern w:val="0"/>
          <w:sz w:val="24"/>
          <w:szCs w:val="24"/>
          <w:lang w:val="en-GB" w:eastAsia="en-US"/>
        </w:rPr>
        <w:tab/>
      </w:r>
      <w:r>
        <w:rPr>
          <w:rFonts w:ascii="Arial" w:eastAsia="Batang" w:hAnsi="Arial" w:cs="Arial"/>
          <w:b/>
          <w:bCs/>
          <w:kern w:val="0"/>
          <w:sz w:val="24"/>
          <w:szCs w:val="24"/>
          <w:lang w:val="en-GB" w:eastAsia="en-US"/>
        </w:rPr>
        <w:tab/>
      </w:r>
      <w:r>
        <w:rPr>
          <w:rFonts w:ascii="Arial" w:eastAsia="Batang" w:hAnsi="Arial" w:cs="Arial"/>
          <w:b/>
          <w:bCs/>
          <w:kern w:val="0"/>
          <w:sz w:val="24"/>
          <w:szCs w:val="24"/>
          <w:lang w:val="en-GB" w:eastAsia="en-US"/>
        </w:rPr>
        <w:tab/>
      </w:r>
      <w:r>
        <w:rPr>
          <w:rFonts w:ascii="Arial" w:eastAsia="Batang" w:hAnsi="Arial" w:cs="Arial"/>
          <w:b/>
          <w:bCs/>
          <w:kern w:val="0"/>
          <w:sz w:val="24"/>
          <w:szCs w:val="24"/>
          <w:highlight w:val="yellow"/>
          <w:lang w:val="en-GB" w:eastAsia="en-US"/>
        </w:rPr>
        <w:t>R1-</w:t>
      </w:r>
      <w:r>
        <w:rPr>
          <w:rFonts w:ascii="Times New Roman" w:eastAsia="SimSun" w:hAnsi="Times New Roman" w:cs="Times New Roman"/>
          <w:kern w:val="0"/>
          <w:sz w:val="20"/>
          <w:szCs w:val="20"/>
          <w:highlight w:val="yellow"/>
          <w:lang w:eastAsia="en-US"/>
        </w:rPr>
        <w:t xml:space="preserve"> </w:t>
      </w:r>
      <w:r>
        <w:rPr>
          <w:rFonts w:ascii="Arial" w:eastAsia="Batang" w:hAnsi="Arial" w:cs="Arial"/>
          <w:b/>
          <w:bCs/>
          <w:kern w:val="0"/>
          <w:sz w:val="24"/>
          <w:szCs w:val="24"/>
          <w:highlight w:val="yellow"/>
          <w:lang w:val="en-GB" w:eastAsia="en-US"/>
        </w:rPr>
        <w:t>21x</w:t>
      </w:r>
      <w:r>
        <w:rPr>
          <w:rFonts w:ascii="Arial" w:hAnsi="Arial" w:cs="Arial" w:hint="eastAsia"/>
          <w:b/>
          <w:bCs/>
          <w:kern w:val="0"/>
          <w:sz w:val="24"/>
          <w:szCs w:val="24"/>
          <w:highlight w:val="yellow"/>
          <w:lang w:val="en-GB"/>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1pt;height:58.15pt;mso-width-percent:0;mso-height-percent:0;mso-width-percent:0;mso-height-percent:0" o:ole="">
            <v:imagedata r:id="rId16" o:title=""/>
          </v:shape>
          <o:OLEObject Type="Embed" ProgID="Visio.Drawing.11" ShapeID="_x0000_i1025" DrawAspect="Content" ObjectID="_1690622818"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1pt;height:91.85pt;mso-width-percent:0;mso-height-percent:0;mso-width-percent:0;mso-height-percent:0" o:ole="">
            <v:imagedata r:id="rId18" o:title=""/>
          </v:shape>
          <o:OLEObject Type="Embed" ProgID="Visio.Drawing.11" ShapeID="_x0000_i1026" DrawAspect="Content" ObjectID="_1690622819"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lastRenderedPageBreak/>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1pt;height:58.15pt;mso-width-percent:0;mso-height-percent:0;mso-width-percent:0;mso-height-percent:0" o:ole="">
            <v:imagedata r:id="rId20" o:title=""/>
          </v:shape>
          <o:OLEObject Type="Embed" ProgID="Visio.Drawing.11" ShapeID="_x0000_i1027" DrawAspect="Content" ObjectID="_1690622820"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1pt;height:59.55pt;mso-width-percent:0;mso-height-percent:0;mso-width-percent:0;mso-height-percent:0" o:ole="">
            <v:imagedata r:id="rId22" o:title=""/>
          </v:shape>
          <o:OLEObject Type="Embed" ProgID="Visio.Drawing.11" ShapeID="_x0000_i1028" DrawAspect="Content" ObjectID="_1690622821"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1pt;height:91.85pt;mso-width-percent:0;mso-height-percent:0;mso-width-percent:0;mso-height-percent:0" o:ole="">
            <v:imagedata r:id="rId24" o:title=""/>
          </v:shape>
          <o:OLEObject Type="Embed" ProgID="Visio.Drawing.11" ShapeID="_x0000_i1029" DrawAspect="Content" ObjectID="_1690622822"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lastRenderedPageBreak/>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lastRenderedPageBreak/>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OPPO, Apple, Xiaomi, Intel,</w:t>
            </w:r>
            <w:r>
              <w:t xml:space="preserve"> </w:t>
            </w:r>
            <w:r>
              <w:rPr>
                <w:sz w:val="21"/>
                <w:szCs w:val="21"/>
                <w:lang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OPPO, Intel, NTT DOCOMO, Ericsson,</w:t>
            </w:r>
            <w:r>
              <w:t xml:space="preserve"> </w:t>
            </w:r>
            <w:r>
              <w:rPr>
                <w:sz w:val="21"/>
                <w:szCs w:val="21"/>
                <w:lang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TBoMS</w:t>
            </w:r>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lastRenderedPageBreak/>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Default="00E86BDC">
      <w:pPr>
        <w:spacing w:line="252" w:lineRule="auto"/>
        <w:ind w:left="360"/>
        <w:rPr>
          <w:rFonts w:ascii="Times New Roman" w:eastAsia="SimSun" w:hAnsi="Times New Roman" w:cs="Times New Roman"/>
          <w:szCs w:val="21"/>
          <w:lang w:eastAsia="en-US"/>
        </w:rPr>
      </w:pPr>
      <w:r>
        <w:rPr>
          <w:rFonts w:ascii="Times New Roman" w:eastAsia="SimSun" w:hAnsi="Times New Roman" w:cs="Times New Roman"/>
          <w:b/>
          <w:kern w:val="0"/>
          <w:szCs w:val="21"/>
          <w:lang w:val="en-GB"/>
        </w:rPr>
        <w:t>Support:</w:t>
      </w:r>
      <w:r>
        <w:rPr>
          <w:rFonts w:ascii="Times New Roman" w:eastAsia="SimSun" w:hAnsi="Times New Roman" w:cs="Times New Roman"/>
          <w:kern w:val="0"/>
          <w:szCs w:val="21"/>
          <w:lang w:val="en-GB"/>
        </w:rPr>
        <w:t xml:space="preserve"> </w:t>
      </w:r>
      <w:r>
        <w:rPr>
          <w:rFonts w:ascii="Times New Roman" w:hAnsi="Times New Roman" w:cs="Times New Roman" w:hint="eastAsia"/>
          <w:szCs w:val="21"/>
        </w:rPr>
        <w:t>CTC, OPPO, LG, Xiaomi, vivo, CMCC, Intel</w:t>
      </w:r>
      <w:r>
        <w:rPr>
          <w:rFonts w:ascii="Times New Roman" w:hAnsi="Times New Roman" w:cs="Times New Roman"/>
          <w:szCs w:val="21"/>
        </w:rPr>
        <w:t>, ZTE, CATT, NTT DOCOMO</w:t>
      </w:r>
    </w:p>
    <w:p w14:paraId="13272F96" w14:textId="77777777" w:rsidR="0017481A" w:rsidRDefault="0017481A">
      <w:pPr>
        <w:pStyle w:val="BodyText"/>
        <w:spacing w:beforeLines="0" w:before="0" w:after="0" w:line="240" w:lineRule="auto"/>
        <w:rPr>
          <w:rFonts w:ascii="Times New Roman" w:eastAsia="SimSun" w:hAnsi="Times New Roman"/>
          <w:sz w:val="21"/>
          <w:szCs w:val="21"/>
          <w:lang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lastRenderedPageBreak/>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lastRenderedPageBreak/>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7.85pt;height:97.4pt;mso-width-percent:0;mso-height-percent:0;mso-width-percent:0;mso-height-percent:0" o:ole="">
            <v:imagedata r:id="rId29" o:title=""/>
          </v:shape>
          <o:OLEObject Type="Embed" ProgID="Visio.Drawing.15" ShapeID="_x0000_i1030" DrawAspect="Content" ObjectID="_1690622823"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lastRenderedPageBreak/>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One company (InterDigital) shows JCE w/ 1 DMRS located in special slot can provide 0.5 and 0.8dB gain at 10% BLER in TDD configuration ‘DDDSU’, with 2 DMRS in the UL slot with the baseline and optimized DM-RS 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 xml:space="preserve">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w:t>
      </w:r>
      <w:r>
        <w:rPr>
          <w:rFonts w:ascii="Times New Roman" w:hAnsi="Times New Roman" w:cs="Times New Roman"/>
        </w:rPr>
        <w:lastRenderedPageBreak/>
        <w:t>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9pt;height:99.7pt;mso-width-percent:0;mso-height-percent:0;mso-width-percent:0;mso-height-percent:0" o:ole="">
            <v:imagedata r:id="rId32" o:title=""/>
          </v:shape>
          <o:OLEObject Type="Embed" ProgID="Visio.Drawing.15" ShapeID="_x0000_i1031" DrawAspect="Content" ObjectID="_1690622824"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w:t>
      </w:r>
      <w:proofErr w:type="spellStart"/>
      <w:r>
        <w:rPr>
          <w:rFonts w:ascii="Times New Roman" w:eastAsia="SimSun" w:hAnsi="Times New Roman" w:cs="Times New Roman"/>
          <w:kern w:val="0"/>
          <w:szCs w:val="21"/>
        </w:rPr>
        <w:t>timw</w:t>
      </w:r>
      <w:proofErr w:type="spellEnd"/>
      <w:r>
        <w:rPr>
          <w:rFonts w:ascii="Times New Roman" w:eastAsia="SimSun" w:hAnsi="Times New Roman" w:cs="Times New Roman"/>
          <w:kern w:val="0"/>
          <w:szCs w:val="21"/>
        </w:rPr>
        <w:t xml:space="preserve">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lastRenderedPageBreak/>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9.25pt;height:148.15pt;mso-width-percent:0;mso-height-percent:0;mso-width-percent:0;mso-height-percent:0" o:ole="">
            <v:imagedata r:id="rId35" o:title=""/>
          </v:shape>
          <o:OLEObject Type="Embed" ProgID="Visio.Drawing.15" ShapeID="_x0000_i1032" DrawAspect="Content" ObjectID="_1690622825"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rom FL understanding, there may additional specification impact compared with the case of PUSCH transmissions with the same TB, e.g., time domain window. As we have only three RAN1 meetings left, we have </w:t>
      </w:r>
      <w:r>
        <w:rPr>
          <w:rFonts w:ascii="Times New Roman" w:hAnsi="Times New Roman" w:cs="Times New Roman"/>
          <w:b/>
          <w:szCs w:val="21"/>
          <w:highlight w:val="yellow"/>
        </w:rPr>
        <w:lastRenderedPageBreak/>
        <w:t>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hint="eastAsia"/>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bl>
    <w:p w14:paraId="0A04B723" w14:textId="77777777" w:rsidR="0017481A" w:rsidRDefault="0017481A"/>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TBoMS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TBoMS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hint="eastAsia"/>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 xml:space="preserve">s the difference </w:t>
            </w:r>
            <w:r>
              <w:rPr>
                <w:rFonts w:ascii="Times New Roman" w:hAnsi="Times New Roman" w:cs="Times New Roman" w:hint="eastAsia"/>
                <w:bCs/>
              </w:rPr>
              <w:lastRenderedPageBreak/>
              <w:t>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hint="eastAsia"/>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hint="eastAsia"/>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w:t>
            </w:r>
            <w:r w:rsidRPr="00B12ED9">
              <w:rPr>
                <w:rFonts w:ascii="Times New Roman" w:hAnsi="Times New Roman" w:cs="Times New Roman"/>
                <w:bCs/>
                <w:lang w:val="en-GB"/>
              </w:rPr>
              <w:lastRenderedPageBreak/>
              <w:t xml:space="preserve">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hint="eastAsia"/>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is required. It should not be interrupted once the UE is required to maintain. If there is such kind </w:t>
            </w:r>
            <w:r>
              <w:rPr>
                <w:rFonts w:ascii="Times New Roman" w:hAnsi="Times New Roman" w:cs="Times New Roman"/>
                <w:bCs/>
                <w:lang w:val="en-GB"/>
              </w:rPr>
              <w:lastRenderedPageBreak/>
              <w:t>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hint="eastAsia"/>
                <w:bCs/>
                <w:lang w:val="en-GB"/>
              </w:rPr>
            </w:pPr>
            <w:r>
              <w:rPr>
                <w:rFonts w:ascii="Times New Roman" w:hAnsi="Times New Roman" w:cs="Times New Roman"/>
                <w:bCs/>
                <w:lang w:val="en-GB"/>
              </w:rPr>
              <w:lastRenderedPageBreak/>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lastRenderedPageBreak/>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hint="eastAsia"/>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hint="eastAsia"/>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lastRenderedPageBreak/>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hint="eastAsia"/>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lastRenderedPageBreak/>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lastRenderedPageBreak/>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r>
        <w:rPr>
          <w:sz w:val="21"/>
          <w:szCs w:val="21"/>
        </w:rPr>
        <w:lastRenderedPageBreak/>
        <w:t>TBoMS,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lastRenderedPageBreak/>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r>
        <w:rPr>
          <w:color w:val="FF0000"/>
          <w:sz w:val="21"/>
          <w:szCs w:val="21"/>
        </w:rPr>
        <w:lastRenderedPageBreak/>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D0811" w14:textId="77777777" w:rsidR="008416DB" w:rsidRDefault="008416DB" w:rsidP="00ED35D3">
      <w:pPr>
        <w:spacing w:after="0" w:line="240" w:lineRule="auto"/>
      </w:pPr>
      <w:r>
        <w:separator/>
      </w:r>
    </w:p>
  </w:endnote>
  <w:endnote w:type="continuationSeparator" w:id="0">
    <w:p w14:paraId="6673EFDA" w14:textId="77777777" w:rsidR="008416DB" w:rsidRDefault="008416DB"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AE3C0" w14:textId="77777777" w:rsidR="008416DB" w:rsidRDefault="008416DB" w:rsidP="00ED35D3">
      <w:pPr>
        <w:spacing w:after="0" w:line="240" w:lineRule="auto"/>
      </w:pPr>
      <w:r>
        <w:separator/>
      </w:r>
    </w:p>
  </w:footnote>
  <w:footnote w:type="continuationSeparator" w:id="0">
    <w:p w14:paraId="04ED95B8" w14:textId="77777777" w:rsidR="008416DB" w:rsidRDefault="008416DB"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3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4"/>
  </w:num>
  <w:num w:numId="4">
    <w:abstractNumId w:val="39"/>
  </w:num>
  <w:num w:numId="5">
    <w:abstractNumId w:val="25"/>
  </w:num>
  <w:num w:numId="6">
    <w:abstractNumId w:val="21"/>
  </w:num>
  <w:num w:numId="7">
    <w:abstractNumId w:val="13"/>
  </w:num>
  <w:num w:numId="8">
    <w:abstractNumId w:val="42"/>
  </w:num>
  <w:num w:numId="9">
    <w:abstractNumId w:val="10"/>
  </w:num>
  <w:num w:numId="10">
    <w:abstractNumId w:val="36"/>
  </w:num>
  <w:num w:numId="11">
    <w:abstractNumId w:val="37"/>
  </w:num>
  <w:num w:numId="12">
    <w:abstractNumId w:val="40"/>
  </w:num>
  <w:num w:numId="13">
    <w:abstractNumId w:val="30"/>
  </w:num>
  <w:num w:numId="14">
    <w:abstractNumId w:val="41"/>
  </w:num>
  <w:num w:numId="15">
    <w:abstractNumId w:val="32"/>
  </w:num>
  <w:num w:numId="16">
    <w:abstractNumId w:val="38"/>
  </w:num>
  <w:num w:numId="17">
    <w:abstractNumId w:val="4"/>
  </w:num>
  <w:num w:numId="18">
    <w:abstractNumId w:val="35"/>
  </w:num>
  <w:num w:numId="19">
    <w:abstractNumId w:val="18"/>
  </w:num>
  <w:num w:numId="20">
    <w:abstractNumId w:val="7"/>
  </w:num>
  <w:num w:numId="21">
    <w:abstractNumId w:val="22"/>
  </w:num>
  <w:num w:numId="22">
    <w:abstractNumId w:val="11"/>
  </w:num>
  <w:num w:numId="23">
    <w:abstractNumId w:val="17"/>
  </w:num>
  <w:num w:numId="24">
    <w:abstractNumId w:val="16"/>
  </w:num>
  <w:num w:numId="25">
    <w:abstractNumId w:val="0"/>
  </w:num>
  <w:num w:numId="26">
    <w:abstractNumId w:val="3"/>
  </w:num>
  <w:num w:numId="27">
    <w:abstractNumId w:val="28"/>
  </w:num>
  <w:num w:numId="28">
    <w:abstractNumId w:val="14"/>
  </w:num>
  <w:num w:numId="29">
    <w:abstractNumId w:val="2"/>
  </w:num>
  <w:num w:numId="30">
    <w:abstractNumId w:val="19"/>
  </w:num>
  <w:num w:numId="31">
    <w:abstractNumId w:val="26"/>
  </w:num>
  <w:num w:numId="32">
    <w:abstractNumId w:val="20"/>
  </w:num>
  <w:num w:numId="33">
    <w:abstractNumId w:val="31"/>
  </w:num>
  <w:num w:numId="34">
    <w:abstractNumId w:val="24"/>
  </w:num>
  <w:num w:numId="35">
    <w:abstractNumId w:val="8"/>
  </w:num>
  <w:num w:numId="36">
    <w:abstractNumId w:val="27"/>
  </w:num>
  <w:num w:numId="37">
    <w:abstractNumId w:val="23"/>
  </w:num>
  <w:num w:numId="38">
    <w:abstractNumId w:val="29"/>
  </w:num>
  <w:num w:numId="39">
    <w:abstractNumId w:val="5"/>
  </w:num>
  <w:num w:numId="40">
    <w:abstractNumId w:val="12"/>
  </w:num>
  <w:num w:numId="41">
    <w:abstractNumId w:val="9"/>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D85A9A-D301-4FF9-ABB4-FADD0282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13111</Words>
  <Characters>74735</Characters>
  <Application>Microsoft Office Word</Application>
  <DocSecurity>0</DocSecurity>
  <Lines>622</Lines>
  <Paragraphs>175</Paragraphs>
  <ScaleCrop>false</ScaleCrop>
  <Company>P R C</Company>
  <LinksUpToDate>false</LinksUpToDate>
  <CharactersWithSpaces>87671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Xiong, Gang</cp:lastModifiedBy>
  <cp:revision>20</cp:revision>
  <cp:lastPrinted>2021-04-15T03:16:00Z</cp:lastPrinted>
  <dcterms:created xsi:type="dcterms:W3CDTF">2021-08-16T17:53:00Z</dcterms:created>
  <dcterms:modified xsi:type="dcterms:W3CDTF">2021-08-16T19:38:00Z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NSCPROP_SA">
    <vt:lpwstr>C:\mySingle\TEMP\R1-20xxxxx - [103-e-NR-CovEnh-04] - v138_QC_Samsung.docx</vt:lpwstr>
  </property>
  <property fmtid="{D5CDD505-2E9C-101B-9397-08002B2CF9AE}" pid="8" name="_2015_ms_pID_7253432">
    <vt:lpwstr>Yw==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