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20E70E1C" w14:textId="77777777"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 xml:space="preserve">If the interleaving is discussed </w:t>
            </w:r>
            <w:proofErr w:type="gramStart"/>
            <w:r>
              <w:rPr>
                <w:lang w:val="en-US" w:eastAsia="zh-CN"/>
              </w:rPr>
              <w:t>regardless</w:t>
            </w:r>
            <w:proofErr w:type="gramEnd"/>
            <w:r>
              <w:rPr>
                <w:lang w:val="en-US" w:eastAsia="zh-CN"/>
              </w:rPr>
              <w:t xml:space="preserve">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Along this direction, our </w:t>
            </w:r>
            <w:r>
              <w:rPr>
                <w:rFonts w:eastAsia="MS Mincho"/>
                <w:lang w:eastAsia="ja-JP"/>
              </w:rPr>
              <w:lastRenderedPageBreak/>
              <w:t>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needs to store the encoded </w:t>
            </w:r>
            <w:proofErr w:type="gramStart"/>
            <w:r>
              <w:t>bits,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lastRenderedPageBreak/>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lastRenderedPageBreak/>
              <w:t>Over all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ListParagraph"/>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9.4pt;height:30.15pt;mso-width-percent:0;mso-height-percent:0;mso-width-percent:0;mso-height-percent:0" o:ole="">
                  <v:imagedata r:id="rId17" o:title=""/>
                </v:shape>
                <o:OLEObject Type="Embed" ProgID="Equation.3" ShapeID="_x0000_i1026" DrawAspect="Content" ObjectID="_1691346417" r:id="rId18"/>
              </w:object>
            </w:r>
            <w:r>
              <w:t xml:space="preserve">, where </w:t>
            </w:r>
            <w:r w:rsidR="009875BB" w:rsidRPr="009875BB">
              <w:rPr>
                <w:rFonts w:eastAsiaTheme="minorEastAsia"/>
                <w:noProof/>
                <w:position w:val="-6"/>
              </w:rPr>
              <w:object w:dxaOrig="188" w:dyaOrig="188" w14:anchorId="14DE9348">
                <v:shape id="_x0000_i1025" type="#_x0000_t75" alt="" style="width:9.5pt;height:9.5pt;mso-width-percent:0;mso-height-percent:0;mso-width-percent:0;mso-height-percent:0" o:ole="">
                  <v:imagedata r:id="rId19" o:title=""/>
                </v:shape>
                <o:OLEObject Type="Embed" ProgID="Equation.3" ShapeID="_x0000_i1025" DrawAspect="Content" ObjectID="_1691346418"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ot only same time unit, we can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E12BBA">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DE70FD">
        <w:tc>
          <w:tcPr>
            <w:tcW w:w="2173" w:type="dxa"/>
          </w:tcPr>
          <w:p w14:paraId="14462731" w14:textId="154B1B6D"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7D67CF27" w14:textId="77777777" w:rsidR="002342D9" w:rsidRDefault="002342D9" w:rsidP="002342D9">
            <w:pPr>
              <w:spacing w:after="0" w:afterAutospacing="0"/>
              <w:jc w:val="both"/>
              <w:rPr>
                <w:rFonts w:eastAsia="MS Mincho"/>
                <w:lang w:eastAsia="ja-JP"/>
              </w:rPr>
            </w:pPr>
            <w:r>
              <w:rPr>
                <w:rFonts w:eastAsia="MS Mincho" w:hint="eastAsia"/>
                <w:lang w:eastAsia="ja-JP"/>
              </w:rPr>
              <w:t>W</w:t>
            </w:r>
            <w:r>
              <w:rPr>
                <w:rFonts w:eastAsia="MS Mincho"/>
                <w:lang w:eastAsia="ja-JP"/>
              </w:rPr>
              <w:t>e are fine with the proposal.</w:t>
            </w:r>
          </w:p>
          <w:p w14:paraId="625A4110" w14:textId="128311F8" w:rsidR="002342D9" w:rsidRDefault="002342D9" w:rsidP="002342D9">
            <w:pPr>
              <w:jc w:val="both"/>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CovEnh is to be covered by one code block case. We think Sharp’s example of 2 CB case </w:t>
            </w:r>
            <w:r>
              <w:rPr>
                <w:rFonts w:eastAsia="MS Mincho"/>
                <w:lang w:eastAsia="ja-JP"/>
              </w:rPr>
              <w:lastRenderedPageBreak/>
              <w:t>is simple.</w:t>
            </w:r>
          </w:p>
        </w:tc>
      </w:tr>
      <w:tr w:rsidR="00B16CC5" w14:paraId="45EC41C5" w14:textId="77777777" w:rsidTr="00DE70FD">
        <w:tc>
          <w:tcPr>
            <w:tcW w:w="2173" w:type="dxa"/>
          </w:tcPr>
          <w:p w14:paraId="0CD65336" w14:textId="463442D5" w:rsidR="00B16CC5" w:rsidRDefault="00B16CC5" w:rsidP="002342D9">
            <w:pPr>
              <w:jc w:val="both"/>
              <w:rPr>
                <w:rFonts w:eastAsia="MS Mincho" w:hint="eastAsia"/>
                <w:lang w:eastAsia="ja-JP"/>
              </w:rPr>
            </w:pPr>
            <w:r>
              <w:rPr>
                <w:rFonts w:eastAsia="MS Mincho"/>
                <w:lang w:eastAsia="ja-JP"/>
              </w:rPr>
              <w:lastRenderedPageBreak/>
              <w:t>Apple</w:t>
            </w:r>
          </w:p>
        </w:tc>
        <w:tc>
          <w:tcPr>
            <w:tcW w:w="7450" w:type="dxa"/>
          </w:tcPr>
          <w:p w14:paraId="1542FCE3" w14:textId="5CBF828A" w:rsidR="00B16CC5" w:rsidRDefault="00B16CC5" w:rsidP="002342D9">
            <w:pPr>
              <w:spacing w:after="0"/>
              <w:jc w:val="both"/>
              <w:rPr>
                <w:rFonts w:eastAsia="MS Mincho" w:hint="eastAsia"/>
                <w:lang w:eastAsia="ja-JP"/>
              </w:rPr>
            </w:pPr>
            <w:r>
              <w:rPr>
                <w:rFonts w:eastAsia="MS Mincho"/>
                <w:lang w:eastAsia="ja-JP"/>
              </w:rPr>
              <w:t xml:space="preserve">We are ok with this </w:t>
            </w:r>
            <w:proofErr w:type="spellStart"/>
            <w:r>
              <w:rPr>
                <w:rFonts w:eastAsia="MS Mincho"/>
                <w:lang w:eastAsia="ja-JP"/>
              </w:rPr>
              <w:t>propsoal</w:t>
            </w:r>
            <w:proofErr w:type="spellEnd"/>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w:t>
      </w:r>
      <w:r>
        <w:rPr>
          <w:sz w:val="22"/>
          <w:lang w:val="en-US"/>
        </w:rPr>
        <w:lastRenderedPageBreak/>
        <w:t>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lastRenderedPageBreak/>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lastRenderedPageBreak/>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lastRenderedPageBreak/>
              <w:t>H</w:t>
            </w:r>
            <w:r>
              <w:rPr>
                <w:lang w:eastAsia="zh-CN"/>
              </w:rPr>
              <w:t>uawei, HiSilicon</w:t>
            </w:r>
          </w:p>
        </w:tc>
        <w:tc>
          <w:tcPr>
            <w:tcW w:w="7237" w:type="dxa"/>
          </w:tcPr>
          <w:p w14:paraId="3D87E05D" w14:textId="77777777"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ListParagraph"/>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77777777" w:rsidR="00DE70FD" w:rsidRDefault="00A37FB1">
            <w:pPr>
              <w:pStyle w:val="ListParagraph"/>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ListParagraph"/>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 xml:space="preserve">The S slot could be combined with the following normal U slot(s) and </w:t>
            </w:r>
            <w:r>
              <w:rPr>
                <w:lang w:eastAsia="zh-CN"/>
              </w:rPr>
              <w:lastRenderedPageBreak/>
              <w:t>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lastRenderedPageBreak/>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t>Impact on UCI multiplexing (whether orphan symbol is valid for multiplexing).</w:t>
            </w:r>
          </w:p>
          <w:p w14:paraId="794B87EF" w14:textId="77777777" w:rsidR="00DE70FD" w:rsidRDefault="00A37FB1">
            <w:pPr>
              <w:pStyle w:val="ListParagraph"/>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w:t>
      </w:r>
      <w:r>
        <w:rPr>
          <w:sz w:val="22"/>
          <w:lang w:val="en-US"/>
        </w:rPr>
        <w:lastRenderedPageBreak/>
        <w:t>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w:t>
      </w:r>
      <w:r>
        <w:rPr>
          <w:sz w:val="22"/>
          <w:lang w:val="en-US"/>
        </w:rPr>
        <w:lastRenderedPageBreak/>
        <w:t xml:space="preserve">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lastRenderedPageBreak/>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w:t>
            </w:r>
            <w:r>
              <w:rPr>
                <w:rFonts w:hint="eastAsia"/>
                <w:lang w:eastAsia="zh-CN"/>
              </w:rPr>
              <w:lastRenderedPageBreak/>
              <w:t xml:space="preserve">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lastRenderedPageBreak/>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lastRenderedPageBreak/>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C248AB">
            <w:pPr>
              <w:jc w:val="both"/>
              <w:rPr>
                <w:lang w:eastAsia="zh-CN"/>
              </w:rPr>
            </w:pPr>
            <w:r>
              <w:rPr>
                <w:rFonts w:hint="eastAsia"/>
                <w:lang w:eastAsia="zh-CN"/>
              </w:rPr>
              <w:lastRenderedPageBreak/>
              <w:t>S</w:t>
            </w:r>
            <w:r>
              <w:rPr>
                <w:lang w:eastAsia="zh-CN"/>
              </w:rPr>
              <w:t>preadtrum</w:t>
            </w:r>
          </w:p>
        </w:tc>
        <w:tc>
          <w:tcPr>
            <w:tcW w:w="7450" w:type="dxa"/>
          </w:tcPr>
          <w:p w14:paraId="1A1B248A" w14:textId="77777777" w:rsidR="006A30E8" w:rsidRDefault="006A30E8" w:rsidP="00C248AB">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C248AB">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rsidR="00895316" w14:paraId="2155F472" w14:textId="77777777" w:rsidTr="006A30E8">
        <w:tc>
          <w:tcPr>
            <w:tcW w:w="2173" w:type="dxa"/>
          </w:tcPr>
          <w:p w14:paraId="21A3BD43" w14:textId="2AD35F42" w:rsidR="00895316" w:rsidRDefault="00895316" w:rsidP="00C248AB">
            <w:pPr>
              <w:jc w:val="both"/>
              <w:rPr>
                <w:lang w:eastAsia="zh-CN"/>
              </w:rPr>
            </w:pPr>
            <w:r>
              <w:rPr>
                <w:rFonts w:hint="eastAsia"/>
                <w:lang w:eastAsia="zh-CN"/>
              </w:rPr>
              <w:t>CATT</w:t>
            </w:r>
          </w:p>
        </w:tc>
        <w:tc>
          <w:tcPr>
            <w:tcW w:w="7450" w:type="dxa"/>
          </w:tcPr>
          <w:p w14:paraId="09FA3F3F" w14:textId="77777777" w:rsidR="00895316" w:rsidRDefault="00895316" w:rsidP="00E12BBA">
            <w:pPr>
              <w:jc w:val="both"/>
              <w:rPr>
                <w:lang w:eastAsia="zh-CN"/>
              </w:rPr>
            </w:pPr>
            <w:r>
              <w:rPr>
                <w:rFonts w:hint="eastAsia"/>
                <w:lang w:eastAsia="zh-CN"/>
              </w:rPr>
              <w:t xml:space="preserve">Support. </w:t>
            </w:r>
          </w:p>
          <w:p w14:paraId="21A0652B" w14:textId="60590650" w:rsidR="00895316" w:rsidRDefault="00895316" w:rsidP="00C248AB">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TBoMS.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09E0E678" w14:textId="1267BCAA" w:rsidR="002342D9" w:rsidRDefault="002342D9" w:rsidP="002342D9">
            <w:pPr>
              <w:jc w:val="both"/>
              <w:rPr>
                <w:lang w:eastAsia="zh-CN"/>
              </w:rPr>
            </w:pPr>
            <w:r>
              <w:rPr>
                <w:rFonts w:eastAsia="MS Mincho" w:hint="eastAsia"/>
                <w:lang w:eastAsia="ja-JP"/>
              </w:rPr>
              <w:t>W</w:t>
            </w:r>
            <w:r>
              <w:rPr>
                <w:rFonts w:eastAsia="MS Mincho"/>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MS Mincho" w:hint="eastAsia"/>
                <w:lang w:eastAsia="ja-JP"/>
              </w:rPr>
            </w:pPr>
            <w:r>
              <w:rPr>
                <w:rFonts w:eastAsia="MS Mincho"/>
                <w:lang w:eastAsia="ja-JP"/>
              </w:rPr>
              <w:t>Apple</w:t>
            </w:r>
          </w:p>
        </w:tc>
        <w:tc>
          <w:tcPr>
            <w:tcW w:w="7450" w:type="dxa"/>
          </w:tcPr>
          <w:p w14:paraId="2AC6E9E4" w14:textId="56938C3B" w:rsidR="00B16CC5" w:rsidRDefault="00B16CC5" w:rsidP="002342D9">
            <w:pPr>
              <w:jc w:val="both"/>
              <w:rPr>
                <w:rFonts w:eastAsia="MS Mincho" w:hint="eastAsia"/>
                <w:lang w:eastAsia="ja-JP"/>
              </w:rPr>
            </w:pPr>
            <w:r>
              <w:rPr>
                <w:rFonts w:eastAsia="MS Mincho"/>
                <w:lang w:eastAsia="ja-JP"/>
              </w:rPr>
              <w:t>We are ok with this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lastRenderedPageBreak/>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lastRenderedPageBreak/>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lastRenderedPageBreak/>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lastRenderedPageBreak/>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lastRenderedPageBreak/>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C248AB">
            <w:pPr>
              <w:jc w:val="both"/>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C248AB">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C248AB">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E12BBA">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2C7C3266" w14:textId="1275D08F" w:rsidR="00895316" w:rsidRDefault="00895316" w:rsidP="00C248AB">
            <w:pPr>
              <w:jc w:val="both"/>
              <w:rPr>
                <w:lang w:eastAsia="zh-CN"/>
              </w:rPr>
            </w:pPr>
            <w:r>
              <w:rPr>
                <w:rFonts w:hint="eastAsia"/>
                <w:lang w:eastAsia="zh-CN"/>
              </w:rPr>
              <w:t>Can live with the other way, if any specific reason is found.</w:t>
            </w:r>
          </w:p>
        </w:tc>
      </w:tr>
      <w:tr w:rsidR="002342D9" w14:paraId="18D7BA62" w14:textId="77777777" w:rsidTr="006A30E8">
        <w:tc>
          <w:tcPr>
            <w:tcW w:w="2176" w:type="dxa"/>
          </w:tcPr>
          <w:p w14:paraId="4A9A1347" w14:textId="5989EE0F"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13E25EF1" w14:textId="1B7E8853"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6E60F65A" w14:textId="60408795" w:rsidR="002342D9" w:rsidRDefault="002342D9" w:rsidP="002342D9">
            <w:pPr>
              <w:jc w:val="both"/>
              <w:rPr>
                <w:lang w:eastAsia="zh-CN"/>
              </w:rPr>
            </w:pPr>
            <w:r>
              <w:rPr>
                <w:rFonts w:eastAsiaTheme="minorEastAsia"/>
              </w:rPr>
              <w:t xml:space="preserve">Just adding an additional column for the number of allocated slots for </w:t>
            </w:r>
            <w:proofErr w:type="spellStart"/>
            <w:r>
              <w:rPr>
                <w:rFonts w:eastAsiaTheme="minorEastAsia"/>
              </w:rPr>
              <w:t>TBoMS</w:t>
            </w:r>
            <w:proofErr w:type="spellEnd"/>
            <w:r>
              <w:rPr>
                <w:rFonts w:eastAsiaTheme="minorEastAsia"/>
              </w:rPr>
              <w:t xml:space="preserve"> in the TDRA table would be sufficient.</w:t>
            </w:r>
          </w:p>
        </w:tc>
      </w:tr>
      <w:tr w:rsidR="000A13F1" w14:paraId="01D9568E" w14:textId="77777777" w:rsidTr="006A30E8">
        <w:tc>
          <w:tcPr>
            <w:tcW w:w="2176" w:type="dxa"/>
          </w:tcPr>
          <w:p w14:paraId="3D0740D3" w14:textId="3616B313" w:rsidR="000A13F1" w:rsidRDefault="000A13F1" w:rsidP="002342D9">
            <w:pPr>
              <w:jc w:val="both"/>
              <w:rPr>
                <w:rFonts w:eastAsia="MS Mincho" w:hint="eastAsia"/>
                <w:lang w:eastAsia="ja-JP"/>
              </w:rPr>
            </w:pPr>
            <w:r>
              <w:rPr>
                <w:rFonts w:eastAsia="MS Mincho"/>
                <w:lang w:eastAsia="ja-JP"/>
              </w:rPr>
              <w:t>Apple</w:t>
            </w:r>
          </w:p>
        </w:tc>
        <w:tc>
          <w:tcPr>
            <w:tcW w:w="3723" w:type="dxa"/>
          </w:tcPr>
          <w:p w14:paraId="5A4EB27F" w14:textId="50D94ED1" w:rsidR="000A13F1" w:rsidRDefault="000A13F1" w:rsidP="002342D9">
            <w:pPr>
              <w:jc w:val="both"/>
              <w:rPr>
                <w:rFonts w:eastAsia="MS Mincho" w:hint="eastAsia"/>
                <w:lang w:eastAsia="ja-JP"/>
              </w:rPr>
            </w:pPr>
            <w:r>
              <w:rPr>
                <w:rFonts w:eastAsia="MS Mincho"/>
                <w:lang w:eastAsia="ja-JP"/>
              </w:rPr>
              <w:t>Slight prefer new TDRA table</w:t>
            </w:r>
          </w:p>
        </w:tc>
        <w:tc>
          <w:tcPr>
            <w:tcW w:w="3724" w:type="dxa"/>
          </w:tcPr>
          <w:p w14:paraId="182295CB" w14:textId="1D4137E6" w:rsidR="000A13F1" w:rsidRDefault="000A13F1" w:rsidP="002342D9">
            <w:pPr>
              <w:jc w:val="both"/>
            </w:pPr>
            <w:r>
              <w:t xml:space="preserve">It will provide the scheduling flexibility for scheduling </w:t>
            </w:r>
            <w:proofErr w:type="spellStart"/>
            <w:r>
              <w:t>TBoMS</w:t>
            </w:r>
            <w:proofErr w:type="spellEnd"/>
            <w:r>
              <w:t xml:space="preserve"> or repetition.</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C248AB">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C248AB">
            <w:pPr>
              <w:jc w:val="both"/>
              <w:rPr>
                <w:lang w:eastAsia="zh-CN"/>
              </w:rPr>
            </w:pPr>
            <w:r>
              <w:rPr>
                <w:rFonts w:hint="eastAsia"/>
                <w:lang w:eastAsia="zh-CN"/>
              </w:rPr>
              <w:t>CATT</w:t>
            </w:r>
          </w:p>
        </w:tc>
        <w:tc>
          <w:tcPr>
            <w:tcW w:w="7448" w:type="dxa"/>
          </w:tcPr>
          <w:p w14:paraId="4449B6F6" w14:textId="36A9D07A" w:rsidR="00895316" w:rsidRDefault="00895316" w:rsidP="00C248AB">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C274688" w14:textId="7211E12B" w:rsidR="002342D9" w:rsidRDefault="002342D9" w:rsidP="002342D9">
            <w:pPr>
              <w:spacing w:after="100"/>
              <w:jc w:val="both"/>
              <w:rPr>
                <w:lang w:eastAsia="zh-CN"/>
              </w:rPr>
            </w:pPr>
            <w:r>
              <w:rPr>
                <w:rFonts w:eastAsia="MS Mincho" w:hint="eastAsia"/>
                <w:lang w:eastAsia="ja-JP"/>
              </w:rPr>
              <w:t>Y</w:t>
            </w:r>
            <w:r>
              <w:rPr>
                <w:rFonts w:eastAsia="MS Mincho"/>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MS Mincho" w:hint="eastAsia"/>
                <w:lang w:eastAsia="ja-JP"/>
              </w:rPr>
            </w:pPr>
            <w:r>
              <w:rPr>
                <w:rFonts w:eastAsia="MS Mincho"/>
                <w:lang w:eastAsia="ja-JP"/>
              </w:rPr>
              <w:t>Apple</w:t>
            </w:r>
          </w:p>
        </w:tc>
        <w:tc>
          <w:tcPr>
            <w:tcW w:w="7448" w:type="dxa"/>
          </w:tcPr>
          <w:p w14:paraId="4874FC43" w14:textId="59F4B32C" w:rsidR="000A13F1" w:rsidRDefault="000A13F1" w:rsidP="002342D9">
            <w:pPr>
              <w:spacing w:after="100"/>
              <w:jc w:val="both"/>
              <w:rPr>
                <w:rFonts w:eastAsia="MS Mincho" w:hint="eastAsia"/>
                <w:lang w:eastAsia="ja-JP"/>
              </w:rPr>
            </w:pPr>
            <w:r>
              <w:rPr>
                <w:rFonts w:eastAsia="MS Mincho"/>
                <w:lang w:eastAsia="ja-JP"/>
              </w:rPr>
              <w:t>Yes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lastRenderedPageBreak/>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C248AB">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If repetition of single TBoMS is not supported, we think the number can be extended, e.g. to 16 or 32.</w:t>
            </w:r>
          </w:p>
        </w:tc>
      </w:tr>
      <w:tr w:rsidR="002342D9" w14:paraId="56AAA3B2" w14:textId="77777777" w:rsidTr="006A30E8">
        <w:tc>
          <w:tcPr>
            <w:tcW w:w="2175" w:type="dxa"/>
          </w:tcPr>
          <w:p w14:paraId="45F1B7F9" w14:textId="1181CFA1"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652BA6CB" w14:textId="3C071CFE" w:rsidR="002342D9" w:rsidRDefault="002342D9" w:rsidP="002342D9">
            <w:pPr>
              <w:jc w:val="both"/>
              <w:rPr>
                <w:lang w:eastAsia="zh-CN"/>
              </w:rPr>
            </w:pPr>
            <w:r>
              <w:rPr>
                <w:rFonts w:eastAsia="MS Mincho" w:hint="eastAsia"/>
                <w:lang w:eastAsia="ja-JP"/>
              </w:rPr>
              <w:t>A</w:t>
            </w:r>
            <w:r>
              <w:rPr>
                <w:rFonts w:eastAsia="MS Mincho"/>
                <w:lang w:eastAsia="ja-JP"/>
              </w:rPr>
              <w:t>t least 2, 4 and 8 can be supported.</w:t>
            </w:r>
          </w:p>
        </w:tc>
      </w:tr>
      <w:tr w:rsidR="000A13F1" w14:paraId="37513173" w14:textId="77777777" w:rsidTr="006A30E8">
        <w:tc>
          <w:tcPr>
            <w:tcW w:w="2175" w:type="dxa"/>
          </w:tcPr>
          <w:p w14:paraId="5D81B507" w14:textId="5B88FAA3" w:rsidR="000A13F1" w:rsidRDefault="000A13F1" w:rsidP="002342D9">
            <w:pPr>
              <w:jc w:val="both"/>
              <w:rPr>
                <w:rFonts w:eastAsia="MS Mincho" w:hint="eastAsia"/>
                <w:lang w:eastAsia="ja-JP"/>
              </w:rPr>
            </w:pPr>
            <w:r>
              <w:rPr>
                <w:rFonts w:eastAsia="MS Mincho"/>
                <w:lang w:eastAsia="ja-JP"/>
              </w:rPr>
              <w:t>Apple</w:t>
            </w:r>
          </w:p>
        </w:tc>
        <w:tc>
          <w:tcPr>
            <w:tcW w:w="7448" w:type="dxa"/>
          </w:tcPr>
          <w:p w14:paraId="540AA462" w14:textId="0408E351" w:rsidR="000A13F1" w:rsidRDefault="000A13F1" w:rsidP="002342D9">
            <w:pPr>
              <w:jc w:val="both"/>
              <w:rPr>
                <w:rFonts w:eastAsia="MS Mincho" w:hint="eastAsia"/>
                <w:lang w:eastAsia="ja-JP"/>
              </w:rPr>
            </w:pPr>
            <w:r>
              <w:rPr>
                <w:rFonts w:eastAsia="MS Mincho"/>
                <w:lang w:eastAsia="ja-JP"/>
              </w:rPr>
              <w:t xml:space="preserve">For single TB, the maximum allocated slots can be [2, 4], and 8 can be considered. If </w:t>
            </w:r>
            <w:proofErr w:type="spellStart"/>
            <w:r>
              <w:rPr>
                <w:rFonts w:eastAsia="MS Mincho"/>
                <w:lang w:eastAsia="ja-JP"/>
              </w:rPr>
              <w:t>TBoMS</w:t>
            </w:r>
            <w:proofErr w:type="spellEnd"/>
            <w:r>
              <w:rPr>
                <w:rFonts w:eastAsia="MS Mincho"/>
                <w:lang w:eastAsia="ja-JP"/>
              </w:rPr>
              <w:t xml:space="preserve"> repetition is supported, it can up to 32.</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lastRenderedPageBreak/>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lastRenderedPageBreak/>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lastRenderedPageBreak/>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lastRenderedPageBreak/>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lastRenderedPageBreak/>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lastRenderedPageBreak/>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lastRenderedPageBreak/>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lastRenderedPageBreak/>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lastRenderedPageBreak/>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C248AB">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C248AB">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C248AB">
            <w:pPr>
              <w:jc w:val="both"/>
            </w:pPr>
          </w:p>
        </w:tc>
      </w:tr>
      <w:tr w:rsidR="00895316" w14:paraId="456583DF" w14:textId="77777777" w:rsidTr="006A30E8">
        <w:tc>
          <w:tcPr>
            <w:tcW w:w="2176" w:type="dxa"/>
          </w:tcPr>
          <w:p w14:paraId="51D12BED" w14:textId="360C75B5" w:rsidR="00895316" w:rsidRDefault="00895316" w:rsidP="00C248AB">
            <w:pPr>
              <w:jc w:val="both"/>
              <w:rPr>
                <w:lang w:eastAsia="zh-CN"/>
              </w:rPr>
            </w:pPr>
            <w:r>
              <w:rPr>
                <w:rFonts w:hint="eastAsia"/>
                <w:lang w:eastAsia="zh-CN"/>
              </w:rPr>
              <w:t>CATT</w:t>
            </w:r>
          </w:p>
        </w:tc>
        <w:tc>
          <w:tcPr>
            <w:tcW w:w="3723" w:type="dxa"/>
          </w:tcPr>
          <w:p w14:paraId="608EF870" w14:textId="170C7B7F" w:rsidR="00895316" w:rsidRDefault="00895316" w:rsidP="00C248AB">
            <w:pPr>
              <w:jc w:val="both"/>
              <w:rPr>
                <w:lang w:eastAsia="zh-CN"/>
              </w:rPr>
            </w:pPr>
            <w:r>
              <w:rPr>
                <w:rFonts w:hint="eastAsia"/>
                <w:lang w:eastAsia="zh-CN"/>
              </w:rPr>
              <w:t>Yes</w:t>
            </w:r>
          </w:p>
        </w:tc>
        <w:tc>
          <w:tcPr>
            <w:tcW w:w="3724" w:type="dxa"/>
          </w:tcPr>
          <w:p w14:paraId="67DDDC9E" w14:textId="77777777" w:rsidR="00895316" w:rsidRDefault="00895316" w:rsidP="00C248AB">
            <w:pPr>
              <w:jc w:val="both"/>
            </w:pPr>
          </w:p>
        </w:tc>
      </w:tr>
      <w:tr w:rsidR="002342D9" w14:paraId="73063118" w14:textId="77777777" w:rsidTr="006A30E8">
        <w:tc>
          <w:tcPr>
            <w:tcW w:w="2176" w:type="dxa"/>
          </w:tcPr>
          <w:p w14:paraId="35E82A7D" w14:textId="671AE53C"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26B2C365" w14:textId="0DD91A9F"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32FEC632" w14:textId="77777777" w:rsidR="002342D9" w:rsidRDefault="002342D9" w:rsidP="002342D9">
            <w:pPr>
              <w:jc w:val="both"/>
            </w:pPr>
          </w:p>
        </w:tc>
      </w:tr>
      <w:tr w:rsidR="00882C27" w14:paraId="7476D0FA" w14:textId="77777777" w:rsidTr="006A30E8">
        <w:tc>
          <w:tcPr>
            <w:tcW w:w="2176" w:type="dxa"/>
          </w:tcPr>
          <w:p w14:paraId="68C5ADDD" w14:textId="06528F38" w:rsidR="00882C27" w:rsidRDefault="00882C27" w:rsidP="002342D9">
            <w:pPr>
              <w:jc w:val="both"/>
              <w:rPr>
                <w:rFonts w:eastAsia="MS Mincho" w:hint="eastAsia"/>
                <w:lang w:eastAsia="ja-JP"/>
              </w:rPr>
            </w:pPr>
            <w:r>
              <w:rPr>
                <w:rFonts w:eastAsia="MS Mincho"/>
                <w:lang w:eastAsia="ja-JP"/>
              </w:rPr>
              <w:t>Apple</w:t>
            </w:r>
          </w:p>
        </w:tc>
        <w:tc>
          <w:tcPr>
            <w:tcW w:w="3723" w:type="dxa"/>
          </w:tcPr>
          <w:p w14:paraId="02ABE2F6" w14:textId="64C823C0" w:rsidR="00882C27" w:rsidRDefault="00882C27" w:rsidP="002342D9">
            <w:pPr>
              <w:jc w:val="both"/>
              <w:rPr>
                <w:rFonts w:eastAsia="MS Mincho" w:hint="eastAsia"/>
                <w:lang w:eastAsia="ja-JP"/>
              </w:rPr>
            </w:pPr>
            <w:r>
              <w:rPr>
                <w:rFonts w:eastAsia="MS Mincho"/>
                <w:lang w:eastAsia="ja-JP"/>
              </w:rPr>
              <w:t>Yes</w:t>
            </w:r>
          </w:p>
        </w:tc>
        <w:tc>
          <w:tcPr>
            <w:tcW w:w="3724" w:type="dxa"/>
          </w:tcPr>
          <w:p w14:paraId="172EAB85" w14:textId="77777777" w:rsidR="00882C27" w:rsidRDefault="00882C27" w:rsidP="002342D9">
            <w:pPr>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C248AB">
        <w:tc>
          <w:tcPr>
            <w:tcW w:w="2175" w:type="dxa"/>
          </w:tcPr>
          <w:p w14:paraId="3DD7BCBE"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C248AB">
            <w:pPr>
              <w:spacing w:after="100"/>
              <w:jc w:val="both"/>
              <w:rPr>
                <w:lang w:eastAsia="zh-CN"/>
              </w:rPr>
            </w:pPr>
            <w:r>
              <w:rPr>
                <w:rFonts w:hint="eastAsia"/>
                <w:lang w:eastAsia="zh-CN"/>
              </w:rPr>
              <w:t>N</w:t>
            </w:r>
            <w:r>
              <w:rPr>
                <w:lang w:eastAsia="zh-CN"/>
              </w:rPr>
              <w:t>o others.</w:t>
            </w:r>
          </w:p>
        </w:tc>
      </w:tr>
      <w:tr w:rsidR="00895316" w:rsidRPr="002342D9" w14:paraId="14D6069A" w14:textId="77777777" w:rsidTr="00C248AB">
        <w:tc>
          <w:tcPr>
            <w:tcW w:w="2175" w:type="dxa"/>
          </w:tcPr>
          <w:p w14:paraId="40873EF4" w14:textId="255A59B1" w:rsidR="00895316" w:rsidRDefault="00895316" w:rsidP="00C248AB">
            <w:pPr>
              <w:jc w:val="both"/>
              <w:rPr>
                <w:lang w:eastAsia="zh-CN"/>
              </w:rPr>
            </w:pPr>
            <w:r>
              <w:rPr>
                <w:rFonts w:hint="eastAsia"/>
                <w:lang w:eastAsia="zh-CN"/>
              </w:rPr>
              <w:t>CATT</w:t>
            </w:r>
          </w:p>
        </w:tc>
        <w:tc>
          <w:tcPr>
            <w:tcW w:w="7448" w:type="dxa"/>
          </w:tcPr>
          <w:p w14:paraId="1F86E398" w14:textId="162FADBA" w:rsidR="00895316" w:rsidRDefault="00895316" w:rsidP="00C248AB">
            <w:pPr>
              <w:spacing w:after="100"/>
              <w:jc w:val="both"/>
              <w:rPr>
                <w:lang w:eastAsia="zh-CN"/>
              </w:rPr>
            </w:pPr>
            <w:r>
              <w:rPr>
                <w:rFonts w:hint="eastAsia"/>
                <w:lang w:eastAsia="zh-CN"/>
              </w:rPr>
              <w:t>Following the WA, we think no other value is needed.</w:t>
            </w:r>
          </w:p>
        </w:tc>
      </w:tr>
      <w:tr w:rsidR="002342D9" w:rsidRPr="002342D9" w14:paraId="4790CBDC" w14:textId="77777777" w:rsidTr="00C248AB">
        <w:tc>
          <w:tcPr>
            <w:tcW w:w="2175" w:type="dxa"/>
          </w:tcPr>
          <w:p w14:paraId="28F70613" w14:textId="19AE996A"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5A402AAF"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w:t>
            </w:r>
            <w:r>
              <w:rPr>
                <w:rFonts w:eastAsia="MS Mincho"/>
                <w:lang w:eastAsia="ja-JP"/>
              </w:rPr>
              <w:lastRenderedPageBreak/>
              <w:t xml:space="preserve">should be supported. K is the set as the same as one hop/precoder cycle. On the other hand, if repetition in Section 2.2.5 is supported, similar operation is possible with only have K=N for single </w:t>
            </w:r>
            <w:proofErr w:type="spellStart"/>
            <w:r>
              <w:rPr>
                <w:rFonts w:eastAsia="MS Mincho"/>
                <w:lang w:eastAsia="ja-JP"/>
              </w:rPr>
              <w:t>TBoMS</w:t>
            </w:r>
            <w:proofErr w:type="spellEnd"/>
            <w:r>
              <w:rPr>
                <w:rFonts w:eastAsia="MS Mincho"/>
                <w:lang w:eastAsia="ja-JP"/>
              </w:rPr>
              <w:t>. We think following cases could be almost similar. We are OK with either of the approach as far as systematic bits can be mapped for each hop/precoder cycle.</w:t>
            </w:r>
          </w:p>
          <w:p w14:paraId="137F2D7B"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27B0E012" w14:textId="406F93A0"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 xml:space="preserve">Repetition of </w:t>
            </w:r>
            <w:proofErr w:type="spellStart"/>
            <w:r w:rsidRPr="002342D9">
              <w:rPr>
                <w:rFonts w:eastAsia="MS Mincho"/>
                <w:lang w:eastAsia="ja-JP"/>
              </w:rPr>
              <w:t>TBoMS</w:t>
            </w:r>
            <w:proofErr w:type="spellEnd"/>
            <w:r w:rsidRPr="002342D9">
              <w:rPr>
                <w:rFonts w:eastAsia="MS Mincho"/>
                <w:lang w:eastAsia="ja-JP"/>
              </w:rPr>
              <w:t>: N=K, M=2</w:t>
            </w:r>
          </w:p>
        </w:tc>
      </w:tr>
      <w:tr w:rsidR="00882C27" w:rsidRPr="002342D9" w14:paraId="6008D25D" w14:textId="77777777" w:rsidTr="00C248AB">
        <w:tc>
          <w:tcPr>
            <w:tcW w:w="2175" w:type="dxa"/>
          </w:tcPr>
          <w:p w14:paraId="3A3BBD78" w14:textId="49ECDA33" w:rsidR="00882C27" w:rsidRDefault="00882C27" w:rsidP="002342D9">
            <w:pPr>
              <w:jc w:val="both"/>
              <w:rPr>
                <w:rFonts w:eastAsia="MS Mincho" w:hint="eastAsia"/>
                <w:lang w:eastAsia="ja-JP"/>
              </w:rPr>
            </w:pPr>
            <w:r>
              <w:rPr>
                <w:rFonts w:eastAsia="MS Mincho"/>
                <w:lang w:eastAsia="ja-JP"/>
              </w:rPr>
              <w:lastRenderedPageBreak/>
              <w:t>Apple</w:t>
            </w:r>
          </w:p>
        </w:tc>
        <w:tc>
          <w:tcPr>
            <w:tcW w:w="7448" w:type="dxa"/>
          </w:tcPr>
          <w:p w14:paraId="20E082DB" w14:textId="16037A7F" w:rsidR="00882C27" w:rsidRDefault="00882C27" w:rsidP="002342D9">
            <w:pPr>
              <w:spacing w:after="0"/>
              <w:jc w:val="both"/>
              <w:rPr>
                <w:rFonts w:eastAsia="MS Mincho" w:hint="eastAsia"/>
                <w:lang w:eastAsia="ja-JP"/>
              </w:rPr>
            </w:pPr>
            <w:r>
              <w:rPr>
                <w:rFonts w:eastAsia="MS Mincho"/>
                <w:lang w:eastAsia="ja-JP"/>
              </w:rPr>
              <w:t>K&lt;N can be considered.</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C248AB">
        <w:tc>
          <w:tcPr>
            <w:tcW w:w="2175" w:type="dxa"/>
          </w:tcPr>
          <w:p w14:paraId="7B55C4D0"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C248AB">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C248AB">
        <w:tc>
          <w:tcPr>
            <w:tcW w:w="2175" w:type="dxa"/>
          </w:tcPr>
          <w:p w14:paraId="33B325D8" w14:textId="37BB0557" w:rsidR="00895316" w:rsidRDefault="00895316" w:rsidP="00C248AB">
            <w:pPr>
              <w:jc w:val="both"/>
              <w:rPr>
                <w:lang w:eastAsia="zh-CN"/>
              </w:rPr>
            </w:pPr>
            <w:r>
              <w:rPr>
                <w:rFonts w:hint="eastAsia"/>
                <w:lang w:eastAsia="zh-CN"/>
              </w:rPr>
              <w:t>CATT</w:t>
            </w:r>
          </w:p>
        </w:tc>
        <w:tc>
          <w:tcPr>
            <w:tcW w:w="7448" w:type="dxa"/>
          </w:tcPr>
          <w:p w14:paraId="7ABF9BF8" w14:textId="1CC89F78" w:rsidR="00895316" w:rsidRDefault="00895316" w:rsidP="00C248AB">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C248AB">
        <w:tc>
          <w:tcPr>
            <w:tcW w:w="2175" w:type="dxa"/>
          </w:tcPr>
          <w:p w14:paraId="22EDBBE7" w14:textId="33E7DB62"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54E4C76" w14:textId="60D8100C" w:rsidR="002342D9" w:rsidRDefault="002342D9" w:rsidP="002342D9">
            <w:pPr>
              <w:jc w:val="both"/>
              <w:rPr>
                <w:lang w:eastAsia="zh-CN"/>
              </w:rPr>
            </w:pPr>
            <w:r>
              <w:rPr>
                <w:rFonts w:eastAsia="MS Mincho"/>
                <w:lang w:eastAsia="ja-JP"/>
              </w:rPr>
              <w:t xml:space="preserve">At least K&gt;1 is supported in the </w:t>
            </w:r>
            <w:proofErr w:type="spellStart"/>
            <w:r>
              <w:rPr>
                <w:rFonts w:eastAsia="MS Mincho"/>
                <w:lang w:eastAsia="ja-JP"/>
              </w:rPr>
              <w:t>TBoMS</w:t>
            </w:r>
            <w:proofErr w:type="spellEnd"/>
            <w:r>
              <w:rPr>
                <w:rFonts w:eastAsia="MS Mincho"/>
                <w:lang w:eastAsia="ja-JP"/>
              </w:rPr>
              <w:t xml:space="preserve"> feature, we think also </w:t>
            </w:r>
            <w:r w:rsidRPr="008925E4">
              <w:rPr>
                <w:rFonts w:eastAsia="MS Mincho"/>
                <w:lang w:eastAsia="ja-JP"/>
              </w:rPr>
              <w:t xml:space="preserve">supporting K=1 </w:t>
            </w:r>
            <w:r>
              <w:rPr>
                <w:rFonts w:eastAsia="MS Mincho"/>
                <w:lang w:eastAsia="ja-JP"/>
              </w:rPr>
              <w:t xml:space="preserve">is </w:t>
            </w:r>
            <w:r w:rsidRPr="008925E4">
              <w:rPr>
                <w:rFonts w:eastAsia="MS Mincho"/>
                <w:lang w:eastAsia="ja-JP"/>
              </w:rPr>
              <w:t>aligned with the scope of the WID</w:t>
            </w:r>
            <w:r>
              <w:rPr>
                <w:rFonts w:eastAsia="MS Mincho"/>
                <w:lang w:eastAsia="ja-JP"/>
              </w:rPr>
              <w:t>.</w:t>
            </w:r>
          </w:p>
        </w:tc>
      </w:tr>
      <w:tr w:rsidR="002A117F" w14:paraId="02706B23" w14:textId="77777777" w:rsidTr="00C248AB">
        <w:tc>
          <w:tcPr>
            <w:tcW w:w="2175" w:type="dxa"/>
          </w:tcPr>
          <w:p w14:paraId="6B8CCC19" w14:textId="1CEFE2D3" w:rsidR="002A117F" w:rsidRDefault="002A117F" w:rsidP="002342D9">
            <w:pPr>
              <w:jc w:val="both"/>
              <w:rPr>
                <w:rFonts w:eastAsia="MS Mincho" w:hint="eastAsia"/>
                <w:lang w:eastAsia="ja-JP"/>
              </w:rPr>
            </w:pPr>
            <w:r>
              <w:rPr>
                <w:rFonts w:eastAsia="MS Mincho"/>
                <w:lang w:eastAsia="ja-JP"/>
              </w:rPr>
              <w:t>Apple</w:t>
            </w:r>
          </w:p>
        </w:tc>
        <w:tc>
          <w:tcPr>
            <w:tcW w:w="7448" w:type="dxa"/>
          </w:tcPr>
          <w:p w14:paraId="137ECC4D" w14:textId="526E75F7" w:rsidR="002A117F" w:rsidRDefault="002A117F" w:rsidP="002342D9">
            <w:pPr>
              <w:jc w:val="both"/>
              <w:rPr>
                <w:rFonts w:eastAsia="MS Mincho"/>
                <w:lang w:eastAsia="ja-JP"/>
              </w:rPr>
            </w:pPr>
            <w:r>
              <w:rPr>
                <w:rFonts w:eastAsia="MS Mincho"/>
                <w:lang w:eastAsia="ja-JP"/>
              </w:rPr>
              <w:t>We are open to discuss this case.</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 xml:space="preserve">docomo: Applying the same scaling factor as the initial transmission leads to an error </w:t>
            </w:r>
            <w:r>
              <w:rPr>
                <w:rFonts w:eastAsia="MS Mincho"/>
                <w:lang w:eastAsia="ja-JP"/>
              </w:rPr>
              <w:lastRenderedPageBreak/>
              <w:t>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C248AB">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C248AB">
            <w:pPr>
              <w:jc w:val="both"/>
              <w:rPr>
                <w:lang w:eastAsia="zh-CN"/>
              </w:rPr>
            </w:pPr>
            <w:r>
              <w:rPr>
                <w:rFonts w:hint="eastAsia"/>
                <w:lang w:eastAsia="zh-CN"/>
              </w:rPr>
              <w:t>CATT</w:t>
            </w:r>
          </w:p>
        </w:tc>
        <w:tc>
          <w:tcPr>
            <w:tcW w:w="7448" w:type="dxa"/>
          </w:tcPr>
          <w:p w14:paraId="448B18BA" w14:textId="21726580" w:rsidR="00895316" w:rsidRDefault="00895316" w:rsidP="00C248AB">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6A30E8">
        <w:tc>
          <w:tcPr>
            <w:tcW w:w="2175" w:type="dxa"/>
          </w:tcPr>
          <w:p w14:paraId="3035F223" w14:textId="2E474E8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 xml:space="preserve">TDRA could be one possibility considering flexibility especially on the total coding rate and </w:t>
            </w:r>
            <w:proofErr w:type="spellStart"/>
            <w:r>
              <w:rPr>
                <w:rFonts w:eastAsiaTheme="minorEastAsia"/>
                <w:lang w:eastAsia="ja-JP"/>
              </w:rPr>
              <w:t>signaling</w:t>
            </w:r>
            <w:proofErr w:type="spellEnd"/>
            <w:r>
              <w:rPr>
                <w:rFonts w:eastAsiaTheme="minorEastAsia"/>
                <w:lang w:eastAsia="ja-JP"/>
              </w:rPr>
              <w:t xml:space="preserve"> overhead.</w:t>
            </w:r>
          </w:p>
          <w:p w14:paraId="2096E6AF" w14:textId="08D79325" w:rsidR="002342D9" w:rsidRDefault="002342D9" w:rsidP="002342D9">
            <w:pPr>
              <w:spacing w:after="100"/>
              <w:jc w:val="both"/>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bl>
    <w:p w14:paraId="61B02B50" w14:textId="77777777" w:rsidR="00DE70FD" w:rsidRPr="006A30E8" w:rsidRDefault="00DE70FD"/>
    <w:p w14:paraId="3E7A7D8B" w14:textId="77777777" w:rsidR="00DE70FD"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lastRenderedPageBreak/>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lastRenderedPageBreak/>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C248AB">
            <w:pPr>
              <w:jc w:val="both"/>
              <w:rPr>
                <w:lang w:eastAsia="zh-CN"/>
              </w:rPr>
            </w:pPr>
            <w:r>
              <w:rPr>
                <w:rFonts w:hint="eastAsia"/>
                <w:lang w:eastAsia="zh-CN"/>
              </w:rPr>
              <w:t>Y</w:t>
            </w:r>
            <w:r>
              <w:rPr>
                <w:lang w:eastAsia="zh-CN"/>
              </w:rPr>
              <w:t>es.</w:t>
            </w:r>
          </w:p>
          <w:p w14:paraId="7527B8D7" w14:textId="77777777" w:rsidR="006A30E8" w:rsidRDefault="006A30E8" w:rsidP="00C248AB">
            <w:pPr>
              <w:jc w:val="both"/>
              <w:rPr>
                <w:lang w:eastAsia="zh-CN"/>
              </w:rPr>
            </w:pPr>
            <w:r>
              <w:rPr>
                <w:lang w:eastAsia="zh-CN"/>
              </w:rPr>
              <w:lastRenderedPageBreak/>
              <w:t>We are open to discuss TBoMB+Repetition type A</w:t>
            </w:r>
          </w:p>
        </w:tc>
      </w:tr>
      <w:tr w:rsidR="00895316" w14:paraId="1C5A90B1" w14:textId="77777777" w:rsidTr="006A30E8">
        <w:tc>
          <w:tcPr>
            <w:tcW w:w="2175" w:type="dxa"/>
          </w:tcPr>
          <w:p w14:paraId="77FA0E16" w14:textId="02D67705" w:rsidR="00895316" w:rsidRDefault="00895316" w:rsidP="00C248AB">
            <w:pPr>
              <w:jc w:val="both"/>
              <w:rPr>
                <w:lang w:eastAsia="zh-CN"/>
              </w:rPr>
            </w:pPr>
            <w:r>
              <w:rPr>
                <w:rFonts w:hint="eastAsia"/>
                <w:lang w:eastAsia="zh-CN"/>
              </w:rPr>
              <w:lastRenderedPageBreak/>
              <w:t>CATT</w:t>
            </w:r>
          </w:p>
        </w:tc>
        <w:tc>
          <w:tcPr>
            <w:tcW w:w="7448" w:type="dxa"/>
          </w:tcPr>
          <w:p w14:paraId="4EFB5E39" w14:textId="78A0BC73" w:rsidR="00895316" w:rsidRDefault="00895316" w:rsidP="00C248AB">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6A30E8">
        <w:tc>
          <w:tcPr>
            <w:tcW w:w="2175" w:type="dxa"/>
          </w:tcPr>
          <w:p w14:paraId="23A463F9" w14:textId="1868A933"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22FBD88"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as discussed in Section 2.2.4 is not supported, in order to have systematic bits for each hop/ precoder cycle, repetition with inter-</w:t>
            </w:r>
            <w:proofErr w:type="spellStart"/>
            <w:r>
              <w:rPr>
                <w:rFonts w:eastAsia="MS Mincho"/>
                <w:lang w:eastAsia="ja-JP"/>
              </w:rPr>
              <w:t>TBoMS</w:t>
            </w:r>
            <w:proofErr w:type="spellEnd"/>
            <w:r>
              <w:rPr>
                <w:rFonts w:eastAsia="MS Mincho"/>
                <w:lang w:eastAsia="ja-JP"/>
              </w:rPr>
              <w:t xml:space="preserve"> hopping should be supported. On the other hand, if </w:t>
            </w:r>
            <w:r w:rsidRPr="008925E4">
              <w:rPr>
                <w:rFonts w:eastAsia="MS Mincho"/>
                <w:lang w:eastAsia="ja-JP"/>
              </w:rPr>
              <w:t>other values of K other than K=N</w:t>
            </w:r>
            <w:r>
              <w:rPr>
                <w:rFonts w:eastAsia="MS Mincho"/>
                <w:lang w:eastAsia="ja-JP"/>
              </w:rPr>
              <w:t xml:space="preserve"> in Section 2.2.4 is supported, similar operation is possible without repetition. We think following cases could be almost similar. We are OK with either of the approach as far as systematic bits can be mapped for each hop/precoder cycle.</w:t>
            </w:r>
          </w:p>
          <w:p w14:paraId="51C4885E"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749C1A66" w14:textId="406DDD03"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 xml:space="preserve">Repetition of </w:t>
            </w:r>
            <w:proofErr w:type="spellStart"/>
            <w:r w:rsidRPr="002342D9">
              <w:rPr>
                <w:rFonts w:eastAsia="MS Mincho"/>
                <w:lang w:eastAsia="ja-JP"/>
              </w:rPr>
              <w:t>TBoMS</w:t>
            </w:r>
            <w:proofErr w:type="spellEnd"/>
            <w:r w:rsidRPr="002342D9">
              <w:rPr>
                <w:rFonts w:eastAsia="MS Mincho"/>
                <w:lang w:eastAsia="ja-JP"/>
              </w:rPr>
              <w:t>: N=K, M=2</w:t>
            </w:r>
          </w:p>
        </w:tc>
      </w:tr>
      <w:tr w:rsidR="00202F43" w14:paraId="0AEA8F6F" w14:textId="77777777" w:rsidTr="006A30E8">
        <w:tc>
          <w:tcPr>
            <w:tcW w:w="2175" w:type="dxa"/>
          </w:tcPr>
          <w:p w14:paraId="5DC9B4AB" w14:textId="620645C4" w:rsidR="00202F43" w:rsidRDefault="00202F43" w:rsidP="002342D9">
            <w:pPr>
              <w:jc w:val="both"/>
              <w:rPr>
                <w:rFonts w:eastAsia="MS Mincho" w:hint="eastAsia"/>
                <w:lang w:eastAsia="ja-JP"/>
              </w:rPr>
            </w:pPr>
            <w:r>
              <w:rPr>
                <w:rFonts w:eastAsia="MS Mincho"/>
                <w:lang w:eastAsia="ja-JP"/>
              </w:rPr>
              <w:t>Apple</w:t>
            </w:r>
          </w:p>
        </w:tc>
        <w:tc>
          <w:tcPr>
            <w:tcW w:w="7448" w:type="dxa"/>
          </w:tcPr>
          <w:p w14:paraId="1E24F57D" w14:textId="4F9638BE" w:rsidR="00202F43" w:rsidRDefault="00202F43" w:rsidP="002342D9">
            <w:pPr>
              <w:spacing w:after="0"/>
              <w:jc w:val="both"/>
              <w:rPr>
                <w:rFonts w:eastAsia="MS Mincho" w:hint="eastAsia"/>
                <w:lang w:eastAsia="ja-JP"/>
              </w:rPr>
            </w:pPr>
            <w:r>
              <w:rPr>
                <w:rFonts w:eastAsia="MS Mincho"/>
                <w:lang w:eastAsia="ja-JP"/>
              </w:rPr>
              <w:t xml:space="preserve">Yes. Considering the allocated slots for single </w:t>
            </w:r>
            <w:proofErr w:type="spellStart"/>
            <w:r>
              <w:rPr>
                <w:rFonts w:eastAsia="MS Mincho"/>
                <w:lang w:eastAsia="ja-JP"/>
              </w:rPr>
              <w:t>TBoMS</w:t>
            </w:r>
            <w:proofErr w:type="spellEnd"/>
            <w:r>
              <w:rPr>
                <w:rFonts w:eastAsia="MS Mincho"/>
                <w:lang w:eastAsia="ja-JP"/>
              </w:rPr>
              <w:t xml:space="preserve"> would be so large, thus the TB processing gain is less than Rel.17 enhanced PUSCH repetition scheme. </w:t>
            </w:r>
            <w:r w:rsidR="0080633D">
              <w:rPr>
                <w:rFonts w:eastAsia="MS Mincho"/>
                <w:lang w:eastAsia="ja-JP"/>
              </w:rPr>
              <w:t>T</w:t>
            </w:r>
            <w:r>
              <w:rPr>
                <w:rFonts w:eastAsia="MS Mincho"/>
                <w:lang w:eastAsia="ja-JP"/>
              </w:rPr>
              <w:t>o</w:t>
            </w:r>
            <w:r w:rsidR="0080633D">
              <w:rPr>
                <w:rFonts w:eastAsia="MS Mincho"/>
                <w:lang w:eastAsia="ja-JP"/>
              </w:rPr>
              <w:t xml:space="preserve"> make the </w:t>
            </w:r>
            <w:proofErr w:type="spellStart"/>
            <w:r w:rsidR="0080633D">
              <w:rPr>
                <w:rFonts w:eastAsia="MS Mincho"/>
                <w:lang w:eastAsia="ja-JP"/>
              </w:rPr>
              <w:t>TBoMS</w:t>
            </w:r>
            <w:proofErr w:type="spellEnd"/>
            <w:r w:rsidR="0080633D">
              <w:rPr>
                <w:rFonts w:eastAsia="MS Mincho"/>
                <w:lang w:eastAsia="ja-JP"/>
              </w:rPr>
              <w:t xml:space="preserve"> more attractive, </w:t>
            </w:r>
            <w:proofErr w:type="spellStart"/>
            <w:r w:rsidR="0080633D">
              <w:rPr>
                <w:rFonts w:eastAsia="MS Mincho"/>
                <w:lang w:eastAsia="ja-JP"/>
              </w:rPr>
              <w:t>TBoMS</w:t>
            </w:r>
            <w:proofErr w:type="spellEnd"/>
            <w:r w:rsidR="0080633D">
              <w:rPr>
                <w:rFonts w:eastAsia="MS Mincho"/>
                <w:lang w:eastAsia="ja-JP"/>
              </w:rPr>
              <w:t xml:space="preserve"> repetition should be supported.</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C248AB">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C248AB">
            <w:pPr>
              <w:jc w:val="both"/>
              <w:rPr>
                <w:lang w:eastAsia="zh-CN"/>
              </w:rPr>
            </w:pPr>
            <w:r>
              <w:rPr>
                <w:rFonts w:hint="eastAsia"/>
                <w:lang w:eastAsia="zh-CN"/>
              </w:rPr>
              <w:t>CATT</w:t>
            </w:r>
          </w:p>
        </w:tc>
        <w:tc>
          <w:tcPr>
            <w:tcW w:w="7448" w:type="dxa"/>
          </w:tcPr>
          <w:p w14:paraId="21B5A0AC" w14:textId="7D910BD4" w:rsidR="00895316" w:rsidRDefault="00895316" w:rsidP="00C248AB">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13D65B2" w14:textId="7143286B" w:rsidR="002342D9" w:rsidRDefault="002342D9" w:rsidP="002342D9">
            <w:pPr>
              <w:jc w:val="both"/>
              <w:rPr>
                <w:lang w:eastAsia="zh-CN"/>
              </w:rPr>
            </w:pPr>
            <w:r>
              <w:rPr>
                <w:rFonts w:eastAsia="MS Mincho" w:hint="eastAsia"/>
                <w:lang w:eastAsia="ja-JP"/>
              </w:rPr>
              <w:t>T</w:t>
            </w:r>
            <w:r>
              <w:rPr>
                <w:rFonts w:eastAsia="MS Mincho"/>
                <w:lang w:eastAsia="ja-JP"/>
              </w:rPr>
              <w:t xml:space="preserve">he time domain resource determination for </w:t>
            </w:r>
            <w:proofErr w:type="spellStart"/>
            <w:r>
              <w:rPr>
                <w:rFonts w:eastAsia="MS Mincho"/>
                <w:lang w:eastAsia="ja-JP"/>
              </w:rPr>
              <w:t>TBoMS</w:t>
            </w:r>
            <w:proofErr w:type="spellEnd"/>
            <w:r>
              <w:rPr>
                <w:rFonts w:eastAsia="MS Mincho"/>
                <w:lang w:eastAsia="ja-JP"/>
              </w:rPr>
              <w:t xml:space="preserve">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MS Mincho" w:hint="eastAsia"/>
                <w:lang w:eastAsia="ja-JP"/>
              </w:rPr>
            </w:pPr>
            <w:r>
              <w:rPr>
                <w:rFonts w:eastAsia="MS Mincho"/>
                <w:lang w:eastAsia="ja-JP"/>
              </w:rPr>
              <w:t>Apple</w:t>
            </w:r>
          </w:p>
        </w:tc>
        <w:tc>
          <w:tcPr>
            <w:tcW w:w="7448" w:type="dxa"/>
          </w:tcPr>
          <w:p w14:paraId="575A43A6" w14:textId="0A48C0A0" w:rsidR="0080633D" w:rsidRDefault="0080633D" w:rsidP="002342D9">
            <w:pPr>
              <w:jc w:val="both"/>
              <w:rPr>
                <w:rFonts w:eastAsia="MS Mincho" w:hint="eastAsia"/>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 xml:space="preserve">Although the most flexible way is to separately indicate the number of slots for TBoMS and repetition factor in TDRA table, but this could lead to quite large TDRA size, if same </w:t>
            </w:r>
            <w:r>
              <w:rPr>
                <w:lang w:eastAsia="zh-CN"/>
              </w:rPr>
              <w:lastRenderedPageBreak/>
              <w:t>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lastRenderedPageBreak/>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C248AB">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C248AB">
            <w:pPr>
              <w:jc w:val="both"/>
              <w:rPr>
                <w:lang w:eastAsia="zh-CN"/>
              </w:rPr>
            </w:pPr>
            <w:r>
              <w:rPr>
                <w:rFonts w:hint="eastAsia"/>
                <w:lang w:eastAsia="zh-CN"/>
              </w:rPr>
              <w:t>CATT</w:t>
            </w:r>
          </w:p>
        </w:tc>
        <w:tc>
          <w:tcPr>
            <w:tcW w:w="7448" w:type="dxa"/>
          </w:tcPr>
          <w:p w14:paraId="087F6EEB" w14:textId="76668B6D" w:rsidR="00895316" w:rsidRDefault="00895316" w:rsidP="00C248AB">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D085AF7" w14:textId="4E8752E2" w:rsidR="002342D9" w:rsidRDefault="002342D9" w:rsidP="002342D9">
            <w:pPr>
              <w:jc w:val="both"/>
              <w:rPr>
                <w:lang w:eastAsia="zh-CN"/>
              </w:rPr>
            </w:pPr>
            <w:r>
              <w:rPr>
                <w:rFonts w:eastAsia="MS Mincho"/>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MS Mincho" w:hint="eastAsia"/>
                <w:lang w:eastAsia="ja-JP"/>
              </w:rPr>
            </w:pPr>
            <w:r>
              <w:rPr>
                <w:rFonts w:eastAsia="MS Mincho"/>
                <w:lang w:eastAsia="ja-JP"/>
              </w:rPr>
              <w:t>Apple</w:t>
            </w:r>
          </w:p>
        </w:tc>
        <w:tc>
          <w:tcPr>
            <w:tcW w:w="7448" w:type="dxa"/>
          </w:tcPr>
          <w:p w14:paraId="1EF4B0FF" w14:textId="111F69F1" w:rsidR="0080633D" w:rsidRDefault="0080633D" w:rsidP="0080633D">
            <w:pPr>
              <w:jc w:val="both"/>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C248AB">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C248AB">
            <w:pPr>
              <w:jc w:val="both"/>
              <w:rPr>
                <w:lang w:eastAsia="zh-CN"/>
              </w:rPr>
            </w:pPr>
            <w:r>
              <w:rPr>
                <w:rFonts w:hint="eastAsia"/>
                <w:lang w:eastAsia="zh-CN"/>
              </w:rPr>
              <w:t>CATT</w:t>
            </w:r>
          </w:p>
        </w:tc>
        <w:tc>
          <w:tcPr>
            <w:tcW w:w="7448" w:type="dxa"/>
          </w:tcPr>
          <w:p w14:paraId="58C93424" w14:textId="78FDFD4D" w:rsidR="00895316" w:rsidRDefault="00895316" w:rsidP="00C248AB">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MS Mincho" w:hint="eastAsia"/>
                <w:lang w:eastAsia="ja-JP"/>
              </w:rPr>
            </w:pPr>
            <w:r>
              <w:rPr>
                <w:rFonts w:eastAsia="MS Mincho"/>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735430" w14:paraId="0F9070CC" w14:textId="77777777" w:rsidTr="006A30E8">
        <w:tc>
          <w:tcPr>
            <w:tcW w:w="2175" w:type="dxa"/>
          </w:tcPr>
          <w:p w14:paraId="34822E9F" w14:textId="77777777" w:rsidR="00735430" w:rsidRDefault="00735430" w:rsidP="002342D9">
            <w:pPr>
              <w:jc w:val="both"/>
              <w:rPr>
                <w:rFonts w:eastAsia="MS Mincho"/>
                <w:lang w:eastAsia="ja-JP"/>
              </w:rPr>
            </w:pPr>
          </w:p>
        </w:tc>
        <w:tc>
          <w:tcPr>
            <w:tcW w:w="7448" w:type="dxa"/>
          </w:tcPr>
          <w:p w14:paraId="014357EB" w14:textId="77777777" w:rsidR="00735430" w:rsidRDefault="00735430" w:rsidP="002342D9">
            <w:pPr>
              <w:jc w:val="both"/>
              <w:rPr>
                <w:lang w:val="en-US" w:eastAsia="zh-CN"/>
              </w:rPr>
            </w:pP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For TBoMS transmission itself, seems no. But we are open if any issue is found in, e.g. UCI multiplexing or power control.</w:t>
            </w:r>
          </w:p>
        </w:tc>
      </w:tr>
      <w:tr w:rsidR="002342D9" w14:paraId="516F6696" w14:textId="77777777" w:rsidTr="00DE70FD">
        <w:tc>
          <w:tcPr>
            <w:tcW w:w="2175" w:type="dxa"/>
          </w:tcPr>
          <w:p w14:paraId="6B360C2A" w14:textId="3EE63F3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37D854C" w14:textId="22150F4F" w:rsidR="002342D9" w:rsidRDefault="002342D9" w:rsidP="002342D9">
            <w:pPr>
              <w:jc w:val="both"/>
              <w:rPr>
                <w:lang w:eastAsia="zh-CN"/>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w:t>
            </w:r>
          </w:p>
        </w:tc>
      </w:tr>
      <w:tr w:rsidR="00735430" w14:paraId="3CF55140" w14:textId="77777777" w:rsidTr="00DE70FD">
        <w:tc>
          <w:tcPr>
            <w:tcW w:w="2175" w:type="dxa"/>
          </w:tcPr>
          <w:p w14:paraId="6D619402" w14:textId="57B0A328" w:rsidR="00735430" w:rsidRDefault="00735430" w:rsidP="002342D9">
            <w:pPr>
              <w:jc w:val="both"/>
              <w:rPr>
                <w:rFonts w:eastAsia="MS Mincho" w:hint="eastAsia"/>
                <w:lang w:eastAsia="ja-JP"/>
              </w:rPr>
            </w:pPr>
            <w:r>
              <w:rPr>
                <w:rFonts w:eastAsia="MS Mincho"/>
                <w:lang w:eastAsia="ja-JP"/>
              </w:rPr>
              <w:lastRenderedPageBreak/>
              <w:t>Apple</w:t>
            </w:r>
          </w:p>
        </w:tc>
        <w:tc>
          <w:tcPr>
            <w:tcW w:w="7448" w:type="dxa"/>
          </w:tcPr>
          <w:p w14:paraId="5377FB6C" w14:textId="49CB3C24" w:rsidR="00735430" w:rsidRDefault="00735430" w:rsidP="002342D9">
            <w:pPr>
              <w:jc w:val="both"/>
              <w:rPr>
                <w:rFonts w:eastAsia="MS Mincho"/>
                <w:lang w:eastAsia="ja-JP"/>
              </w:rPr>
            </w:pPr>
            <w:r>
              <w:rPr>
                <w:rFonts w:eastAsia="MS Mincho"/>
                <w:lang w:eastAsia="ja-JP"/>
              </w:rPr>
              <w:t xml:space="preserve">How about </w:t>
            </w:r>
            <w:proofErr w:type="spellStart"/>
            <w:r>
              <w:rPr>
                <w:rFonts w:eastAsia="MS Mincho"/>
                <w:lang w:eastAsia="ja-JP"/>
              </w:rPr>
              <w:t>TBoMS</w:t>
            </w:r>
            <w:proofErr w:type="spellEnd"/>
            <w:r>
              <w:rPr>
                <w:rFonts w:eastAsia="MS Mincho"/>
                <w:lang w:eastAsia="ja-JP"/>
              </w:rPr>
              <w:t xml:space="preserve"> re-retransmission?  Is it still over </w:t>
            </w:r>
            <w:proofErr w:type="spellStart"/>
            <w:r>
              <w:rPr>
                <w:rFonts w:eastAsia="MS Mincho"/>
                <w:lang w:eastAsia="ja-JP"/>
              </w:rPr>
              <w:t>TBoMS</w:t>
            </w:r>
            <w:proofErr w:type="spellEnd"/>
            <w:r>
              <w:rPr>
                <w:rFonts w:eastAsia="MS Mincho"/>
                <w:lang w:eastAsia="ja-JP"/>
              </w:rPr>
              <w:t xml:space="preserve"> or via repetition or single slot retransmission?</w:t>
            </w:r>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lastRenderedPageBreak/>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lastRenderedPageBreak/>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ListParagraph"/>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lastRenderedPageBreak/>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lastRenderedPageBreak/>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lastRenderedPageBreak/>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lastRenderedPageBreak/>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 xml:space="preserve">he TB is transmitted using a single </w:t>
            </w:r>
            <w:r>
              <w:rPr>
                <w:rFonts w:ascii="Times New Roman" w:hAnsi="Times New Roman" w:cs="Times New Roman"/>
                <w:b w:val="0"/>
                <w:bCs/>
                <w:sz w:val="20"/>
                <w:szCs w:val="20"/>
              </w:rPr>
              <w:lastRenderedPageBreak/>
              <w:t>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lastRenderedPageBreak/>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9875B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lastRenderedPageBreak/>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lastRenderedPageBreak/>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9875B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lastRenderedPageBreak/>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lastRenderedPageBreak/>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lastRenderedPageBreak/>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lastRenderedPageBreak/>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lastRenderedPageBreak/>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ListParagraph"/>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lastRenderedPageBreak/>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684C" w14:textId="77777777" w:rsidR="009875BB" w:rsidRDefault="009875BB">
      <w:pPr>
        <w:spacing w:after="0"/>
      </w:pPr>
      <w:r>
        <w:separator/>
      </w:r>
    </w:p>
  </w:endnote>
  <w:endnote w:type="continuationSeparator" w:id="0">
    <w:p w14:paraId="6C1704E6" w14:textId="77777777" w:rsidR="009875BB" w:rsidRDefault="00987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fixed"/>
  </w:font>
  <w:font w:name="Times-Roman">
    <w:altName w:val="Times New Roman"/>
    <w:panose1 w:val="00000500000000020000"/>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434E" w14:textId="77777777" w:rsidR="009875BB" w:rsidRDefault="009875BB">
      <w:pPr>
        <w:spacing w:after="0"/>
      </w:pPr>
      <w:r>
        <w:separator/>
      </w:r>
    </w:p>
  </w:footnote>
  <w:footnote w:type="continuationSeparator" w:id="0">
    <w:p w14:paraId="7AE7E23A" w14:textId="77777777" w:rsidR="009875BB" w:rsidRDefault="009875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DE70FD" w:rsidRDefault="00A37FB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87BC3"/>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44</TotalTime>
  <Pages>121</Pages>
  <Words>45841</Words>
  <Characters>261298</Characters>
  <Application>Microsoft Office Word</Application>
  <DocSecurity>0</DocSecurity>
  <Lines>2177</Lines>
  <Paragraphs>613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Chunhai Yao</cp:lastModifiedBy>
  <cp:revision>8</cp:revision>
  <cp:lastPrinted>1900-12-31T16:00:00Z</cp:lastPrinted>
  <dcterms:created xsi:type="dcterms:W3CDTF">2021-08-24T10:09:00Z</dcterms:created>
  <dcterms:modified xsi:type="dcterms:W3CDTF">2021-08-24T13:26:00Z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