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A3FD" w14:textId="77777777" w:rsidR="00DE70FD" w:rsidRDefault="00A37FB1">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af1"/>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aff0"/>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aff0"/>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aff0"/>
        <w:numPr>
          <w:ilvl w:val="1"/>
          <w:numId w:val="7"/>
        </w:numPr>
        <w:jc w:val="both"/>
        <w:rPr>
          <w:sz w:val="22"/>
          <w:lang w:val="en-US"/>
        </w:rPr>
      </w:pPr>
      <w:r>
        <w:rPr>
          <w:sz w:val="22"/>
          <w:lang w:val="en-US"/>
        </w:rPr>
        <w:t>Single TBoMS structure</w:t>
      </w:r>
    </w:p>
    <w:p w14:paraId="4FB36319" w14:textId="77777777" w:rsidR="00DE70FD" w:rsidRDefault="00A37FB1">
      <w:pPr>
        <w:pStyle w:val="aff0"/>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aff0"/>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aff0"/>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aff0"/>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aff0"/>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aff0"/>
        <w:numPr>
          <w:ilvl w:val="1"/>
          <w:numId w:val="7"/>
        </w:numPr>
        <w:jc w:val="both"/>
        <w:rPr>
          <w:sz w:val="22"/>
          <w:lang w:val="en-US"/>
        </w:rPr>
      </w:pPr>
      <w:r>
        <w:rPr>
          <w:sz w:val="22"/>
          <w:lang w:val="en-US"/>
        </w:rPr>
        <w:t>UCI multiplexing and collision handling</w:t>
      </w:r>
    </w:p>
    <w:p w14:paraId="0AB5DEE8" w14:textId="77777777" w:rsidR="00DE70FD" w:rsidRDefault="00A37FB1">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aff0"/>
        <w:numPr>
          <w:ilvl w:val="1"/>
          <w:numId w:val="7"/>
        </w:numPr>
        <w:jc w:val="both"/>
        <w:rPr>
          <w:sz w:val="22"/>
          <w:lang w:val="en-US"/>
        </w:rPr>
      </w:pPr>
      <w:r>
        <w:rPr>
          <w:sz w:val="22"/>
          <w:lang w:val="en-US"/>
        </w:rPr>
        <w:t>TBoMS repetitions</w:t>
      </w:r>
    </w:p>
    <w:p w14:paraId="58197DC2" w14:textId="77777777" w:rsidR="00DE70FD" w:rsidRDefault="00A37FB1">
      <w:pPr>
        <w:pStyle w:val="aff0"/>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aff0"/>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aff0"/>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aff0"/>
        <w:numPr>
          <w:ilvl w:val="2"/>
          <w:numId w:val="7"/>
        </w:numPr>
        <w:jc w:val="both"/>
        <w:rPr>
          <w:sz w:val="22"/>
          <w:lang w:val="en-US"/>
        </w:rPr>
      </w:pPr>
      <w:r>
        <w:rPr>
          <w:sz w:val="22"/>
          <w:lang w:val="en-US"/>
        </w:rPr>
        <w:lastRenderedPageBreak/>
        <w:t>FDRA</w:t>
      </w:r>
    </w:p>
    <w:p w14:paraId="5D1463C0" w14:textId="77777777" w:rsidR="00DE70FD" w:rsidRDefault="00A37FB1">
      <w:pPr>
        <w:pStyle w:val="aff0"/>
        <w:numPr>
          <w:ilvl w:val="2"/>
          <w:numId w:val="7"/>
        </w:numPr>
        <w:jc w:val="both"/>
        <w:rPr>
          <w:sz w:val="22"/>
          <w:lang w:val="en-US"/>
        </w:rPr>
      </w:pPr>
      <w:r>
        <w:rPr>
          <w:sz w:val="22"/>
          <w:lang w:val="en-US"/>
        </w:rPr>
        <w:t>DM-RS</w:t>
      </w:r>
    </w:p>
    <w:p w14:paraId="724399CF" w14:textId="77777777" w:rsidR="00DE70FD" w:rsidRDefault="00A37FB1">
      <w:pPr>
        <w:pStyle w:val="aff0"/>
        <w:numPr>
          <w:ilvl w:val="2"/>
          <w:numId w:val="7"/>
        </w:numPr>
        <w:jc w:val="both"/>
        <w:rPr>
          <w:sz w:val="22"/>
          <w:lang w:val="en-US"/>
        </w:rPr>
      </w:pPr>
      <w:r>
        <w:rPr>
          <w:sz w:val="22"/>
          <w:lang w:val="en-US"/>
        </w:rPr>
        <w:t>Transmission power determination</w:t>
      </w:r>
    </w:p>
    <w:p w14:paraId="26708AF8" w14:textId="77777777" w:rsidR="00DE70FD" w:rsidRDefault="00A37FB1">
      <w:pPr>
        <w:pStyle w:val="aff0"/>
        <w:numPr>
          <w:ilvl w:val="2"/>
          <w:numId w:val="7"/>
        </w:numPr>
        <w:jc w:val="both"/>
        <w:rPr>
          <w:sz w:val="22"/>
          <w:lang w:val="en-US"/>
        </w:rPr>
      </w:pPr>
      <w:r>
        <w:rPr>
          <w:sz w:val="22"/>
          <w:lang w:val="en-US"/>
        </w:rPr>
        <w:t>Special TBS values for TBoMS</w:t>
      </w:r>
    </w:p>
    <w:p w14:paraId="46900DCE" w14:textId="77777777" w:rsidR="00DE70FD" w:rsidRDefault="00A37FB1">
      <w:pPr>
        <w:pStyle w:val="aff0"/>
        <w:numPr>
          <w:ilvl w:val="2"/>
          <w:numId w:val="7"/>
        </w:numPr>
        <w:jc w:val="both"/>
        <w:rPr>
          <w:sz w:val="22"/>
          <w:lang w:val="en-US"/>
        </w:rPr>
      </w:pPr>
      <w:r>
        <w:rPr>
          <w:sz w:val="22"/>
          <w:lang w:val="en-US"/>
        </w:rPr>
        <w:t>Rank of TBoMS transmission</w:t>
      </w:r>
    </w:p>
    <w:p w14:paraId="1F6E7D24" w14:textId="77777777" w:rsidR="00DE70FD" w:rsidRDefault="00A37FB1">
      <w:pPr>
        <w:pStyle w:val="aff0"/>
        <w:numPr>
          <w:ilvl w:val="2"/>
          <w:numId w:val="7"/>
        </w:numPr>
        <w:jc w:val="both"/>
        <w:rPr>
          <w:sz w:val="22"/>
          <w:lang w:val="en-US"/>
        </w:rPr>
      </w:pPr>
      <w:r>
        <w:rPr>
          <w:sz w:val="22"/>
          <w:lang w:val="en-US"/>
        </w:rPr>
        <w:t>Link adaptation</w:t>
      </w:r>
    </w:p>
    <w:p w14:paraId="6CC397BB" w14:textId="77777777" w:rsidR="00DE70FD" w:rsidRDefault="00A37FB1">
      <w:pPr>
        <w:pStyle w:val="aff0"/>
        <w:numPr>
          <w:ilvl w:val="2"/>
          <w:numId w:val="7"/>
        </w:numPr>
        <w:jc w:val="both"/>
        <w:rPr>
          <w:sz w:val="22"/>
          <w:lang w:val="en-US"/>
        </w:rPr>
      </w:pPr>
      <w:r>
        <w:rPr>
          <w:sz w:val="22"/>
          <w:lang w:val="en-US"/>
        </w:rPr>
        <w:t>Frequency hopping</w:t>
      </w:r>
    </w:p>
    <w:p w14:paraId="26A0CFFB" w14:textId="77777777" w:rsidR="00DE70FD" w:rsidRDefault="00A37FB1">
      <w:pPr>
        <w:pStyle w:val="aff0"/>
        <w:numPr>
          <w:ilvl w:val="2"/>
          <w:numId w:val="7"/>
        </w:numPr>
        <w:jc w:val="both"/>
        <w:rPr>
          <w:sz w:val="22"/>
          <w:lang w:val="en-US"/>
        </w:rPr>
      </w:pPr>
      <w:r>
        <w:rPr>
          <w:sz w:val="22"/>
          <w:lang w:val="en-US"/>
        </w:rPr>
        <w:t>CB segmentation</w:t>
      </w:r>
    </w:p>
    <w:p w14:paraId="02578B28" w14:textId="77777777" w:rsidR="00DE70FD" w:rsidRDefault="00A37FB1">
      <w:pPr>
        <w:pStyle w:val="aff0"/>
        <w:numPr>
          <w:ilvl w:val="2"/>
          <w:numId w:val="7"/>
        </w:numPr>
        <w:jc w:val="both"/>
        <w:rPr>
          <w:sz w:val="22"/>
          <w:lang w:val="en-US"/>
        </w:rPr>
      </w:pPr>
      <w:r>
        <w:rPr>
          <w:sz w:val="22"/>
          <w:lang w:val="en-US"/>
        </w:rPr>
        <w:t>Retransmissions</w:t>
      </w:r>
    </w:p>
    <w:p w14:paraId="73822F22" w14:textId="77777777" w:rsidR="00DE70FD" w:rsidRDefault="00A37FB1">
      <w:pPr>
        <w:pStyle w:val="aff0"/>
        <w:numPr>
          <w:ilvl w:val="2"/>
          <w:numId w:val="7"/>
        </w:numPr>
        <w:jc w:val="both"/>
        <w:rPr>
          <w:sz w:val="22"/>
          <w:lang w:val="en-US"/>
        </w:rPr>
      </w:pPr>
      <w:r>
        <w:rPr>
          <w:sz w:val="22"/>
          <w:lang w:val="en-US"/>
        </w:rPr>
        <w:t>Interleaved TBoMS transmissions</w:t>
      </w:r>
    </w:p>
    <w:p w14:paraId="64570EA2" w14:textId="77777777" w:rsidR="00DE70FD" w:rsidRDefault="00A37FB1">
      <w:pPr>
        <w:pStyle w:val="aff0"/>
        <w:numPr>
          <w:ilvl w:val="2"/>
          <w:numId w:val="7"/>
        </w:numPr>
        <w:jc w:val="both"/>
        <w:rPr>
          <w:sz w:val="22"/>
          <w:lang w:val="en-US"/>
        </w:rPr>
      </w:pPr>
      <w:r>
        <w:rPr>
          <w:sz w:val="22"/>
          <w:lang w:val="en-US"/>
        </w:rPr>
        <w:t>Application of DM-RS bundling to TBoMS</w:t>
      </w:r>
    </w:p>
    <w:p w14:paraId="7AD9412D" w14:textId="77777777" w:rsidR="00DE70FD" w:rsidRDefault="00A37FB1">
      <w:pPr>
        <w:pStyle w:val="aff0"/>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aff0"/>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aff0"/>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aff0"/>
        <w:numPr>
          <w:ilvl w:val="0"/>
          <w:numId w:val="8"/>
        </w:numPr>
        <w:jc w:val="both"/>
        <w:rPr>
          <w:sz w:val="22"/>
          <w:lang w:val="en-US"/>
        </w:rPr>
      </w:pPr>
      <w:r>
        <w:rPr>
          <w:sz w:val="22"/>
          <w:lang w:val="en-US"/>
        </w:rPr>
        <w:t>TOT definition</w:t>
      </w:r>
    </w:p>
    <w:p w14:paraId="7AB1F0B9" w14:textId="77777777" w:rsidR="00DE70FD" w:rsidRDefault="00A37FB1">
      <w:pPr>
        <w:pStyle w:val="aff0"/>
        <w:numPr>
          <w:ilvl w:val="0"/>
          <w:numId w:val="8"/>
        </w:numPr>
        <w:jc w:val="both"/>
        <w:rPr>
          <w:sz w:val="22"/>
          <w:lang w:val="en-US"/>
        </w:rPr>
      </w:pPr>
      <w:r>
        <w:rPr>
          <w:sz w:val="22"/>
          <w:lang w:val="en-US"/>
        </w:rPr>
        <w:t>Single TBoMS structure</w:t>
      </w:r>
    </w:p>
    <w:p w14:paraId="176CED89" w14:textId="77777777" w:rsidR="00DE70FD" w:rsidRDefault="00A37FB1">
      <w:pPr>
        <w:pStyle w:val="aff0"/>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aff0"/>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aff0"/>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aff0"/>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aff0"/>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宋体"/>
          <w:b/>
          <w:sz w:val="22"/>
        </w:rPr>
      </w:pPr>
    </w:p>
    <w:p w14:paraId="56B2A6B0" w14:textId="77777777" w:rsidR="00DE70FD" w:rsidRDefault="00A37FB1">
      <w:pPr>
        <w:pStyle w:val="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r>
              <w:t xml:space="preserve">ToT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r>
              <w:rPr>
                <w:lang w:eastAsia="zh-CN"/>
              </w:rPr>
              <w:t>InterDigital</w:t>
            </w:r>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t>[19 companies]</w:t>
            </w:r>
          </w:p>
        </w:tc>
        <w:tc>
          <w:tcPr>
            <w:tcW w:w="2406" w:type="dxa"/>
            <w:vAlign w:val="center"/>
          </w:tcPr>
          <w:p w14:paraId="0FAF8893" w14:textId="77777777" w:rsidR="00DE70FD" w:rsidRDefault="00A37FB1">
            <w:pPr>
              <w:spacing w:after="0" w:afterAutospacing="0"/>
              <w:jc w:val="center"/>
              <w:rPr>
                <w:b w:val="0"/>
                <w:bCs w:val="0"/>
              </w:rPr>
            </w:pPr>
            <w:r>
              <w:t>Option 4</w:t>
            </w:r>
          </w:p>
          <w:p w14:paraId="5C1729B2" w14:textId="77777777" w:rsidR="00DE70FD" w:rsidRDefault="00A37FB1">
            <w:pPr>
              <w:spacing w:after="0" w:afterAutospacing="0"/>
              <w:jc w:val="center"/>
              <w:rPr>
                <w:b w:val="0"/>
                <w:bCs w:val="0"/>
              </w:rPr>
            </w:pPr>
            <w:r>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t>Huawei/HiSi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aff0"/>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From FL’s perspective, several technical observations can be made from companies’ Tdocs:</w:t>
      </w:r>
    </w:p>
    <w:p w14:paraId="3194CF89" w14:textId="77777777" w:rsidR="00DE70FD" w:rsidRDefault="00A37FB1">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aff0"/>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2684D426" w14:textId="77777777" w:rsidR="00DE70FD" w:rsidRDefault="00A37FB1">
      <w:pPr>
        <w:pStyle w:val="aff0"/>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50CB6F80" w14:textId="77777777" w:rsidR="00DE70FD" w:rsidRDefault="00A37FB1">
      <w:pPr>
        <w:pStyle w:val="aff0"/>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27815619" w14:textId="77777777" w:rsidR="00DE70FD" w:rsidRDefault="00A37FB1">
      <w:pPr>
        <w:pStyle w:val="aff0"/>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0C7C8AD7" w14:textId="77777777" w:rsidR="00DE70FD" w:rsidRDefault="00A37FB1">
      <w:pPr>
        <w:pStyle w:val="aff0"/>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0E70E1C" w14:textId="77777777" w:rsidR="00DE70FD" w:rsidRDefault="00A37FB1">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aff0"/>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aff0"/>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6990F812" w14:textId="77777777" w:rsidR="00DE70FD" w:rsidRDefault="00A37FB1">
      <w:pPr>
        <w:pStyle w:val="aff0"/>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The whole TB is transmitted in all ToTs for Option 3. But for Option 4, the whole TB is transmitted in a ToT, and the TB is repeated with different RV in following ToTs.</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r>
              <w:t>InterDigital</w:t>
            </w:r>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aff0"/>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47D8FEB" w14:textId="77777777" w:rsidR="00DE70FD" w:rsidRDefault="00A37FB1">
            <w:pPr>
              <w:pStyle w:val="aff0"/>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aff0"/>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aff0"/>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w:t>
            </w:r>
            <w:proofErr w:type="gramStart"/>
            <w:r>
              <w:rPr>
                <w:rFonts w:eastAsia="Malgun Gothic"/>
                <w:color w:val="FF0000"/>
                <w:lang w:eastAsia="ko-KR"/>
              </w:rPr>
              <w:t>i.e,,</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r>
              <w:rPr>
                <w:lang w:eastAsia="zh-CN"/>
              </w:rPr>
              <w:t>InterDigital</w:t>
            </w:r>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Huawei, Hisilicon</w:t>
            </w:r>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IITH, IITM, CEWIT, Reliance Jio, Tejas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r>
              <w:rPr>
                <w:lang w:eastAsia="zh-CN"/>
              </w:rPr>
              <w:t>InterDigital</w:t>
            </w:r>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0D78539B" w14:textId="77777777" w:rsidR="00DE70FD" w:rsidRDefault="00A37FB1">
            <w:pPr>
              <w:jc w:val="both"/>
            </w:pPr>
            <w:r>
              <w:rPr>
                <w:color w:val="FF0000"/>
              </w:rPr>
              <w:t xml:space="preserve">FL’s reply: Agreed. </w:t>
            </w:r>
          </w:p>
        </w:tc>
      </w:tr>
      <w:tr w:rsidR="00DE70FD" w14:paraId="071242C9" w14:textId="77777777" w:rsidTr="00DE70FD">
        <w:tc>
          <w:tcPr>
            <w:tcW w:w="2176" w:type="dxa"/>
          </w:tcPr>
          <w:p w14:paraId="237C454E" w14:textId="77777777" w:rsidR="00DE70FD" w:rsidRDefault="00A37FB1">
            <w:pPr>
              <w:jc w:val="both"/>
            </w:pPr>
            <w:r>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self-decodability per ToT is enough, not sure why it is required self-decodable per slot?</w:t>
            </w:r>
          </w:p>
          <w:p w14:paraId="2387BBF6" w14:textId="77777777" w:rsidR="00DE70FD" w:rsidRDefault="00A37FB1">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29428F34" w14:textId="77777777" w:rsidR="00DE70FD" w:rsidRDefault="00A37FB1">
            <w:pPr>
              <w:jc w:val="both"/>
            </w:pPr>
            <w:r>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t>Lenovo, Motorola Mobility</w:t>
            </w:r>
          </w:p>
        </w:tc>
        <w:tc>
          <w:tcPr>
            <w:tcW w:w="7448" w:type="dxa"/>
          </w:tcPr>
          <w:p w14:paraId="5C9F8468" w14:textId="77777777" w:rsidR="00DE70FD" w:rsidRDefault="00A37FB1">
            <w:pPr>
              <w:jc w:val="both"/>
            </w:pPr>
            <w:r>
              <w:t>It is not necessary to introduce the proposed limitations for the self-decodability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As noted by FL, the TBS is calculated on the whole resources allocated for the TBoMS, so the self-decodability is proven only for the whole TBoMS with continuous rate-matching of single RV.</w:t>
            </w:r>
          </w:p>
          <w:p w14:paraId="4BDBA5EA" w14:textId="77777777" w:rsidR="00DE70FD" w:rsidRDefault="00A37FB1">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2B3E04CA" w14:textId="77777777" w:rsidR="00DE70FD" w:rsidRDefault="00A37FB1">
            <w:pPr>
              <w:spacing w:after="0"/>
              <w:jc w:val="both"/>
            </w:pPr>
            <w:r>
              <w:rPr>
                <w:rFonts w:eastAsia="MS Mincho"/>
                <w:color w:val="FF0000"/>
                <w:lang w:eastAsia="ja-JP"/>
              </w:rPr>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t>Qualcomm</w:t>
            </w:r>
          </w:p>
        </w:tc>
        <w:tc>
          <w:tcPr>
            <w:tcW w:w="7448" w:type="dxa"/>
          </w:tcPr>
          <w:p w14:paraId="10CA42FF" w14:textId="77777777" w:rsidR="00DE70FD" w:rsidRDefault="00A37FB1">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3A78F4AC" w14:textId="77777777" w:rsidR="00DE70FD" w:rsidRDefault="00A37FB1">
            <w:pPr>
              <w:spacing w:after="0"/>
              <w:jc w:val="both"/>
            </w:pPr>
            <w:r>
              <w:t>This is an issue that affects both Option 3 and 4 depending on which subset of slots we choose to focus on. Its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It can be up to NW to ensure the decodability. For option-4, only decodability of a whole TBoMS, which is composed of multiple TOTs, are needed. Ensuring decodability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uawei, Hisilicon</w:t>
            </w:r>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self-decodability.</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r>
              <w:rPr>
                <w:lang w:eastAsia="zh-CN"/>
              </w:rPr>
              <w:t>InterDigital</w:t>
            </w:r>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69205315" w14:textId="77777777" w:rsidR="00DE70FD" w:rsidRDefault="00A37FB1">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 xml:space="preserve">Yes. In addition, it is worth noting that if Rel-15/16 RV cycling is applied across slots/TOTs for Option 4, then a single TBoMS can only be conveyed by maximum 4 slots/TOTs corresponding to the maximum 4 RV indices.  The remaining slots/TOTs are just </w:t>
            </w:r>
            <w:proofErr w:type="gramStart"/>
            <w:r>
              <w:t>repetitions</w:t>
            </w:r>
            <w:proofErr w:type="gramEnd"/>
            <w:r>
              <w:t xml:space="preserve"> of the single TBoMS (without RV cycling in TBoMS level, since exactly the same encoded bits are repeated). Hence, it can be observed that:</w:t>
            </w:r>
          </w:p>
          <w:p w14:paraId="409544C9" w14:textId="77777777" w:rsidR="00DE70FD" w:rsidRDefault="00A37FB1">
            <w:pPr>
              <w:pStyle w:val="aff0"/>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aff0"/>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aff0"/>
        <w:numPr>
          <w:ilvl w:val="0"/>
          <w:numId w:val="18"/>
        </w:numPr>
        <w:rPr>
          <w:sz w:val="22"/>
          <w:szCs w:val="22"/>
          <w:lang w:val="en-US"/>
        </w:rPr>
      </w:pPr>
      <w:r>
        <w:rPr>
          <w:sz w:val="22"/>
          <w:szCs w:val="22"/>
          <w:lang w:val="en-US"/>
        </w:rPr>
        <w:t>2.1.2-Q1</w:t>
      </w:r>
    </w:p>
    <w:p w14:paraId="3C23B3CD" w14:textId="77777777" w:rsidR="00DE70FD" w:rsidRDefault="00A37FB1">
      <w:pPr>
        <w:pStyle w:val="aff0"/>
        <w:numPr>
          <w:ilvl w:val="1"/>
          <w:numId w:val="18"/>
        </w:numPr>
        <w:rPr>
          <w:sz w:val="22"/>
          <w:szCs w:val="22"/>
          <w:lang w:val="en-US"/>
        </w:rPr>
      </w:pPr>
      <w:r>
        <w:rPr>
          <w:sz w:val="22"/>
          <w:szCs w:val="22"/>
          <w:lang w:val="en-US"/>
        </w:rPr>
        <w:t>Apple</w:t>
      </w:r>
    </w:p>
    <w:p w14:paraId="40B5A1B4" w14:textId="77777777" w:rsidR="00DE70FD" w:rsidRDefault="00A37FB1">
      <w:pPr>
        <w:pStyle w:val="aff0"/>
        <w:numPr>
          <w:ilvl w:val="1"/>
          <w:numId w:val="18"/>
        </w:numPr>
        <w:rPr>
          <w:sz w:val="22"/>
          <w:szCs w:val="22"/>
          <w:lang w:val="en-US"/>
        </w:rPr>
      </w:pPr>
      <w:r>
        <w:rPr>
          <w:sz w:val="22"/>
          <w:szCs w:val="22"/>
          <w:lang w:val="en-US"/>
        </w:rPr>
        <w:t>Vivo</w:t>
      </w:r>
    </w:p>
    <w:p w14:paraId="13095541" w14:textId="77777777" w:rsidR="00DE70FD" w:rsidRDefault="00A37FB1">
      <w:pPr>
        <w:pStyle w:val="aff0"/>
        <w:numPr>
          <w:ilvl w:val="1"/>
          <w:numId w:val="18"/>
        </w:numPr>
        <w:rPr>
          <w:sz w:val="22"/>
          <w:szCs w:val="22"/>
          <w:lang w:val="en-US"/>
        </w:rPr>
      </w:pPr>
      <w:r>
        <w:rPr>
          <w:sz w:val="22"/>
          <w:szCs w:val="22"/>
          <w:lang w:val="en-US"/>
        </w:rPr>
        <w:t>ZTE</w:t>
      </w:r>
    </w:p>
    <w:p w14:paraId="68185070" w14:textId="77777777" w:rsidR="00DE70FD" w:rsidRDefault="00A37FB1">
      <w:pPr>
        <w:pStyle w:val="aff0"/>
        <w:numPr>
          <w:ilvl w:val="1"/>
          <w:numId w:val="18"/>
        </w:numPr>
        <w:rPr>
          <w:sz w:val="22"/>
          <w:szCs w:val="22"/>
          <w:lang w:val="en-US"/>
        </w:rPr>
      </w:pPr>
      <w:r>
        <w:rPr>
          <w:sz w:val="22"/>
          <w:szCs w:val="22"/>
          <w:lang w:val="en-US"/>
        </w:rPr>
        <w:t>Huawei/HiSi</w:t>
      </w:r>
    </w:p>
    <w:p w14:paraId="07D2D0E0" w14:textId="77777777" w:rsidR="00DE70FD" w:rsidRDefault="00A37FB1">
      <w:pPr>
        <w:pStyle w:val="aff0"/>
        <w:numPr>
          <w:ilvl w:val="0"/>
          <w:numId w:val="18"/>
        </w:numPr>
        <w:rPr>
          <w:sz w:val="22"/>
          <w:szCs w:val="22"/>
          <w:lang w:val="en-US"/>
        </w:rPr>
      </w:pPr>
      <w:r>
        <w:rPr>
          <w:sz w:val="22"/>
          <w:szCs w:val="22"/>
          <w:lang w:val="en-US"/>
        </w:rPr>
        <w:t>2.1.2-Q2</w:t>
      </w:r>
    </w:p>
    <w:p w14:paraId="3DA3E257" w14:textId="77777777" w:rsidR="00DE70FD" w:rsidRDefault="00A37FB1">
      <w:pPr>
        <w:pStyle w:val="aff0"/>
        <w:numPr>
          <w:ilvl w:val="1"/>
          <w:numId w:val="18"/>
        </w:numPr>
        <w:rPr>
          <w:sz w:val="22"/>
          <w:szCs w:val="22"/>
          <w:lang w:val="en-US"/>
        </w:rPr>
      </w:pPr>
      <w:r>
        <w:rPr>
          <w:sz w:val="22"/>
          <w:szCs w:val="22"/>
          <w:lang w:val="en-US"/>
        </w:rPr>
        <w:t>Apple</w:t>
      </w:r>
    </w:p>
    <w:p w14:paraId="532EE996" w14:textId="77777777" w:rsidR="00DE70FD" w:rsidRDefault="00A37FB1">
      <w:pPr>
        <w:pStyle w:val="aff0"/>
        <w:numPr>
          <w:ilvl w:val="1"/>
          <w:numId w:val="18"/>
        </w:numPr>
        <w:rPr>
          <w:sz w:val="22"/>
          <w:szCs w:val="22"/>
          <w:lang w:val="en-US"/>
        </w:rPr>
      </w:pPr>
      <w:r>
        <w:rPr>
          <w:sz w:val="22"/>
          <w:szCs w:val="22"/>
          <w:lang w:val="en-US"/>
        </w:rPr>
        <w:t>LGE</w:t>
      </w:r>
    </w:p>
    <w:p w14:paraId="49C4125B" w14:textId="77777777" w:rsidR="00DE70FD" w:rsidRDefault="00A37FB1">
      <w:pPr>
        <w:pStyle w:val="aff0"/>
        <w:numPr>
          <w:ilvl w:val="1"/>
          <w:numId w:val="18"/>
        </w:numPr>
        <w:rPr>
          <w:sz w:val="22"/>
          <w:szCs w:val="22"/>
          <w:lang w:val="en-US"/>
        </w:rPr>
      </w:pPr>
      <w:r>
        <w:rPr>
          <w:sz w:val="22"/>
          <w:szCs w:val="22"/>
          <w:lang w:val="en-US"/>
        </w:rPr>
        <w:t>CATT</w:t>
      </w:r>
    </w:p>
    <w:p w14:paraId="0201185C" w14:textId="77777777" w:rsidR="00DE70FD" w:rsidRDefault="00A37FB1">
      <w:pPr>
        <w:pStyle w:val="aff0"/>
        <w:numPr>
          <w:ilvl w:val="1"/>
          <w:numId w:val="18"/>
        </w:numPr>
        <w:rPr>
          <w:sz w:val="22"/>
          <w:szCs w:val="22"/>
          <w:lang w:val="en-US"/>
        </w:rPr>
      </w:pPr>
      <w:r>
        <w:rPr>
          <w:sz w:val="22"/>
          <w:szCs w:val="22"/>
          <w:lang w:val="en-US"/>
        </w:rPr>
        <w:t>Ericsson</w:t>
      </w:r>
    </w:p>
    <w:p w14:paraId="7F103917" w14:textId="77777777" w:rsidR="00DE70FD" w:rsidRDefault="00A37FB1">
      <w:pPr>
        <w:pStyle w:val="aff0"/>
        <w:numPr>
          <w:ilvl w:val="1"/>
          <w:numId w:val="18"/>
        </w:numPr>
        <w:rPr>
          <w:sz w:val="22"/>
          <w:szCs w:val="22"/>
          <w:lang w:val="en-US"/>
        </w:rPr>
      </w:pPr>
      <w:r>
        <w:rPr>
          <w:sz w:val="22"/>
          <w:szCs w:val="22"/>
          <w:lang w:val="en-US"/>
        </w:rPr>
        <w:t>Huawei/HiSi</w:t>
      </w:r>
    </w:p>
    <w:p w14:paraId="2C6B25FD" w14:textId="77777777" w:rsidR="00DE70FD" w:rsidRDefault="00A37FB1">
      <w:pPr>
        <w:pStyle w:val="aff0"/>
        <w:numPr>
          <w:ilvl w:val="0"/>
          <w:numId w:val="18"/>
        </w:numPr>
        <w:rPr>
          <w:sz w:val="22"/>
          <w:szCs w:val="22"/>
          <w:lang w:val="en-US"/>
        </w:rPr>
      </w:pPr>
      <w:r>
        <w:rPr>
          <w:sz w:val="22"/>
          <w:szCs w:val="22"/>
          <w:lang w:val="en-US"/>
        </w:rPr>
        <w:t>2.1.2-Q3</w:t>
      </w:r>
    </w:p>
    <w:p w14:paraId="259D246B" w14:textId="77777777" w:rsidR="00DE70FD" w:rsidRDefault="00A37FB1">
      <w:pPr>
        <w:pStyle w:val="aff0"/>
        <w:numPr>
          <w:ilvl w:val="1"/>
          <w:numId w:val="18"/>
        </w:numPr>
        <w:rPr>
          <w:sz w:val="22"/>
          <w:szCs w:val="22"/>
          <w:lang w:val="en-US"/>
        </w:rPr>
      </w:pPr>
      <w:r>
        <w:rPr>
          <w:sz w:val="22"/>
          <w:szCs w:val="22"/>
          <w:lang w:val="en-US"/>
        </w:rPr>
        <w:t>Samsung</w:t>
      </w:r>
    </w:p>
    <w:p w14:paraId="188AD79E" w14:textId="77777777" w:rsidR="00DE70FD" w:rsidRDefault="00A37FB1">
      <w:pPr>
        <w:pStyle w:val="aff0"/>
        <w:numPr>
          <w:ilvl w:val="1"/>
          <w:numId w:val="18"/>
        </w:numPr>
        <w:rPr>
          <w:sz w:val="22"/>
          <w:szCs w:val="22"/>
          <w:lang w:val="en-US"/>
        </w:rPr>
      </w:pPr>
      <w:r>
        <w:rPr>
          <w:sz w:val="22"/>
          <w:szCs w:val="22"/>
          <w:lang w:val="en-US"/>
        </w:rPr>
        <w:t>Ericsson</w:t>
      </w:r>
    </w:p>
    <w:p w14:paraId="217E8B76" w14:textId="77777777" w:rsidR="00DE70FD" w:rsidRDefault="00A37FB1">
      <w:pPr>
        <w:pStyle w:val="aff0"/>
        <w:numPr>
          <w:ilvl w:val="1"/>
          <w:numId w:val="18"/>
        </w:numPr>
        <w:rPr>
          <w:sz w:val="22"/>
          <w:szCs w:val="22"/>
          <w:lang w:val="en-US"/>
        </w:rPr>
      </w:pPr>
      <w:r>
        <w:rPr>
          <w:sz w:val="22"/>
          <w:szCs w:val="22"/>
          <w:lang w:val="en-US"/>
        </w:rPr>
        <w:t>MediaTek</w:t>
      </w:r>
    </w:p>
    <w:p w14:paraId="0EB8F727" w14:textId="77777777" w:rsidR="00DE70FD" w:rsidRDefault="00A37FB1">
      <w:pPr>
        <w:pStyle w:val="aff0"/>
        <w:numPr>
          <w:ilvl w:val="0"/>
          <w:numId w:val="18"/>
        </w:numPr>
        <w:rPr>
          <w:sz w:val="22"/>
          <w:szCs w:val="22"/>
          <w:lang w:val="en-US"/>
        </w:rPr>
      </w:pPr>
      <w:r>
        <w:rPr>
          <w:sz w:val="22"/>
          <w:szCs w:val="22"/>
          <w:lang w:val="en-US"/>
        </w:rPr>
        <w:t>2.1.2-Q4</w:t>
      </w:r>
    </w:p>
    <w:p w14:paraId="68EE3901" w14:textId="77777777" w:rsidR="00DE70FD" w:rsidRDefault="00A37FB1">
      <w:pPr>
        <w:pStyle w:val="aff0"/>
        <w:numPr>
          <w:ilvl w:val="1"/>
          <w:numId w:val="18"/>
        </w:numPr>
        <w:rPr>
          <w:sz w:val="22"/>
          <w:szCs w:val="22"/>
          <w:lang w:val="en-US"/>
        </w:rPr>
      </w:pPr>
      <w:r>
        <w:rPr>
          <w:sz w:val="22"/>
          <w:szCs w:val="22"/>
          <w:lang w:val="en-US"/>
        </w:rPr>
        <w:t>Samsung</w:t>
      </w:r>
    </w:p>
    <w:p w14:paraId="160DD127" w14:textId="77777777" w:rsidR="00DE70FD" w:rsidRDefault="00A37FB1">
      <w:pPr>
        <w:pStyle w:val="aff0"/>
        <w:numPr>
          <w:ilvl w:val="1"/>
          <w:numId w:val="18"/>
        </w:numPr>
        <w:rPr>
          <w:sz w:val="22"/>
          <w:szCs w:val="22"/>
          <w:lang w:val="en-US"/>
        </w:rPr>
      </w:pPr>
      <w:r>
        <w:rPr>
          <w:sz w:val="22"/>
          <w:szCs w:val="22"/>
          <w:lang w:val="en-US"/>
        </w:rPr>
        <w:t>Apple</w:t>
      </w:r>
    </w:p>
    <w:p w14:paraId="2B1D8D53" w14:textId="77777777" w:rsidR="00DE70FD" w:rsidRDefault="00A37FB1">
      <w:pPr>
        <w:pStyle w:val="aff0"/>
        <w:numPr>
          <w:ilvl w:val="1"/>
          <w:numId w:val="18"/>
        </w:numPr>
        <w:rPr>
          <w:sz w:val="22"/>
          <w:szCs w:val="22"/>
          <w:lang w:val="en-US"/>
        </w:rPr>
      </w:pPr>
      <w:r>
        <w:rPr>
          <w:sz w:val="22"/>
          <w:szCs w:val="22"/>
          <w:lang w:val="en-US"/>
        </w:rPr>
        <w:t>Lenovo/Motorola</w:t>
      </w:r>
    </w:p>
    <w:p w14:paraId="27C37FEC" w14:textId="77777777" w:rsidR="00DE70FD" w:rsidRDefault="00A37FB1">
      <w:pPr>
        <w:pStyle w:val="aff0"/>
        <w:numPr>
          <w:ilvl w:val="1"/>
          <w:numId w:val="18"/>
        </w:numPr>
        <w:rPr>
          <w:sz w:val="22"/>
          <w:szCs w:val="22"/>
          <w:lang w:val="en-US"/>
        </w:rPr>
      </w:pPr>
      <w:r>
        <w:rPr>
          <w:sz w:val="22"/>
          <w:szCs w:val="22"/>
          <w:lang w:val="en-US"/>
        </w:rPr>
        <w:t>Sharp</w:t>
      </w:r>
    </w:p>
    <w:p w14:paraId="120F4140" w14:textId="77777777" w:rsidR="00DE70FD" w:rsidRDefault="00A37FB1">
      <w:pPr>
        <w:pStyle w:val="aff0"/>
        <w:numPr>
          <w:ilvl w:val="1"/>
          <w:numId w:val="18"/>
        </w:numPr>
        <w:rPr>
          <w:sz w:val="22"/>
          <w:szCs w:val="22"/>
          <w:lang w:val="en-US"/>
        </w:rPr>
      </w:pPr>
      <w:r>
        <w:rPr>
          <w:sz w:val="22"/>
          <w:szCs w:val="22"/>
          <w:lang w:val="en-US"/>
        </w:rPr>
        <w:t>Intel</w:t>
      </w:r>
    </w:p>
    <w:p w14:paraId="6E46F6C9" w14:textId="77777777" w:rsidR="00DE70FD" w:rsidRDefault="00A37FB1">
      <w:pPr>
        <w:pStyle w:val="aff0"/>
        <w:numPr>
          <w:ilvl w:val="1"/>
          <w:numId w:val="18"/>
        </w:numPr>
        <w:rPr>
          <w:sz w:val="22"/>
          <w:szCs w:val="22"/>
          <w:lang w:val="en-US"/>
        </w:rPr>
      </w:pPr>
      <w:r>
        <w:rPr>
          <w:sz w:val="22"/>
          <w:szCs w:val="22"/>
          <w:lang w:val="en-US"/>
        </w:rPr>
        <w:t>Panasonic</w:t>
      </w:r>
    </w:p>
    <w:p w14:paraId="33766240" w14:textId="77777777" w:rsidR="00DE70FD" w:rsidRDefault="00A37FB1">
      <w:pPr>
        <w:pStyle w:val="aff0"/>
        <w:numPr>
          <w:ilvl w:val="1"/>
          <w:numId w:val="18"/>
        </w:numPr>
        <w:rPr>
          <w:sz w:val="22"/>
          <w:szCs w:val="22"/>
          <w:lang w:val="en-US"/>
        </w:rPr>
      </w:pPr>
      <w:r>
        <w:rPr>
          <w:sz w:val="22"/>
          <w:szCs w:val="22"/>
          <w:lang w:val="en-US"/>
        </w:rPr>
        <w:t>Qualcomm</w:t>
      </w:r>
    </w:p>
    <w:p w14:paraId="5FA3F402" w14:textId="77777777" w:rsidR="00DE70FD" w:rsidRDefault="00A37FB1">
      <w:pPr>
        <w:pStyle w:val="aff0"/>
        <w:numPr>
          <w:ilvl w:val="1"/>
          <w:numId w:val="18"/>
        </w:numPr>
        <w:rPr>
          <w:sz w:val="22"/>
          <w:szCs w:val="22"/>
          <w:lang w:val="en-US"/>
        </w:rPr>
      </w:pPr>
      <w:r>
        <w:rPr>
          <w:sz w:val="22"/>
          <w:szCs w:val="22"/>
          <w:lang w:val="en-US"/>
        </w:rPr>
        <w:t>Ericsson</w:t>
      </w:r>
    </w:p>
    <w:p w14:paraId="2FD4EADC" w14:textId="77777777" w:rsidR="00DE70FD" w:rsidRDefault="00A37FB1">
      <w:pPr>
        <w:pStyle w:val="aff0"/>
        <w:numPr>
          <w:ilvl w:val="1"/>
          <w:numId w:val="18"/>
        </w:numPr>
        <w:rPr>
          <w:sz w:val="22"/>
          <w:szCs w:val="22"/>
          <w:lang w:val="en-US"/>
        </w:rPr>
      </w:pPr>
      <w:r>
        <w:rPr>
          <w:sz w:val="22"/>
          <w:szCs w:val="22"/>
          <w:lang w:val="en-US"/>
        </w:rPr>
        <w:t>MediaTek</w:t>
      </w:r>
    </w:p>
    <w:p w14:paraId="1642D69C" w14:textId="77777777" w:rsidR="00DE70FD" w:rsidRDefault="00A37FB1">
      <w:pPr>
        <w:pStyle w:val="aff0"/>
        <w:numPr>
          <w:ilvl w:val="0"/>
          <w:numId w:val="18"/>
        </w:numPr>
        <w:rPr>
          <w:sz w:val="22"/>
          <w:szCs w:val="22"/>
          <w:lang w:val="en-US"/>
        </w:rPr>
      </w:pPr>
      <w:r>
        <w:rPr>
          <w:sz w:val="22"/>
          <w:szCs w:val="22"/>
          <w:lang w:val="en-US"/>
        </w:rPr>
        <w:t>2.1.2-Q5</w:t>
      </w:r>
    </w:p>
    <w:p w14:paraId="1D2FEC9A" w14:textId="77777777" w:rsidR="00DE70FD" w:rsidRDefault="00A37FB1">
      <w:pPr>
        <w:pStyle w:val="aff0"/>
        <w:numPr>
          <w:ilvl w:val="1"/>
          <w:numId w:val="18"/>
        </w:numPr>
        <w:rPr>
          <w:sz w:val="22"/>
          <w:szCs w:val="22"/>
          <w:lang w:val="en-US"/>
        </w:rPr>
      </w:pPr>
      <w:r>
        <w:rPr>
          <w:sz w:val="22"/>
          <w:szCs w:val="22"/>
          <w:lang w:val="en-US"/>
        </w:rPr>
        <w:t>Apple</w:t>
      </w:r>
    </w:p>
    <w:p w14:paraId="52947FD3" w14:textId="77777777" w:rsidR="00DE70FD" w:rsidRDefault="00A37FB1">
      <w:pPr>
        <w:pStyle w:val="aff0"/>
        <w:numPr>
          <w:ilvl w:val="1"/>
          <w:numId w:val="18"/>
        </w:numPr>
        <w:rPr>
          <w:sz w:val="22"/>
          <w:szCs w:val="22"/>
          <w:lang w:val="en-US"/>
        </w:rPr>
      </w:pPr>
      <w:r>
        <w:rPr>
          <w:sz w:val="22"/>
          <w:szCs w:val="22"/>
          <w:lang w:val="en-US"/>
        </w:rPr>
        <w:t>Panasonic</w:t>
      </w:r>
    </w:p>
    <w:p w14:paraId="25F89E1E" w14:textId="77777777" w:rsidR="00DE70FD" w:rsidRDefault="00A37FB1">
      <w:pPr>
        <w:pStyle w:val="aff0"/>
        <w:numPr>
          <w:ilvl w:val="1"/>
          <w:numId w:val="18"/>
        </w:numPr>
        <w:rPr>
          <w:sz w:val="22"/>
          <w:szCs w:val="22"/>
          <w:lang w:val="en-US"/>
        </w:rPr>
      </w:pPr>
      <w:r>
        <w:rPr>
          <w:sz w:val="22"/>
          <w:szCs w:val="22"/>
          <w:lang w:val="en-US"/>
        </w:rPr>
        <w:t>Qualcomm</w:t>
      </w:r>
    </w:p>
    <w:p w14:paraId="4DD69DEB" w14:textId="77777777" w:rsidR="00DE70FD" w:rsidRDefault="00A37FB1">
      <w:pPr>
        <w:pStyle w:val="aff0"/>
        <w:numPr>
          <w:ilvl w:val="1"/>
          <w:numId w:val="18"/>
        </w:numPr>
        <w:rPr>
          <w:sz w:val="22"/>
          <w:szCs w:val="22"/>
          <w:lang w:val="en-US"/>
        </w:rPr>
      </w:pPr>
      <w:r>
        <w:rPr>
          <w:sz w:val="22"/>
          <w:szCs w:val="22"/>
          <w:lang w:val="en-US"/>
        </w:rPr>
        <w:t>ZTE</w:t>
      </w:r>
    </w:p>
    <w:p w14:paraId="3D7522FA" w14:textId="77777777" w:rsidR="00DE70FD" w:rsidRDefault="00A37FB1">
      <w:pPr>
        <w:pStyle w:val="aff0"/>
        <w:numPr>
          <w:ilvl w:val="1"/>
          <w:numId w:val="18"/>
        </w:numPr>
        <w:rPr>
          <w:sz w:val="22"/>
          <w:szCs w:val="22"/>
          <w:lang w:val="en-US"/>
        </w:rPr>
      </w:pPr>
      <w:r>
        <w:rPr>
          <w:sz w:val="22"/>
          <w:szCs w:val="22"/>
          <w:lang w:val="en-US"/>
        </w:rPr>
        <w:t>InterDigital</w:t>
      </w:r>
    </w:p>
    <w:p w14:paraId="51CBAC28" w14:textId="77777777" w:rsidR="00DE70FD" w:rsidRDefault="00A37FB1">
      <w:pPr>
        <w:pStyle w:val="aff0"/>
        <w:numPr>
          <w:ilvl w:val="1"/>
          <w:numId w:val="18"/>
        </w:numPr>
        <w:rPr>
          <w:sz w:val="22"/>
          <w:szCs w:val="22"/>
          <w:lang w:val="en-US"/>
        </w:rPr>
      </w:pPr>
      <w:r>
        <w:rPr>
          <w:sz w:val="22"/>
          <w:szCs w:val="22"/>
          <w:lang w:val="en-US"/>
        </w:rPr>
        <w:t>CMCC</w:t>
      </w:r>
    </w:p>
    <w:p w14:paraId="0D98647C" w14:textId="77777777" w:rsidR="00DE70FD" w:rsidRDefault="00A37FB1">
      <w:pPr>
        <w:pStyle w:val="aff0"/>
        <w:numPr>
          <w:ilvl w:val="1"/>
          <w:numId w:val="18"/>
        </w:numPr>
        <w:rPr>
          <w:sz w:val="22"/>
          <w:szCs w:val="22"/>
          <w:lang w:val="en-US"/>
        </w:rPr>
      </w:pPr>
      <w:r>
        <w:rPr>
          <w:sz w:val="22"/>
          <w:szCs w:val="22"/>
          <w:lang w:val="en-US"/>
        </w:rPr>
        <w:t>Huawei/HiSi</w:t>
      </w:r>
    </w:p>
    <w:p w14:paraId="2A539661" w14:textId="77777777" w:rsidR="00DE70FD" w:rsidRDefault="00A37FB1">
      <w:pPr>
        <w:pStyle w:val="aff0"/>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aff0"/>
        <w:rPr>
          <w:bCs/>
          <w:i/>
          <w:iCs/>
          <w:sz w:val="22"/>
          <w:szCs w:val="22"/>
          <w:highlight w:val="yellow"/>
        </w:rPr>
      </w:pPr>
    </w:p>
    <w:p w14:paraId="6F85A946" w14:textId="77777777" w:rsidR="00DE70FD" w:rsidRDefault="00A37FB1">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aff0"/>
        <w:rPr>
          <w:bCs/>
          <w:i/>
          <w:iCs/>
          <w:sz w:val="22"/>
          <w:szCs w:val="22"/>
          <w:highlight w:val="yellow"/>
        </w:rPr>
      </w:pPr>
    </w:p>
    <w:p w14:paraId="419F2D4B" w14:textId="77777777" w:rsidR="00DE70FD" w:rsidRDefault="00A37FB1">
      <w:pPr>
        <w:pStyle w:val="aff0"/>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aff0"/>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aff0"/>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aff0"/>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t>Intel</w:t>
            </w:r>
          </w:p>
        </w:tc>
        <w:tc>
          <w:tcPr>
            <w:tcW w:w="7450" w:type="dxa"/>
          </w:tcPr>
          <w:p w14:paraId="2E176F25" w14:textId="77777777" w:rsidR="00DE70FD" w:rsidRDefault="00A37FB1">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IITH, IITM, CEWIT, Reliance Jio, Tejas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t>Huawei, HiSilicon</w:t>
            </w:r>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RxK=0.9&lt;1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Therefore, this RxK metric in Alt 1 does not seem well justified, and we would like further evidence of its usefulness.</w:t>
            </w:r>
          </w:p>
          <w:p w14:paraId="421E0C96" w14:textId="77777777" w:rsidR="00DE70FD" w:rsidRDefault="00A37FB1">
            <w:r>
              <w:t>We are also unclear on the benefit of Alt 2.  If the bit selection is the same, then Alt 2’s behavior seems the same as Alt 3, but has extra specification effort, since it requires that 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aff0"/>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aff0"/>
        <w:jc w:val="both"/>
        <w:rPr>
          <w:rFonts w:eastAsia="宋体"/>
          <w:sz w:val="22"/>
          <w:szCs w:val="22"/>
        </w:rPr>
      </w:pPr>
    </w:p>
    <w:p w14:paraId="771333AC" w14:textId="77777777" w:rsidR="00DE70FD" w:rsidRDefault="00A37FB1">
      <w:pPr>
        <w:pStyle w:val="aff0"/>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36B25781" w14:textId="77777777" w:rsidR="00DE70FD" w:rsidRDefault="00DE70FD">
      <w:pPr>
        <w:pStyle w:val="aff0"/>
        <w:jc w:val="both"/>
        <w:rPr>
          <w:rFonts w:eastAsia="宋体"/>
          <w:sz w:val="22"/>
          <w:szCs w:val="22"/>
        </w:rPr>
      </w:pPr>
    </w:p>
    <w:p w14:paraId="72D3B9D1" w14:textId="77777777" w:rsidR="00DE70FD" w:rsidRDefault="00A37FB1">
      <w:pPr>
        <w:pStyle w:val="aff0"/>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aff0"/>
        <w:jc w:val="both"/>
        <w:rPr>
          <w:rFonts w:eastAsia="宋体"/>
          <w:sz w:val="22"/>
          <w:szCs w:val="22"/>
        </w:rPr>
      </w:pPr>
    </w:p>
    <w:p w14:paraId="09041E89" w14:textId="77777777" w:rsidR="00DE70FD" w:rsidRDefault="00A37FB1">
      <w:pPr>
        <w:pStyle w:val="aff0"/>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7E1420DE" w14:textId="77777777" w:rsidR="00DE70FD" w:rsidRDefault="00DE70FD">
      <w:pPr>
        <w:pStyle w:val="aff0"/>
        <w:jc w:val="both"/>
        <w:rPr>
          <w:rFonts w:eastAsia="宋体"/>
          <w:sz w:val="22"/>
          <w:szCs w:val="22"/>
        </w:rPr>
      </w:pPr>
    </w:p>
    <w:p w14:paraId="653DE034" w14:textId="77777777" w:rsidR="00DE70FD" w:rsidRDefault="00A37FB1">
      <w:pPr>
        <w:pStyle w:val="aff0"/>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aff0"/>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aff0"/>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aff0"/>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aff0"/>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aff0"/>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aff0"/>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aff0"/>
        <w:ind w:left="360"/>
        <w:rPr>
          <w:sz w:val="22"/>
          <w:szCs w:val="22"/>
        </w:rPr>
      </w:pPr>
    </w:p>
    <w:p w14:paraId="22E0BAA1" w14:textId="77777777" w:rsidR="00DE70FD" w:rsidRDefault="00A37FB1">
      <w:pPr>
        <w:pStyle w:val="aff0"/>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aff0"/>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aff0"/>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aff0"/>
        <w:ind w:left="360"/>
        <w:rPr>
          <w:sz w:val="22"/>
          <w:szCs w:val="22"/>
        </w:rPr>
      </w:pPr>
    </w:p>
    <w:p w14:paraId="1743986A" w14:textId="77777777" w:rsidR="00DE70FD" w:rsidRDefault="00A37FB1">
      <w:pPr>
        <w:pStyle w:val="aff0"/>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173AD7A7" w14:textId="77777777" w:rsidR="00DE70FD" w:rsidRDefault="00DE70FD">
      <w:pPr>
        <w:pStyle w:val="aff0"/>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aff0"/>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aff0"/>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aff0"/>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aff0"/>
        <w:rPr>
          <w:sz w:val="22"/>
          <w:szCs w:val="22"/>
          <w:u w:val="single"/>
          <w:lang w:val="en-US"/>
        </w:rPr>
      </w:pPr>
    </w:p>
    <w:p w14:paraId="7D8525B7" w14:textId="77777777" w:rsidR="00DE70FD" w:rsidRDefault="00A37FB1">
      <w:pPr>
        <w:pStyle w:val="aff0"/>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aff0"/>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aff0"/>
              <w:numPr>
                <w:ilvl w:val="0"/>
                <w:numId w:val="28"/>
              </w:numPr>
              <w:spacing w:after="0" w:afterAutospacing="0"/>
              <w:jc w:val="both"/>
              <w:rPr>
                <w:rFonts w:eastAsia="MS Mincho"/>
                <w:lang w:eastAsia="ja-JP"/>
              </w:rPr>
            </w:pPr>
            <w:r>
              <w:rPr>
                <w:rFonts w:eastAsia="MS Mincho"/>
                <w:lang w:eastAsia="ja-JP"/>
              </w:rPr>
              <w:t xml:space="preserve">RVs are refreshed every K </w:t>
            </w:r>
            <w:proofErr w:type="gramStart"/>
            <w:r>
              <w:rPr>
                <w:rFonts w:eastAsia="MS Mincho"/>
                <w:lang w:eastAsia="ja-JP"/>
              </w:rPr>
              <w:t>slots</w:t>
            </w:r>
            <w:proofErr w:type="gramEnd"/>
            <w:r>
              <w:rPr>
                <w:rFonts w:eastAsia="MS Mincho"/>
                <w:lang w:eastAsia="ja-JP"/>
              </w:rPr>
              <w:t>,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aff0"/>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aff0"/>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aff0"/>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aff0"/>
              <w:numPr>
                <w:ilvl w:val="1"/>
                <w:numId w:val="16"/>
              </w:numPr>
              <w:spacing w:line="256" w:lineRule="auto"/>
              <w:jc w:val="both"/>
            </w:pPr>
            <w:r>
              <w:t xml:space="preserve">Option 3, if a design based on single RV is adopted. </w:t>
            </w:r>
          </w:p>
          <w:p w14:paraId="68EFC140" w14:textId="77777777" w:rsidR="00DE70FD" w:rsidRDefault="00A37FB1">
            <w:pPr>
              <w:pStyle w:val="aff0"/>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 xml:space="preserve">This is made possible by defining that RVs in Alt. 4 are refreshed every K </w:t>
      </w:r>
      <w:proofErr w:type="gramStart"/>
      <w:r>
        <w:rPr>
          <w:rFonts w:eastAsia="Times New Roman"/>
          <w:sz w:val="22"/>
          <w:szCs w:val="22"/>
          <w:lang w:val="en-US"/>
        </w:rPr>
        <w:t>slots</w:t>
      </w:r>
      <w:proofErr w:type="gramEnd"/>
      <w:r>
        <w:rPr>
          <w:rFonts w:eastAsia="Times New Roman"/>
          <w:sz w:val="22"/>
          <w:szCs w:val="22"/>
          <w:lang w:val="en-US"/>
        </w:rPr>
        <w:t>.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aff0"/>
        <w:numPr>
          <w:ilvl w:val="1"/>
          <w:numId w:val="26"/>
        </w:numPr>
      </w:pPr>
      <w:r>
        <w:t xml:space="preserve"> this is subject to UE capability</w:t>
      </w:r>
    </w:p>
    <w:p w14:paraId="0F1BCF89"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aff0"/>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aff0"/>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aff0"/>
        <w:numPr>
          <w:ilvl w:val="1"/>
          <w:numId w:val="26"/>
        </w:numPr>
        <w:rPr>
          <w:u w:val="single"/>
        </w:rPr>
      </w:pPr>
      <w:r>
        <w:t>FFS: supported values of N</w:t>
      </w:r>
    </w:p>
    <w:p w14:paraId="71E8D1E8" w14:textId="77777777" w:rsidR="00DE70FD" w:rsidRDefault="00A37FB1">
      <w:pPr>
        <w:pStyle w:val="aff0"/>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Lenovo, Motorola Mobility, vivo, DCM, Huawei, Hisilicon,</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aff0"/>
        <w:numPr>
          <w:ilvl w:val="0"/>
          <w:numId w:val="30"/>
        </w:numPr>
        <w:jc w:val="both"/>
        <w:rPr>
          <w:b/>
          <w:bCs/>
          <w:sz w:val="22"/>
          <w:szCs w:val="22"/>
        </w:rPr>
      </w:pPr>
      <w:r>
        <w:rPr>
          <w:b/>
          <w:bCs/>
          <w:sz w:val="22"/>
          <w:szCs w:val="22"/>
        </w:rPr>
        <w:t>Rate matching.</w:t>
      </w:r>
    </w:p>
    <w:p w14:paraId="0316005B" w14:textId="77777777" w:rsidR="00DE70FD" w:rsidRDefault="00A37FB1">
      <w:pPr>
        <w:pStyle w:val="aff0"/>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aff0"/>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aff0"/>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 xml:space="preserve">s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r>
              <w:t>N</w:t>
            </w:r>
            <w:r>
              <w:rPr>
                <w:vertAlign w:val="subscript"/>
              </w:rPr>
              <w:t>Info</w:t>
            </w:r>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w:t>
            </w:r>
            <w:proofErr w:type="gramStart"/>
            <w:r>
              <w:rPr>
                <w:rFonts w:hint="eastAsia"/>
                <w:lang w:val="en-US" w:eastAsia="zh-CN"/>
              </w:rPr>
              <w:t>a</w:t>
            </w:r>
            <w:proofErr w:type="gram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w:t>
            </w:r>
            <w:proofErr w:type="gramStart"/>
            <w:r>
              <w:t>have</w:t>
            </w:r>
            <w:proofErr w:type="gramEnd"/>
            <w:r>
              <w:t xml:space="preser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F0C2601" w14:textId="77777777" w:rsidR="00DE70FD" w:rsidRDefault="00A37FB1">
      <w:pPr>
        <w:pStyle w:val="aff0"/>
        <w:numPr>
          <w:ilvl w:val="0"/>
          <w:numId w:val="33"/>
        </w:numPr>
        <w:jc w:val="both"/>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aff0"/>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73E33EE7" w14:textId="77777777" w:rsidR="00DE70FD" w:rsidRDefault="00A37FB1">
      <w:pPr>
        <w:pStyle w:val="aff0"/>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aff0"/>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122B9DC4" w14:textId="77777777" w:rsidR="00DE70FD" w:rsidRDefault="00A37FB1">
      <w:pPr>
        <w:pStyle w:val="aff0"/>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aff0"/>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53EC20BE" w14:textId="77777777" w:rsidR="00DE70FD" w:rsidRDefault="00A37FB1">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宋体"/>
          <w:sz w:val="22"/>
          <w:szCs w:val="22"/>
        </w:rPr>
        <w:t>K,N</w:t>
      </w:r>
      <w:proofErr w:type="gramEnd"/>
      <w:r>
        <w:rPr>
          <w:rFonts w:eastAsia="宋体"/>
          <w:sz w:val="22"/>
          <w:szCs w:val="22"/>
        </w:rPr>
        <w:t>)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aff0"/>
        <w:numPr>
          <w:ilvl w:val="1"/>
          <w:numId w:val="26"/>
        </w:numPr>
      </w:pPr>
      <w:r>
        <w:rPr>
          <w:color w:val="FF0000"/>
        </w:rPr>
        <w:t>FFS: whether constraints on K and N, other than the range of supported values of N, are needed.</w:t>
      </w:r>
    </w:p>
    <w:p w14:paraId="79883318" w14:textId="77777777" w:rsidR="00DE70FD" w:rsidRDefault="00A37FB1">
      <w:pPr>
        <w:pStyle w:val="aff0"/>
        <w:numPr>
          <w:ilvl w:val="1"/>
          <w:numId w:val="26"/>
        </w:numPr>
      </w:pPr>
      <w:r>
        <w:rPr>
          <w:color w:val="FF0000"/>
        </w:rPr>
        <w:t>Note: How K is used for TBS calculation is according to existing agreements.</w:t>
      </w:r>
    </w:p>
    <w:p w14:paraId="791D1D5F"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aff0"/>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aff0"/>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aff0"/>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aff0"/>
        <w:numPr>
          <w:ilvl w:val="1"/>
          <w:numId w:val="26"/>
        </w:numPr>
        <w:rPr>
          <w:u w:val="single"/>
        </w:rPr>
      </w:pPr>
      <w:r>
        <w:t>FFS: supported values of N</w:t>
      </w:r>
    </w:p>
    <w:p w14:paraId="59CA8122" w14:textId="77777777" w:rsidR="00DE70FD" w:rsidRDefault="00A37FB1">
      <w:pPr>
        <w:pStyle w:val="aff0"/>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宋体"/>
          <w:sz w:val="22"/>
          <w:szCs w:val="22"/>
        </w:rPr>
      </w:pPr>
    </w:p>
    <w:p w14:paraId="11434C77" w14:textId="77777777" w:rsidR="00DE70FD" w:rsidRDefault="00A37FB1">
      <w:pPr>
        <w:rPr>
          <w:rFonts w:eastAsia="宋体"/>
          <w:sz w:val="22"/>
          <w:szCs w:val="22"/>
        </w:rPr>
      </w:pPr>
      <w:r>
        <w:rPr>
          <w:rFonts w:eastAsia="宋体"/>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5DD93231" w14:textId="77777777" w:rsidR="00DE70FD" w:rsidRDefault="00A37FB1">
      <w:pPr>
        <w:rPr>
          <w:rFonts w:eastAsia="宋体"/>
          <w:sz w:val="22"/>
          <w:szCs w:val="22"/>
        </w:rPr>
      </w:pPr>
      <w:r>
        <w:rPr>
          <w:rFonts w:eastAsia="宋体"/>
          <w:sz w:val="22"/>
          <w:szCs w:val="22"/>
        </w:rPr>
        <w:t>The following proposal is then formulated.</w:t>
      </w:r>
    </w:p>
    <w:p w14:paraId="70676E25" w14:textId="77777777" w:rsidR="00DE70FD" w:rsidRDefault="00DE70FD">
      <w:pPr>
        <w:rPr>
          <w:rFonts w:eastAsia="宋体"/>
          <w:sz w:val="22"/>
          <w:szCs w:val="22"/>
        </w:rPr>
      </w:pPr>
    </w:p>
    <w:p w14:paraId="4AF9744E" w14:textId="77777777" w:rsidR="00DE70FD" w:rsidRDefault="00A37FB1">
      <w:pPr>
        <w:rPr>
          <w:rFonts w:eastAsia="宋体"/>
          <w:b/>
          <w:bCs/>
          <w:sz w:val="22"/>
          <w:szCs w:val="22"/>
          <w:highlight w:val="yellow"/>
        </w:rPr>
      </w:pPr>
      <w:r>
        <w:rPr>
          <w:rFonts w:eastAsia="宋体"/>
          <w:b/>
          <w:bCs/>
          <w:sz w:val="22"/>
          <w:szCs w:val="22"/>
          <w:highlight w:val="yellow"/>
        </w:rPr>
        <w:t>FL’s proposal 8</w:t>
      </w:r>
    </w:p>
    <w:p w14:paraId="5EEFBFB5" w14:textId="77777777" w:rsidR="00DE70FD" w:rsidRDefault="00A37FB1">
      <w:pPr>
        <w:rPr>
          <w:rFonts w:eastAsia="宋体"/>
          <w:b/>
          <w:bCs/>
          <w:sz w:val="22"/>
          <w:szCs w:val="22"/>
        </w:rPr>
      </w:pPr>
      <w:r>
        <w:rPr>
          <w:rFonts w:eastAsia="宋体"/>
          <w:b/>
          <w:bCs/>
          <w:sz w:val="22"/>
          <w:szCs w:val="22"/>
          <w:highlight w:val="yellow"/>
        </w:rPr>
        <w:t>For the single TBoMS structure, the following is supported:</w:t>
      </w:r>
    </w:p>
    <w:p w14:paraId="2E9A67C2" w14:textId="77777777" w:rsidR="00DE70FD" w:rsidRDefault="00A37FB1">
      <w:pPr>
        <w:rPr>
          <w:rFonts w:eastAsia="宋体"/>
          <w:b/>
          <w:bCs/>
          <w:sz w:val="22"/>
          <w:szCs w:val="22"/>
          <w:highlight w:val="yellow"/>
        </w:rPr>
      </w:pPr>
      <w:r>
        <w:rPr>
          <w:rFonts w:eastAsia="宋体"/>
          <w:b/>
          <w:bCs/>
          <w:sz w:val="22"/>
          <w:szCs w:val="22"/>
          <w:highlight w:val="yellow"/>
        </w:rPr>
        <w:t>Alt. 4</w:t>
      </w:r>
    </w:p>
    <w:p w14:paraId="748B519E" w14:textId="77777777" w:rsidR="00DE70FD" w:rsidRDefault="00A37FB1">
      <w:pPr>
        <w:pStyle w:val="aff0"/>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aff0"/>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aff0"/>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aff0"/>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aff0"/>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aff0"/>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aff0"/>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aff0"/>
        <w:numPr>
          <w:ilvl w:val="1"/>
          <w:numId w:val="26"/>
        </w:numPr>
        <w:rPr>
          <w:highlight w:val="yellow"/>
          <w:u w:val="single"/>
        </w:rPr>
      </w:pPr>
      <w:r>
        <w:rPr>
          <w:highlight w:val="yellow"/>
        </w:rPr>
        <w:t>FFS: supported values of N</w:t>
      </w:r>
    </w:p>
    <w:p w14:paraId="30174E0A" w14:textId="77777777" w:rsidR="00DE70FD" w:rsidRDefault="00A37FB1">
      <w:pPr>
        <w:pStyle w:val="aff0"/>
        <w:numPr>
          <w:ilvl w:val="0"/>
          <w:numId w:val="26"/>
        </w:numPr>
        <w:rPr>
          <w:sz w:val="22"/>
          <w:szCs w:val="22"/>
          <w:highlight w:val="yellow"/>
        </w:rPr>
      </w:pPr>
      <w:r>
        <w:rPr>
          <w:b/>
          <w:bCs/>
          <w:sz w:val="22"/>
          <w:szCs w:val="22"/>
          <w:highlight w:val="yellow"/>
        </w:rPr>
        <w:t xml:space="preserve">RVs are refreshed every K </w:t>
      </w:r>
      <w:proofErr w:type="gramStart"/>
      <w:r>
        <w:rPr>
          <w:b/>
          <w:bCs/>
          <w:sz w:val="22"/>
          <w:szCs w:val="22"/>
          <w:highlight w:val="yellow"/>
        </w:rPr>
        <w:t>slots</w:t>
      </w:r>
      <w:proofErr w:type="gramEnd"/>
      <w:r>
        <w:rPr>
          <w:b/>
          <w:bCs/>
          <w:sz w:val="22"/>
          <w:szCs w:val="22"/>
          <w:highlight w:val="yellow"/>
        </w:rPr>
        <w:t>.</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宋体"/>
        </w:rPr>
      </w:pPr>
      <w:r>
        <w:rPr>
          <w:rFonts w:eastAsia="宋体"/>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w:t>
      </w:r>
      <w:proofErr w:type="gramStart"/>
      <w:r>
        <w:rPr>
          <w:sz w:val="22"/>
          <w:szCs w:val="22"/>
        </w:rPr>
        <w:t>viable alternative which accounts</w:t>
      </w:r>
      <w:proofErr w:type="gramEnd"/>
      <w:r>
        <w:rPr>
          <w:sz w:val="22"/>
          <w:szCs w:val="22"/>
        </w:rPr>
        <w:t xml:space="preserve">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81"/>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aff0"/>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aff0"/>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aff0"/>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aff0"/>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0721EA8" w14:textId="77777777" w:rsidR="00DE70FD" w:rsidRDefault="00A37FB1">
      <w:pPr>
        <w:pStyle w:val="3"/>
        <w:numPr>
          <w:ilvl w:val="2"/>
          <w:numId w:val="4"/>
        </w:numPr>
        <w:jc w:val="both"/>
      </w:pPr>
      <w:r>
        <w:rPr>
          <w:color w:val="00B050"/>
        </w:rPr>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Huawei/HiSi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aff0"/>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aff0"/>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aff0"/>
        <w:numPr>
          <w:ilvl w:val="0"/>
          <w:numId w:val="35"/>
        </w:numPr>
        <w:jc w:val="both"/>
        <w:rPr>
          <w:sz w:val="24"/>
          <w:szCs w:val="24"/>
        </w:rPr>
      </w:pPr>
      <w:r>
        <w:rPr>
          <w:bCs/>
          <w:iCs/>
          <w:sz w:val="22"/>
          <w:szCs w:val="22"/>
        </w:rPr>
        <w:t>An offset factor for bit selection may be introduced [2 companies]: OPPO [9], Huawei/HiSilicon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 xml:space="preserve">This brings me to say that differences may exist on how different </w:t>
      </w:r>
      <w:proofErr w:type="gramStart"/>
      <w:r>
        <w:rPr>
          <w:rFonts w:eastAsia="Yu Mincho"/>
          <w:bCs/>
          <w:sz w:val="22"/>
          <w:szCs w:val="22"/>
        </w:rPr>
        <w:t>companies</w:t>
      </w:r>
      <w:proofErr w:type="gramEnd"/>
      <w:r>
        <w:rPr>
          <w:rFonts w:eastAsia="Yu Mincho"/>
          <w:bCs/>
          <w:sz w:val="22"/>
          <w:szCs w:val="22"/>
        </w:rPr>
        <w:t xml:space="preserve">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aff0"/>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aff0"/>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4"/>
        <w:numPr>
          <w:ilvl w:val="3"/>
          <w:numId w:val="4"/>
        </w:numPr>
        <w:jc w:val="both"/>
      </w:pPr>
      <w:r>
        <w:t>First round of discussions</w:t>
      </w:r>
    </w:p>
    <w:p w14:paraId="12D3B412" w14:textId="77777777"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r>
        <w:rPr>
          <w:b/>
          <w:bCs/>
          <w:sz w:val="24"/>
          <w:szCs w:val="24"/>
          <w:highlight w:val="yellow"/>
        </w:rPr>
        <w:t>Interleaver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78079EAE" w14:textId="77777777" w:rsidR="00DE70FD" w:rsidRDefault="00A37FB1">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 xml:space="preserve">For interleaving per slot, UE may still needs to store the encoded </w:t>
            </w:r>
            <w:proofErr w:type="gramStart"/>
            <w:r>
              <w:t>bits,  and</w:t>
            </w:r>
            <w:proofErr w:type="gramEnd"/>
            <w:r>
              <w:t xml:space="preserve">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slot. </w:t>
            </w:r>
          </w:p>
          <w:p w14:paraId="77058702" w14:textId="77777777" w:rsidR="00DE70FD" w:rsidRDefault="00A37FB1">
            <w:pPr>
              <w:jc w:val="both"/>
            </w:pPr>
            <w:r>
              <w:rPr>
                <w:rFonts w:hint="eastAsia"/>
                <w:lang w:eastAsia="zh-CN"/>
              </w:rPr>
              <w:t>On the re-transmission, it is unclear 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r>
              <w:rPr>
                <w:lang w:eastAsia="zh-CN"/>
              </w:rPr>
              <w:t>InterDigital</w:t>
            </w:r>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aff0"/>
              <w:numPr>
                <w:ilvl w:val="0"/>
                <w:numId w:val="37"/>
              </w:numPr>
              <w:ind w:left="313"/>
              <w:jc w:val="both"/>
            </w:pPr>
            <w:r>
              <w:t>The interleaver sizes are the same across slots as in Rel-15.</w:t>
            </w:r>
          </w:p>
          <w:p w14:paraId="6E177B32" w14:textId="77777777" w:rsidR="00DE70FD" w:rsidRDefault="00A37FB1">
            <w:pPr>
              <w:pStyle w:val="aff0"/>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aff0"/>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IITH, IITM, CEWIT, Reliance Jio, Tejas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r>
        <w:rPr>
          <w:b/>
          <w:bCs/>
          <w:sz w:val="24"/>
          <w:szCs w:val="24"/>
          <w:highlight w:val="yellow"/>
        </w:rPr>
        <w:t>Interleaver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ToT.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Better time diversity property than interleaver per slot, if a TOT consists of more than 1 slot.</w:t>
            </w:r>
          </w:p>
        </w:tc>
        <w:tc>
          <w:tcPr>
            <w:tcW w:w="2724" w:type="dxa"/>
          </w:tcPr>
          <w:p w14:paraId="1AA87909" w14:textId="77777777" w:rsidR="00DE70FD" w:rsidRDefault="00A37FB1">
            <w:pPr>
              <w:pStyle w:val="aff0"/>
              <w:numPr>
                <w:ilvl w:val="0"/>
                <w:numId w:val="37"/>
              </w:numPr>
              <w:ind w:left="313"/>
              <w:jc w:val="both"/>
            </w:pPr>
            <w:r>
              <w:t>Different interleaver sizes are needed if the number of slots per TOT is different across TOTs (this can happen).</w:t>
            </w:r>
          </w:p>
          <w:p w14:paraId="4C3813BA" w14:textId="77777777" w:rsidR="00DE70FD" w:rsidRDefault="00A37FB1">
            <w:pPr>
              <w:pStyle w:val="aff0"/>
              <w:numPr>
                <w:ilvl w:val="0"/>
                <w:numId w:val="37"/>
              </w:numPr>
              <w:ind w:left="313"/>
              <w:jc w:val="both"/>
            </w:pPr>
            <w:r>
              <w:t>Aspects related to collision handling and power control should be reconsidered.</w:t>
            </w:r>
          </w:p>
          <w:p w14:paraId="1E59AF06" w14:textId="77777777" w:rsidR="00DE70FD" w:rsidRDefault="00A37FB1">
            <w:pPr>
              <w:pStyle w:val="aff0"/>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interleaver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IITH, IITM, CEWIT, Reliance Jio, Tejas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t xml:space="preserve">   </w:t>
      </w:r>
    </w:p>
    <w:p w14:paraId="0069D9B8" w14:textId="77777777" w:rsidR="00DE70FD" w:rsidRDefault="00A37FB1">
      <w:pPr>
        <w:jc w:val="center"/>
        <w:rPr>
          <w:sz w:val="22"/>
          <w:szCs w:val="22"/>
          <w:highlight w:val="yellow"/>
        </w:rPr>
      </w:pPr>
      <w:r>
        <w:rPr>
          <w:b/>
          <w:bCs/>
          <w:sz w:val="24"/>
          <w:szCs w:val="24"/>
          <w:highlight w:val="yellow"/>
        </w:rPr>
        <w:t>Interleaver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Memory consumption may increase when the unit of the interleaver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self-decodability,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aff0"/>
              <w:numPr>
                <w:ilvl w:val="0"/>
                <w:numId w:val="38"/>
              </w:numPr>
              <w:ind w:left="333"/>
              <w:jc w:val="both"/>
            </w:pPr>
            <w:r>
              <w:t xml:space="preserve">Concern on different interleaver sizes does not exist. </w:t>
            </w:r>
          </w:p>
          <w:p w14:paraId="61D633CF" w14:textId="77777777" w:rsidR="00DE70FD" w:rsidRDefault="00A37FB1">
            <w:pPr>
              <w:pStyle w:val="aff0"/>
              <w:numPr>
                <w:ilvl w:val="0"/>
                <w:numId w:val="38"/>
              </w:numPr>
              <w:ind w:left="333"/>
              <w:jc w:val="both"/>
              <w:rPr>
                <w:lang w:eastAsia="zh-CN"/>
              </w:rPr>
            </w:pPr>
            <w:r>
              <w:t>RAN1 does not need to specify the concept of TOT.</w:t>
            </w:r>
          </w:p>
          <w:p w14:paraId="718E86B4" w14:textId="77777777" w:rsidR="00DE70FD" w:rsidRDefault="00A37FB1">
            <w:pPr>
              <w:pStyle w:val="aff0"/>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uawei, Hisilicon</w:t>
            </w:r>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aff0"/>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t>IITH, IITM, CEWIT, Reliance Jio, Tejas NEtworks</w:t>
            </w:r>
          </w:p>
        </w:tc>
        <w:tc>
          <w:tcPr>
            <w:tcW w:w="2167" w:type="dxa"/>
          </w:tcPr>
          <w:p w14:paraId="37C3CB23" w14:textId="77777777" w:rsidR="00DE70FD" w:rsidRDefault="00A37FB1">
            <w:pPr>
              <w:jc w:val="both"/>
              <w:rPr>
                <w:lang w:eastAsia="zh-CN"/>
              </w:rPr>
            </w:pPr>
            <w:r>
              <w:rPr>
                <w:lang w:eastAsia="zh-CN"/>
              </w:rPr>
              <w:t>Agree with Intel</w:t>
            </w:r>
          </w:p>
        </w:tc>
        <w:tc>
          <w:tcPr>
            <w:tcW w:w="2483" w:type="dxa"/>
          </w:tcPr>
          <w:p w14:paraId="6D54D78D" w14:textId="77777777" w:rsidR="00DE70FD" w:rsidRDefault="00DE70FD">
            <w:pPr>
              <w:pStyle w:val="aff0"/>
              <w:spacing w:after="0"/>
              <w:ind w:left="357"/>
              <w:jc w:val="both"/>
            </w:pPr>
          </w:p>
        </w:tc>
        <w:tc>
          <w:tcPr>
            <w:tcW w:w="3636" w:type="dxa"/>
          </w:tcPr>
          <w:p w14:paraId="6ADE3441" w14:textId="77777777" w:rsidR="00DE70FD" w:rsidRDefault="00A37FB1">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134C2131" w14:textId="77777777" w:rsidR="00DE70FD" w:rsidRDefault="00A37FB1">
      <w:pPr>
        <w:jc w:val="both"/>
      </w:pPr>
      <w:r>
        <w:t xml:space="preserve">   </w:t>
      </w:r>
    </w:p>
    <w:p w14:paraId="6AA21F47" w14:textId="77777777" w:rsidR="00DE70FD" w:rsidRDefault="00A37FB1">
      <w:pPr>
        <w:jc w:val="center"/>
        <w:rPr>
          <w:sz w:val="22"/>
          <w:szCs w:val="22"/>
          <w:highlight w:val="yellow"/>
        </w:rPr>
      </w:pPr>
      <w:r>
        <w:rPr>
          <w:b/>
          <w:bCs/>
          <w:sz w:val="24"/>
          <w:szCs w:val="24"/>
          <w:highlight w:val="yellow"/>
        </w:rPr>
        <w:t>Time unit for the interleaver</w:t>
      </w:r>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Apple, LG (if Option 4 (multiple RVs) is applied), vivo, CMCC, Huawei, HiSilicon,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aff0"/>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aff0"/>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aff0"/>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aff0"/>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aff0"/>
              <w:numPr>
                <w:ilvl w:val="0"/>
                <w:numId w:val="41"/>
              </w:numPr>
              <w:spacing w:after="0"/>
              <w:jc w:val="both"/>
              <w:rPr>
                <w:lang w:eastAsia="zh-CN"/>
              </w:rPr>
            </w:pPr>
            <w:r>
              <w:rPr>
                <w:lang w:eastAsia="zh-CN"/>
              </w:rPr>
              <w:t>Less specification impacts</w:t>
            </w:r>
          </w:p>
          <w:p w14:paraId="42B0AE16" w14:textId="77777777" w:rsidR="00DE70FD" w:rsidRDefault="00A37FB1">
            <w:pPr>
              <w:pStyle w:val="aff0"/>
              <w:numPr>
                <w:ilvl w:val="0"/>
                <w:numId w:val="41"/>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aff0"/>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aff0"/>
              <w:numPr>
                <w:ilvl w:val="0"/>
                <w:numId w:val="41"/>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aff0"/>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aff0"/>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aff0"/>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aff0"/>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aff0"/>
              <w:numPr>
                <w:ilvl w:val="0"/>
                <w:numId w:val="41"/>
              </w:numPr>
              <w:spacing w:after="0"/>
              <w:jc w:val="both"/>
            </w:pPr>
            <w:r>
              <w:t>The interleaver sizes are the same across slots as in Rel-15.</w:t>
            </w:r>
          </w:p>
          <w:p w14:paraId="7D4B7298" w14:textId="77777777" w:rsidR="00DE70FD" w:rsidRDefault="00A37FB1">
            <w:pPr>
              <w:pStyle w:val="aff0"/>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t>Per TOT</w:t>
            </w:r>
          </w:p>
        </w:tc>
        <w:tc>
          <w:tcPr>
            <w:tcW w:w="7469" w:type="dxa"/>
          </w:tcPr>
          <w:p w14:paraId="07DD1289" w14:textId="77777777" w:rsidR="00DE70FD" w:rsidRDefault="00A37FB1">
            <w:pPr>
              <w:pStyle w:val="aff0"/>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aff0"/>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aff0"/>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aff0"/>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aff0"/>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aff0"/>
              <w:numPr>
                <w:ilvl w:val="0"/>
                <w:numId w:val="43"/>
              </w:numPr>
              <w:spacing w:after="100"/>
              <w:jc w:val="both"/>
            </w:pPr>
            <w:r>
              <w:t xml:space="preserve">Best performance is expected due to time diversity and deepest interleaving. </w:t>
            </w:r>
          </w:p>
          <w:p w14:paraId="437BDF09" w14:textId="77777777" w:rsidR="00DE70FD" w:rsidRDefault="00A37FB1">
            <w:pPr>
              <w:pStyle w:val="aff0"/>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aff0"/>
              <w:numPr>
                <w:ilvl w:val="0"/>
                <w:numId w:val="43"/>
              </w:numPr>
              <w:spacing w:after="100"/>
              <w:jc w:val="both"/>
            </w:pPr>
            <w:r>
              <w:t xml:space="preserve">Concern on different interleaver sizes does not exist. </w:t>
            </w:r>
          </w:p>
          <w:p w14:paraId="5DBBCA4E" w14:textId="77777777" w:rsidR="00DE70FD" w:rsidRDefault="00A37FB1">
            <w:pPr>
              <w:pStyle w:val="aff0"/>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aff0"/>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aff0"/>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aff0"/>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aff0"/>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aff0"/>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aff0"/>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aff0"/>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aff0"/>
              <w:numPr>
                <w:ilvl w:val="0"/>
                <w:numId w:val="45"/>
              </w:numPr>
              <w:spacing w:after="100"/>
              <w:jc w:val="both"/>
            </w:pPr>
            <w:r>
              <w:t>Huge increase to UE complexity.</w:t>
            </w:r>
          </w:p>
          <w:p w14:paraId="1CB03E69" w14:textId="77777777" w:rsidR="00DE70FD" w:rsidRDefault="00A37FB1">
            <w:pPr>
              <w:pStyle w:val="aff0"/>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aff0"/>
              <w:numPr>
                <w:ilvl w:val="0"/>
                <w:numId w:val="45"/>
              </w:numPr>
              <w:spacing w:after="100"/>
              <w:jc w:val="both"/>
            </w:pPr>
            <w:r>
              <w:t>Different interleaver sizes are needed if the number of slots per TOT is different across TOTs (this can happen).</w:t>
            </w:r>
          </w:p>
          <w:p w14:paraId="14F6D0F8" w14:textId="77777777" w:rsidR="00DE70FD" w:rsidRDefault="00A37FB1">
            <w:pPr>
              <w:pStyle w:val="aff0"/>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t>Over all allocated slots for TBoMS</w:t>
            </w:r>
          </w:p>
        </w:tc>
        <w:tc>
          <w:tcPr>
            <w:tcW w:w="7469" w:type="dxa"/>
          </w:tcPr>
          <w:p w14:paraId="4BD175C2" w14:textId="77777777" w:rsidR="00DE70FD" w:rsidRDefault="00A37FB1">
            <w:pPr>
              <w:pStyle w:val="aff0"/>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aff0"/>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aff0"/>
              <w:numPr>
                <w:ilvl w:val="0"/>
                <w:numId w:val="46"/>
              </w:numPr>
              <w:spacing w:after="100"/>
              <w:ind w:left="714" w:hanging="357"/>
              <w:jc w:val="both"/>
              <w:rPr>
                <w:iCs/>
                <w:lang w:eastAsia="ja-JP"/>
              </w:rPr>
            </w:pPr>
            <w:r>
              <w:rPr>
                <w:iCs/>
                <w:lang w:eastAsia="ja-JP"/>
              </w:rPr>
              <w:t xml:space="preserve">Processing delay to generate and decode the whole PUSCH transmissions for TBoMS. </w:t>
            </w:r>
          </w:p>
          <w:p w14:paraId="198885B0" w14:textId="77777777" w:rsidR="00DE70FD" w:rsidRDefault="00A37FB1">
            <w:pPr>
              <w:pStyle w:val="aff0"/>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aff0"/>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aff0"/>
        <w:spacing w:after="240"/>
        <w:jc w:val="both"/>
        <w:rPr>
          <w:sz w:val="22"/>
          <w:szCs w:val="22"/>
        </w:rPr>
      </w:pPr>
    </w:p>
    <w:p w14:paraId="549BC8D5" w14:textId="77777777" w:rsidR="00DE70FD" w:rsidRDefault="00A37FB1">
      <w:pPr>
        <w:pStyle w:val="aff0"/>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aff0"/>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B073290" w14:textId="77777777" w:rsidR="00DE70FD" w:rsidRDefault="00A37FB1">
      <w:pPr>
        <w:pStyle w:val="aff0"/>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aff0"/>
        <w:numPr>
          <w:ilvl w:val="0"/>
          <w:numId w:val="48"/>
        </w:numPr>
        <w:spacing w:after="240"/>
        <w:jc w:val="both"/>
        <w:rPr>
          <w:sz w:val="22"/>
          <w:szCs w:val="22"/>
        </w:rPr>
      </w:pPr>
      <w:r>
        <w:rPr>
          <w:sz w:val="22"/>
          <w:szCs w:val="22"/>
        </w:rPr>
        <w:t>Interleaver per TOT could have lower complexity than interleaver over all allocated slots for TBoMS.</w:t>
      </w:r>
    </w:p>
    <w:p w14:paraId="1B89CA0C" w14:textId="77777777"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7CAAD736" w14:textId="77777777" w:rsidR="00DE70FD" w:rsidRDefault="00A37FB1">
      <w:pPr>
        <w:pStyle w:val="aff0"/>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aff0"/>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aff0"/>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aff0"/>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13EF1B8"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gramStart"/>
            <w:r>
              <w:rPr>
                <w:lang w:val="en-US" w:eastAsia="zh-CN"/>
              </w:rPr>
              <w:t>OPPO,MediaTek</w:t>
            </w:r>
            <w:proofErr w:type="gramEnd"/>
            <w:r>
              <w:rPr>
                <w:lang w:val="en-US" w:eastAsia="zh-CN"/>
              </w:rPr>
              <w:t xml:space="preserve">, Lenovo, Motorola Mobility, Nokia, NSB, </w:t>
            </w:r>
            <w:r>
              <w:rPr>
                <w:rFonts w:eastAsia="Malgun Gothic"/>
                <w:lang w:eastAsia="ko-KR"/>
              </w:rPr>
              <w:t>IITH, IITM, CEWIT, Reliance Jio, Tejas Networks, DCM, InterDigital,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uawei, Hisilicon</w:t>
            </w:r>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905F209"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aa"/>
              <w:jc w:val="both"/>
            </w:pPr>
            <w:r>
              <w:t xml:space="preserve">Regarding QC’s comments, if CB segmentation happens, how can we ensure TBS determined by K slots generates K CBs? </w:t>
            </w:r>
          </w:p>
          <w:p w14:paraId="44359663" w14:textId="77777777" w:rsidR="00DE70FD" w:rsidRDefault="00A37FB1">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190" w:dyaOrig="600" w14:anchorId="1305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29.95pt" o:ole="">
                  <v:imagedata r:id="rId17" o:title=""/>
                </v:shape>
                <o:OLEObject Type="Embed" ProgID="Equation.3" ShapeID="_x0000_i1025" DrawAspect="Content" ObjectID="_1691331333" r:id="rId18"/>
              </w:object>
            </w:r>
            <w:r>
              <w:t xml:space="preserve">, where </w:t>
            </w:r>
            <w:r>
              <w:rPr>
                <w:rFonts w:eastAsiaTheme="minorEastAsia"/>
                <w:position w:val="-6"/>
              </w:rPr>
              <w:object w:dxaOrig="188" w:dyaOrig="188" w14:anchorId="4CEB8AA4">
                <v:shape id="_x0000_i1026" type="#_x0000_t75" style="width:9.6pt;height:9.6pt" o:ole="">
                  <v:imagedata r:id="rId19" o:title=""/>
                </v:shape>
                <o:OLEObject Type="Embed" ProgID="Equation.3" ShapeID="_x0000_i1026" DrawAspect="Content" ObjectID="_1691331334"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aff0"/>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aff0"/>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等线"/>
          <w:b/>
          <w:bCs/>
          <w:color w:val="FF0000"/>
          <w:lang w:eastAsia="zh-CN"/>
        </w:rPr>
      </w:pPr>
      <w:r>
        <w:rPr>
          <w:rFonts w:eastAsia="等线"/>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gramStart"/>
            <w:r>
              <w:rPr>
                <w:lang w:val="en-US" w:eastAsia="zh-CN"/>
              </w:rPr>
              <w:t>OPPO,MediaTek</w:t>
            </w:r>
            <w:proofErr w:type="gramEnd"/>
            <w:r>
              <w:rPr>
                <w:lang w:val="en-US" w:eastAsia="zh-CN"/>
              </w:rPr>
              <w:t xml:space="preserve">,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w:t>
            </w:r>
            <w:proofErr w:type="gramStart"/>
            <w:r>
              <w:rPr>
                <w:rFonts w:hint="eastAsia"/>
                <w:lang w:eastAsia="zh-CN"/>
              </w:rPr>
              <w:t>However</w:t>
            </w:r>
            <w:proofErr w:type="gramEnd"/>
            <w:r>
              <w:rPr>
                <w:rFonts w:hint="eastAsia"/>
                <w:lang w:eastAsia="zh-CN"/>
              </w:rPr>
              <w:t xml:space="preserve">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 xml:space="preserve">It may be good to clarify “multiple slots”. Our view is that if we jointly consider the proposal for signal TBoMS structure, especially Alt. 4, we think inter-leaving should be performed per K slots if RV cycling is refreshed every K </w:t>
            </w:r>
            <w:proofErr w:type="gramStart"/>
            <w:r>
              <w:t>slots</w:t>
            </w:r>
            <w:proofErr w:type="gramEnd"/>
            <w:r>
              <w:t>.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aff0"/>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aff0"/>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70F84CB5" w14:textId="77777777" w:rsidR="00DE70FD" w:rsidRDefault="00A37FB1">
            <w:pPr>
              <w:pStyle w:val="aff0"/>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aff0"/>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aff0"/>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aff0"/>
              <w:spacing w:after="240"/>
              <w:ind w:left="0"/>
              <w:jc w:val="both"/>
              <w:rPr>
                <w:lang w:val="en-US" w:eastAsia="ja-JP"/>
              </w:rPr>
            </w:pPr>
          </w:p>
          <w:p w14:paraId="5991A845" w14:textId="77777777" w:rsidR="00DE70FD" w:rsidRDefault="00A37FB1">
            <w:pPr>
              <w:pStyle w:val="aff0"/>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 xml:space="preserve">If interleaving is per available slots, we think UCI may mapped over available slots. If part of available slots </w:t>
            </w:r>
            <w:proofErr w:type="gramStart"/>
            <w:r>
              <w:rPr>
                <w:bCs/>
              </w:rPr>
              <w:t>are</w:t>
            </w:r>
            <w:proofErr w:type="gramEnd"/>
            <w:r>
              <w:rPr>
                <w:bCs/>
              </w:rPr>
              <w:t xml:space="preserv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aff0"/>
              <w:numPr>
                <w:ilvl w:val="0"/>
                <w:numId w:val="53"/>
              </w:numPr>
              <w:jc w:val="both"/>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aff0"/>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aff0"/>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aff0"/>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aff0"/>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aff0"/>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宋体"/>
          <w:sz w:val="22"/>
          <w:szCs w:val="22"/>
        </w:rPr>
      </w:pPr>
      <w:r>
        <w:rPr>
          <w:rFonts w:eastAsia="宋体"/>
          <w:sz w:val="22"/>
          <w:szCs w:val="22"/>
        </w:rPr>
        <w:t>This proposal will be brought online for discussion, and hopefully approval during the GTW today.</w:t>
      </w:r>
    </w:p>
    <w:p w14:paraId="0F027F2B" w14:textId="77777777" w:rsidR="00DE70FD" w:rsidRDefault="00DE70FD">
      <w:pPr>
        <w:jc w:val="both"/>
        <w:rPr>
          <w:rFonts w:eastAsia="宋体"/>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16F2D8E9"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aff0"/>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等线"/>
          <w:b/>
          <w:bCs/>
          <w:color w:val="FF0000"/>
          <w:lang w:eastAsia="zh-CN"/>
        </w:rPr>
      </w:pPr>
      <w:r>
        <w:rPr>
          <w:rFonts w:eastAsia="等线"/>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w:t>
      </w:r>
      <w:proofErr w:type="gramStart"/>
      <w:r>
        <w:rPr>
          <w:sz w:val="22"/>
          <w:szCs w:val="22"/>
        </w:rPr>
        <w:t>viable alternative which accounts</w:t>
      </w:r>
      <w:proofErr w:type="gramEnd"/>
      <w:r>
        <w:rPr>
          <w:sz w:val="22"/>
          <w:szCs w:val="22"/>
        </w:rPr>
        <w:t xml:space="preserve">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81"/>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aff0"/>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aff0"/>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aff0"/>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011271BD"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aff0"/>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w:t>
      </w:r>
      <w:proofErr w:type="gramStart"/>
      <w:r>
        <w:rPr>
          <w:sz w:val="22"/>
          <w:szCs w:val="22"/>
        </w:rPr>
        <w:t>viable alternative which accounts</w:t>
      </w:r>
      <w:proofErr w:type="gramEnd"/>
      <w:r>
        <w:rPr>
          <w:sz w:val="22"/>
          <w:szCs w:val="22"/>
        </w:rPr>
        <w:t xml:space="preserve">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1"/>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 xml:space="preserve">For UCI multiplexing, </w:t>
            </w:r>
            <w:proofErr w:type="gramStart"/>
            <w:r>
              <w:rPr>
                <w:rFonts w:hint="eastAsia"/>
                <w:lang w:val="en-US" w:eastAsia="zh-CN"/>
              </w:rPr>
              <w:t>We</w:t>
            </w:r>
            <w:proofErr w:type="gramEnd"/>
            <w:r>
              <w:rPr>
                <w:rFonts w:hint="eastAsia"/>
                <w:lang w:val="en-US" w:eastAsia="zh-CN"/>
              </w:rPr>
              <w:t xml:space="preserv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s we commented before, for sake of progress step by step, we are ok with current 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ot only same time unit, we can live with 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w:t>
            </w:r>
            <w:proofErr w:type="gramStart"/>
            <w:r w:rsidRPr="00717861">
              <w:rPr>
                <w:rFonts w:hint="eastAsia"/>
                <w:color w:val="FF0000"/>
                <w:lang w:val="en-US" w:eastAsia="zh-CN"/>
              </w:rPr>
              <w:t>the  TBS</w:t>
            </w:r>
            <w:proofErr w:type="gramEnd"/>
            <w:r w:rsidRPr="00717861">
              <w:rPr>
                <w:rFonts w:hint="eastAsia"/>
                <w:color w:val="FF0000"/>
                <w:lang w:val="en-US" w:eastAsia="zh-CN"/>
              </w:rPr>
              <w:t xml:space="preserve">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aff0"/>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aff0"/>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aff0"/>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aff0"/>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aff0"/>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aff0"/>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aff0"/>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aff0"/>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aff0"/>
        <w:jc w:val="both"/>
        <w:rPr>
          <w:sz w:val="22"/>
          <w:szCs w:val="22"/>
          <w:lang w:val="en-US"/>
        </w:rPr>
      </w:pPr>
    </w:p>
    <w:p w14:paraId="348E06D5" w14:textId="77777777" w:rsidR="00DE70FD" w:rsidRDefault="00DE70FD">
      <w:pPr>
        <w:pStyle w:val="aff0"/>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aff0"/>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aff0"/>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aff0"/>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uawei, HiSilicon</w:t>
            </w:r>
          </w:p>
        </w:tc>
        <w:tc>
          <w:tcPr>
            <w:tcW w:w="7237" w:type="dxa"/>
          </w:tcPr>
          <w:p w14:paraId="3D87E05D" w14:textId="77777777" w:rsidR="00DE70FD" w:rsidRDefault="00A37FB1">
            <w:pPr>
              <w:pStyle w:val="aff0"/>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aff0"/>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aff0"/>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aff0"/>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77777777"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aff0"/>
              <w:numPr>
                <w:ilvl w:val="0"/>
                <w:numId w:val="62"/>
              </w:numPr>
              <w:spacing w:after="100"/>
              <w:jc w:val="both"/>
            </w:pPr>
            <w:r>
              <w:t>Modulation and coding can be optimized as shown in R1- 2009583, Figure 10.</w:t>
            </w:r>
          </w:p>
          <w:p w14:paraId="396B9111" w14:textId="77777777" w:rsidR="00DE70FD" w:rsidRDefault="00A37FB1">
            <w:pPr>
              <w:pStyle w:val="aff0"/>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aff0"/>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aff0"/>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aff0"/>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aff0"/>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aff0"/>
              <w:numPr>
                <w:ilvl w:val="0"/>
                <w:numId w:val="64"/>
              </w:numPr>
              <w:spacing w:after="100"/>
              <w:jc w:val="both"/>
              <w:rPr>
                <w:lang w:eastAsia="zh-CN"/>
              </w:rPr>
            </w:pPr>
            <w:r>
              <w:t>DMRS positions can be determined using legacy mechanism.</w:t>
            </w:r>
          </w:p>
          <w:p w14:paraId="4839B06B" w14:textId="77777777" w:rsidR="00DE70FD" w:rsidRDefault="00A37FB1">
            <w:pPr>
              <w:pStyle w:val="aff0"/>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aff0"/>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aff0"/>
              <w:numPr>
                <w:ilvl w:val="0"/>
                <w:numId w:val="65"/>
              </w:numPr>
              <w:spacing w:after="100"/>
              <w:jc w:val="both"/>
            </w:pPr>
            <w:r>
              <w:t xml:space="preserve">Separate TDRA configurations are needed to support S slots. </w:t>
            </w:r>
          </w:p>
          <w:p w14:paraId="309DAF72" w14:textId="77777777" w:rsidR="00DE70FD" w:rsidRDefault="00A37FB1">
            <w:pPr>
              <w:pStyle w:val="aff0"/>
              <w:numPr>
                <w:ilvl w:val="0"/>
                <w:numId w:val="65"/>
              </w:numPr>
              <w:spacing w:after="100"/>
              <w:jc w:val="both"/>
            </w:pPr>
            <w:r>
              <w:t>L&gt;14 in SLIV may need to be considered.</w:t>
            </w:r>
          </w:p>
          <w:p w14:paraId="2C606CD3" w14:textId="77777777" w:rsidR="00DE70FD" w:rsidRDefault="00A37FB1">
            <w:pPr>
              <w:pStyle w:val="aff0"/>
              <w:numPr>
                <w:ilvl w:val="0"/>
                <w:numId w:val="65"/>
              </w:numPr>
              <w:spacing w:after="100"/>
              <w:jc w:val="both"/>
            </w:pPr>
            <w:r>
              <w:t>Aspects related to DMRS allocation in S slot need to be resolved.</w:t>
            </w:r>
          </w:p>
          <w:p w14:paraId="0A3BAE47" w14:textId="77777777" w:rsidR="00DE70FD" w:rsidRDefault="00A37FB1">
            <w:pPr>
              <w:pStyle w:val="aff0"/>
              <w:numPr>
                <w:ilvl w:val="0"/>
                <w:numId w:val="65"/>
              </w:numPr>
              <w:spacing w:after="100"/>
              <w:jc w:val="both"/>
            </w:pPr>
            <w:r>
              <w:t>Aspects related to the determination of available slots should also consider S slots.</w:t>
            </w:r>
          </w:p>
          <w:p w14:paraId="2E99822E" w14:textId="77777777" w:rsidR="00DE70FD" w:rsidRDefault="00A37FB1">
            <w:pPr>
              <w:pStyle w:val="aff0"/>
              <w:numPr>
                <w:ilvl w:val="0"/>
                <w:numId w:val="65"/>
              </w:numPr>
              <w:spacing w:after="100"/>
              <w:jc w:val="both"/>
            </w:pPr>
            <w:r>
              <w:t>Aspects related to rate-matching need to be resolved.</w:t>
            </w:r>
          </w:p>
          <w:p w14:paraId="5223F4E1" w14:textId="77777777" w:rsidR="00DE70FD" w:rsidRDefault="00A37FB1">
            <w:pPr>
              <w:pStyle w:val="aff0"/>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aff0"/>
              <w:numPr>
                <w:ilvl w:val="0"/>
                <w:numId w:val="65"/>
              </w:numPr>
              <w:spacing w:after="100"/>
              <w:jc w:val="both"/>
            </w:pPr>
            <w:r>
              <w:t>Impact on UCI multiplexing (whether orphan symbol is valid for multiplexing).</w:t>
            </w:r>
          </w:p>
          <w:p w14:paraId="794B87EF" w14:textId="77777777" w:rsidR="00DE70FD" w:rsidRDefault="00A37FB1">
            <w:pPr>
              <w:pStyle w:val="aff0"/>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Possibly no impacts on rate matching, UCI multiplexing, power control, if special slots are used for TBoMS.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aff0"/>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aff0"/>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aff0"/>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aff0"/>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77777777" w:rsidR="00DE70FD" w:rsidRDefault="00A37FB1">
      <w:pPr>
        <w:pStyle w:val="aff0"/>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81"/>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aff0"/>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aff0"/>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aff0"/>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aff0"/>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aff0"/>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aff0"/>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aff0"/>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aff0"/>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81"/>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aff0"/>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a"/>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 xml:space="preserve">FFS: Rel-17 PUSCH dropping rules are also applied if introduced in </w:t>
            </w:r>
            <w:proofErr w:type="gramStart"/>
            <w:r>
              <w:rPr>
                <w:lang w:eastAsia="zh-CN"/>
              </w:rPr>
              <w:t>other</w:t>
            </w:r>
            <w:proofErr w:type="gramEnd"/>
            <w:r>
              <w:rPr>
                <w:lang w:eastAsia="zh-CN"/>
              </w:rPr>
              <w:t xml:space="preserve">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 xml:space="preserve">FFS: Rel-17 PUSCH dropping rules are also applied if introduced in </w:t>
            </w:r>
            <w:proofErr w:type="gramStart"/>
            <w:r>
              <w:rPr>
                <w:lang w:eastAsia="zh-CN"/>
              </w:rPr>
              <w:t>other</w:t>
            </w:r>
            <w:proofErr w:type="gramEnd"/>
            <w:r>
              <w:rPr>
                <w:lang w:eastAsia="zh-CN"/>
              </w:rPr>
              <w:t xml:space="preserve">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071E2C">
            <w:pPr>
              <w:jc w:val="both"/>
            </w:pPr>
            <w:r>
              <w:t>OPPO</w:t>
            </w:r>
          </w:p>
        </w:tc>
        <w:tc>
          <w:tcPr>
            <w:tcW w:w="7450" w:type="dxa"/>
          </w:tcPr>
          <w:p w14:paraId="6D5AA0B6" w14:textId="77777777" w:rsidR="00383026" w:rsidRDefault="00383026" w:rsidP="00071E2C">
            <w:pPr>
              <w:jc w:val="both"/>
            </w:pPr>
            <w:r>
              <w:t>This should be quite straightforward solution. We support.</w:t>
            </w:r>
          </w:p>
          <w:p w14:paraId="48D45576" w14:textId="77777777" w:rsidR="00383026" w:rsidRPr="00A44462" w:rsidRDefault="00383026" w:rsidP="00071E2C">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r w:rsidR="00892D28" w:rsidRPr="00A44462" w14:paraId="757699ED" w14:textId="77777777" w:rsidTr="00383026">
        <w:tc>
          <w:tcPr>
            <w:tcW w:w="2173" w:type="dxa"/>
          </w:tcPr>
          <w:p w14:paraId="1FE2347D" w14:textId="3940909B" w:rsidR="00892D28" w:rsidRDefault="00892D28" w:rsidP="00071E2C">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071E2C">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071E2C">
            <w:pPr>
              <w:jc w:val="both"/>
              <w:rPr>
                <w:lang w:eastAsia="zh-CN"/>
              </w:rPr>
            </w:pPr>
            <w:r>
              <w:rPr>
                <w:lang w:eastAsia="zh-CN"/>
              </w:rPr>
              <w:t>T</w:t>
            </w:r>
            <w:r w:rsidRPr="00892D28">
              <w:rPr>
                <w:lang w:eastAsia="zh-CN"/>
              </w:rPr>
              <w:t>he dropped slot is still counted in the N allocated slots for the single TBoMS transmission</w:t>
            </w:r>
          </w:p>
        </w:tc>
      </w:tr>
      <w:tr w:rsidR="00BD7105" w:rsidRPr="00A44462" w14:paraId="0E2D6BFD" w14:textId="77777777" w:rsidTr="00383026">
        <w:tc>
          <w:tcPr>
            <w:tcW w:w="2173" w:type="dxa"/>
          </w:tcPr>
          <w:p w14:paraId="5906DD95" w14:textId="591AE622" w:rsidR="00BD7105" w:rsidRDefault="00BD7105" w:rsidP="00071E2C">
            <w:pPr>
              <w:jc w:val="both"/>
              <w:rPr>
                <w:lang w:eastAsia="zh-CN"/>
              </w:rPr>
            </w:pPr>
            <w:r>
              <w:rPr>
                <w:lang w:eastAsia="zh-CN"/>
              </w:rPr>
              <w:t>Lenovo, Motorola Mobility</w:t>
            </w:r>
          </w:p>
        </w:tc>
        <w:tc>
          <w:tcPr>
            <w:tcW w:w="7450" w:type="dxa"/>
          </w:tcPr>
          <w:p w14:paraId="776F917D" w14:textId="749CA213" w:rsidR="00BD7105" w:rsidRDefault="00BD7105" w:rsidP="00071E2C">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7F5E4E26" w:rsidR="00864C2B" w:rsidRDefault="00864C2B" w:rsidP="00864C2B">
            <w:pPr>
              <w:jc w:val="both"/>
              <w:rPr>
                <w:rFonts w:eastAsia="Malgun Gothic" w:hint="eastAsia"/>
                <w:lang w:eastAsia="ko-KR"/>
              </w:rPr>
            </w:pPr>
            <w:r>
              <w:rPr>
                <w:rFonts w:hint="eastAsia"/>
                <w:lang w:eastAsia="zh-CN"/>
              </w:rPr>
              <w:t>v</w:t>
            </w:r>
            <w:r>
              <w:rPr>
                <w:lang w:eastAsia="zh-CN"/>
              </w:rPr>
              <w:t>ivo</w:t>
            </w:r>
          </w:p>
        </w:tc>
        <w:tc>
          <w:tcPr>
            <w:tcW w:w="7450" w:type="dxa"/>
          </w:tcPr>
          <w:p w14:paraId="4C96DCE2" w14:textId="5FE90B01" w:rsidR="00864C2B" w:rsidRDefault="00864C2B" w:rsidP="00864C2B">
            <w:pPr>
              <w:jc w:val="both"/>
              <w:rPr>
                <w:rFonts w:eastAsia="Malgun Gothic" w:hint="eastAsia"/>
                <w:lang w:eastAsia="ko-KR"/>
              </w:rPr>
            </w:pPr>
            <w:r>
              <w:rPr>
                <w:lang w:eastAsia="zh-CN"/>
              </w:rPr>
              <w:t>Support the proposal.</w:t>
            </w:r>
          </w:p>
        </w:tc>
      </w:tr>
    </w:tbl>
    <w:p w14:paraId="32C90B46" w14:textId="77777777" w:rsidR="00DE70FD"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aff0"/>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aff0"/>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aff0"/>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aff0"/>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aff0"/>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aff0"/>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aff0"/>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aff0"/>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aff0"/>
        <w:numPr>
          <w:ilvl w:val="2"/>
          <w:numId w:val="72"/>
        </w:numPr>
        <w:rPr>
          <w:sz w:val="22"/>
          <w:szCs w:val="22"/>
          <w:lang w:val="en-US"/>
        </w:rPr>
      </w:pPr>
      <w:r>
        <w:rPr>
          <w:sz w:val="22"/>
          <w:szCs w:val="22"/>
          <w:lang w:val="en-US"/>
        </w:rPr>
        <w:t>TCL communications [4]</w:t>
      </w:r>
    </w:p>
    <w:p w14:paraId="093BBF62" w14:textId="77777777" w:rsidR="00DE70FD" w:rsidRDefault="00DE70FD">
      <w:pPr>
        <w:pStyle w:val="aff0"/>
        <w:ind w:left="2160"/>
        <w:rPr>
          <w:sz w:val="22"/>
          <w:szCs w:val="22"/>
          <w:lang w:val="en-US"/>
        </w:rPr>
      </w:pPr>
    </w:p>
    <w:p w14:paraId="5429D177" w14:textId="77777777" w:rsidR="00DE70FD" w:rsidRDefault="00A37FB1">
      <w:pPr>
        <w:pStyle w:val="aff0"/>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aff0"/>
        <w:numPr>
          <w:ilvl w:val="1"/>
          <w:numId w:val="72"/>
        </w:numPr>
        <w:rPr>
          <w:sz w:val="22"/>
          <w:szCs w:val="22"/>
          <w:lang w:val="en-US"/>
        </w:rPr>
      </w:pPr>
      <w:r>
        <w:rPr>
          <w:sz w:val="22"/>
          <w:szCs w:val="22"/>
          <w:lang w:val="en-US"/>
        </w:rPr>
        <w:t>Nokia/NSB [21]: {[1], 2, 3, 4, 7}</w:t>
      </w:r>
    </w:p>
    <w:p w14:paraId="6898B5F5" w14:textId="77777777" w:rsidR="00DE70FD" w:rsidRDefault="00A37FB1">
      <w:pPr>
        <w:pStyle w:val="aff0"/>
        <w:numPr>
          <w:ilvl w:val="1"/>
          <w:numId w:val="72"/>
        </w:numPr>
        <w:rPr>
          <w:sz w:val="22"/>
          <w:szCs w:val="22"/>
          <w:lang w:val="en-US"/>
        </w:rPr>
      </w:pPr>
      <w:r>
        <w:rPr>
          <w:sz w:val="22"/>
          <w:szCs w:val="22"/>
          <w:lang w:val="en-US"/>
        </w:rPr>
        <w:t>ZTE [5]: {1, 2, 3, 4, 7, 8, 12, 16}</w:t>
      </w:r>
    </w:p>
    <w:p w14:paraId="458958D0" w14:textId="77777777" w:rsidR="00DE70FD" w:rsidRDefault="00A37FB1">
      <w:pPr>
        <w:pStyle w:val="aff0"/>
        <w:numPr>
          <w:ilvl w:val="1"/>
          <w:numId w:val="72"/>
        </w:numPr>
        <w:rPr>
          <w:sz w:val="22"/>
          <w:szCs w:val="22"/>
          <w:lang w:val="en-US"/>
        </w:rPr>
      </w:pPr>
      <w:r>
        <w:rPr>
          <w:sz w:val="22"/>
          <w:szCs w:val="22"/>
          <w:lang w:val="en-US"/>
        </w:rPr>
        <w:t>Apple [16]: maximum number is 8</w:t>
      </w:r>
    </w:p>
    <w:p w14:paraId="4120F11D" w14:textId="77777777" w:rsidR="00DE70FD" w:rsidRDefault="00DE70FD">
      <w:pPr>
        <w:pStyle w:val="aff0"/>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aff0"/>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aff0"/>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aff0"/>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aff0"/>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aff0"/>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aff0"/>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aff0"/>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aff0"/>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aff0"/>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 xml:space="preserve">We are fine with the proposal 2 in principle. We are fine with the main bullet, but suggest to put the sub-bullet as FFS given that repetition for TBoMS is still not decided. </w:t>
            </w:r>
            <w:proofErr w:type="gramStart"/>
            <w:r>
              <w:t>Also</w:t>
            </w:r>
            <w:proofErr w:type="gramEnd"/>
            <w:r>
              <w:t xml:space="preserve">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aff0"/>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 xml:space="preserve">pusch-TimeDomainAllocationListDCI-0-2-r16               SetupRelease </w:t>
            </w:r>
            <w:proofErr w:type="gramStart"/>
            <w:r>
              <w:t>{ PUSCH</w:t>
            </w:r>
            <w:proofErr w:type="gramEnd"/>
            <w:r>
              <w:t>-TimeDomainResourceAllocationList-r16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 xml:space="preserve">pusch-TimeDomainAllocationListDCI-0-1-r16               SetupRelease </w:t>
            </w:r>
            <w:proofErr w:type="gramStart"/>
            <w:r>
              <w:t>{ PUSCH</w:t>
            </w:r>
            <w:proofErr w:type="gramEnd"/>
            <w:r>
              <w:t>-TimeDomainResourceAllocationList-r16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 xml:space="preserve">Support. We think there is a typo, i.e., a </w:t>
            </w:r>
            <w:proofErr w:type="gramStart"/>
            <w:r>
              <w:t>missing “repetitions”</w:t>
            </w:r>
            <w:proofErr w:type="gramEnd"/>
            <w:r>
              <w:t xml:space="preserve">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FL’s the outcome of the discussion in Section 2.1.2 and, likely, Section 2.2.4,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aff0"/>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aff0"/>
        <w:numPr>
          <w:ilvl w:val="1"/>
          <w:numId w:val="78"/>
        </w:numPr>
        <w:spacing w:after="120"/>
        <w:jc w:val="both"/>
        <w:rPr>
          <w:sz w:val="22"/>
          <w:szCs w:val="22"/>
          <w:lang w:val="en-US" w:eastAsia="zh-CN"/>
        </w:rPr>
      </w:pPr>
      <w:r>
        <w:rPr>
          <w:sz w:val="22"/>
          <w:szCs w:val="22"/>
          <w:lang w:val="en-US" w:eastAsia="zh-CN"/>
        </w:rPr>
        <w:t xml:space="preserve">From FL’s perspective, the available time left before the end of the release does not seem sufficient to engage in long discussions on the definition of a new dedicated table. The tradeoff costs/benefits </w:t>
      </w:r>
      <w:proofErr w:type="gramStart"/>
      <w:r>
        <w:rPr>
          <w:sz w:val="22"/>
          <w:szCs w:val="22"/>
          <w:lang w:val="en-US" w:eastAsia="zh-CN"/>
        </w:rPr>
        <w:t>seems</w:t>
      </w:r>
      <w:proofErr w:type="gramEnd"/>
      <w:r>
        <w:rPr>
          <w:sz w:val="22"/>
          <w:szCs w:val="22"/>
          <w:lang w:val="en-US" w:eastAsia="zh-CN"/>
        </w:rPr>
        <w:t xml:space="preserve"> very unfavorable in this case. Strong motivations should exist to justify such effort.</w:t>
      </w:r>
    </w:p>
    <w:p w14:paraId="7DB63E72" w14:textId="77777777" w:rsidR="00DE70FD" w:rsidRDefault="00A37FB1">
      <w:pPr>
        <w:pStyle w:val="aff0"/>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aff0"/>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81"/>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MS Mincho"/>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071E2C">
            <w:pPr>
              <w:jc w:val="both"/>
            </w:pPr>
            <w:r>
              <w:rPr>
                <w:rFonts w:hint="eastAsia"/>
                <w:lang w:eastAsia="zh-CN"/>
              </w:rPr>
              <w:t>OPPO</w:t>
            </w:r>
          </w:p>
        </w:tc>
        <w:tc>
          <w:tcPr>
            <w:tcW w:w="3723" w:type="dxa"/>
          </w:tcPr>
          <w:p w14:paraId="0B27770B" w14:textId="77777777" w:rsidR="00383026" w:rsidRDefault="00383026" w:rsidP="00071E2C">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071E2C">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071E2C">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071E2C">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071E2C">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071E2C">
            <w:pPr>
              <w:jc w:val="both"/>
              <w:rPr>
                <w:lang w:eastAsia="zh-CN"/>
              </w:rPr>
            </w:pPr>
            <w:r>
              <w:rPr>
                <w:lang w:eastAsia="zh-CN"/>
              </w:rPr>
              <w:t>Lenovo, Motorola Mobility</w:t>
            </w:r>
          </w:p>
        </w:tc>
        <w:tc>
          <w:tcPr>
            <w:tcW w:w="3723" w:type="dxa"/>
          </w:tcPr>
          <w:p w14:paraId="4E93E8C6" w14:textId="0177CECB" w:rsidR="00B52CD5" w:rsidRDefault="00B52CD5" w:rsidP="00071E2C">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071E2C">
            <w:pPr>
              <w:jc w:val="both"/>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t>A</w:t>
            </w:r>
            <w:r>
              <w:rPr>
                <w:rFonts w:eastAsia="Malgun Gothic"/>
                <w:lang w:eastAsia="ko-KR"/>
              </w:rPr>
              <w:t xml:space="preserve">dditionally, </w:t>
            </w:r>
            <w:r w:rsidRPr="00AE2877">
              <w:rPr>
                <w:rFonts w:eastAsia="Malgun Gothic"/>
                <w:lang w:eastAsia="ko-KR"/>
              </w:rPr>
              <w:t>the TDRA table for TBoMS configured by either two options</w:t>
            </w:r>
            <w:r>
              <w:rPr>
                <w:rFonts w:eastAsia="Malgun Gothic"/>
                <w:lang w:eastAsia="ko-KR"/>
              </w:rPr>
              <w:t xml:space="preserve"> </w:t>
            </w:r>
            <w:proofErr w:type="gramStart"/>
            <w:r>
              <w:rPr>
                <w:rFonts w:eastAsia="Malgun Gothic"/>
                <w:lang w:eastAsia="ko-KR"/>
              </w:rPr>
              <w:t>is</w:t>
            </w:r>
            <w:proofErr w:type="gramEnd"/>
            <w:r>
              <w:rPr>
                <w:rFonts w:eastAsia="Malgun Gothic"/>
                <w:lang w:eastAsia="ko-KR"/>
              </w:rPr>
              <w:t xml:space="preserve"> configured separately with the legacy TDRA table.</w:t>
            </w:r>
          </w:p>
          <w:p w14:paraId="40E924EF" w14:textId="49C23F1C" w:rsidR="00BD2489" w:rsidRDefault="00BD2489" w:rsidP="00BD2489">
            <w:pPr>
              <w:jc w:val="both"/>
              <w:rPr>
                <w:lang w:eastAsia="zh-CN"/>
              </w:rPr>
            </w:pPr>
            <w:r>
              <w:rPr>
                <w:rFonts w:eastAsia="Malgun Gothic"/>
                <w:lang w:eastAsia="ko-KR"/>
              </w:rPr>
              <w:t xml:space="preserve">If </w:t>
            </w:r>
            <w:proofErr w:type="gramStart"/>
            <w:r>
              <w:rPr>
                <w:rFonts w:eastAsia="Malgun Gothic"/>
                <w:lang w:eastAsia="ko-KR"/>
              </w:rPr>
              <w:t>our</w:t>
            </w:r>
            <w:proofErr w:type="gramEnd"/>
            <w:r>
              <w:rPr>
                <w:rFonts w:eastAsia="Malgun Gothic"/>
                <w:lang w:eastAsia="ko-KR"/>
              </w:rPr>
              <w:t xml:space="preserve"> understand is correct, we support to repurpose/enhance existing TDRA table.</w:t>
            </w:r>
          </w:p>
        </w:tc>
      </w:tr>
    </w:tbl>
    <w:p w14:paraId="061C3389" w14:textId="77777777" w:rsidR="00DE70FD"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071E2C">
            <w:pPr>
              <w:jc w:val="both"/>
            </w:pPr>
            <w:r>
              <w:t>OPPO</w:t>
            </w:r>
          </w:p>
        </w:tc>
        <w:tc>
          <w:tcPr>
            <w:tcW w:w="7448" w:type="dxa"/>
          </w:tcPr>
          <w:p w14:paraId="7C7BCC4A" w14:textId="77777777" w:rsidR="00383026" w:rsidRDefault="00383026" w:rsidP="00071E2C">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071E2C">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071E2C">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071E2C">
            <w:pPr>
              <w:jc w:val="both"/>
              <w:rPr>
                <w:lang w:eastAsia="zh-CN"/>
              </w:rPr>
            </w:pPr>
            <w:r>
              <w:rPr>
                <w:lang w:eastAsia="zh-CN"/>
              </w:rPr>
              <w:t>Lenovo, Motorola Mobility</w:t>
            </w:r>
          </w:p>
        </w:tc>
        <w:tc>
          <w:tcPr>
            <w:tcW w:w="7448" w:type="dxa"/>
          </w:tcPr>
          <w:p w14:paraId="01BC5EE7" w14:textId="7C6E11DE" w:rsidR="00581037" w:rsidRDefault="00581037" w:rsidP="00071E2C">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 xml:space="preserve">es. Necessity of additional entries is unclear when </w:t>
            </w:r>
            <w:proofErr w:type="gramStart"/>
            <w:r>
              <w:rPr>
                <w:rFonts w:eastAsia="Malgun Gothic"/>
                <w:lang w:eastAsia="ko-KR"/>
              </w:rPr>
              <w:t>taking into account</w:t>
            </w:r>
            <w:proofErr w:type="gramEnd"/>
            <w:r>
              <w:rPr>
                <w:rFonts w:eastAsia="Malgun Gothic"/>
                <w:lang w:eastAsia="ko-KR"/>
              </w:rPr>
              <w:t xml:space="preserve"> DCI size.</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81"/>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071E2C">
            <w:pPr>
              <w:jc w:val="both"/>
            </w:pPr>
            <w:r>
              <w:t>OPPO</w:t>
            </w:r>
          </w:p>
        </w:tc>
        <w:tc>
          <w:tcPr>
            <w:tcW w:w="7448" w:type="dxa"/>
          </w:tcPr>
          <w:p w14:paraId="5A6A1C5B" w14:textId="77777777" w:rsidR="00383026" w:rsidRDefault="00383026" w:rsidP="00071E2C">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071E2C">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071E2C">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383026">
        <w:tc>
          <w:tcPr>
            <w:tcW w:w="2175" w:type="dxa"/>
          </w:tcPr>
          <w:p w14:paraId="06D8C12C" w14:textId="68E82218" w:rsidR="00C54EE8" w:rsidRDefault="00C54EE8" w:rsidP="00C54EE8">
            <w:pPr>
              <w:jc w:val="both"/>
              <w:rPr>
                <w:rFonts w:eastAsia="Malgun Gothic" w:hint="eastAsia"/>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44776B75" w14:textId="3EF4F9B7" w:rsidR="00C54EE8" w:rsidRDefault="00C54EE8" w:rsidP="00C54EE8">
            <w:pPr>
              <w:spacing w:after="100"/>
              <w:jc w:val="both"/>
              <w:rPr>
                <w:rFonts w:eastAsia="Malgun Gothic" w:hint="eastAsia"/>
                <w:lang w:eastAsia="ko-KR"/>
              </w:rPr>
            </w:pPr>
            <w:r>
              <w:rPr>
                <w:lang w:eastAsia="zh-CN"/>
              </w:rPr>
              <w:t>Furthermore, long duration of a single TBoMS would lead to more buffering size required to store the soft bits before sufficient number of slots are received for decoding.</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aff0"/>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aff0"/>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aff0"/>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aff0"/>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aff0"/>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aff0"/>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aff0"/>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aff0"/>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aff0"/>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aff0"/>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aff0"/>
        <w:ind w:left="1440"/>
        <w:jc w:val="both"/>
        <w:rPr>
          <w:sz w:val="22"/>
          <w:szCs w:val="22"/>
          <w:lang w:eastAsia="zh-CN"/>
        </w:rPr>
      </w:pPr>
    </w:p>
    <w:p w14:paraId="7C64DC0F" w14:textId="77777777" w:rsidR="00DE70FD" w:rsidRDefault="00A37FB1">
      <w:pPr>
        <w:pStyle w:val="aff0"/>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aff0"/>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aff0"/>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w:t>
            </w:r>
            <w:proofErr w:type="gramStart"/>
            <w:r>
              <w:t>Also</w:t>
            </w:r>
            <w:proofErr w:type="gramEnd"/>
            <w:r>
              <w:t xml:space="preserve">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aff0"/>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aff0"/>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aff0"/>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aff0"/>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aff0"/>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aff0"/>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aff0"/>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aff0"/>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1DCA49A" w14:textId="77777777" w:rsidR="00DE70FD" w:rsidRDefault="00A37FB1">
      <w:pPr>
        <w:pStyle w:val="aff0"/>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aff0"/>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aff0"/>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aff0"/>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aff0"/>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aff0"/>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aff0"/>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aff0"/>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aff0"/>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aff0"/>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aff0"/>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aff0"/>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aff0"/>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0AD665C3" w14:textId="77777777" w:rsidR="00DE70FD" w:rsidRDefault="00DE70FD">
      <w:pPr>
        <w:jc w:val="both"/>
        <w:rPr>
          <w:sz w:val="22"/>
          <w:szCs w:val="22"/>
        </w:rPr>
      </w:pPr>
    </w:p>
    <w:tbl>
      <w:tblPr>
        <w:tblStyle w:val="81"/>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23E39A21" w14:textId="77777777" w:rsidR="00DE70FD" w:rsidRDefault="00A37FB1">
            <w:pPr>
              <w:jc w:val="both"/>
            </w:pPr>
            <w:r>
              <w:t xml:space="preserve">TBoMS: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aff0"/>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aff0"/>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aff0"/>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aff0"/>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afa"/>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aff0"/>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aff0"/>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aff0"/>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aff0"/>
              <w:numPr>
                <w:ilvl w:val="1"/>
                <w:numId w:val="26"/>
              </w:numPr>
              <w:spacing w:after="0"/>
              <w:jc w:val="both"/>
              <w:rPr>
                <w:rFonts w:eastAsia="等线"/>
                <w:sz w:val="22"/>
                <w:szCs w:val="22"/>
                <w:lang w:eastAsia="zh-CN"/>
              </w:rPr>
            </w:pPr>
            <w:r>
              <w:rPr>
                <w:rFonts w:eastAsia="等线"/>
                <w:sz w:val="22"/>
                <w:szCs w:val="22"/>
                <w:lang w:eastAsia="zh-CN"/>
              </w:rPr>
              <w:t>Note: This is subject to UE capability</w:t>
            </w:r>
          </w:p>
          <w:p w14:paraId="7FD023D1" w14:textId="77777777" w:rsidR="00DE70FD" w:rsidRDefault="00A37FB1">
            <w:pPr>
              <w:pStyle w:val="aff0"/>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aff0"/>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aff0"/>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aff0"/>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aff0"/>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aff0"/>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aff0"/>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aff0"/>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aff0"/>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aff0"/>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aff0"/>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aff0"/>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aff0"/>
        <w:ind w:left="780"/>
        <w:jc w:val="both"/>
      </w:pPr>
    </w:p>
    <w:p w14:paraId="14422C8F" w14:textId="77777777" w:rsidR="00DE70FD" w:rsidRDefault="00A37FB1">
      <w:pPr>
        <w:pStyle w:val="aff0"/>
        <w:numPr>
          <w:ilvl w:val="0"/>
          <w:numId w:val="88"/>
        </w:numPr>
        <w:jc w:val="both"/>
      </w:pPr>
      <w:r>
        <w:rPr>
          <w:sz w:val="22"/>
          <w:szCs w:val="22"/>
          <w:u w:val="single"/>
        </w:rPr>
        <w:t>In case of explicit indication, should it be semi-static or dynamic?</w:t>
      </w:r>
    </w:p>
    <w:p w14:paraId="49B42405" w14:textId="77777777" w:rsidR="00DE70FD" w:rsidRDefault="00DE70FD">
      <w:pPr>
        <w:pStyle w:val="aff0"/>
        <w:ind w:left="780"/>
        <w:jc w:val="both"/>
      </w:pPr>
    </w:p>
    <w:p w14:paraId="1ED6A4E4" w14:textId="77777777" w:rsidR="00DE70FD" w:rsidRDefault="00A37FB1">
      <w:pPr>
        <w:pStyle w:val="aff0"/>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aff0"/>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aff0"/>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81"/>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 xml:space="preserve">FL: the excerpt you used in this section was not included in 2.2.2. </w:t>
            </w:r>
            <w:proofErr w:type="gramStart"/>
            <w:r>
              <w:t>So</w:t>
            </w:r>
            <w:proofErr w:type="gramEnd"/>
            <w:r>
              <w:t xml:space="preserve">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DE70FD">
        <w:tc>
          <w:tcPr>
            <w:tcW w:w="2176" w:type="dxa"/>
          </w:tcPr>
          <w:p w14:paraId="2E204F9E" w14:textId="5DB4B0D6" w:rsidR="00392324" w:rsidRDefault="00392324" w:rsidP="00392324">
            <w:pPr>
              <w:jc w:val="both"/>
              <w:rPr>
                <w:rFonts w:eastAsia="Malgun Gothic" w:hint="eastAsia"/>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hint="eastAsia"/>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TBoMS is a moderate number, e.g. 2, 4 K=N can be considered. </w:t>
            </w:r>
          </w:p>
          <w:p w14:paraId="644CFC65" w14:textId="2DFE8D09" w:rsidR="00392324" w:rsidRPr="00D85B36" w:rsidRDefault="00392324" w:rsidP="00392324">
            <w:pPr>
              <w:jc w:val="both"/>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071E2C">
            <w:pPr>
              <w:jc w:val="both"/>
            </w:pPr>
            <w:r>
              <w:t>OPPO</w:t>
            </w:r>
          </w:p>
        </w:tc>
        <w:tc>
          <w:tcPr>
            <w:tcW w:w="7448" w:type="dxa"/>
          </w:tcPr>
          <w:p w14:paraId="57A7EDDF" w14:textId="77777777" w:rsidR="00383026" w:rsidRDefault="00383026" w:rsidP="00071E2C">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071E2C">
            <w:pPr>
              <w:jc w:val="both"/>
            </w:pPr>
            <w:r>
              <w:t>Lenovo, Motorola Mobility</w:t>
            </w:r>
          </w:p>
        </w:tc>
        <w:tc>
          <w:tcPr>
            <w:tcW w:w="7448" w:type="dxa"/>
          </w:tcPr>
          <w:p w14:paraId="26739305" w14:textId="64219873" w:rsidR="00AA6294" w:rsidRDefault="00AA6294" w:rsidP="00071E2C">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hint="eastAsia"/>
                <w:lang w:eastAsia="ko-KR"/>
              </w:rPr>
            </w:pPr>
            <w:r>
              <w:rPr>
                <w:rFonts w:hint="eastAsia"/>
                <w:lang w:eastAsia="zh-CN"/>
              </w:rPr>
              <w:t>vivo</w:t>
            </w:r>
          </w:p>
        </w:tc>
        <w:tc>
          <w:tcPr>
            <w:tcW w:w="7448" w:type="dxa"/>
          </w:tcPr>
          <w:p w14:paraId="66AA0370" w14:textId="77777777" w:rsidR="007110D5" w:rsidRDefault="007110D5" w:rsidP="007110D5">
            <w:pPr>
              <w:spacing w:after="100"/>
              <w:jc w:val="both"/>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7AF27A23" w14:textId="3D7DDE56" w:rsidR="007110D5" w:rsidRDefault="007110D5" w:rsidP="007110D5">
            <w:pPr>
              <w:spacing w:after="100"/>
              <w:jc w:val="both"/>
              <w:rPr>
                <w:rFonts w:eastAsia="Malgun Gothic" w:hint="eastAsia"/>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81"/>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071E2C">
            <w:pPr>
              <w:jc w:val="both"/>
              <w:rPr>
                <w:lang w:eastAsia="zh-CN"/>
              </w:rPr>
            </w:pPr>
            <w:r>
              <w:rPr>
                <w:lang w:eastAsia="zh-CN"/>
              </w:rPr>
              <w:t>OPPO</w:t>
            </w:r>
          </w:p>
        </w:tc>
        <w:tc>
          <w:tcPr>
            <w:tcW w:w="7448" w:type="dxa"/>
          </w:tcPr>
          <w:p w14:paraId="56150B9D" w14:textId="77777777" w:rsidR="00383026" w:rsidRDefault="00383026" w:rsidP="00071E2C">
            <w:pPr>
              <w:jc w:val="both"/>
              <w:rPr>
                <w:lang w:eastAsia="zh-CN"/>
              </w:rPr>
            </w:pPr>
            <w:r>
              <w:rPr>
                <w:lang w:eastAsia="zh-CN"/>
              </w:rPr>
              <w:t xml:space="preserve">We looking this as the TBoMS fallback to the enhanced Type A repetition. </w:t>
            </w:r>
            <w:proofErr w:type="gramStart"/>
            <w:r>
              <w:rPr>
                <w:lang w:eastAsia="zh-CN"/>
              </w:rPr>
              <w:t>So</w:t>
            </w:r>
            <w:proofErr w:type="gramEnd"/>
            <w:r>
              <w:rPr>
                <w:lang w:eastAsia="zh-CN"/>
              </w:rPr>
              <w:t xml:space="preserve"> it could be supported. We would like to see the TBoMS can reuse </w:t>
            </w:r>
            <w:proofErr w:type="gramStart"/>
            <w:r>
              <w:rPr>
                <w:lang w:eastAsia="zh-CN"/>
              </w:rPr>
              <w:t>those parameter</w:t>
            </w:r>
            <w:proofErr w:type="gramEnd"/>
            <w:r>
              <w:rPr>
                <w:lang w:eastAsia="zh-CN"/>
              </w:rPr>
              <w:t xml:space="preserve"> first.</w:t>
            </w:r>
          </w:p>
        </w:tc>
      </w:tr>
      <w:tr w:rsidR="00897DB3" w14:paraId="4352A407" w14:textId="77777777" w:rsidTr="00383026">
        <w:tc>
          <w:tcPr>
            <w:tcW w:w="2175" w:type="dxa"/>
          </w:tcPr>
          <w:p w14:paraId="2B3B5B39" w14:textId="08A9DB5F" w:rsidR="00897DB3" w:rsidRDefault="00897DB3" w:rsidP="00071E2C">
            <w:pPr>
              <w:jc w:val="both"/>
              <w:rPr>
                <w:lang w:eastAsia="zh-CN"/>
              </w:rPr>
            </w:pPr>
            <w:r>
              <w:rPr>
                <w:lang w:eastAsia="zh-CN"/>
              </w:rPr>
              <w:t>Lenovo, Motorola Mobility</w:t>
            </w:r>
          </w:p>
        </w:tc>
        <w:tc>
          <w:tcPr>
            <w:tcW w:w="7448" w:type="dxa"/>
          </w:tcPr>
          <w:p w14:paraId="1F275773" w14:textId="1C90FC21" w:rsidR="00897DB3" w:rsidRDefault="00897DB3" w:rsidP="00071E2C">
            <w:pPr>
              <w:jc w:val="both"/>
              <w:rPr>
                <w:lang w:eastAsia="zh-CN"/>
              </w:rPr>
            </w:pPr>
            <w:r>
              <w:rPr>
                <w:lang w:eastAsia="zh-CN"/>
              </w:rPr>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383026">
        <w:tc>
          <w:tcPr>
            <w:tcW w:w="2175" w:type="dxa"/>
          </w:tcPr>
          <w:p w14:paraId="3F9D2051" w14:textId="11B3F86B" w:rsidR="00083118" w:rsidRDefault="00083118" w:rsidP="00083118">
            <w:pPr>
              <w:jc w:val="both"/>
              <w:rPr>
                <w:rFonts w:eastAsia="Malgun Gothic" w:hint="eastAsia"/>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hint="eastAsia"/>
                <w:lang w:eastAsia="ko-KR"/>
              </w:rPr>
            </w:pPr>
            <w:r>
              <w:rPr>
                <w:lang w:eastAsia="zh-CN"/>
              </w:rPr>
              <w:t>Considering we are trying to repurpose the existing TDRA table for TBoMS.</w:t>
            </w:r>
            <w:r>
              <w:rPr>
                <w:rFonts w:hint="eastAsia"/>
                <w:lang w:eastAsia="zh-CN"/>
              </w:rPr>
              <w:t xml:space="preserve"> </w:t>
            </w:r>
            <w:r>
              <w:rPr>
                <w:lang w:eastAsia="zh-CN"/>
              </w:rPr>
              <w:t xml:space="preserve">Some parameters in the repurposed TDRA table would explicitly or implicitly indicating K=1 to allow UE to transmit PUSCH in </w:t>
            </w:r>
            <w:proofErr w:type="gramStart"/>
            <w:r>
              <w:rPr>
                <w:lang w:eastAsia="zh-CN"/>
              </w:rPr>
              <w:t>slot based</w:t>
            </w:r>
            <w:proofErr w:type="gramEnd"/>
            <w:r>
              <w:rPr>
                <w:lang w:eastAsia="zh-CN"/>
              </w:rPr>
              <w:t xml:space="preserve"> manner. Hence, it seems no harm to have K=1, if it is regarded legacy type-A PUSCH repetitions.</w:t>
            </w:r>
          </w:p>
        </w:tc>
      </w:tr>
    </w:tbl>
    <w:p w14:paraId="7C7D053E" w14:textId="77777777" w:rsidR="00DE70FD"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81"/>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9C3EB4" w14:paraId="46792A88" w14:textId="77777777" w:rsidTr="00DE70FD">
        <w:tc>
          <w:tcPr>
            <w:tcW w:w="2175" w:type="dxa"/>
          </w:tcPr>
          <w:p w14:paraId="7F438B3F" w14:textId="46AEF8E7" w:rsidR="009C3EB4" w:rsidRDefault="009C3EB4" w:rsidP="009C3EB4">
            <w:pPr>
              <w:jc w:val="both"/>
              <w:rPr>
                <w:rFonts w:eastAsia="Malgun Gothic" w:hint="eastAsia"/>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together with K2, SLIV, etc.</w:t>
            </w:r>
          </w:p>
          <w:p w14:paraId="5D41F5A2" w14:textId="3C45AEBE" w:rsidR="009C3EB4" w:rsidRDefault="009C3EB4" w:rsidP="009C3EB4">
            <w:pPr>
              <w:spacing w:after="100"/>
              <w:jc w:val="both"/>
              <w:rPr>
                <w:rFonts w:eastAsia="Malgun Gothic" w:hint="eastAsia"/>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bl>
    <w:p w14:paraId="61B02B50" w14:textId="77777777" w:rsidR="00DE70FD" w:rsidRDefault="00DE70FD"/>
    <w:p w14:paraId="3E7A7D8B" w14:textId="77777777" w:rsidR="00DE70FD" w:rsidRDefault="00DE70FD"/>
    <w:p w14:paraId="7C2F2365" w14:textId="77777777" w:rsidR="00DE70FD" w:rsidRDefault="00DE70FD"/>
    <w:p w14:paraId="376DDB18" w14:textId="77777777" w:rsidR="00DE70FD" w:rsidRDefault="00A37FB1">
      <w:pPr>
        <w:pStyle w:val="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aff0"/>
        <w:numPr>
          <w:ilvl w:val="0"/>
          <w:numId w:val="81"/>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3457D235" w14:textId="77777777" w:rsidR="00DE70FD" w:rsidRDefault="00A37FB1">
      <w:pPr>
        <w:pStyle w:val="aff0"/>
        <w:numPr>
          <w:ilvl w:val="2"/>
          <w:numId w:val="81"/>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28281BC3" w14:textId="77777777" w:rsidR="00DE70FD" w:rsidRDefault="00A37FB1">
      <w:pPr>
        <w:pStyle w:val="aff0"/>
        <w:numPr>
          <w:ilvl w:val="0"/>
          <w:numId w:val="81"/>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25BDDFE2" w14:textId="77777777" w:rsidR="00DE70FD" w:rsidRDefault="00A37FB1">
      <w:pPr>
        <w:pStyle w:val="aff0"/>
        <w:numPr>
          <w:ilvl w:val="2"/>
          <w:numId w:val="81"/>
        </w:numPr>
        <w:jc w:val="both"/>
        <w:rPr>
          <w:sz w:val="22"/>
          <w:lang w:val="en-US"/>
        </w:rPr>
      </w:pPr>
      <w:r>
        <w:rPr>
          <w:sz w:val="22"/>
          <w:lang w:val="en-US"/>
        </w:rPr>
        <w:t>Sierra Wireless [23]</w:t>
      </w:r>
    </w:p>
    <w:p w14:paraId="0042A4FE" w14:textId="77777777" w:rsidR="00DE70FD" w:rsidRDefault="00A37FB1">
      <w:pPr>
        <w:pStyle w:val="aff0"/>
        <w:numPr>
          <w:ilvl w:val="0"/>
          <w:numId w:val="81"/>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17C0471E" w14:textId="77777777" w:rsidR="00DE70FD" w:rsidRDefault="00A37FB1">
      <w:pPr>
        <w:pStyle w:val="aff0"/>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aff0"/>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aff0"/>
        <w:numPr>
          <w:ilvl w:val="0"/>
          <w:numId w:val="90"/>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196DF709" w14:textId="77777777" w:rsidR="00DE70FD" w:rsidRDefault="00A37FB1">
      <w:pPr>
        <w:pStyle w:val="aff0"/>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aff0"/>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aff0"/>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aff0"/>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81"/>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071E2C">
            <w:pPr>
              <w:jc w:val="both"/>
              <w:rPr>
                <w:lang w:eastAsia="zh-CN"/>
              </w:rPr>
            </w:pPr>
            <w:r>
              <w:rPr>
                <w:lang w:eastAsia="zh-CN"/>
              </w:rPr>
              <w:t>OPPO</w:t>
            </w:r>
          </w:p>
        </w:tc>
        <w:tc>
          <w:tcPr>
            <w:tcW w:w="7448" w:type="dxa"/>
          </w:tcPr>
          <w:p w14:paraId="57B76576" w14:textId="77777777" w:rsidR="00383026" w:rsidRDefault="00383026" w:rsidP="00071E2C">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071E2C">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071E2C">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071E2C">
            <w:pPr>
              <w:jc w:val="both"/>
              <w:rPr>
                <w:lang w:eastAsia="zh-CN"/>
              </w:rPr>
            </w:pPr>
            <w:r>
              <w:rPr>
                <w:lang w:eastAsia="zh-CN"/>
              </w:rPr>
              <w:t>Lenovo, Motorola Mobility</w:t>
            </w:r>
          </w:p>
        </w:tc>
        <w:tc>
          <w:tcPr>
            <w:tcW w:w="7448" w:type="dxa"/>
          </w:tcPr>
          <w:p w14:paraId="5C39AA25" w14:textId="77777777" w:rsidR="00DA385E" w:rsidRDefault="00DA385E" w:rsidP="00071E2C">
            <w:pPr>
              <w:jc w:val="both"/>
              <w:rPr>
                <w:lang w:eastAsia="zh-CN"/>
              </w:rPr>
            </w:pPr>
            <w:r>
              <w:rPr>
                <w:lang w:eastAsia="zh-CN"/>
              </w:rPr>
              <w:t>Fine to support</w:t>
            </w:r>
          </w:p>
          <w:p w14:paraId="6E7EFD45" w14:textId="708B2864" w:rsidR="007972DD" w:rsidRDefault="007972DD" w:rsidP="00071E2C">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071E2C">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26A7C" w14:paraId="3EB2E819" w14:textId="77777777" w:rsidTr="00383026">
        <w:tc>
          <w:tcPr>
            <w:tcW w:w="2175" w:type="dxa"/>
          </w:tcPr>
          <w:p w14:paraId="20A614BD" w14:textId="4F939210" w:rsidR="00F26A7C" w:rsidRDefault="00F26A7C" w:rsidP="00F26A7C">
            <w:pPr>
              <w:jc w:val="both"/>
              <w:rPr>
                <w:rFonts w:eastAsia="Malgun Gothic" w:hint="eastAsia"/>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Slightly prefer to have repetition for TBoMS.</w:t>
            </w:r>
          </w:p>
          <w:p w14:paraId="1E7662A4" w14:textId="0D724BB3" w:rsidR="00F26A7C" w:rsidRDefault="00F26A7C" w:rsidP="00F26A7C">
            <w:pPr>
              <w:jc w:val="both"/>
              <w:rPr>
                <w:rFonts w:eastAsia="Malgun Gothic" w:hint="eastAsia"/>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bl>
    <w:p w14:paraId="2F2C5B16" w14:textId="77777777" w:rsidR="00DE70FD" w:rsidRDefault="00DE70FD">
      <w:pPr>
        <w:jc w:val="both"/>
        <w:rPr>
          <w:sz w:val="22"/>
          <w:lang w:val="en-US"/>
        </w:rPr>
      </w:pPr>
    </w:p>
    <w:p w14:paraId="53AF2AF1" w14:textId="77777777" w:rsidR="00DE70FD" w:rsidRDefault="00A37FB1">
      <w:pPr>
        <w:jc w:val="both"/>
        <w:rPr>
          <w:sz w:val="22"/>
          <w:szCs w:val="22"/>
        </w:rPr>
      </w:pPr>
      <w:r>
        <w:rPr>
          <w:b/>
          <w:bCs/>
          <w:sz w:val="22"/>
          <w:highlight w:val="yellow"/>
          <w:lang w:val="en-US"/>
        </w:rPr>
        <w:t>2.2.5-Q2</w:t>
      </w:r>
    </w:p>
    <w:tbl>
      <w:tblPr>
        <w:tblStyle w:val="81"/>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 xml:space="preserve">As suggested by other companies, one column in TDRA indicates slots per repetition and another column indicates number of </w:t>
            </w:r>
            <w:proofErr w:type="gramStart"/>
            <w:r>
              <w:t>repetition</w:t>
            </w:r>
            <w:proofErr w:type="gramEnd"/>
            <w:r>
              <w:t>.</w:t>
            </w:r>
          </w:p>
        </w:tc>
      </w:tr>
      <w:tr w:rsidR="00383026" w14:paraId="7CD1775B" w14:textId="77777777" w:rsidTr="00383026">
        <w:tc>
          <w:tcPr>
            <w:tcW w:w="2175" w:type="dxa"/>
          </w:tcPr>
          <w:p w14:paraId="25A28311" w14:textId="77777777" w:rsidR="00383026" w:rsidRDefault="00383026" w:rsidP="00071E2C">
            <w:pPr>
              <w:jc w:val="both"/>
              <w:rPr>
                <w:lang w:eastAsia="zh-CN"/>
              </w:rPr>
            </w:pPr>
            <w:r>
              <w:rPr>
                <w:lang w:eastAsia="zh-CN"/>
              </w:rPr>
              <w:t>OPPO</w:t>
            </w:r>
          </w:p>
        </w:tc>
        <w:tc>
          <w:tcPr>
            <w:tcW w:w="7448" w:type="dxa"/>
          </w:tcPr>
          <w:p w14:paraId="668AFB24" w14:textId="77777777" w:rsidR="00383026" w:rsidRDefault="00383026" w:rsidP="00071E2C">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071E2C">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071E2C">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071E2C">
            <w:pPr>
              <w:jc w:val="both"/>
              <w:rPr>
                <w:lang w:eastAsia="zh-CN"/>
              </w:rPr>
            </w:pPr>
            <w:r>
              <w:rPr>
                <w:lang w:eastAsia="zh-CN"/>
              </w:rPr>
              <w:t>Lenovo, Motorola Mobility</w:t>
            </w:r>
          </w:p>
        </w:tc>
        <w:tc>
          <w:tcPr>
            <w:tcW w:w="7448" w:type="dxa"/>
          </w:tcPr>
          <w:p w14:paraId="6D53B666" w14:textId="186FF330" w:rsidR="00811F2A" w:rsidRDefault="000F1790" w:rsidP="00071E2C">
            <w:pPr>
              <w:jc w:val="both"/>
              <w:rPr>
                <w:lang w:eastAsia="zh-CN"/>
              </w:rPr>
            </w:pPr>
            <w:r>
              <w:rPr>
                <w:lang w:eastAsia="zh-CN"/>
              </w:rPr>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bl>
    <w:p w14:paraId="3F1D5286" w14:textId="77777777" w:rsidR="00DE70FD" w:rsidRPr="00383026"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bl>
    <w:p w14:paraId="3361D0E7" w14:textId="77777777" w:rsidR="00DE70FD" w:rsidRDefault="00DE70FD">
      <w:pPr>
        <w:jc w:val="both"/>
        <w:rPr>
          <w:b/>
          <w:bCs/>
          <w:sz w:val="22"/>
          <w:highlight w:val="yellow"/>
          <w:lang w:val="en-US"/>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81"/>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bookmarkStart w:id="9" w:name="_GoBack" w:colFirst="0" w:colLast="0"/>
            <w:r>
              <w:rPr>
                <w:rFonts w:hint="eastAsia"/>
                <w:lang w:eastAsia="zh-CN"/>
              </w:rPr>
              <w:t>v</w:t>
            </w:r>
            <w:r>
              <w:rPr>
                <w:lang w:eastAsia="zh-CN"/>
              </w:rPr>
              <w:t>ivo</w:t>
            </w:r>
          </w:p>
        </w:tc>
        <w:tc>
          <w:tcPr>
            <w:tcW w:w="7448" w:type="dxa"/>
          </w:tcPr>
          <w:p w14:paraId="769FFB9B" w14:textId="4E9A5C53" w:rsidR="009B43E7" w:rsidRDefault="009B43E7" w:rsidP="009B43E7">
            <w:pPr>
              <w:jc w:val="both"/>
            </w:pPr>
            <w:r>
              <w:rPr>
                <w:lang w:eastAsia="zh-CN"/>
              </w:rPr>
              <w:t>Since in option 3, only a single RV is used across the slots in the TBoMS, different RVs according to the RV sequence can be determined for repetitions for each TBoMS.</w:t>
            </w:r>
          </w:p>
        </w:tc>
      </w:tr>
      <w:bookmarkEnd w:id="9"/>
    </w:tbl>
    <w:p w14:paraId="18010200" w14:textId="77777777" w:rsidR="00DE70FD" w:rsidRDefault="00DE70FD">
      <w:pPr>
        <w:jc w:val="both"/>
        <w:rPr>
          <w:sz w:val="22"/>
          <w:lang w:val="en-US"/>
        </w:rPr>
      </w:pPr>
    </w:p>
    <w:p w14:paraId="79B675DD" w14:textId="77777777" w:rsidR="00DE70FD" w:rsidRDefault="00A37FB1">
      <w:pPr>
        <w:jc w:val="both"/>
        <w:rPr>
          <w:sz w:val="22"/>
          <w:szCs w:val="22"/>
        </w:rPr>
      </w:pPr>
      <w:r>
        <w:rPr>
          <w:b/>
          <w:bCs/>
          <w:sz w:val="22"/>
          <w:highlight w:val="yellow"/>
          <w:lang w:val="en-US"/>
        </w:rPr>
        <w:t>2.2.5-Q5</w:t>
      </w:r>
    </w:p>
    <w:tbl>
      <w:tblPr>
        <w:tblStyle w:val="81"/>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bl>
    <w:p w14:paraId="234D6953" w14:textId="77777777" w:rsidR="00DE70FD" w:rsidRDefault="00DE70FD">
      <w:pPr>
        <w:jc w:val="both"/>
        <w:rPr>
          <w:sz w:val="22"/>
          <w:lang w:val="en-US"/>
        </w:rPr>
      </w:pPr>
    </w:p>
    <w:p w14:paraId="6BCE6D91" w14:textId="77777777" w:rsidR="00DE70FD" w:rsidRDefault="00A37FB1">
      <w:pPr>
        <w:pStyle w:val="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aff0"/>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aff0"/>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aff0"/>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aff0"/>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aff0"/>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aff0"/>
        <w:spacing w:after="0"/>
        <w:jc w:val="both"/>
        <w:rPr>
          <w:sz w:val="22"/>
          <w:szCs w:val="22"/>
          <w:lang w:eastAsia="zh-CN"/>
        </w:rPr>
      </w:pPr>
    </w:p>
    <w:p w14:paraId="69B5ED46" w14:textId="77777777" w:rsidR="00DE70FD" w:rsidRDefault="00A37FB1">
      <w:pPr>
        <w:pStyle w:val="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aff0"/>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aff0"/>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aff0"/>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aff0"/>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aff0"/>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aff0"/>
        <w:jc w:val="both"/>
        <w:rPr>
          <w:b/>
          <w:bCs/>
          <w:sz w:val="22"/>
          <w:szCs w:val="22"/>
        </w:rPr>
      </w:pPr>
    </w:p>
    <w:p w14:paraId="5343C8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aff0"/>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aff0"/>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aff0"/>
        <w:jc w:val="both"/>
        <w:rPr>
          <w:sz w:val="22"/>
          <w:szCs w:val="22"/>
          <w:lang w:eastAsia="zh-CN"/>
        </w:rPr>
      </w:pPr>
    </w:p>
    <w:p w14:paraId="082668A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aff0"/>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aff0"/>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aff0"/>
        <w:spacing w:before="120" w:after="0"/>
        <w:ind w:left="928"/>
        <w:jc w:val="both"/>
        <w:rPr>
          <w:color w:val="000000" w:themeColor="text1"/>
          <w:sz w:val="22"/>
          <w:szCs w:val="22"/>
        </w:rPr>
      </w:pPr>
    </w:p>
    <w:p w14:paraId="0F53C698"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aff0"/>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aff0"/>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aff0"/>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aff0"/>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aff0"/>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aff0"/>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aff0"/>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aff0"/>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等线"/>
          <w:highlight w:val="darkYellow"/>
          <w:lang w:eastAsia="zh-CN"/>
        </w:rPr>
      </w:pPr>
      <w:r>
        <w:rPr>
          <w:rFonts w:eastAsia="等线"/>
          <w:highlight w:val="darkYellow"/>
          <w:lang w:eastAsia="zh-CN"/>
        </w:rPr>
        <w:t>Working Assumption</w:t>
      </w:r>
    </w:p>
    <w:p w14:paraId="7853DA57" w14:textId="77777777" w:rsidR="00DE70FD" w:rsidRDefault="00A37FB1">
      <w:pPr>
        <w:shd w:val="clear" w:color="auto" w:fill="FFFFFF"/>
        <w:jc w:val="both"/>
        <w:rPr>
          <w:rFonts w:eastAsia="等线"/>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1"/>
        <w:jc w:val="both"/>
        <w:rPr>
          <w:lang w:val="en-US"/>
        </w:rPr>
      </w:pPr>
      <w:r>
        <w:rPr>
          <w:lang w:val="en-US"/>
        </w:rPr>
        <w:t>References</w:t>
      </w:r>
    </w:p>
    <w:p w14:paraId="7B421A09" w14:textId="77777777" w:rsidR="00DE70FD" w:rsidRDefault="00A37FB1">
      <w:pPr>
        <w:pStyle w:val="aff0"/>
        <w:numPr>
          <w:ilvl w:val="0"/>
          <w:numId w:val="98"/>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31EDB572" w14:textId="77777777" w:rsidR="00DE70FD" w:rsidRDefault="00A37FB1">
      <w:pPr>
        <w:pStyle w:val="aff0"/>
        <w:numPr>
          <w:ilvl w:val="0"/>
          <w:numId w:val="98"/>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075698BB"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aff0"/>
        <w:numPr>
          <w:ilvl w:val="0"/>
          <w:numId w:val="98"/>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8D33DF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1"/>
        <w:jc w:val="both"/>
        <w:rPr>
          <w:lang w:val="en-US"/>
        </w:rPr>
      </w:pPr>
      <w:r>
        <w:rPr>
          <w:lang w:val="en-US"/>
        </w:rPr>
        <w:t>Appendix A: Proposals from contributions aggregated by topic</w:t>
      </w:r>
    </w:p>
    <w:p w14:paraId="5DA73CA0" w14:textId="77777777"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aff0"/>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aff0"/>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29FC9E25" w14:textId="77777777" w:rsidR="00DE70FD" w:rsidRDefault="00DE70FD">
            <w:pPr>
              <w:pStyle w:val="LGTdoc"/>
              <w:rPr>
                <w:rFonts w:eastAsia="等线"/>
                <w:b/>
                <w:i/>
                <w:lang w:val="en-US" w:eastAsia="zh-CN"/>
              </w:rPr>
            </w:pPr>
          </w:p>
          <w:p w14:paraId="5B4BC416" w14:textId="77777777" w:rsidR="00DE70FD" w:rsidRDefault="00A37FB1">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aff0"/>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宋体"/>
                <w:bCs/>
                <w:szCs w:val="18"/>
                <w:lang w:eastAsia="zh-CN"/>
              </w:rPr>
            </w:pPr>
            <w:r>
              <w:rPr>
                <w:rFonts w:eastAsia="宋体"/>
                <w:bCs/>
                <w:szCs w:val="18"/>
                <w:lang w:eastAsia="zh-CN"/>
              </w:rPr>
              <w:t xml:space="preserve">The actual symbol length for TBoMS transmission in special slot can be </w:t>
            </w:r>
            <w:proofErr w:type="gramStart"/>
            <w:r>
              <w:rPr>
                <w:rFonts w:eastAsia="宋体"/>
                <w:bCs/>
                <w:szCs w:val="18"/>
                <w:lang w:eastAsia="zh-CN"/>
              </w:rPr>
              <w:t>less  than</w:t>
            </w:r>
            <w:proofErr w:type="gramEnd"/>
            <w:r>
              <w:rPr>
                <w:rFonts w:eastAsia="宋体"/>
                <w:bCs/>
                <w:szCs w:val="18"/>
                <w:lang w:eastAsia="zh-CN"/>
              </w:rPr>
              <w:t xml:space="preserve">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aff0"/>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xml:space="preserve">: Indicating number of </w:t>
            </w:r>
            <w:proofErr w:type="gramStart"/>
            <w:r>
              <w:rPr>
                <w:rFonts w:eastAsia="等线"/>
                <w:bCs/>
                <w:i/>
                <w:lang w:eastAsia="zh-CN"/>
              </w:rPr>
              <w:t>slot</w:t>
            </w:r>
            <w:proofErr w:type="gramEnd"/>
            <w:r>
              <w:rPr>
                <w:rFonts w:eastAsia="等线"/>
                <w:bCs/>
                <w:i/>
                <w:lang w:eastAsia="zh-CN"/>
              </w:rPr>
              <w:t xml:space="preserve"> for one TB with an extra parameter</w:t>
            </w:r>
            <w:r>
              <w:rPr>
                <w:rFonts w:eastAsia="等线"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宋体"/>
                <w:b/>
                <w:bCs/>
                <w:iCs/>
                <w:sz w:val="22"/>
                <w:szCs w:val="22"/>
              </w:rPr>
            </w:pPr>
            <w:r>
              <w:rPr>
                <w:rFonts w:eastAsia="宋体"/>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aff0"/>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346928F"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AB3F761"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宋体"/>
                <w:lang w:eastAsia="zh-CN"/>
              </w:rPr>
            </w:pPr>
          </w:p>
          <w:p w14:paraId="10E037AF"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04C4FA09"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ac"/>
              <w:spacing w:line="276" w:lineRule="auto"/>
              <w:rPr>
                <w:rFonts w:ascii="Times New Roman" w:hAnsi="Times New Roman" w:cs="Times New Roman"/>
                <w:b/>
                <w:bCs/>
                <w:sz w:val="20"/>
                <w:szCs w:val="20"/>
                <w:lang w:val="en-GB" w:eastAsia="ko-KR"/>
              </w:rPr>
            </w:pPr>
          </w:p>
          <w:p w14:paraId="354353B0" w14:textId="77777777" w:rsidR="00DE70FD" w:rsidRDefault="00A37FB1">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af6"/>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78E9B9EC" w14:textId="77777777" w:rsidR="00DE70FD" w:rsidRDefault="00DE70FD">
            <w:pPr>
              <w:spacing w:after="0" w:line="276" w:lineRule="auto"/>
              <w:rPr>
                <w:rFonts w:eastAsia="等线"/>
                <w:b/>
                <w:bCs/>
                <w:i/>
                <w:lang w:eastAsia="zh-CN"/>
              </w:rPr>
            </w:pPr>
          </w:p>
          <w:p w14:paraId="398E7C16"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aff0"/>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等线"/>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ac"/>
              <w:rPr>
                <w:rFonts w:eastAsia="Times New Roman"/>
                <w:b/>
                <w:lang w:eastAsia="ja-JP"/>
              </w:rPr>
            </w:pPr>
          </w:p>
          <w:p w14:paraId="398F2BED"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39B6AA5"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宋体"/>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60D5A06"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ac"/>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w:t>
            </w:r>
            <w:proofErr w:type="gramStart"/>
            <w:r>
              <w:t>occasions</w:t>
            </w:r>
            <w:proofErr w:type="gramEnd"/>
            <w:r>
              <w:t>.</w:t>
            </w:r>
          </w:p>
          <w:p w14:paraId="510B167E" w14:textId="77777777" w:rsidR="00DE70FD" w:rsidRDefault="00A37FB1">
            <w:pPr>
              <w:pStyle w:val="aff0"/>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ac"/>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ac"/>
              <w:spacing w:after="0" w:line="259" w:lineRule="auto"/>
              <w:ind w:left="720"/>
              <w:rPr>
                <w:rFonts w:ascii="Times New Roman" w:hAnsi="Times New Roman" w:cs="Times New Roman"/>
                <w:sz w:val="20"/>
                <w:szCs w:val="20"/>
              </w:rPr>
            </w:pPr>
          </w:p>
          <w:p w14:paraId="18FA915D" w14:textId="77777777" w:rsidR="00DE70FD" w:rsidRDefault="00DE70FD">
            <w:pPr>
              <w:pStyle w:val="ac"/>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a5"/>
              <w:tabs>
                <w:tab w:val="left" w:pos="2347"/>
              </w:tabs>
              <w:spacing w:after="0"/>
              <w:ind w:left="0" w:firstLine="0"/>
              <w:contextualSpacing/>
              <w:rPr>
                <w:bCs/>
              </w:rPr>
            </w:pPr>
            <w:r>
              <w:rPr>
                <w:bCs/>
              </w:rPr>
              <w:t>Repetition is not supported with TBoMS.</w:t>
            </w:r>
          </w:p>
          <w:p w14:paraId="6B652507" w14:textId="77777777" w:rsidR="00DE70FD" w:rsidRDefault="00A37FB1">
            <w:pPr>
              <w:pStyle w:val="a5"/>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a5"/>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aa"/>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3104373A" w14:textId="77777777" w:rsidR="00DE70FD" w:rsidRDefault="00BC786B">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43D3EB10" w14:textId="77777777" w:rsidR="00DE70FD" w:rsidRDefault="00DE70FD">
            <w:pPr>
              <w:spacing w:before="72"/>
              <w:rPr>
                <w:rFonts w:eastAsia="宋体"/>
                <w:i/>
              </w:rPr>
            </w:pPr>
          </w:p>
          <w:p w14:paraId="33ED92F7" w14:textId="77777777" w:rsidR="00DE70FD" w:rsidRDefault="00A37FB1">
            <w:pPr>
              <w:spacing w:before="72"/>
              <w:rPr>
                <w:rFonts w:eastAsia="宋体"/>
                <w:b/>
                <w:bCs/>
                <w:iCs/>
                <w:sz w:val="22"/>
                <w:szCs w:val="22"/>
              </w:rPr>
            </w:pPr>
            <w:r>
              <w:rPr>
                <w:rFonts w:eastAsia="宋体"/>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aff0"/>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宋体"/>
                <w:i/>
              </w:rPr>
            </w:pPr>
            <w:r>
              <w:rPr>
                <w:rFonts w:eastAsia="宋体"/>
                <w:i/>
              </w:rPr>
              <w:t xml:space="preserve"> </w:t>
            </w:r>
          </w:p>
          <w:p w14:paraId="0F0BB435"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4F0D1E75"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1CCB6AFE" w14:textId="77777777" w:rsidR="00DE70FD" w:rsidRDefault="00DE70FD">
            <w:pPr>
              <w:spacing w:before="72"/>
              <w:rPr>
                <w:rFonts w:eastAsia="宋体"/>
                <w:i/>
              </w:rPr>
            </w:pPr>
          </w:p>
          <w:p w14:paraId="42D45A0E" w14:textId="77777777" w:rsidR="00DE70FD" w:rsidRDefault="00A37FB1">
            <w:pPr>
              <w:spacing w:before="72"/>
              <w:rPr>
                <w:rFonts w:eastAsia="宋体"/>
                <w:b/>
                <w:bCs/>
                <w:iCs/>
                <w:sz w:val="22"/>
                <w:szCs w:val="22"/>
              </w:rPr>
            </w:pPr>
            <w:r>
              <w:rPr>
                <w:rFonts w:eastAsia="宋体"/>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宋体"/>
                <w:i/>
              </w:rPr>
            </w:pPr>
          </w:p>
          <w:p w14:paraId="75D97F4C" w14:textId="77777777" w:rsidR="00DE70FD" w:rsidRDefault="00A37FB1">
            <w:pPr>
              <w:spacing w:before="72"/>
              <w:rPr>
                <w:rFonts w:eastAsia="宋体"/>
                <w:b/>
                <w:bCs/>
                <w:iCs/>
                <w:sz w:val="22"/>
                <w:szCs w:val="22"/>
              </w:rPr>
            </w:pPr>
            <w:r>
              <w:rPr>
                <w:rFonts w:eastAsia="宋体"/>
                <w:b/>
                <w:bCs/>
                <w:iCs/>
                <w:sz w:val="22"/>
                <w:szCs w:val="22"/>
              </w:rPr>
              <w:t>R1-2106903 Samsung</w:t>
            </w:r>
          </w:p>
          <w:p w14:paraId="33F57D72" w14:textId="77777777" w:rsidR="00DE70FD" w:rsidRDefault="00A37FB1">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6BDA5B8C" w14:textId="77777777" w:rsidR="00DE70FD" w:rsidRDefault="00DE70FD">
            <w:pPr>
              <w:pStyle w:val="aa"/>
              <w:spacing w:after="0" w:line="259" w:lineRule="auto"/>
              <w:jc w:val="both"/>
            </w:pPr>
          </w:p>
          <w:p w14:paraId="32F70199" w14:textId="77777777" w:rsidR="00DE70FD" w:rsidRDefault="00A37FB1">
            <w:pPr>
              <w:pStyle w:val="aa"/>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aff0"/>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aa"/>
              <w:spacing w:after="0" w:line="259" w:lineRule="auto"/>
              <w:jc w:val="both"/>
              <w:rPr>
                <w:b/>
                <w:bCs/>
              </w:rPr>
            </w:pPr>
          </w:p>
          <w:p w14:paraId="04A98579"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aa"/>
              <w:spacing w:after="0" w:line="259" w:lineRule="auto"/>
              <w:jc w:val="both"/>
              <w:rPr>
                <w:b/>
                <w:bCs/>
                <w:lang w:val="en-US"/>
              </w:rPr>
            </w:pPr>
          </w:p>
          <w:p w14:paraId="308D1CDE" w14:textId="77777777" w:rsidR="00DE70FD" w:rsidRDefault="00A37FB1">
            <w:pPr>
              <w:pStyle w:val="aa"/>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aff0"/>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aff0"/>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afa"/>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aa"/>
              <w:spacing w:after="0" w:line="259" w:lineRule="auto"/>
              <w:jc w:val="both"/>
              <w:rPr>
                <w:b/>
                <w:bCs/>
                <w:sz w:val="22"/>
                <w:szCs w:val="22"/>
                <w:lang w:val="en-US" w:eastAsia="ja-JP"/>
              </w:rPr>
            </w:pPr>
            <w:bookmarkStart w:id="13"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659A5CC1" w14:textId="77777777" w:rsidR="00DE70FD" w:rsidRDefault="00BC786B">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0F0494EF" w14:textId="77777777" w:rsidR="00DE70FD" w:rsidRDefault="00A37FB1">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771E48D"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ac"/>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253DFE30" w14:textId="77777777" w:rsidR="00DE70FD" w:rsidRDefault="00DE70FD"/>
    <w:p w14:paraId="564D2C69" w14:textId="77777777" w:rsidR="00DE70FD" w:rsidRDefault="00DE70FD"/>
    <w:p w14:paraId="69ADA217" w14:textId="77777777" w:rsidR="00DE70FD" w:rsidRDefault="00A37FB1">
      <w:pPr>
        <w:pStyle w:val="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ac"/>
              <w:spacing w:after="0" w:line="276" w:lineRule="auto"/>
              <w:rPr>
                <w:rFonts w:ascii="Times New Roman" w:hAnsi="Times New Roman" w:cs="Times New Roman"/>
                <w:b/>
                <w:bCs/>
                <w:lang w:eastAsia="ja-JP"/>
              </w:rPr>
            </w:pPr>
          </w:p>
          <w:p w14:paraId="0ABC6B11" w14:textId="77777777" w:rsidR="00DE70FD" w:rsidRDefault="00A37FB1">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aff0"/>
              <w:widowControl w:val="0"/>
              <w:numPr>
                <w:ilvl w:val="0"/>
                <w:numId w:val="110"/>
              </w:numPr>
              <w:spacing w:after="0"/>
              <w:ind w:left="357" w:hanging="357"/>
              <w:contextualSpacing w:val="0"/>
              <w:jc w:val="both"/>
              <w:rPr>
                <w:bCs/>
              </w:rPr>
            </w:pPr>
            <w:r>
              <w:rPr>
                <w:bCs/>
              </w:rPr>
              <w:t>Number of slots in a TOT, if rate matching is performed per TOT;</w:t>
            </w:r>
          </w:p>
          <w:p w14:paraId="52F8F716" w14:textId="77777777" w:rsidR="00DE70FD" w:rsidRDefault="00A37FB1">
            <w:pPr>
              <w:pStyle w:val="aff0"/>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ac"/>
              <w:spacing w:beforeLines="50" w:before="120" w:after="0"/>
              <w:rPr>
                <w:rFonts w:ascii="Times New Roman" w:eastAsia="宋体" w:hAnsi="Times New Roman"/>
              </w:rPr>
            </w:pPr>
          </w:p>
          <w:p w14:paraId="1220BFC5"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ac"/>
              <w:spacing w:beforeLines="50" w:before="120" w:after="0"/>
              <w:rPr>
                <w:rFonts w:ascii="Times New Roman" w:hAnsi="Times New Roman" w:cs="Times New Roman"/>
                <w:b/>
                <w:bCs/>
                <w:lang w:eastAsia="ja-JP"/>
              </w:rPr>
            </w:pPr>
          </w:p>
          <w:p w14:paraId="518AE4D8" w14:textId="77777777" w:rsidR="00DE70FD" w:rsidRDefault="00A37FB1">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5CBE49CD" w14:textId="77777777" w:rsidR="00DE70FD" w:rsidRDefault="00DE70FD">
            <w:pPr>
              <w:pStyle w:val="ac"/>
              <w:spacing w:beforeLines="50" w:before="120" w:after="0"/>
              <w:rPr>
                <w:rFonts w:ascii="Times New Roman" w:hAnsi="Times New Roman" w:cs="Times New Roman"/>
                <w:b/>
                <w:bCs/>
                <w:lang w:val="en-GB" w:eastAsia="ja-JP"/>
              </w:rPr>
            </w:pPr>
          </w:p>
          <w:p w14:paraId="0B222A7F" w14:textId="77777777" w:rsidR="00DE70FD" w:rsidRDefault="00A37FB1">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79E8CEB1" w14:textId="77777777" w:rsidR="00DE70FD" w:rsidRDefault="00DE70FD">
            <w:pPr>
              <w:spacing w:after="0" w:line="276" w:lineRule="auto"/>
              <w:rPr>
                <w:rFonts w:eastAsia="等线"/>
                <w:i/>
                <w:lang w:eastAsia="zh-CN"/>
              </w:rPr>
            </w:pPr>
          </w:p>
          <w:p w14:paraId="734E6411" w14:textId="77777777" w:rsidR="00DE70FD" w:rsidRDefault="00A37FB1">
            <w:pPr>
              <w:spacing w:before="72"/>
              <w:rPr>
                <w:rFonts w:eastAsia="宋体"/>
                <w:b/>
                <w:bCs/>
                <w:iCs/>
                <w:sz w:val="22"/>
                <w:szCs w:val="22"/>
              </w:rPr>
            </w:pPr>
            <w:r>
              <w:rPr>
                <w:rFonts w:eastAsia="宋体"/>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761D32A"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17FB7E33"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ac"/>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宋体"/>
                <w:b/>
                <w:bCs/>
                <w:iCs/>
                <w:sz w:val="22"/>
                <w:szCs w:val="22"/>
              </w:rPr>
            </w:pPr>
            <w:r>
              <w:rPr>
                <w:rFonts w:eastAsia="宋体"/>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aff0"/>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ac"/>
              <w:spacing w:after="0"/>
              <w:rPr>
                <w:b/>
                <w:bCs/>
                <w:lang w:eastAsia="ja-JP"/>
              </w:rPr>
            </w:pPr>
            <w:r>
              <w:t xml:space="preserve"> </w:t>
            </w:r>
          </w:p>
          <w:p w14:paraId="76B48FEB" w14:textId="77777777" w:rsidR="00DE70FD" w:rsidRDefault="00A37FB1">
            <w:pPr>
              <w:spacing w:after="60"/>
              <w:jc w:val="both"/>
              <w:rPr>
                <w:rFonts w:eastAsia="宋体"/>
                <w:b/>
                <w:sz w:val="22"/>
                <w:lang w:eastAsia="zh-CN"/>
              </w:rPr>
            </w:pPr>
            <w:r>
              <w:rPr>
                <w:rFonts w:eastAsia="宋体"/>
                <w:b/>
                <w:sz w:val="22"/>
                <w:lang w:eastAsia="zh-CN"/>
              </w:rPr>
              <w:t>R1-2106903 Samsung</w:t>
            </w:r>
          </w:p>
          <w:p w14:paraId="0802258F" w14:textId="77777777" w:rsidR="00DE70FD" w:rsidRDefault="00A37FB1">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556783BD" w14:textId="77777777" w:rsidR="00DE70FD" w:rsidRDefault="00DE70FD">
            <w:pPr>
              <w:spacing w:after="0" w:line="276" w:lineRule="auto"/>
              <w:rPr>
                <w:rFonts w:eastAsia="等线"/>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ac"/>
              <w:rPr>
                <w:rFonts w:eastAsia="等线"/>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aff0"/>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aff0"/>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aa"/>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aa"/>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a5"/>
              <w:tabs>
                <w:tab w:val="left" w:pos="2347"/>
              </w:tabs>
              <w:spacing w:after="0"/>
              <w:ind w:left="0" w:firstLine="0"/>
              <w:contextualSpacing/>
              <w:rPr>
                <w:bCs/>
              </w:rPr>
            </w:pPr>
            <w:r>
              <w:rPr>
                <w:bCs/>
              </w:rPr>
              <w:t>Repetition is not supported with TBoMS.</w:t>
            </w:r>
          </w:p>
          <w:p w14:paraId="2435C152" w14:textId="77777777" w:rsidR="00DE70FD" w:rsidRDefault="00A37FB1">
            <w:pPr>
              <w:pStyle w:val="a5"/>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a5"/>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ac"/>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ac"/>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ac"/>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等线"/>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7DCD1924" w14:textId="77777777" w:rsidR="00DE70FD" w:rsidRDefault="00DE70FD">
            <w:pPr>
              <w:spacing w:before="72"/>
              <w:rPr>
                <w:rFonts w:eastAsia="宋体"/>
                <w:i/>
              </w:rPr>
            </w:pPr>
          </w:p>
          <w:p w14:paraId="404A86CB" w14:textId="77777777" w:rsidR="00DE70FD" w:rsidRDefault="00A37FB1">
            <w:pPr>
              <w:spacing w:before="72"/>
              <w:rPr>
                <w:rFonts w:eastAsia="宋体"/>
                <w:b/>
                <w:bCs/>
                <w:iCs/>
                <w:sz w:val="22"/>
                <w:szCs w:val="22"/>
              </w:rPr>
            </w:pPr>
            <w:r>
              <w:rPr>
                <w:rFonts w:eastAsia="宋体"/>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宋体"/>
                <w:b/>
                <w:bCs/>
                <w:iCs/>
              </w:rPr>
            </w:pPr>
          </w:p>
          <w:p w14:paraId="73D704A6" w14:textId="77777777" w:rsidR="00DE70FD" w:rsidRDefault="00A37FB1">
            <w:pPr>
              <w:spacing w:before="72"/>
              <w:rPr>
                <w:rFonts w:eastAsia="宋体"/>
                <w:b/>
                <w:bCs/>
                <w:iCs/>
                <w:sz w:val="22"/>
                <w:szCs w:val="22"/>
              </w:rPr>
            </w:pPr>
            <w:r>
              <w:rPr>
                <w:rFonts w:eastAsia="宋体"/>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2"/>
        <w:spacing w:before="0" w:after="240"/>
        <w:contextualSpacing/>
        <w:jc w:val="both"/>
        <w:rPr>
          <w:lang w:val="en-US"/>
        </w:rPr>
      </w:pPr>
      <w:r>
        <w:rPr>
          <w:lang w:val="en-US"/>
        </w:rPr>
        <w:t xml:space="preserve">A.10 Rank of TBoMS transmission </w:t>
      </w:r>
    </w:p>
    <w:tbl>
      <w:tblPr>
        <w:tblStyle w:val="afa"/>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5AC7E920" w14:textId="77777777" w:rsidR="00DE70FD" w:rsidRDefault="00DE70FD">
            <w:pPr>
              <w:pStyle w:val="ac"/>
              <w:spacing w:beforeLines="50" w:before="120"/>
              <w:rPr>
                <w:rFonts w:ascii="Times New Roman" w:eastAsia="宋体"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ac"/>
              <w:spacing w:beforeLines="50" w:before="120"/>
              <w:rPr>
                <w:rFonts w:ascii="Times New Roman" w:eastAsia="宋体"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ac"/>
              <w:spacing w:beforeLines="50" w:before="120"/>
              <w:rPr>
                <w:rFonts w:ascii="Times New Roman" w:eastAsia="宋体"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ac"/>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ac"/>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aa"/>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aa"/>
              <w:spacing w:after="0" w:line="259" w:lineRule="auto"/>
              <w:jc w:val="both"/>
              <w:rPr>
                <w:lang w:val="en-US"/>
              </w:rPr>
            </w:pPr>
          </w:p>
          <w:p w14:paraId="268AF434" w14:textId="77777777" w:rsidR="00DE70FD" w:rsidRDefault="00A37FB1">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3BC7456F" w14:textId="77777777" w:rsidR="00DE70FD" w:rsidRDefault="00A37FB1">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aff0"/>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aff0"/>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宋体"/>
                <w:b/>
                <w:bCs/>
                <w:sz w:val="22"/>
                <w:szCs w:val="22"/>
              </w:rPr>
            </w:pPr>
          </w:p>
          <w:p w14:paraId="21329142" w14:textId="77777777" w:rsidR="00DE70FD" w:rsidRDefault="00A37FB1">
            <w:pPr>
              <w:spacing w:before="72"/>
              <w:rPr>
                <w:rFonts w:eastAsia="宋体"/>
                <w:b/>
                <w:bCs/>
                <w:sz w:val="22"/>
                <w:szCs w:val="22"/>
              </w:rPr>
            </w:pPr>
            <w:r>
              <w:rPr>
                <w:rFonts w:eastAsia="宋体"/>
                <w:b/>
                <w:bCs/>
                <w:sz w:val="22"/>
                <w:szCs w:val="22"/>
              </w:rPr>
              <w:t>R1-2106612 vivo</w:t>
            </w:r>
          </w:p>
          <w:p w14:paraId="2BFB5E74" w14:textId="77777777" w:rsidR="00DE70FD" w:rsidRDefault="00A37FB1">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39CE83A" w14:textId="77777777" w:rsidR="00DE70FD" w:rsidRDefault="00A37FB1">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4585CA71" w14:textId="77777777" w:rsidR="00DE70FD" w:rsidRDefault="00A37FB1">
            <w:pPr>
              <w:pStyle w:val="ac"/>
              <w:spacing w:beforeLines="50" w:before="120"/>
              <w:rPr>
                <w:rFonts w:eastAsia="等线"/>
                <w:i/>
              </w:rPr>
            </w:pPr>
            <w:r>
              <w:rPr>
                <w:rFonts w:eastAsia="等线"/>
                <w:i/>
              </w:rPr>
              <w:t xml:space="preserve"> </w:t>
            </w:r>
          </w:p>
          <w:p w14:paraId="38B434EE" w14:textId="77777777" w:rsidR="00DE70FD" w:rsidRDefault="00A37FB1">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ac"/>
              <w:spacing w:beforeLines="50" w:before="120"/>
              <w:rPr>
                <w:rFonts w:ascii="Times New Roman" w:eastAsia="等线" w:hAnsi="Times New Roman" w:cs="Times New Roman"/>
                <w:iCs/>
                <w:lang w:val="en-GB"/>
              </w:rPr>
            </w:pPr>
          </w:p>
          <w:p w14:paraId="77122D4C" w14:textId="77777777" w:rsidR="00DE70FD" w:rsidRDefault="00A37FB1">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0F60AA28" w14:textId="77777777" w:rsidR="00DE70FD" w:rsidRDefault="00A37FB1">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0A6C8997" w14:textId="77777777" w:rsidR="00DE70FD" w:rsidRDefault="00A37FB1">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00E71D28" w14:textId="77777777" w:rsidR="00DE70FD" w:rsidRDefault="00A37FB1">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3D563CF5" w14:textId="77777777" w:rsidR="00DE70FD" w:rsidRDefault="00DE70FD">
            <w:pPr>
              <w:spacing w:after="0" w:line="276" w:lineRule="auto"/>
              <w:rPr>
                <w:rFonts w:eastAsia="等线"/>
                <w:i/>
                <w:lang w:eastAsia="zh-CN"/>
              </w:rPr>
            </w:pPr>
          </w:p>
          <w:p w14:paraId="306D4A0A" w14:textId="77777777" w:rsidR="00DE70FD" w:rsidRDefault="00A37FB1">
            <w:pPr>
              <w:spacing w:before="72"/>
              <w:rPr>
                <w:rFonts w:eastAsia="宋体"/>
                <w:b/>
                <w:bCs/>
                <w:iCs/>
                <w:sz w:val="22"/>
                <w:szCs w:val="22"/>
              </w:rPr>
            </w:pPr>
            <w:r>
              <w:rPr>
                <w:rFonts w:eastAsia="宋体"/>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aff0"/>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aff0"/>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69E3A864" w14:textId="77777777" w:rsidR="00DE70FD" w:rsidRDefault="00A37FB1">
            <w:pPr>
              <w:pStyle w:val="aff0"/>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aff0"/>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aff0"/>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等线"/>
                <w:i/>
                <w:lang w:eastAsia="zh-CN"/>
              </w:rPr>
            </w:pPr>
          </w:p>
          <w:p w14:paraId="60908C86"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46BC8F2"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等线"/>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w:t>
            </w:r>
            <w:proofErr w:type="gramStart"/>
            <w:r>
              <w:rPr>
                <w:i/>
              </w:rPr>
              <w:t>other</w:t>
            </w:r>
            <w:proofErr w:type="gramEnd"/>
            <w:r>
              <w:rPr>
                <w:i/>
              </w:rPr>
              <w:t xml:space="preserve">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2"/>
        <w:spacing w:after="240"/>
        <w:rPr>
          <w:rFonts w:eastAsia="等线"/>
        </w:rPr>
      </w:pPr>
      <w:r>
        <w:rPr>
          <w:lang w:val="en-US"/>
        </w:rPr>
        <w:t>A.17 Interleaved TBoMS transmissions</w:t>
      </w:r>
    </w:p>
    <w:tbl>
      <w:tblPr>
        <w:tblStyle w:val="afa"/>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aff0"/>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aff0"/>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aff0"/>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aff0"/>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aff0"/>
        <w:numPr>
          <w:ilvl w:val="1"/>
          <w:numId w:val="16"/>
        </w:numPr>
        <w:spacing w:line="256" w:lineRule="auto"/>
        <w:jc w:val="both"/>
      </w:pPr>
      <w:r>
        <w:t xml:space="preserve">Option 3, if a design based on single RV is adopted. </w:t>
      </w:r>
    </w:p>
    <w:p w14:paraId="0D1BD364" w14:textId="77777777" w:rsidR="00DE70FD" w:rsidRDefault="00A37FB1">
      <w:pPr>
        <w:pStyle w:val="aff0"/>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aff0"/>
        <w:numPr>
          <w:ilvl w:val="0"/>
          <w:numId w:val="120"/>
        </w:numPr>
        <w:spacing w:line="256" w:lineRule="auto"/>
        <w:jc w:val="both"/>
        <w:rPr>
          <w:lang w:val="en-US"/>
        </w:rPr>
      </w:pPr>
      <w:r>
        <w:rPr>
          <w:lang w:val="en-US"/>
        </w:rPr>
        <w:t>Option a: Rate-matching is performed per slot;</w:t>
      </w:r>
    </w:p>
    <w:p w14:paraId="6AE5BE8A" w14:textId="77777777" w:rsidR="00DE70FD" w:rsidRDefault="00A37FB1">
      <w:pPr>
        <w:pStyle w:val="aff0"/>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aff0"/>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4"/>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5"/>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aff0"/>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aff0"/>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aff0"/>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D1F01" w14:textId="77777777" w:rsidR="00BC786B" w:rsidRDefault="00BC786B">
      <w:pPr>
        <w:spacing w:after="0"/>
      </w:pPr>
      <w:r>
        <w:separator/>
      </w:r>
    </w:p>
  </w:endnote>
  <w:endnote w:type="continuationSeparator" w:id="0">
    <w:p w14:paraId="2C6031B2" w14:textId="77777777" w:rsidR="00BC786B" w:rsidRDefault="00BC78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9888" w14:textId="77777777" w:rsidR="00BC786B" w:rsidRDefault="00BC786B">
      <w:pPr>
        <w:spacing w:after="0"/>
      </w:pPr>
      <w:r>
        <w:separator/>
      </w:r>
    </w:p>
  </w:footnote>
  <w:footnote w:type="continuationSeparator" w:id="0">
    <w:p w14:paraId="72786392" w14:textId="77777777" w:rsidR="00BC786B" w:rsidRDefault="00BC78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284A" w14:textId="77777777" w:rsidR="00DE70FD" w:rsidRDefault="00A37FB1">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2D28"/>
    <w:rsid w:val="00894B89"/>
    <w:rsid w:val="00895059"/>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D4E6278E-319B-4B70-B8D5-EC9B00A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TOC9">
    <w:name w:val="toc 9"/>
    <w:basedOn w:val="TOC8"/>
    <w:next w:val="a"/>
    <w:semiHidden/>
    <w:qFormat/>
    <w:pPr>
      <w:ind w:left="1418" w:hanging="1418"/>
    </w:pPr>
  </w:style>
  <w:style w:type="paragraph" w:styleId="af7">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a"/>
    <w:next w:val="aa"/>
    <w:link w:val="af9"/>
    <w:semiHidden/>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character" w:customStyle="1" w:styleId="af">
    <w:name w:val="批注框文本 字符"/>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1">
    <w:name w:val="列表段落 字符"/>
    <w:link w:val="aff0"/>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af3">
    <w:name w:val="页眉 字符"/>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qFormat/>
    <w:rPr>
      <w:rFonts w:ascii="Arial" w:hAnsi="Arial"/>
      <w:b/>
      <w:i/>
      <w:sz w:val="18"/>
      <w:lang w:val="en-GB" w:eastAsia="en-US"/>
    </w:rPr>
  </w:style>
  <w:style w:type="character" w:customStyle="1" w:styleId="af9">
    <w:name w:val="批注主题 字符"/>
    <w:basedOn w:val="ab"/>
    <w:link w:val="af8"/>
    <w:semiHidden/>
    <w:qFormat/>
    <w:rPr>
      <w:rFonts w:ascii="Times New Roman" w:hAnsi="Times New Roman"/>
      <w:b/>
      <w:bCs/>
      <w:lang w:val="en-GB" w:eastAsia="en-US"/>
    </w:rPr>
  </w:style>
  <w:style w:type="character" w:customStyle="1" w:styleId="a9">
    <w:name w:val="文档结构图 字符"/>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0848B01-FD8B-40F1-A831-52C650A8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118</Pages>
  <Words>44697</Words>
  <Characters>254776</Characters>
  <Application>Microsoft Office Word</Application>
  <DocSecurity>0</DocSecurity>
  <Lines>2123</Lines>
  <Paragraphs>597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298876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Kai Wu(vivo)</cp:lastModifiedBy>
  <cp:revision>25</cp:revision>
  <cp:lastPrinted>1900-12-31T16:00:00Z</cp:lastPrinted>
  <dcterms:created xsi:type="dcterms:W3CDTF">2021-08-24T09:25:00Z</dcterms:created>
  <dcterms:modified xsi:type="dcterms:W3CDTF">2021-08-24T09:28:00Z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