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A3FD" w14:textId="77777777" w:rsidR="00DE70FD" w:rsidRDefault="00A37FB1">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Header"/>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Heading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Heading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ListParagraph"/>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ListParagraph"/>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ListParagraph"/>
        <w:numPr>
          <w:ilvl w:val="1"/>
          <w:numId w:val="7"/>
        </w:numPr>
        <w:jc w:val="both"/>
        <w:rPr>
          <w:sz w:val="22"/>
          <w:lang w:val="en-US"/>
        </w:rPr>
      </w:pPr>
      <w:r>
        <w:rPr>
          <w:sz w:val="22"/>
          <w:lang w:val="en-US"/>
        </w:rPr>
        <w:t>Single TBoMS structure</w:t>
      </w:r>
    </w:p>
    <w:p w14:paraId="4FB36319" w14:textId="77777777" w:rsidR="00DE70FD" w:rsidRDefault="00A37FB1">
      <w:pPr>
        <w:pStyle w:val="ListParagraph"/>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ListParagraph"/>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ListParagraph"/>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ListParagraph"/>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ListParagraph"/>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ListParagraph"/>
        <w:numPr>
          <w:ilvl w:val="1"/>
          <w:numId w:val="7"/>
        </w:numPr>
        <w:jc w:val="both"/>
        <w:rPr>
          <w:sz w:val="22"/>
          <w:lang w:val="en-US"/>
        </w:rPr>
      </w:pPr>
      <w:r>
        <w:rPr>
          <w:sz w:val="22"/>
          <w:lang w:val="en-US"/>
        </w:rPr>
        <w:t>UCI multiplexing and collision handling</w:t>
      </w:r>
    </w:p>
    <w:p w14:paraId="0AB5DEE8" w14:textId="77777777" w:rsidR="00DE70FD" w:rsidRDefault="00A37FB1">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ListParagraph"/>
        <w:numPr>
          <w:ilvl w:val="1"/>
          <w:numId w:val="7"/>
        </w:numPr>
        <w:jc w:val="both"/>
        <w:rPr>
          <w:sz w:val="22"/>
          <w:lang w:val="en-US"/>
        </w:rPr>
      </w:pPr>
      <w:r>
        <w:rPr>
          <w:sz w:val="22"/>
          <w:lang w:val="en-US"/>
        </w:rPr>
        <w:t>TBoMS repetitions</w:t>
      </w:r>
    </w:p>
    <w:p w14:paraId="58197DC2" w14:textId="77777777" w:rsidR="00DE70FD" w:rsidRDefault="00A37FB1">
      <w:pPr>
        <w:pStyle w:val="ListParagraph"/>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ListParagraph"/>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ListParagraph"/>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ListParagraph"/>
        <w:numPr>
          <w:ilvl w:val="2"/>
          <w:numId w:val="7"/>
        </w:numPr>
        <w:jc w:val="both"/>
        <w:rPr>
          <w:sz w:val="22"/>
          <w:lang w:val="en-US"/>
        </w:rPr>
      </w:pPr>
      <w:r>
        <w:rPr>
          <w:sz w:val="22"/>
          <w:lang w:val="en-US"/>
        </w:rPr>
        <w:lastRenderedPageBreak/>
        <w:t>FDRA</w:t>
      </w:r>
    </w:p>
    <w:p w14:paraId="5D1463C0" w14:textId="77777777" w:rsidR="00DE70FD" w:rsidRDefault="00A37FB1">
      <w:pPr>
        <w:pStyle w:val="ListParagraph"/>
        <w:numPr>
          <w:ilvl w:val="2"/>
          <w:numId w:val="7"/>
        </w:numPr>
        <w:jc w:val="both"/>
        <w:rPr>
          <w:sz w:val="22"/>
          <w:lang w:val="en-US"/>
        </w:rPr>
      </w:pPr>
      <w:r>
        <w:rPr>
          <w:sz w:val="22"/>
          <w:lang w:val="en-US"/>
        </w:rPr>
        <w:t>DM-RS</w:t>
      </w:r>
    </w:p>
    <w:p w14:paraId="724399CF" w14:textId="77777777" w:rsidR="00DE70FD" w:rsidRDefault="00A37FB1">
      <w:pPr>
        <w:pStyle w:val="ListParagraph"/>
        <w:numPr>
          <w:ilvl w:val="2"/>
          <w:numId w:val="7"/>
        </w:numPr>
        <w:jc w:val="both"/>
        <w:rPr>
          <w:sz w:val="22"/>
          <w:lang w:val="en-US"/>
        </w:rPr>
      </w:pPr>
      <w:r>
        <w:rPr>
          <w:sz w:val="22"/>
          <w:lang w:val="en-US"/>
        </w:rPr>
        <w:t>Transmission power determination</w:t>
      </w:r>
    </w:p>
    <w:p w14:paraId="26708AF8" w14:textId="77777777" w:rsidR="00DE70FD" w:rsidRDefault="00A37FB1">
      <w:pPr>
        <w:pStyle w:val="ListParagraph"/>
        <w:numPr>
          <w:ilvl w:val="2"/>
          <w:numId w:val="7"/>
        </w:numPr>
        <w:jc w:val="both"/>
        <w:rPr>
          <w:sz w:val="22"/>
          <w:lang w:val="en-US"/>
        </w:rPr>
      </w:pPr>
      <w:r>
        <w:rPr>
          <w:sz w:val="22"/>
          <w:lang w:val="en-US"/>
        </w:rPr>
        <w:t>Special TBS values for TBoMS</w:t>
      </w:r>
    </w:p>
    <w:p w14:paraId="46900DCE" w14:textId="77777777" w:rsidR="00DE70FD" w:rsidRDefault="00A37FB1">
      <w:pPr>
        <w:pStyle w:val="ListParagraph"/>
        <w:numPr>
          <w:ilvl w:val="2"/>
          <w:numId w:val="7"/>
        </w:numPr>
        <w:jc w:val="both"/>
        <w:rPr>
          <w:sz w:val="22"/>
          <w:lang w:val="en-US"/>
        </w:rPr>
      </w:pPr>
      <w:r>
        <w:rPr>
          <w:sz w:val="22"/>
          <w:lang w:val="en-US"/>
        </w:rPr>
        <w:t>Rank of TBoMS transmission</w:t>
      </w:r>
    </w:p>
    <w:p w14:paraId="1F6E7D24" w14:textId="77777777" w:rsidR="00DE70FD" w:rsidRDefault="00A37FB1">
      <w:pPr>
        <w:pStyle w:val="ListParagraph"/>
        <w:numPr>
          <w:ilvl w:val="2"/>
          <w:numId w:val="7"/>
        </w:numPr>
        <w:jc w:val="both"/>
        <w:rPr>
          <w:sz w:val="22"/>
          <w:lang w:val="en-US"/>
        </w:rPr>
      </w:pPr>
      <w:r>
        <w:rPr>
          <w:sz w:val="22"/>
          <w:lang w:val="en-US"/>
        </w:rPr>
        <w:t>Link adaptation</w:t>
      </w:r>
    </w:p>
    <w:p w14:paraId="6CC397BB" w14:textId="77777777" w:rsidR="00DE70FD" w:rsidRDefault="00A37FB1">
      <w:pPr>
        <w:pStyle w:val="ListParagraph"/>
        <w:numPr>
          <w:ilvl w:val="2"/>
          <w:numId w:val="7"/>
        </w:numPr>
        <w:jc w:val="both"/>
        <w:rPr>
          <w:sz w:val="22"/>
          <w:lang w:val="en-US"/>
        </w:rPr>
      </w:pPr>
      <w:r>
        <w:rPr>
          <w:sz w:val="22"/>
          <w:lang w:val="en-US"/>
        </w:rPr>
        <w:t>Frequency hopping</w:t>
      </w:r>
    </w:p>
    <w:p w14:paraId="26A0CFFB" w14:textId="77777777" w:rsidR="00DE70FD" w:rsidRDefault="00A37FB1">
      <w:pPr>
        <w:pStyle w:val="ListParagraph"/>
        <w:numPr>
          <w:ilvl w:val="2"/>
          <w:numId w:val="7"/>
        </w:numPr>
        <w:jc w:val="both"/>
        <w:rPr>
          <w:sz w:val="22"/>
          <w:lang w:val="en-US"/>
        </w:rPr>
      </w:pPr>
      <w:r>
        <w:rPr>
          <w:sz w:val="22"/>
          <w:lang w:val="en-US"/>
        </w:rPr>
        <w:t>CB segmentation</w:t>
      </w:r>
    </w:p>
    <w:p w14:paraId="02578B28" w14:textId="77777777" w:rsidR="00DE70FD" w:rsidRDefault="00A37FB1">
      <w:pPr>
        <w:pStyle w:val="ListParagraph"/>
        <w:numPr>
          <w:ilvl w:val="2"/>
          <w:numId w:val="7"/>
        </w:numPr>
        <w:jc w:val="both"/>
        <w:rPr>
          <w:sz w:val="22"/>
          <w:lang w:val="en-US"/>
        </w:rPr>
      </w:pPr>
      <w:r>
        <w:rPr>
          <w:sz w:val="22"/>
          <w:lang w:val="en-US"/>
        </w:rPr>
        <w:t>Retransmissions</w:t>
      </w:r>
    </w:p>
    <w:p w14:paraId="73822F22" w14:textId="77777777" w:rsidR="00DE70FD" w:rsidRDefault="00A37FB1">
      <w:pPr>
        <w:pStyle w:val="ListParagraph"/>
        <w:numPr>
          <w:ilvl w:val="2"/>
          <w:numId w:val="7"/>
        </w:numPr>
        <w:jc w:val="both"/>
        <w:rPr>
          <w:sz w:val="22"/>
          <w:lang w:val="en-US"/>
        </w:rPr>
      </w:pPr>
      <w:r>
        <w:rPr>
          <w:sz w:val="22"/>
          <w:lang w:val="en-US"/>
        </w:rPr>
        <w:t>Interleaved TBoMS transmissions</w:t>
      </w:r>
    </w:p>
    <w:p w14:paraId="64570EA2" w14:textId="77777777" w:rsidR="00DE70FD" w:rsidRDefault="00A37FB1">
      <w:pPr>
        <w:pStyle w:val="ListParagraph"/>
        <w:numPr>
          <w:ilvl w:val="2"/>
          <w:numId w:val="7"/>
        </w:numPr>
        <w:jc w:val="both"/>
        <w:rPr>
          <w:sz w:val="22"/>
          <w:lang w:val="en-US"/>
        </w:rPr>
      </w:pPr>
      <w:r>
        <w:rPr>
          <w:sz w:val="22"/>
          <w:lang w:val="en-US"/>
        </w:rPr>
        <w:t>Application of DM-RS bundling to TBoMS</w:t>
      </w:r>
    </w:p>
    <w:p w14:paraId="7AD9412D" w14:textId="77777777" w:rsidR="00DE70FD" w:rsidRDefault="00A37FB1">
      <w:pPr>
        <w:pStyle w:val="ListParagraph"/>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ListParagraph"/>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ListParagraph"/>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Heading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ListParagraph"/>
        <w:numPr>
          <w:ilvl w:val="0"/>
          <w:numId w:val="8"/>
        </w:numPr>
        <w:jc w:val="both"/>
        <w:rPr>
          <w:sz w:val="22"/>
          <w:lang w:val="en-US"/>
        </w:rPr>
      </w:pPr>
      <w:r>
        <w:rPr>
          <w:sz w:val="22"/>
          <w:lang w:val="en-US"/>
        </w:rPr>
        <w:t>TOT definition</w:t>
      </w:r>
    </w:p>
    <w:p w14:paraId="7AB1F0B9" w14:textId="77777777" w:rsidR="00DE70FD" w:rsidRDefault="00A37FB1">
      <w:pPr>
        <w:pStyle w:val="ListParagraph"/>
        <w:numPr>
          <w:ilvl w:val="0"/>
          <w:numId w:val="8"/>
        </w:numPr>
        <w:jc w:val="both"/>
        <w:rPr>
          <w:sz w:val="22"/>
          <w:lang w:val="en-US"/>
        </w:rPr>
      </w:pPr>
      <w:r>
        <w:rPr>
          <w:sz w:val="22"/>
          <w:lang w:val="en-US"/>
        </w:rPr>
        <w:t>Single TBoMS structure</w:t>
      </w:r>
    </w:p>
    <w:p w14:paraId="176CED89" w14:textId="77777777" w:rsidR="00DE70FD" w:rsidRDefault="00A37FB1">
      <w:pPr>
        <w:pStyle w:val="ListParagraph"/>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ListParagraph"/>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ListParagraph"/>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Heading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r>
              <w:t xml:space="preserve">ToT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Heading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Huawei/HiSi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2684D426"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50CB6F80" w14:textId="77777777" w:rsidR="00DE70FD" w:rsidRDefault="00A37FB1">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7815619" w14:textId="77777777" w:rsidR="00DE70FD" w:rsidRDefault="00A37FB1">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0C7C8AD7" w14:textId="77777777" w:rsidR="00DE70FD" w:rsidRDefault="00A37FB1">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990F812" w14:textId="77777777" w:rsidR="00DE70FD" w:rsidRDefault="00A37FB1">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Heading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The whole TB is transmitted in all ToTs for Option 3. But for Option 4, the whole TB is transmitted in a ToT, and the TB is repeated with different RV in following ToTs.</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ListParagraph"/>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ListParagraph"/>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Huawei, Hisilicon</w:t>
            </w:r>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self-decodability per ToT is enough, not sure why it is required self-decodable per slot?</w:t>
            </w:r>
          </w:p>
          <w:p w14:paraId="2387BBF6" w14:textId="77777777" w:rsidR="00DE70FD" w:rsidRDefault="00A37FB1">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self-decodability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self-decodability is proven only for the whole TBoMS with continuous rate-matching of single RV.</w:t>
            </w:r>
          </w:p>
          <w:p w14:paraId="4BDBA5EA" w14:textId="77777777" w:rsidR="00DE70FD" w:rsidRDefault="00A37FB1">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A78F4AC" w14:textId="77777777" w:rsidR="00DE70FD" w:rsidRDefault="00A37FB1">
            <w:pPr>
              <w:spacing w:after="0"/>
              <w:jc w:val="both"/>
            </w:pPr>
            <w:r>
              <w:t>This is an issue that affects both Option 3 and 4 depending on which subset of slots we choose to focus on. Its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It can be up to NW to ensure the decodability. For option-4, only decodability of a whole TBoMS, which is composed of multiple TOTs, are needed. Ensuring decodability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uawei, Hisilicon</w:t>
            </w:r>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self-decodability.</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69205315" w14:textId="77777777" w:rsidR="00DE70FD" w:rsidRDefault="00A37FB1">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ListParagraph"/>
        <w:numPr>
          <w:ilvl w:val="0"/>
          <w:numId w:val="18"/>
        </w:numPr>
        <w:rPr>
          <w:sz w:val="22"/>
          <w:szCs w:val="22"/>
          <w:lang w:val="en-US"/>
        </w:rPr>
      </w:pPr>
      <w:r>
        <w:rPr>
          <w:sz w:val="22"/>
          <w:szCs w:val="22"/>
          <w:lang w:val="en-US"/>
        </w:rPr>
        <w:t>2.1.2-Q1</w:t>
      </w:r>
    </w:p>
    <w:p w14:paraId="3C23B3CD" w14:textId="77777777" w:rsidR="00DE70FD" w:rsidRDefault="00A37FB1">
      <w:pPr>
        <w:pStyle w:val="ListParagraph"/>
        <w:numPr>
          <w:ilvl w:val="1"/>
          <w:numId w:val="18"/>
        </w:numPr>
        <w:rPr>
          <w:sz w:val="22"/>
          <w:szCs w:val="22"/>
          <w:lang w:val="en-US"/>
        </w:rPr>
      </w:pPr>
      <w:r>
        <w:rPr>
          <w:sz w:val="22"/>
          <w:szCs w:val="22"/>
          <w:lang w:val="en-US"/>
        </w:rPr>
        <w:t>Apple</w:t>
      </w:r>
    </w:p>
    <w:p w14:paraId="40B5A1B4" w14:textId="77777777" w:rsidR="00DE70FD" w:rsidRDefault="00A37FB1">
      <w:pPr>
        <w:pStyle w:val="ListParagraph"/>
        <w:numPr>
          <w:ilvl w:val="1"/>
          <w:numId w:val="18"/>
        </w:numPr>
        <w:rPr>
          <w:sz w:val="22"/>
          <w:szCs w:val="22"/>
          <w:lang w:val="en-US"/>
        </w:rPr>
      </w:pPr>
      <w:r>
        <w:rPr>
          <w:sz w:val="22"/>
          <w:szCs w:val="22"/>
          <w:lang w:val="en-US"/>
        </w:rPr>
        <w:t>Vivo</w:t>
      </w:r>
    </w:p>
    <w:p w14:paraId="13095541" w14:textId="77777777" w:rsidR="00DE70FD" w:rsidRDefault="00A37FB1">
      <w:pPr>
        <w:pStyle w:val="ListParagraph"/>
        <w:numPr>
          <w:ilvl w:val="1"/>
          <w:numId w:val="18"/>
        </w:numPr>
        <w:rPr>
          <w:sz w:val="22"/>
          <w:szCs w:val="22"/>
          <w:lang w:val="en-US"/>
        </w:rPr>
      </w:pPr>
      <w:r>
        <w:rPr>
          <w:sz w:val="22"/>
          <w:szCs w:val="22"/>
          <w:lang w:val="en-US"/>
        </w:rPr>
        <w:t>ZTE</w:t>
      </w:r>
    </w:p>
    <w:p w14:paraId="68185070" w14:textId="77777777" w:rsidR="00DE70FD" w:rsidRDefault="00A37FB1">
      <w:pPr>
        <w:pStyle w:val="ListParagraph"/>
        <w:numPr>
          <w:ilvl w:val="1"/>
          <w:numId w:val="18"/>
        </w:numPr>
        <w:rPr>
          <w:sz w:val="22"/>
          <w:szCs w:val="22"/>
          <w:lang w:val="en-US"/>
        </w:rPr>
      </w:pPr>
      <w:r>
        <w:rPr>
          <w:sz w:val="22"/>
          <w:szCs w:val="22"/>
          <w:lang w:val="en-US"/>
        </w:rPr>
        <w:t>Huawei/HiSi</w:t>
      </w:r>
    </w:p>
    <w:p w14:paraId="07D2D0E0" w14:textId="77777777" w:rsidR="00DE70FD" w:rsidRDefault="00A37FB1">
      <w:pPr>
        <w:pStyle w:val="ListParagraph"/>
        <w:numPr>
          <w:ilvl w:val="0"/>
          <w:numId w:val="18"/>
        </w:numPr>
        <w:rPr>
          <w:sz w:val="22"/>
          <w:szCs w:val="22"/>
          <w:lang w:val="en-US"/>
        </w:rPr>
      </w:pPr>
      <w:r>
        <w:rPr>
          <w:sz w:val="22"/>
          <w:szCs w:val="22"/>
          <w:lang w:val="en-US"/>
        </w:rPr>
        <w:t>2.1.2-Q2</w:t>
      </w:r>
    </w:p>
    <w:p w14:paraId="3DA3E257" w14:textId="77777777" w:rsidR="00DE70FD" w:rsidRDefault="00A37FB1">
      <w:pPr>
        <w:pStyle w:val="ListParagraph"/>
        <w:numPr>
          <w:ilvl w:val="1"/>
          <w:numId w:val="18"/>
        </w:numPr>
        <w:rPr>
          <w:sz w:val="22"/>
          <w:szCs w:val="22"/>
          <w:lang w:val="en-US"/>
        </w:rPr>
      </w:pPr>
      <w:r>
        <w:rPr>
          <w:sz w:val="22"/>
          <w:szCs w:val="22"/>
          <w:lang w:val="en-US"/>
        </w:rPr>
        <w:t>Apple</w:t>
      </w:r>
    </w:p>
    <w:p w14:paraId="532EE996" w14:textId="77777777" w:rsidR="00DE70FD" w:rsidRDefault="00A37FB1">
      <w:pPr>
        <w:pStyle w:val="ListParagraph"/>
        <w:numPr>
          <w:ilvl w:val="1"/>
          <w:numId w:val="18"/>
        </w:numPr>
        <w:rPr>
          <w:sz w:val="22"/>
          <w:szCs w:val="22"/>
          <w:lang w:val="en-US"/>
        </w:rPr>
      </w:pPr>
      <w:r>
        <w:rPr>
          <w:sz w:val="22"/>
          <w:szCs w:val="22"/>
          <w:lang w:val="en-US"/>
        </w:rPr>
        <w:t>LGE</w:t>
      </w:r>
    </w:p>
    <w:p w14:paraId="49C4125B" w14:textId="77777777" w:rsidR="00DE70FD" w:rsidRDefault="00A37FB1">
      <w:pPr>
        <w:pStyle w:val="ListParagraph"/>
        <w:numPr>
          <w:ilvl w:val="1"/>
          <w:numId w:val="18"/>
        </w:numPr>
        <w:rPr>
          <w:sz w:val="22"/>
          <w:szCs w:val="22"/>
          <w:lang w:val="en-US"/>
        </w:rPr>
      </w:pPr>
      <w:r>
        <w:rPr>
          <w:sz w:val="22"/>
          <w:szCs w:val="22"/>
          <w:lang w:val="en-US"/>
        </w:rPr>
        <w:t>CATT</w:t>
      </w:r>
    </w:p>
    <w:p w14:paraId="0201185C" w14:textId="77777777" w:rsidR="00DE70FD" w:rsidRDefault="00A37FB1">
      <w:pPr>
        <w:pStyle w:val="ListParagraph"/>
        <w:numPr>
          <w:ilvl w:val="1"/>
          <w:numId w:val="18"/>
        </w:numPr>
        <w:rPr>
          <w:sz w:val="22"/>
          <w:szCs w:val="22"/>
          <w:lang w:val="en-US"/>
        </w:rPr>
      </w:pPr>
      <w:r>
        <w:rPr>
          <w:sz w:val="22"/>
          <w:szCs w:val="22"/>
          <w:lang w:val="en-US"/>
        </w:rPr>
        <w:t>Ericsson</w:t>
      </w:r>
    </w:p>
    <w:p w14:paraId="7F103917" w14:textId="77777777" w:rsidR="00DE70FD" w:rsidRDefault="00A37FB1">
      <w:pPr>
        <w:pStyle w:val="ListParagraph"/>
        <w:numPr>
          <w:ilvl w:val="1"/>
          <w:numId w:val="18"/>
        </w:numPr>
        <w:rPr>
          <w:sz w:val="22"/>
          <w:szCs w:val="22"/>
          <w:lang w:val="en-US"/>
        </w:rPr>
      </w:pPr>
      <w:r>
        <w:rPr>
          <w:sz w:val="22"/>
          <w:szCs w:val="22"/>
          <w:lang w:val="en-US"/>
        </w:rPr>
        <w:t>Huawei/HiSi</w:t>
      </w:r>
    </w:p>
    <w:p w14:paraId="2C6B25FD" w14:textId="77777777" w:rsidR="00DE70FD" w:rsidRDefault="00A37FB1">
      <w:pPr>
        <w:pStyle w:val="ListParagraph"/>
        <w:numPr>
          <w:ilvl w:val="0"/>
          <w:numId w:val="18"/>
        </w:numPr>
        <w:rPr>
          <w:sz w:val="22"/>
          <w:szCs w:val="22"/>
          <w:lang w:val="en-US"/>
        </w:rPr>
      </w:pPr>
      <w:r>
        <w:rPr>
          <w:sz w:val="22"/>
          <w:szCs w:val="22"/>
          <w:lang w:val="en-US"/>
        </w:rPr>
        <w:t>2.1.2-Q3</w:t>
      </w:r>
    </w:p>
    <w:p w14:paraId="259D246B" w14:textId="77777777" w:rsidR="00DE70FD" w:rsidRDefault="00A37FB1">
      <w:pPr>
        <w:pStyle w:val="ListParagraph"/>
        <w:numPr>
          <w:ilvl w:val="1"/>
          <w:numId w:val="18"/>
        </w:numPr>
        <w:rPr>
          <w:sz w:val="22"/>
          <w:szCs w:val="22"/>
          <w:lang w:val="en-US"/>
        </w:rPr>
      </w:pPr>
      <w:r>
        <w:rPr>
          <w:sz w:val="22"/>
          <w:szCs w:val="22"/>
          <w:lang w:val="en-US"/>
        </w:rPr>
        <w:t>Samsung</w:t>
      </w:r>
    </w:p>
    <w:p w14:paraId="188AD79E" w14:textId="77777777" w:rsidR="00DE70FD" w:rsidRDefault="00A37FB1">
      <w:pPr>
        <w:pStyle w:val="ListParagraph"/>
        <w:numPr>
          <w:ilvl w:val="1"/>
          <w:numId w:val="18"/>
        </w:numPr>
        <w:rPr>
          <w:sz w:val="22"/>
          <w:szCs w:val="22"/>
          <w:lang w:val="en-US"/>
        </w:rPr>
      </w:pPr>
      <w:r>
        <w:rPr>
          <w:sz w:val="22"/>
          <w:szCs w:val="22"/>
          <w:lang w:val="en-US"/>
        </w:rPr>
        <w:t>Ericsson</w:t>
      </w:r>
    </w:p>
    <w:p w14:paraId="217E8B76" w14:textId="77777777" w:rsidR="00DE70FD" w:rsidRDefault="00A37FB1">
      <w:pPr>
        <w:pStyle w:val="ListParagraph"/>
        <w:numPr>
          <w:ilvl w:val="1"/>
          <w:numId w:val="18"/>
        </w:numPr>
        <w:rPr>
          <w:sz w:val="22"/>
          <w:szCs w:val="22"/>
          <w:lang w:val="en-US"/>
        </w:rPr>
      </w:pPr>
      <w:r>
        <w:rPr>
          <w:sz w:val="22"/>
          <w:szCs w:val="22"/>
          <w:lang w:val="en-US"/>
        </w:rPr>
        <w:t>MediaTek</w:t>
      </w:r>
    </w:p>
    <w:p w14:paraId="0EB8F727" w14:textId="77777777" w:rsidR="00DE70FD" w:rsidRDefault="00A37FB1">
      <w:pPr>
        <w:pStyle w:val="ListParagraph"/>
        <w:numPr>
          <w:ilvl w:val="0"/>
          <w:numId w:val="18"/>
        </w:numPr>
        <w:rPr>
          <w:sz w:val="22"/>
          <w:szCs w:val="22"/>
          <w:lang w:val="en-US"/>
        </w:rPr>
      </w:pPr>
      <w:r>
        <w:rPr>
          <w:sz w:val="22"/>
          <w:szCs w:val="22"/>
          <w:lang w:val="en-US"/>
        </w:rPr>
        <w:t>2.1.2-Q4</w:t>
      </w:r>
    </w:p>
    <w:p w14:paraId="68EE3901" w14:textId="77777777" w:rsidR="00DE70FD" w:rsidRDefault="00A37FB1">
      <w:pPr>
        <w:pStyle w:val="ListParagraph"/>
        <w:numPr>
          <w:ilvl w:val="1"/>
          <w:numId w:val="18"/>
        </w:numPr>
        <w:rPr>
          <w:sz w:val="22"/>
          <w:szCs w:val="22"/>
          <w:lang w:val="en-US"/>
        </w:rPr>
      </w:pPr>
      <w:r>
        <w:rPr>
          <w:sz w:val="22"/>
          <w:szCs w:val="22"/>
          <w:lang w:val="en-US"/>
        </w:rPr>
        <w:t>Samsung</w:t>
      </w:r>
    </w:p>
    <w:p w14:paraId="160DD127" w14:textId="77777777" w:rsidR="00DE70FD" w:rsidRDefault="00A37FB1">
      <w:pPr>
        <w:pStyle w:val="ListParagraph"/>
        <w:numPr>
          <w:ilvl w:val="1"/>
          <w:numId w:val="18"/>
        </w:numPr>
        <w:rPr>
          <w:sz w:val="22"/>
          <w:szCs w:val="22"/>
          <w:lang w:val="en-US"/>
        </w:rPr>
      </w:pPr>
      <w:r>
        <w:rPr>
          <w:sz w:val="22"/>
          <w:szCs w:val="22"/>
          <w:lang w:val="en-US"/>
        </w:rPr>
        <w:t>Apple</w:t>
      </w:r>
    </w:p>
    <w:p w14:paraId="2B1D8D53" w14:textId="77777777" w:rsidR="00DE70FD" w:rsidRDefault="00A37FB1">
      <w:pPr>
        <w:pStyle w:val="ListParagraph"/>
        <w:numPr>
          <w:ilvl w:val="1"/>
          <w:numId w:val="18"/>
        </w:numPr>
        <w:rPr>
          <w:sz w:val="22"/>
          <w:szCs w:val="22"/>
          <w:lang w:val="en-US"/>
        </w:rPr>
      </w:pPr>
      <w:r>
        <w:rPr>
          <w:sz w:val="22"/>
          <w:szCs w:val="22"/>
          <w:lang w:val="en-US"/>
        </w:rPr>
        <w:t>Lenovo/Motorola</w:t>
      </w:r>
    </w:p>
    <w:p w14:paraId="27C37FEC" w14:textId="77777777" w:rsidR="00DE70FD" w:rsidRDefault="00A37FB1">
      <w:pPr>
        <w:pStyle w:val="ListParagraph"/>
        <w:numPr>
          <w:ilvl w:val="1"/>
          <w:numId w:val="18"/>
        </w:numPr>
        <w:rPr>
          <w:sz w:val="22"/>
          <w:szCs w:val="22"/>
          <w:lang w:val="en-US"/>
        </w:rPr>
      </w:pPr>
      <w:r>
        <w:rPr>
          <w:sz w:val="22"/>
          <w:szCs w:val="22"/>
          <w:lang w:val="en-US"/>
        </w:rPr>
        <w:t>Sharp</w:t>
      </w:r>
    </w:p>
    <w:p w14:paraId="120F4140" w14:textId="77777777" w:rsidR="00DE70FD" w:rsidRDefault="00A37FB1">
      <w:pPr>
        <w:pStyle w:val="ListParagraph"/>
        <w:numPr>
          <w:ilvl w:val="1"/>
          <w:numId w:val="18"/>
        </w:numPr>
        <w:rPr>
          <w:sz w:val="22"/>
          <w:szCs w:val="22"/>
          <w:lang w:val="en-US"/>
        </w:rPr>
      </w:pPr>
      <w:r>
        <w:rPr>
          <w:sz w:val="22"/>
          <w:szCs w:val="22"/>
          <w:lang w:val="en-US"/>
        </w:rPr>
        <w:t>Intel</w:t>
      </w:r>
    </w:p>
    <w:p w14:paraId="6E46F6C9" w14:textId="77777777" w:rsidR="00DE70FD" w:rsidRDefault="00A37FB1">
      <w:pPr>
        <w:pStyle w:val="ListParagraph"/>
        <w:numPr>
          <w:ilvl w:val="1"/>
          <w:numId w:val="18"/>
        </w:numPr>
        <w:rPr>
          <w:sz w:val="22"/>
          <w:szCs w:val="22"/>
          <w:lang w:val="en-US"/>
        </w:rPr>
      </w:pPr>
      <w:r>
        <w:rPr>
          <w:sz w:val="22"/>
          <w:szCs w:val="22"/>
          <w:lang w:val="en-US"/>
        </w:rPr>
        <w:t>Panasonic</w:t>
      </w:r>
    </w:p>
    <w:p w14:paraId="33766240" w14:textId="77777777" w:rsidR="00DE70FD" w:rsidRDefault="00A37FB1">
      <w:pPr>
        <w:pStyle w:val="ListParagraph"/>
        <w:numPr>
          <w:ilvl w:val="1"/>
          <w:numId w:val="18"/>
        </w:numPr>
        <w:rPr>
          <w:sz w:val="22"/>
          <w:szCs w:val="22"/>
          <w:lang w:val="en-US"/>
        </w:rPr>
      </w:pPr>
      <w:r>
        <w:rPr>
          <w:sz w:val="22"/>
          <w:szCs w:val="22"/>
          <w:lang w:val="en-US"/>
        </w:rPr>
        <w:t>Qualcomm</w:t>
      </w:r>
    </w:p>
    <w:p w14:paraId="5FA3F402" w14:textId="77777777" w:rsidR="00DE70FD" w:rsidRDefault="00A37FB1">
      <w:pPr>
        <w:pStyle w:val="ListParagraph"/>
        <w:numPr>
          <w:ilvl w:val="1"/>
          <w:numId w:val="18"/>
        </w:numPr>
        <w:rPr>
          <w:sz w:val="22"/>
          <w:szCs w:val="22"/>
          <w:lang w:val="en-US"/>
        </w:rPr>
      </w:pPr>
      <w:r>
        <w:rPr>
          <w:sz w:val="22"/>
          <w:szCs w:val="22"/>
          <w:lang w:val="en-US"/>
        </w:rPr>
        <w:t>Ericsson</w:t>
      </w:r>
    </w:p>
    <w:p w14:paraId="2FD4EADC" w14:textId="77777777" w:rsidR="00DE70FD" w:rsidRDefault="00A37FB1">
      <w:pPr>
        <w:pStyle w:val="ListParagraph"/>
        <w:numPr>
          <w:ilvl w:val="1"/>
          <w:numId w:val="18"/>
        </w:numPr>
        <w:rPr>
          <w:sz w:val="22"/>
          <w:szCs w:val="22"/>
          <w:lang w:val="en-US"/>
        </w:rPr>
      </w:pPr>
      <w:r>
        <w:rPr>
          <w:sz w:val="22"/>
          <w:szCs w:val="22"/>
          <w:lang w:val="en-US"/>
        </w:rPr>
        <w:t>MediaTek</w:t>
      </w:r>
    </w:p>
    <w:p w14:paraId="1642D69C" w14:textId="77777777" w:rsidR="00DE70FD" w:rsidRDefault="00A37FB1">
      <w:pPr>
        <w:pStyle w:val="ListParagraph"/>
        <w:numPr>
          <w:ilvl w:val="0"/>
          <w:numId w:val="18"/>
        </w:numPr>
        <w:rPr>
          <w:sz w:val="22"/>
          <w:szCs w:val="22"/>
          <w:lang w:val="en-US"/>
        </w:rPr>
      </w:pPr>
      <w:r>
        <w:rPr>
          <w:sz w:val="22"/>
          <w:szCs w:val="22"/>
          <w:lang w:val="en-US"/>
        </w:rPr>
        <w:t>2.1.2-Q5</w:t>
      </w:r>
    </w:p>
    <w:p w14:paraId="1D2FEC9A" w14:textId="77777777" w:rsidR="00DE70FD" w:rsidRDefault="00A37FB1">
      <w:pPr>
        <w:pStyle w:val="ListParagraph"/>
        <w:numPr>
          <w:ilvl w:val="1"/>
          <w:numId w:val="18"/>
        </w:numPr>
        <w:rPr>
          <w:sz w:val="22"/>
          <w:szCs w:val="22"/>
          <w:lang w:val="en-US"/>
        </w:rPr>
      </w:pPr>
      <w:r>
        <w:rPr>
          <w:sz w:val="22"/>
          <w:szCs w:val="22"/>
          <w:lang w:val="en-US"/>
        </w:rPr>
        <w:t>Apple</w:t>
      </w:r>
    </w:p>
    <w:p w14:paraId="52947FD3" w14:textId="77777777" w:rsidR="00DE70FD" w:rsidRDefault="00A37FB1">
      <w:pPr>
        <w:pStyle w:val="ListParagraph"/>
        <w:numPr>
          <w:ilvl w:val="1"/>
          <w:numId w:val="18"/>
        </w:numPr>
        <w:rPr>
          <w:sz w:val="22"/>
          <w:szCs w:val="22"/>
          <w:lang w:val="en-US"/>
        </w:rPr>
      </w:pPr>
      <w:r>
        <w:rPr>
          <w:sz w:val="22"/>
          <w:szCs w:val="22"/>
          <w:lang w:val="en-US"/>
        </w:rPr>
        <w:t>Panasonic</w:t>
      </w:r>
    </w:p>
    <w:p w14:paraId="25F89E1E" w14:textId="77777777" w:rsidR="00DE70FD" w:rsidRDefault="00A37FB1">
      <w:pPr>
        <w:pStyle w:val="ListParagraph"/>
        <w:numPr>
          <w:ilvl w:val="1"/>
          <w:numId w:val="18"/>
        </w:numPr>
        <w:rPr>
          <w:sz w:val="22"/>
          <w:szCs w:val="22"/>
          <w:lang w:val="en-US"/>
        </w:rPr>
      </w:pPr>
      <w:r>
        <w:rPr>
          <w:sz w:val="22"/>
          <w:szCs w:val="22"/>
          <w:lang w:val="en-US"/>
        </w:rPr>
        <w:t>Qualcomm</w:t>
      </w:r>
    </w:p>
    <w:p w14:paraId="4DD69DEB" w14:textId="77777777" w:rsidR="00DE70FD" w:rsidRDefault="00A37FB1">
      <w:pPr>
        <w:pStyle w:val="ListParagraph"/>
        <w:numPr>
          <w:ilvl w:val="1"/>
          <w:numId w:val="18"/>
        </w:numPr>
        <w:rPr>
          <w:sz w:val="22"/>
          <w:szCs w:val="22"/>
          <w:lang w:val="en-US"/>
        </w:rPr>
      </w:pPr>
      <w:r>
        <w:rPr>
          <w:sz w:val="22"/>
          <w:szCs w:val="22"/>
          <w:lang w:val="en-US"/>
        </w:rPr>
        <w:t>ZTE</w:t>
      </w:r>
    </w:p>
    <w:p w14:paraId="3D7522FA" w14:textId="77777777" w:rsidR="00DE70FD" w:rsidRDefault="00A37FB1">
      <w:pPr>
        <w:pStyle w:val="ListParagraph"/>
        <w:numPr>
          <w:ilvl w:val="1"/>
          <w:numId w:val="18"/>
        </w:numPr>
        <w:rPr>
          <w:sz w:val="22"/>
          <w:szCs w:val="22"/>
          <w:lang w:val="en-US"/>
        </w:rPr>
      </w:pPr>
      <w:r>
        <w:rPr>
          <w:sz w:val="22"/>
          <w:szCs w:val="22"/>
          <w:lang w:val="en-US"/>
        </w:rPr>
        <w:t>InterDigital</w:t>
      </w:r>
    </w:p>
    <w:p w14:paraId="51CBAC28" w14:textId="77777777" w:rsidR="00DE70FD" w:rsidRDefault="00A37FB1">
      <w:pPr>
        <w:pStyle w:val="ListParagraph"/>
        <w:numPr>
          <w:ilvl w:val="1"/>
          <w:numId w:val="18"/>
        </w:numPr>
        <w:rPr>
          <w:sz w:val="22"/>
          <w:szCs w:val="22"/>
          <w:lang w:val="en-US"/>
        </w:rPr>
      </w:pPr>
      <w:r>
        <w:rPr>
          <w:sz w:val="22"/>
          <w:szCs w:val="22"/>
          <w:lang w:val="en-US"/>
        </w:rPr>
        <w:t>CMCC</w:t>
      </w:r>
    </w:p>
    <w:p w14:paraId="0D98647C" w14:textId="77777777" w:rsidR="00DE70FD" w:rsidRDefault="00A37FB1">
      <w:pPr>
        <w:pStyle w:val="ListParagraph"/>
        <w:numPr>
          <w:ilvl w:val="1"/>
          <w:numId w:val="18"/>
        </w:numPr>
        <w:rPr>
          <w:sz w:val="22"/>
          <w:szCs w:val="22"/>
          <w:lang w:val="en-US"/>
        </w:rPr>
      </w:pPr>
      <w:r>
        <w:rPr>
          <w:sz w:val="22"/>
          <w:szCs w:val="22"/>
          <w:lang w:val="en-US"/>
        </w:rPr>
        <w:t>Huawei/HiSi</w:t>
      </w:r>
    </w:p>
    <w:p w14:paraId="2A539661" w14:textId="77777777" w:rsidR="00DE70FD" w:rsidRDefault="00A37FB1">
      <w:pPr>
        <w:pStyle w:val="ListParagraph"/>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ListParagraph"/>
        <w:rPr>
          <w:bCs/>
          <w:i/>
          <w:iCs/>
          <w:sz w:val="22"/>
          <w:szCs w:val="22"/>
          <w:highlight w:val="yellow"/>
        </w:rPr>
      </w:pPr>
    </w:p>
    <w:p w14:paraId="6F85A946" w14:textId="77777777" w:rsidR="00DE70FD" w:rsidRDefault="00A37FB1">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ListParagraph"/>
        <w:rPr>
          <w:bCs/>
          <w:i/>
          <w:iCs/>
          <w:sz w:val="22"/>
          <w:szCs w:val="22"/>
          <w:highlight w:val="yellow"/>
        </w:rPr>
      </w:pPr>
    </w:p>
    <w:p w14:paraId="419F2D4B" w14:textId="77777777" w:rsidR="00DE70FD" w:rsidRDefault="00A37FB1">
      <w:pPr>
        <w:pStyle w:val="ListParagraph"/>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RxK=0.9&lt;1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Therefore, this RxK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ListParagraph"/>
        <w:jc w:val="both"/>
        <w:rPr>
          <w:rFonts w:eastAsia="SimSun"/>
          <w:sz w:val="22"/>
          <w:szCs w:val="22"/>
        </w:rPr>
      </w:pPr>
    </w:p>
    <w:p w14:paraId="771333AC" w14:textId="77777777" w:rsidR="00DE70FD" w:rsidRDefault="00A37FB1">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ListParagraph"/>
        <w:jc w:val="both"/>
        <w:rPr>
          <w:rFonts w:eastAsia="SimSun"/>
          <w:sz w:val="22"/>
          <w:szCs w:val="22"/>
        </w:rPr>
      </w:pPr>
    </w:p>
    <w:p w14:paraId="72D3B9D1"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ListParagraph"/>
        <w:jc w:val="both"/>
        <w:rPr>
          <w:rFonts w:eastAsia="SimSun"/>
          <w:sz w:val="22"/>
          <w:szCs w:val="22"/>
        </w:rPr>
      </w:pPr>
    </w:p>
    <w:p w14:paraId="09041E89"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ListParagraph"/>
        <w:jc w:val="both"/>
        <w:rPr>
          <w:rFonts w:eastAsia="SimSun"/>
          <w:sz w:val="22"/>
          <w:szCs w:val="22"/>
        </w:rPr>
      </w:pPr>
    </w:p>
    <w:p w14:paraId="653DE034" w14:textId="77777777" w:rsidR="00DE70FD" w:rsidRDefault="00A37FB1">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ListParagraph"/>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ListParagraph"/>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ListParagraph"/>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ListParagraph"/>
        <w:ind w:left="360"/>
        <w:rPr>
          <w:sz w:val="22"/>
          <w:szCs w:val="22"/>
        </w:rPr>
      </w:pPr>
    </w:p>
    <w:p w14:paraId="22E0BAA1" w14:textId="77777777" w:rsidR="00DE70FD" w:rsidRDefault="00A37FB1">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ListParagraph"/>
        <w:ind w:left="360"/>
        <w:rPr>
          <w:sz w:val="22"/>
          <w:szCs w:val="22"/>
        </w:rPr>
      </w:pPr>
    </w:p>
    <w:p w14:paraId="1743986A" w14:textId="77777777" w:rsidR="00DE70FD" w:rsidRDefault="00A37FB1">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ListParagraph"/>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ListParagraph"/>
        <w:rPr>
          <w:sz w:val="22"/>
          <w:szCs w:val="22"/>
          <w:u w:val="single"/>
          <w:lang w:val="en-US"/>
        </w:rPr>
      </w:pPr>
    </w:p>
    <w:p w14:paraId="7D8525B7" w14:textId="77777777" w:rsidR="00DE70FD" w:rsidRDefault="00A37FB1">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ListParagraph"/>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ListParagraph"/>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ListParagraph"/>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ListParagraph"/>
              <w:numPr>
                <w:ilvl w:val="1"/>
                <w:numId w:val="16"/>
              </w:numPr>
              <w:spacing w:line="256" w:lineRule="auto"/>
              <w:jc w:val="both"/>
            </w:pPr>
            <w:r>
              <w:t xml:space="preserve">Option 3, if a design based on single RV is adopted. </w:t>
            </w:r>
          </w:p>
          <w:p w14:paraId="68EFC140" w14:textId="77777777" w:rsidR="00DE70FD" w:rsidRDefault="00A37FB1">
            <w:pPr>
              <w:pStyle w:val="ListParagraph"/>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Heading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hop your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ListParagraph"/>
        <w:numPr>
          <w:ilvl w:val="1"/>
          <w:numId w:val="26"/>
        </w:numPr>
      </w:pPr>
      <w:r>
        <w:t xml:space="preserve"> this is subject to UE capability</w:t>
      </w:r>
    </w:p>
    <w:p w14:paraId="0F1BCF89"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ListParagraph"/>
        <w:numPr>
          <w:ilvl w:val="1"/>
          <w:numId w:val="26"/>
        </w:numPr>
        <w:rPr>
          <w:u w:val="single"/>
        </w:rPr>
      </w:pPr>
      <w:r>
        <w:t>FFS: supported values of N</w:t>
      </w:r>
    </w:p>
    <w:p w14:paraId="71E8D1E8" w14:textId="77777777" w:rsidR="00DE70FD" w:rsidRDefault="00A37FB1">
      <w:pPr>
        <w:pStyle w:val="ListParagraph"/>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ListParagraph"/>
        <w:numPr>
          <w:ilvl w:val="0"/>
          <w:numId w:val="30"/>
        </w:numPr>
        <w:jc w:val="both"/>
        <w:rPr>
          <w:b/>
          <w:bCs/>
          <w:sz w:val="22"/>
          <w:szCs w:val="22"/>
        </w:rPr>
      </w:pPr>
      <w:r>
        <w:rPr>
          <w:b/>
          <w:bCs/>
          <w:sz w:val="22"/>
          <w:szCs w:val="22"/>
        </w:rPr>
        <w:t>Rate matching.</w:t>
      </w:r>
    </w:p>
    <w:p w14:paraId="0316005B" w14:textId="77777777" w:rsidR="00DE70FD" w:rsidRDefault="00A37FB1">
      <w:pPr>
        <w:pStyle w:val="ListParagraph"/>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ListParagraph"/>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ListParagraph"/>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ListParagraph"/>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ListParagraph"/>
        <w:numPr>
          <w:ilvl w:val="1"/>
          <w:numId w:val="26"/>
        </w:numPr>
      </w:pPr>
      <w:r>
        <w:rPr>
          <w:color w:val="FF0000"/>
        </w:rPr>
        <w:t>FFS: whether constraints on K and N, other than the range of supported values of N, are needed.</w:t>
      </w:r>
    </w:p>
    <w:p w14:paraId="79883318" w14:textId="77777777" w:rsidR="00DE70FD" w:rsidRDefault="00A37FB1">
      <w:pPr>
        <w:pStyle w:val="ListParagraph"/>
        <w:numPr>
          <w:ilvl w:val="1"/>
          <w:numId w:val="26"/>
        </w:numPr>
      </w:pPr>
      <w:r>
        <w:rPr>
          <w:color w:val="FF0000"/>
        </w:rPr>
        <w:t>Note: How K is used for TBS calculation is according to existing agreements.</w:t>
      </w:r>
    </w:p>
    <w:p w14:paraId="791D1D5F"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ListParagraph"/>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ListParagraph"/>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ListParagraph"/>
        <w:numPr>
          <w:ilvl w:val="1"/>
          <w:numId w:val="26"/>
        </w:numPr>
        <w:rPr>
          <w:u w:val="single"/>
        </w:rPr>
      </w:pPr>
      <w:r>
        <w:t>FFS: supported values of N</w:t>
      </w:r>
    </w:p>
    <w:p w14:paraId="59CA8122" w14:textId="77777777" w:rsidR="00DE70FD" w:rsidRDefault="00A37FB1">
      <w:pPr>
        <w:pStyle w:val="ListParagraph"/>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SimSun"/>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ListParagraph"/>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ListParagraph"/>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ListParagraph"/>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ListParagraph"/>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ListParagraph"/>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ListParagraph"/>
        <w:numPr>
          <w:ilvl w:val="1"/>
          <w:numId w:val="26"/>
        </w:numPr>
        <w:rPr>
          <w:highlight w:val="yellow"/>
          <w:u w:val="single"/>
        </w:rPr>
      </w:pPr>
      <w:r>
        <w:rPr>
          <w:highlight w:val="yellow"/>
        </w:rPr>
        <w:t>FFS: supported values of N</w:t>
      </w:r>
    </w:p>
    <w:p w14:paraId="30174E0A" w14:textId="77777777" w:rsidR="00DE70FD" w:rsidRDefault="00A37FB1">
      <w:pPr>
        <w:pStyle w:val="ListParagraph"/>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ListParagraph"/>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ListParagraph"/>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ListParagraph"/>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14:paraId="50721EA8" w14:textId="77777777" w:rsidR="00DE70FD" w:rsidRDefault="00A37FB1">
      <w:pPr>
        <w:pStyle w:val="Heading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Huawei/HiSi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ListParagraph"/>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ListParagraph"/>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ListParagraph"/>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ListParagraph"/>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ListParagraph"/>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Heading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  and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ListParagraph"/>
              <w:numPr>
                <w:ilvl w:val="0"/>
                <w:numId w:val="37"/>
              </w:numPr>
              <w:ind w:left="313"/>
              <w:jc w:val="both"/>
            </w:pPr>
            <w:r>
              <w:t>The interleaver sizes are the same across slots as in Rel-15.</w:t>
            </w:r>
          </w:p>
          <w:p w14:paraId="6E177B32" w14:textId="77777777" w:rsidR="00DE70FD" w:rsidRDefault="00A37FB1">
            <w:pPr>
              <w:pStyle w:val="ListParagraph"/>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ListParagraph"/>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ToT.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ListParagraph"/>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ListParagraph"/>
              <w:numPr>
                <w:ilvl w:val="0"/>
                <w:numId w:val="37"/>
              </w:numPr>
              <w:ind w:left="313"/>
              <w:jc w:val="both"/>
            </w:pPr>
            <w:r>
              <w:t>Aspects related to collision handling and power control should be reconsidered.</w:t>
            </w:r>
          </w:p>
          <w:p w14:paraId="1E59AF06" w14:textId="77777777" w:rsidR="00DE70FD" w:rsidRDefault="00A37FB1">
            <w:pPr>
              <w:pStyle w:val="ListParagraph"/>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r>
              <w:rPr>
                <w:rFonts w:eastAsia="Malgun Gothic"/>
                <w:lang w:eastAsia="ko-KR"/>
              </w:rPr>
              <w:lastRenderedPageBreak/>
              <w:t>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self-decodability,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ListParagraph"/>
              <w:numPr>
                <w:ilvl w:val="0"/>
                <w:numId w:val="38"/>
              </w:numPr>
              <w:ind w:left="333"/>
              <w:jc w:val="both"/>
            </w:pPr>
            <w:r>
              <w:t xml:space="preserve">Concern on different interleaver sizes does not exist. </w:t>
            </w:r>
          </w:p>
          <w:p w14:paraId="61D633CF" w14:textId="77777777" w:rsidR="00DE70FD" w:rsidRDefault="00A37FB1">
            <w:pPr>
              <w:pStyle w:val="ListParagraph"/>
              <w:numPr>
                <w:ilvl w:val="0"/>
                <w:numId w:val="38"/>
              </w:numPr>
              <w:ind w:left="333"/>
              <w:jc w:val="both"/>
              <w:rPr>
                <w:lang w:eastAsia="zh-CN"/>
              </w:rPr>
            </w:pPr>
            <w:r>
              <w:t>RAN1 does not need to specify the concept of TOT.</w:t>
            </w:r>
          </w:p>
          <w:p w14:paraId="718E86B4" w14:textId="77777777" w:rsidR="00DE70FD" w:rsidRDefault="00A37FB1">
            <w:pPr>
              <w:pStyle w:val="ListParagraph"/>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uawei, Hisilicon</w:t>
            </w:r>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ListParagraph"/>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lastRenderedPageBreak/>
              <w:t>IITH, IITM, CEWIT, Reliance Jio, Tejas NEtworks</w:t>
            </w:r>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ListParagraph"/>
              <w:spacing w:after="0"/>
              <w:ind w:left="357"/>
              <w:jc w:val="both"/>
            </w:pPr>
          </w:p>
        </w:tc>
        <w:tc>
          <w:tcPr>
            <w:tcW w:w="3636" w:type="dxa"/>
          </w:tcPr>
          <w:p w14:paraId="6ADE3441" w14:textId="77777777"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ListParagraph"/>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ListParagraph"/>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ListParagraph"/>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ListParagraph"/>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ListParagraph"/>
              <w:numPr>
                <w:ilvl w:val="0"/>
                <w:numId w:val="41"/>
              </w:numPr>
              <w:spacing w:after="0"/>
              <w:jc w:val="both"/>
              <w:rPr>
                <w:lang w:eastAsia="zh-CN"/>
              </w:rPr>
            </w:pPr>
            <w:r>
              <w:rPr>
                <w:lang w:eastAsia="zh-CN"/>
              </w:rPr>
              <w:t>Less specification impacts</w:t>
            </w:r>
          </w:p>
          <w:p w14:paraId="42B0AE16" w14:textId="77777777" w:rsidR="00DE70FD" w:rsidRDefault="00A37FB1">
            <w:pPr>
              <w:pStyle w:val="ListParagraph"/>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ListParagraph"/>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ListParagraph"/>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ListParagraph"/>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ListParagraph"/>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ListParagraph"/>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ListParagraph"/>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ListParagraph"/>
              <w:numPr>
                <w:ilvl w:val="0"/>
                <w:numId w:val="41"/>
              </w:numPr>
              <w:spacing w:after="0"/>
              <w:jc w:val="both"/>
            </w:pPr>
            <w:r>
              <w:t>The interleaver sizes are the same across slots as in Rel-15.</w:t>
            </w:r>
          </w:p>
          <w:p w14:paraId="7D4B7298" w14:textId="77777777" w:rsidR="00DE70FD" w:rsidRDefault="00A37FB1">
            <w:pPr>
              <w:pStyle w:val="ListParagraph"/>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ListParagraph"/>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ListParagraph"/>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ListParagraph"/>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ListParagraph"/>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ListParagraph"/>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ListParagraph"/>
              <w:numPr>
                <w:ilvl w:val="0"/>
                <w:numId w:val="43"/>
              </w:numPr>
              <w:spacing w:after="100"/>
              <w:jc w:val="both"/>
            </w:pPr>
            <w:r>
              <w:t xml:space="preserve">Best performance is expected due to time diversity and deepest interleaving. </w:t>
            </w:r>
          </w:p>
          <w:p w14:paraId="437BDF09" w14:textId="77777777" w:rsidR="00DE70FD" w:rsidRDefault="00A37FB1">
            <w:pPr>
              <w:pStyle w:val="ListParagraph"/>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ListParagraph"/>
              <w:numPr>
                <w:ilvl w:val="0"/>
                <w:numId w:val="43"/>
              </w:numPr>
              <w:spacing w:after="100"/>
              <w:jc w:val="both"/>
            </w:pPr>
            <w:r>
              <w:t xml:space="preserve">Concern on different interleaver sizes does not exist. </w:t>
            </w:r>
          </w:p>
          <w:p w14:paraId="5DBBCA4E" w14:textId="77777777" w:rsidR="00DE70FD" w:rsidRDefault="00A37FB1">
            <w:pPr>
              <w:pStyle w:val="ListParagraph"/>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ListParagraph"/>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ListParagraph"/>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ListParagraph"/>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ListParagraph"/>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ListParagraph"/>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ListParagraph"/>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ListParagraph"/>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ListParagraph"/>
              <w:numPr>
                <w:ilvl w:val="0"/>
                <w:numId w:val="45"/>
              </w:numPr>
              <w:spacing w:after="100"/>
              <w:jc w:val="both"/>
            </w:pPr>
            <w:r>
              <w:t>Huge increase to UE complexity.</w:t>
            </w:r>
          </w:p>
          <w:p w14:paraId="1CB03E69" w14:textId="77777777" w:rsidR="00DE70FD" w:rsidRDefault="00A37FB1">
            <w:pPr>
              <w:pStyle w:val="ListParagraph"/>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ListParagraph"/>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ListParagraph"/>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lastRenderedPageBreak/>
              <w:t>Over all allocated slots for TBoMS</w:t>
            </w:r>
          </w:p>
        </w:tc>
        <w:tc>
          <w:tcPr>
            <w:tcW w:w="7469" w:type="dxa"/>
          </w:tcPr>
          <w:p w14:paraId="4BD175C2" w14:textId="77777777" w:rsidR="00DE70FD" w:rsidRDefault="00A37FB1">
            <w:pPr>
              <w:pStyle w:val="ListParagraph"/>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ListParagraph"/>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ListParagraph"/>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ListParagraph"/>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ListParagraph"/>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ListParagraph"/>
        <w:spacing w:after="240"/>
        <w:jc w:val="both"/>
        <w:rPr>
          <w:sz w:val="22"/>
          <w:szCs w:val="22"/>
        </w:rPr>
      </w:pPr>
    </w:p>
    <w:p w14:paraId="549BC8D5" w14:textId="77777777" w:rsidR="00DE70FD" w:rsidRDefault="00A37FB1">
      <w:pPr>
        <w:pStyle w:val="ListParagraph"/>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ListParagraph"/>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ListParagraph"/>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ListParagraph"/>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ListParagraph"/>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ListParagraph"/>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ListParagraph"/>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ListParagraph"/>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13EF1B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uawei, Hisilicon</w:t>
            </w:r>
          </w:p>
        </w:tc>
        <w:tc>
          <w:tcPr>
            <w:tcW w:w="7450" w:type="dxa"/>
          </w:tcPr>
          <w:p w14:paraId="517460CB" w14:textId="77777777" w:rsidR="00DE70FD" w:rsidRDefault="00A37FB1">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lastRenderedPageBreak/>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905F20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CommentText"/>
              <w:jc w:val="both"/>
            </w:pPr>
            <w:r>
              <w:t xml:space="preserve">Regarding QC’s comments, if CB segmentation happens, how can we ensure TBS determined by K slots generates K CBs? </w:t>
            </w:r>
          </w:p>
          <w:p w14:paraId="44359663" w14:textId="77777777" w:rsidR="00DE70FD" w:rsidRDefault="00A37FB1">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7" o:title=""/>
                </v:shape>
                <o:OLEObject Type="Embed" ProgID="Equation.3" ShapeID="_x0000_i1025" DrawAspect="Content" ObjectID="_1691308476" r:id="rId18"/>
              </w:object>
            </w:r>
            <w:r>
              <w:t xml:space="preserve">, where </w:t>
            </w:r>
            <w:r>
              <w:rPr>
                <w:rFonts w:eastAsiaTheme="minorEastAsia"/>
                <w:position w:val="-6"/>
              </w:rPr>
              <w:object w:dxaOrig="188" w:dyaOrig="188" w14:anchorId="4CEB8AA4">
                <v:shape id="_x0000_i1026" type="#_x0000_t75" style="width:9.75pt;height:9.75pt" o:ole="">
                  <v:imagedata r:id="rId19" o:title=""/>
                </v:shape>
                <o:OLEObject Type="Embed" ProgID="Equation.3" ShapeID="_x0000_i1026" DrawAspect="Content" ObjectID="_1691308477"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Heading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ListParagraph"/>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ListParagraph"/>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lastRenderedPageBreak/>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ListParagraph"/>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ListParagraph"/>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lastRenderedPageBreak/>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ListParagraph"/>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ListParagraph"/>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ListParagraph"/>
              <w:spacing w:after="240"/>
              <w:ind w:left="0"/>
              <w:jc w:val="both"/>
              <w:rPr>
                <w:lang w:val="en-US" w:eastAsia="ja-JP"/>
              </w:rPr>
            </w:pPr>
          </w:p>
          <w:p w14:paraId="5991A845" w14:textId="77777777" w:rsidR="00DE70FD" w:rsidRDefault="00A37FB1">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ListParagraph"/>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ListParagraph"/>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ListParagraph"/>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ListParagraph"/>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ListParagraph"/>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ListParagraph"/>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SimSun"/>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ListParagraph"/>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Heading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ListParagraph"/>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ListParagraph"/>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ListParagraph"/>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011271BD"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ListParagraph"/>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 xml:space="preserve">s we commented before, for sake of progress step by step, we are ok with current </w:t>
            </w:r>
            <w:r>
              <w:rPr>
                <w:rFonts w:hint="eastAsia"/>
                <w:lang w:eastAsia="zh-CN"/>
              </w:rPr>
              <w:lastRenderedPageBreak/>
              <w:t>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ot only same time unit, we can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Heading3"/>
        <w:numPr>
          <w:ilvl w:val="2"/>
          <w:numId w:val="4"/>
        </w:numPr>
        <w:jc w:val="both"/>
      </w:pPr>
      <w:r>
        <w:rPr>
          <w:color w:val="FF0000"/>
          <w:szCs w:val="28"/>
          <w:lang w:val="en-US"/>
        </w:rPr>
        <w:lastRenderedPageBreak/>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ListParagraph"/>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ListParagraph"/>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ListParagraph"/>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ListParagraph"/>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ListParagraph"/>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ListParagraph"/>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ListParagraph"/>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ListParagraph"/>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ListParagraph"/>
        <w:jc w:val="both"/>
        <w:rPr>
          <w:sz w:val="22"/>
          <w:szCs w:val="22"/>
          <w:lang w:val="en-US"/>
        </w:rPr>
      </w:pPr>
    </w:p>
    <w:p w14:paraId="348E06D5" w14:textId="77777777" w:rsidR="00DE70FD" w:rsidRDefault="00DE70FD">
      <w:pPr>
        <w:pStyle w:val="ListParagraph"/>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Heading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ListParagraph"/>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ListParagraph"/>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ListParagraph"/>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77777777" w:rsidR="00DE70FD" w:rsidRDefault="00A37FB1">
            <w:pPr>
              <w:pStyle w:val="ListParagraph"/>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ListParagraph"/>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ListParagraph"/>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ListParagraph"/>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ListParagraph"/>
              <w:numPr>
                <w:ilvl w:val="0"/>
                <w:numId w:val="62"/>
              </w:numPr>
              <w:spacing w:after="100"/>
              <w:jc w:val="both"/>
            </w:pPr>
            <w:r>
              <w:t>Modulation and coding can be optimized as shown in R1- 2009583, Figure 10.</w:t>
            </w:r>
          </w:p>
          <w:p w14:paraId="396B9111" w14:textId="77777777" w:rsidR="00DE70FD" w:rsidRDefault="00A37FB1">
            <w:pPr>
              <w:pStyle w:val="ListParagraph"/>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ListParagraph"/>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ListParagraph"/>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ListParagraph"/>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ListParagraph"/>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ListParagraph"/>
              <w:numPr>
                <w:ilvl w:val="0"/>
                <w:numId w:val="64"/>
              </w:numPr>
              <w:spacing w:after="100"/>
              <w:jc w:val="both"/>
              <w:rPr>
                <w:lang w:eastAsia="zh-CN"/>
              </w:rPr>
            </w:pPr>
            <w:r>
              <w:t>DMRS positions can be determined using legacy mechanism.</w:t>
            </w:r>
          </w:p>
          <w:p w14:paraId="4839B06B" w14:textId="77777777" w:rsidR="00DE70FD" w:rsidRDefault="00A37FB1">
            <w:pPr>
              <w:pStyle w:val="ListParagraph"/>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ListParagraph"/>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ListParagraph"/>
              <w:numPr>
                <w:ilvl w:val="0"/>
                <w:numId w:val="65"/>
              </w:numPr>
              <w:spacing w:after="100"/>
              <w:jc w:val="both"/>
            </w:pPr>
            <w:r>
              <w:t xml:space="preserve">Separate TDRA configurations are needed to support S slots. </w:t>
            </w:r>
          </w:p>
          <w:p w14:paraId="309DAF72" w14:textId="77777777" w:rsidR="00DE70FD" w:rsidRDefault="00A37FB1">
            <w:pPr>
              <w:pStyle w:val="ListParagraph"/>
              <w:numPr>
                <w:ilvl w:val="0"/>
                <w:numId w:val="65"/>
              </w:numPr>
              <w:spacing w:after="100"/>
              <w:jc w:val="both"/>
            </w:pPr>
            <w:r>
              <w:t>L&gt;14 in SLIV may need to be considered.</w:t>
            </w:r>
          </w:p>
          <w:p w14:paraId="2C606CD3" w14:textId="77777777" w:rsidR="00DE70FD" w:rsidRDefault="00A37FB1">
            <w:pPr>
              <w:pStyle w:val="ListParagraph"/>
              <w:numPr>
                <w:ilvl w:val="0"/>
                <w:numId w:val="65"/>
              </w:numPr>
              <w:spacing w:after="100"/>
              <w:jc w:val="both"/>
            </w:pPr>
            <w:r>
              <w:t>Aspects related to DMRS allocation in S slot need to be resolved.</w:t>
            </w:r>
          </w:p>
          <w:p w14:paraId="0A3BAE47" w14:textId="77777777" w:rsidR="00DE70FD" w:rsidRDefault="00A37FB1">
            <w:pPr>
              <w:pStyle w:val="ListParagraph"/>
              <w:numPr>
                <w:ilvl w:val="0"/>
                <w:numId w:val="65"/>
              </w:numPr>
              <w:spacing w:after="100"/>
              <w:jc w:val="both"/>
            </w:pPr>
            <w:r>
              <w:t>Aspects related to the determination of available slots should also consider S slots.</w:t>
            </w:r>
          </w:p>
          <w:p w14:paraId="2E99822E" w14:textId="77777777" w:rsidR="00DE70FD" w:rsidRDefault="00A37FB1">
            <w:pPr>
              <w:pStyle w:val="ListParagraph"/>
              <w:numPr>
                <w:ilvl w:val="0"/>
                <w:numId w:val="65"/>
              </w:numPr>
              <w:spacing w:after="100"/>
              <w:jc w:val="both"/>
            </w:pPr>
            <w:r>
              <w:t>Aspects related to rate-matching need to be resolved.</w:t>
            </w:r>
          </w:p>
          <w:p w14:paraId="5223F4E1" w14:textId="77777777" w:rsidR="00DE70FD" w:rsidRDefault="00A37FB1">
            <w:pPr>
              <w:pStyle w:val="ListParagraph"/>
              <w:numPr>
                <w:ilvl w:val="0"/>
                <w:numId w:val="65"/>
              </w:numPr>
              <w:spacing w:after="100"/>
              <w:jc w:val="both"/>
            </w:pPr>
            <w:r>
              <w:lastRenderedPageBreak/>
              <w:t>Impact on TBS determination (complication on defining the scaling factor K, complication when the first slot is “S” slot).</w:t>
            </w:r>
          </w:p>
          <w:p w14:paraId="4876313B" w14:textId="77777777" w:rsidR="00DE70FD" w:rsidRDefault="00A37FB1">
            <w:pPr>
              <w:pStyle w:val="ListParagraph"/>
              <w:numPr>
                <w:ilvl w:val="0"/>
                <w:numId w:val="65"/>
              </w:numPr>
              <w:spacing w:after="100"/>
              <w:jc w:val="both"/>
            </w:pPr>
            <w:r>
              <w:t>Impact on UCI multiplexing (whether orphan symbol is valid for multiplexing).</w:t>
            </w:r>
          </w:p>
          <w:p w14:paraId="794B87EF" w14:textId="77777777" w:rsidR="00DE70FD" w:rsidRDefault="00A37FB1">
            <w:pPr>
              <w:pStyle w:val="ListParagraph"/>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ListParagraph"/>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ListParagraph"/>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ListParagraph"/>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ListParagraph"/>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lastRenderedPageBreak/>
        <w:t>Allocating resources for TBoMS in the special slot in TDD is possible according to the agreed time domain resource determination for TBoMS.</w:t>
      </w:r>
    </w:p>
    <w:p w14:paraId="7E1EAC93" w14:textId="77777777" w:rsidR="00DE70FD" w:rsidRDefault="00A37FB1">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Heading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ListParagraph"/>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ListParagraph"/>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ListParagraph"/>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ListParagraph"/>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ListParagraph"/>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Heading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ListParagraph"/>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ListParagraph"/>
        <w:numPr>
          <w:ilvl w:val="1"/>
          <w:numId w:val="69"/>
        </w:numPr>
        <w:jc w:val="both"/>
        <w:rPr>
          <w:sz w:val="22"/>
          <w:szCs w:val="22"/>
          <w:lang w:val="en-US"/>
        </w:rPr>
      </w:pPr>
      <w:r>
        <w:rPr>
          <w:sz w:val="22"/>
          <w:szCs w:val="22"/>
          <w:lang w:val="en-US"/>
        </w:rPr>
        <w:lastRenderedPageBreak/>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Heading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lastRenderedPageBreak/>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 xml:space="preserve">Lenovo, Motorola </w:t>
            </w:r>
            <w:r>
              <w:rPr>
                <w:lang w:val="en-US" w:eastAsia="zh-CN"/>
              </w:rPr>
              <w:lastRenderedPageBreak/>
              <w:t>Mobility</w:t>
            </w:r>
          </w:p>
        </w:tc>
        <w:tc>
          <w:tcPr>
            <w:tcW w:w="7450" w:type="dxa"/>
          </w:tcPr>
          <w:p w14:paraId="72228FA9" w14:textId="77777777" w:rsidR="00DE70FD" w:rsidRDefault="00A37FB1">
            <w:pPr>
              <w:jc w:val="both"/>
              <w:rPr>
                <w:lang w:val="en-US" w:eastAsia="zh-CN"/>
              </w:rPr>
            </w:pPr>
            <w:r>
              <w:rPr>
                <w:lang w:val="en-US" w:eastAsia="zh-CN"/>
              </w:rPr>
              <w:lastRenderedPageBreak/>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Heading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Heading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lastRenderedPageBreak/>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071E2C">
            <w:pPr>
              <w:jc w:val="both"/>
              <w:rPr>
                <w:rFonts w:hint="eastAsia"/>
                <w:lang w:eastAsia="zh-CN"/>
              </w:rPr>
            </w:pPr>
            <w:r>
              <w:rPr>
                <w:lang w:eastAsia="zh-CN"/>
              </w:rPr>
              <w:t>Lenovo, Motorola Mobility</w:t>
            </w:r>
          </w:p>
        </w:tc>
        <w:tc>
          <w:tcPr>
            <w:tcW w:w="7450" w:type="dxa"/>
          </w:tcPr>
          <w:p w14:paraId="776F917D" w14:textId="749CA213" w:rsidR="00BD7105" w:rsidRDefault="00BD7105" w:rsidP="00071E2C">
            <w:pPr>
              <w:jc w:val="both"/>
              <w:rPr>
                <w:rFonts w:hint="eastAsia"/>
                <w:lang w:eastAsia="zh-CN"/>
              </w:rPr>
            </w:pPr>
            <w:r>
              <w:rPr>
                <w:lang w:eastAsia="zh-CN"/>
              </w:rPr>
              <w:t>We are fine with the proposal</w:t>
            </w:r>
          </w:p>
        </w:tc>
      </w:tr>
    </w:tbl>
    <w:p w14:paraId="32C90B46" w14:textId="77777777" w:rsidR="00DE70FD"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Heading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ListParagraph"/>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ListParagraph"/>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ListParagraph"/>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ListParagraph"/>
        <w:numPr>
          <w:ilvl w:val="2"/>
          <w:numId w:val="72"/>
        </w:numPr>
        <w:rPr>
          <w:sz w:val="22"/>
          <w:szCs w:val="22"/>
          <w:lang w:val="en-US"/>
        </w:rPr>
      </w:pPr>
      <w:r>
        <w:rPr>
          <w:sz w:val="22"/>
          <w:szCs w:val="22"/>
          <w:lang w:val="en-US"/>
        </w:rPr>
        <w:lastRenderedPageBreak/>
        <w:t>LGE (indication could be for number of slots or TOTs)</w:t>
      </w:r>
    </w:p>
    <w:p w14:paraId="1A603002" w14:textId="77777777" w:rsidR="00DE70FD" w:rsidRDefault="00A37FB1">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ListParagraph"/>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ListParagraph"/>
        <w:numPr>
          <w:ilvl w:val="2"/>
          <w:numId w:val="72"/>
        </w:numPr>
        <w:rPr>
          <w:sz w:val="22"/>
          <w:szCs w:val="22"/>
          <w:lang w:val="en-US"/>
        </w:rPr>
      </w:pPr>
      <w:r>
        <w:rPr>
          <w:sz w:val="22"/>
          <w:szCs w:val="22"/>
          <w:lang w:val="en-US"/>
        </w:rPr>
        <w:t>TCL communications [4]</w:t>
      </w:r>
    </w:p>
    <w:p w14:paraId="093BBF62" w14:textId="77777777" w:rsidR="00DE70FD" w:rsidRDefault="00DE70FD">
      <w:pPr>
        <w:pStyle w:val="ListParagraph"/>
        <w:ind w:left="2160"/>
        <w:rPr>
          <w:sz w:val="22"/>
          <w:szCs w:val="22"/>
          <w:lang w:val="en-US"/>
        </w:rPr>
      </w:pPr>
    </w:p>
    <w:p w14:paraId="5429D177" w14:textId="77777777" w:rsidR="00DE70FD" w:rsidRDefault="00A37FB1">
      <w:pPr>
        <w:pStyle w:val="ListParagraph"/>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ListParagraph"/>
        <w:numPr>
          <w:ilvl w:val="1"/>
          <w:numId w:val="72"/>
        </w:numPr>
        <w:rPr>
          <w:sz w:val="22"/>
          <w:szCs w:val="22"/>
          <w:lang w:val="en-US"/>
        </w:rPr>
      </w:pPr>
      <w:r>
        <w:rPr>
          <w:sz w:val="22"/>
          <w:szCs w:val="22"/>
          <w:lang w:val="en-US"/>
        </w:rPr>
        <w:t>Nokia/NSB [21]: {[1], 2, 3, 4, 7}</w:t>
      </w:r>
    </w:p>
    <w:p w14:paraId="6898B5F5" w14:textId="77777777" w:rsidR="00DE70FD" w:rsidRDefault="00A37FB1">
      <w:pPr>
        <w:pStyle w:val="ListParagraph"/>
        <w:numPr>
          <w:ilvl w:val="1"/>
          <w:numId w:val="72"/>
        </w:numPr>
        <w:rPr>
          <w:sz w:val="22"/>
          <w:szCs w:val="22"/>
          <w:lang w:val="en-US"/>
        </w:rPr>
      </w:pPr>
      <w:r>
        <w:rPr>
          <w:sz w:val="22"/>
          <w:szCs w:val="22"/>
          <w:lang w:val="en-US"/>
        </w:rPr>
        <w:t>ZTE [5]: {1, 2, 3, 4, 7, 8, 12, 16}</w:t>
      </w:r>
    </w:p>
    <w:p w14:paraId="458958D0" w14:textId="77777777" w:rsidR="00DE70FD" w:rsidRDefault="00A37FB1">
      <w:pPr>
        <w:pStyle w:val="ListParagraph"/>
        <w:numPr>
          <w:ilvl w:val="1"/>
          <w:numId w:val="72"/>
        </w:numPr>
        <w:rPr>
          <w:sz w:val="22"/>
          <w:szCs w:val="22"/>
          <w:lang w:val="en-US"/>
        </w:rPr>
      </w:pPr>
      <w:r>
        <w:rPr>
          <w:sz w:val="22"/>
          <w:szCs w:val="22"/>
          <w:lang w:val="en-US"/>
        </w:rPr>
        <w:t>Apple [16]: maximum number is 8</w:t>
      </w:r>
    </w:p>
    <w:p w14:paraId="4120F11D" w14:textId="77777777" w:rsidR="00DE70FD" w:rsidRDefault="00DE70FD">
      <w:pPr>
        <w:pStyle w:val="ListParagraph"/>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ListParagraph"/>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ListParagraph"/>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ListParagraph"/>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ListParagraph"/>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ListParagraph"/>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ListParagraph"/>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lastRenderedPageBreak/>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Heading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ListParagraph"/>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w:t>
            </w:r>
            <w:r>
              <w:lastRenderedPageBreak/>
              <w:t xml:space="preserve">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lastRenderedPageBreak/>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lastRenderedPageBreak/>
        <w:t xml:space="preserve">Views on FL’s proposal 3 </w:t>
      </w:r>
    </w:p>
    <w:tbl>
      <w:tblPr>
        <w:tblStyle w:val="TableGrid8"/>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lastRenderedPageBreak/>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Heading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Heading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lastRenderedPageBreak/>
        <w:t>Indication via TDRA table could use a new dedicated table or repurposed/enhanced version of the existing TDRA table.</w:t>
      </w:r>
    </w:p>
    <w:p w14:paraId="2A403ECE" w14:textId="77777777" w:rsidR="00DE70FD" w:rsidRDefault="00A37FB1">
      <w:pPr>
        <w:pStyle w:val="ListParagraph"/>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ListParagraph"/>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TableGrid8"/>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lastRenderedPageBreak/>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rFonts w:hint="eastAsia"/>
                <w:lang w:eastAsia="zh-CN"/>
              </w:rPr>
            </w:pPr>
            <w:r>
              <w:rPr>
                <w:lang w:eastAsia="zh-CN"/>
              </w:rPr>
              <w:t>Lenovo, Motorola Mobility</w:t>
            </w:r>
          </w:p>
        </w:tc>
        <w:tc>
          <w:tcPr>
            <w:tcW w:w="3723" w:type="dxa"/>
          </w:tcPr>
          <w:p w14:paraId="4E93E8C6" w14:textId="0177CECB" w:rsidR="00B52CD5" w:rsidRDefault="00B52CD5" w:rsidP="00071E2C">
            <w:pPr>
              <w:jc w:val="both"/>
              <w:rPr>
                <w:rFonts w:hint="eastAsia"/>
                <w:lang w:eastAsia="zh-CN"/>
              </w:rPr>
            </w:pPr>
            <w:r>
              <w:rPr>
                <w:lang w:eastAsia="zh-CN"/>
              </w:rPr>
              <w:t>Generally speaking, we are fine to enhance existing TDRA table</w:t>
            </w:r>
          </w:p>
        </w:tc>
        <w:tc>
          <w:tcPr>
            <w:tcW w:w="3724" w:type="dxa"/>
          </w:tcPr>
          <w:p w14:paraId="1B55D929" w14:textId="6F2AAE4B" w:rsidR="00B52CD5" w:rsidRDefault="00B52CD5" w:rsidP="00071E2C">
            <w:pPr>
              <w:jc w:val="both"/>
              <w:rPr>
                <w:rFonts w:hint="eastAsia"/>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bl>
    <w:p w14:paraId="061C3389" w14:textId="77777777" w:rsidR="00DE70FD"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rFonts w:hint="eastAsia"/>
                <w:lang w:eastAsia="zh-CN"/>
              </w:rPr>
            </w:pPr>
            <w:r>
              <w:rPr>
                <w:lang w:eastAsia="zh-CN"/>
              </w:rPr>
              <w:t>Lenovo, Motorola Mobility</w:t>
            </w:r>
          </w:p>
        </w:tc>
        <w:tc>
          <w:tcPr>
            <w:tcW w:w="7448" w:type="dxa"/>
          </w:tcPr>
          <w:p w14:paraId="01BC5EE7" w14:textId="7C6E11DE" w:rsidR="00581037" w:rsidRDefault="00581037" w:rsidP="00071E2C">
            <w:pPr>
              <w:spacing w:after="100"/>
              <w:jc w:val="both"/>
              <w:rPr>
                <w:lang w:eastAsia="zh-CN"/>
              </w:rPr>
            </w:pPr>
            <w:r>
              <w:rPr>
                <w:lang w:eastAsia="zh-CN"/>
              </w:rPr>
              <w:t xml:space="preserve">No, we don’t agree that we need to increase the number of entries in the table. </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TableGrid8"/>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lastRenderedPageBreak/>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rFonts w:hint="eastAsia"/>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ListParagraph"/>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ListParagraph"/>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ListParagraph"/>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ListParagraph"/>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ListParagraph"/>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ListParagraph"/>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ListParagraph"/>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ListParagraph"/>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ListParagraph"/>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ListParagraph"/>
        <w:ind w:left="1440"/>
        <w:jc w:val="both"/>
        <w:rPr>
          <w:sz w:val="22"/>
          <w:szCs w:val="22"/>
          <w:lang w:eastAsia="zh-CN"/>
        </w:rPr>
      </w:pPr>
    </w:p>
    <w:p w14:paraId="7C64DC0F" w14:textId="77777777" w:rsidR="00DE70FD" w:rsidRDefault="00A37FB1">
      <w:pPr>
        <w:pStyle w:val="ListParagraph"/>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ListParagraph"/>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w:t>
      </w:r>
      <w:r>
        <w:rPr>
          <w:sz w:val="22"/>
          <w:szCs w:val="22"/>
          <w:lang w:val="en-US"/>
        </w:rPr>
        <w:lastRenderedPageBreak/>
        <w:t xml:space="preserve">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Heading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 xml:space="preserve">For multiplexing, is the UCI multiplexing on the first slot or all the </w:t>
            </w:r>
            <w:r>
              <w:lastRenderedPageBreak/>
              <w:t>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lastRenderedPageBreak/>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 xml:space="preserve">To avoid the UE complexity of rate matching PUSCH around UCI in a time unit larger than a slot, the simple method of UCI multiplexing on </w:t>
            </w:r>
            <w:r>
              <w:lastRenderedPageBreak/>
              <w:t>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lastRenderedPageBreak/>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lastRenderedPageBreak/>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ListParagraph"/>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ListParagraph"/>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ListParagraph"/>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ListParagraph"/>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ListParagraph"/>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ListParagraph"/>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ListParagraph"/>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ListParagraph"/>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ListParagraph"/>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ListParagraph"/>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ListParagraph"/>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ListParagraph"/>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ListParagraph"/>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ListParagraph"/>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ListParagraph"/>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ListParagraph"/>
        <w:numPr>
          <w:ilvl w:val="0"/>
          <w:numId w:val="74"/>
        </w:numPr>
        <w:jc w:val="both"/>
        <w:rPr>
          <w:sz w:val="22"/>
          <w:szCs w:val="22"/>
          <w:lang w:val="en-US"/>
        </w:rPr>
      </w:pPr>
      <w:r>
        <w:rPr>
          <w:sz w:val="22"/>
          <w:szCs w:val="22"/>
          <w:lang w:val="en-US"/>
        </w:rPr>
        <w:lastRenderedPageBreak/>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Heading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TableGrid8"/>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transmission. When the FL proposal is agreed, the scheduler needs to </w:t>
            </w:r>
            <w:r>
              <w:rPr>
                <w:rFonts w:eastAsia="MS Mincho"/>
                <w:lang w:eastAsia="ja-JP"/>
              </w:rPr>
              <w:lastRenderedPageBreak/>
              <w:t>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lastRenderedPageBreak/>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w:t>
            </w:r>
            <w:r>
              <w:lastRenderedPageBreak/>
              <w:t xml:space="preserve">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ListParagraph"/>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ListParagraph"/>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w:t>
            </w:r>
            <w:r>
              <w:rPr>
                <w:b/>
                <w:bCs/>
                <w:sz w:val="22"/>
                <w:szCs w:val="22"/>
                <w:highlight w:val="yellow"/>
                <w:lang w:val="en-US"/>
              </w:rPr>
              <w:lastRenderedPageBreak/>
              <w:t>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lastRenderedPageBreak/>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Heading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Heading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ListParagraph"/>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ListParagraph"/>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ListParagraph"/>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ListParagraph"/>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ListParagraph"/>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ListParagraph"/>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ListParagraph"/>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ListParagraph"/>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ListParagraph"/>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lastRenderedPageBreak/>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ListParagraph"/>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ListParagraph"/>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ListParagraph"/>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ListParagraph"/>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ListParagraph"/>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ListParagraph"/>
        <w:ind w:left="780"/>
        <w:jc w:val="both"/>
      </w:pPr>
    </w:p>
    <w:p w14:paraId="14422C8F" w14:textId="77777777" w:rsidR="00DE70FD" w:rsidRDefault="00A37FB1">
      <w:pPr>
        <w:pStyle w:val="ListParagraph"/>
        <w:numPr>
          <w:ilvl w:val="0"/>
          <w:numId w:val="88"/>
        </w:numPr>
        <w:jc w:val="both"/>
      </w:pPr>
      <w:r>
        <w:rPr>
          <w:sz w:val="22"/>
          <w:szCs w:val="22"/>
          <w:u w:val="single"/>
        </w:rPr>
        <w:t>In case of explicit indication, should it be semi-static or dynamic?</w:t>
      </w:r>
    </w:p>
    <w:p w14:paraId="49B42405" w14:textId="77777777" w:rsidR="00DE70FD" w:rsidRDefault="00DE70FD">
      <w:pPr>
        <w:pStyle w:val="ListParagraph"/>
        <w:ind w:left="780"/>
        <w:jc w:val="both"/>
      </w:pPr>
    </w:p>
    <w:p w14:paraId="1ED6A4E4" w14:textId="77777777" w:rsidR="00DE70FD" w:rsidRDefault="00A37FB1">
      <w:pPr>
        <w:pStyle w:val="ListParagraph"/>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ListParagraph"/>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ListParagraph"/>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TableGrid8"/>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TableGrid8"/>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lastRenderedPageBreak/>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Lenovo, Motorola Mobility</w:t>
            </w:r>
          </w:p>
        </w:tc>
        <w:tc>
          <w:tcPr>
            <w:tcW w:w="7448" w:type="dxa"/>
          </w:tcPr>
          <w:p w14:paraId="1F275773" w14:textId="1C90FC21" w:rsidR="00897DB3" w:rsidRDefault="00897DB3" w:rsidP="00071E2C">
            <w:pPr>
              <w:jc w:val="both"/>
              <w:rPr>
                <w:lang w:eastAsia="zh-CN"/>
              </w:rPr>
            </w:pPr>
            <w:r>
              <w:rPr>
                <w:lang w:eastAsia="zh-CN"/>
              </w:rPr>
              <w:t>Yes, agree with Fl and also Samsung</w:t>
            </w:r>
          </w:p>
        </w:tc>
      </w:tr>
    </w:tbl>
    <w:p w14:paraId="7C7D053E" w14:textId="77777777" w:rsidR="00DE70FD"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TableGrid8"/>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bl>
    <w:p w14:paraId="61B02B50" w14:textId="77777777" w:rsidR="00DE70FD" w:rsidRDefault="00DE70FD"/>
    <w:p w14:paraId="3E7A7D8B" w14:textId="77777777" w:rsidR="00DE70FD" w:rsidRDefault="00DE70FD"/>
    <w:p w14:paraId="7C2F2365" w14:textId="77777777" w:rsidR="00DE70FD" w:rsidRDefault="00DE70FD"/>
    <w:p w14:paraId="376DDB18" w14:textId="77777777" w:rsidR="00DE70FD" w:rsidRDefault="00A37FB1">
      <w:pPr>
        <w:pStyle w:val="Heading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ListParagraph"/>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ListParagraph"/>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ListParagraph"/>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ListParagraph"/>
        <w:numPr>
          <w:ilvl w:val="2"/>
          <w:numId w:val="81"/>
        </w:numPr>
        <w:jc w:val="both"/>
        <w:rPr>
          <w:sz w:val="22"/>
          <w:lang w:val="en-US"/>
        </w:rPr>
      </w:pPr>
      <w:r>
        <w:rPr>
          <w:sz w:val="22"/>
          <w:lang w:val="en-US"/>
        </w:rPr>
        <w:t>Sierra Wireless [23]</w:t>
      </w:r>
    </w:p>
    <w:p w14:paraId="0042A4FE" w14:textId="77777777" w:rsidR="00DE70FD" w:rsidRDefault="00A37FB1">
      <w:pPr>
        <w:pStyle w:val="ListParagraph"/>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ListParagraph"/>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ListParagraph"/>
        <w:numPr>
          <w:ilvl w:val="0"/>
          <w:numId w:val="90"/>
        </w:numPr>
        <w:jc w:val="both"/>
        <w:rPr>
          <w:sz w:val="22"/>
          <w:lang w:val="en-US"/>
        </w:rPr>
      </w:pPr>
      <w:r>
        <w:rPr>
          <w:sz w:val="22"/>
          <w:lang w:val="en-US"/>
        </w:rPr>
        <w:lastRenderedPageBreak/>
        <w:t>One company (vivo [6]) proposed that the repetition factor is indicated in TDRA table.</w:t>
      </w:r>
    </w:p>
    <w:p w14:paraId="0AB6948F" w14:textId="77777777" w:rsidR="00DE70FD" w:rsidRDefault="00A37FB1">
      <w:pPr>
        <w:pStyle w:val="ListParagraph"/>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ListParagraph"/>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ListParagraph"/>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Heading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Heading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ListParagraph"/>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ListParagraph"/>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lastRenderedPageBreak/>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TableGrid8"/>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rFonts w:hint="eastAsia"/>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rFonts w:hint="eastAsia"/>
                <w:lang w:eastAsia="zh-CN"/>
              </w:rPr>
            </w:pPr>
            <w:r>
              <w:rPr>
                <w:lang w:eastAsia="zh-CN"/>
              </w:rPr>
              <w:t>To improve the overall coverage, a combination of lower number of slots per TB and repetitions of that is useful</w:t>
            </w:r>
          </w:p>
        </w:tc>
      </w:tr>
    </w:tbl>
    <w:p w14:paraId="2F2C5B16" w14:textId="77777777" w:rsidR="00DE70FD" w:rsidRDefault="00DE70FD">
      <w:pPr>
        <w:jc w:val="both"/>
        <w:rPr>
          <w:sz w:val="22"/>
          <w:lang w:val="en-US"/>
        </w:rPr>
      </w:pPr>
    </w:p>
    <w:p w14:paraId="53AF2AF1" w14:textId="77777777" w:rsidR="00DE70FD" w:rsidRDefault="00A37FB1">
      <w:pPr>
        <w:jc w:val="both"/>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rFonts w:hint="eastAsia"/>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bl>
    <w:p w14:paraId="3F1D5286" w14:textId="77777777" w:rsidR="00DE70FD" w:rsidRPr="00383026"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rFonts w:hint="eastAsia"/>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bl>
    <w:p w14:paraId="3361D0E7" w14:textId="77777777" w:rsidR="00DE70FD" w:rsidRDefault="00DE70FD">
      <w:pPr>
        <w:jc w:val="both"/>
        <w:rPr>
          <w:b/>
          <w:bCs/>
          <w:sz w:val="22"/>
          <w:highlight w:val="yellow"/>
          <w:lang w:val="en-US"/>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bl>
    <w:p w14:paraId="18010200" w14:textId="77777777" w:rsidR="00DE70FD" w:rsidRDefault="00DE70FD">
      <w:pPr>
        <w:jc w:val="both"/>
        <w:rPr>
          <w:sz w:val="22"/>
          <w:lang w:val="en-US"/>
        </w:rPr>
      </w:pPr>
    </w:p>
    <w:p w14:paraId="79B675DD" w14:textId="77777777" w:rsidR="00DE70FD" w:rsidRDefault="00A37FB1">
      <w:pPr>
        <w:jc w:val="both"/>
        <w:rPr>
          <w:sz w:val="22"/>
          <w:szCs w:val="22"/>
        </w:rPr>
      </w:pPr>
      <w:r>
        <w:rPr>
          <w:b/>
          <w:bCs/>
          <w:sz w:val="22"/>
          <w:highlight w:val="yellow"/>
          <w:lang w:val="en-US"/>
        </w:rPr>
        <w:t>2.2.5-Q5</w:t>
      </w:r>
    </w:p>
    <w:tbl>
      <w:tblPr>
        <w:tblStyle w:val="TableGrid8"/>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lastRenderedPageBreak/>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rFonts w:hint="eastAsia"/>
                <w:lang w:eastAsia="zh-CN"/>
              </w:rPr>
            </w:pPr>
            <w:r>
              <w:rPr>
                <w:lang w:eastAsia="zh-CN"/>
              </w:rPr>
              <w:t>Lenovo, Motorola Mobility</w:t>
            </w:r>
          </w:p>
        </w:tc>
        <w:tc>
          <w:tcPr>
            <w:tcW w:w="7448" w:type="dxa"/>
          </w:tcPr>
          <w:p w14:paraId="0320FD42" w14:textId="250ED572" w:rsidR="00983FC7" w:rsidRDefault="00983FC7">
            <w:pPr>
              <w:jc w:val="both"/>
              <w:rPr>
                <w:rFonts w:hint="eastAsia"/>
                <w:lang w:eastAsia="zh-CN"/>
              </w:rPr>
            </w:pPr>
            <w:r>
              <w:rPr>
                <w:lang w:eastAsia="zh-CN"/>
              </w:rPr>
              <w:t>Nothing else</w:t>
            </w:r>
          </w:p>
        </w:tc>
      </w:tr>
    </w:tbl>
    <w:p w14:paraId="234D6953" w14:textId="77777777" w:rsidR="00DE70FD" w:rsidRDefault="00DE70FD">
      <w:pPr>
        <w:jc w:val="both"/>
        <w:rPr>
          <w:sz w:val="22"/>
          <w:lang w:val="en-US"/>
        </w:rPr>
      </w:pPr>
    </w:p>
    <w:p w14:paraId="6BCE6D91" w14:textId="77777777" w:rsidR="00DE70FD" w:rsidRDefault="00A37FB1">
      <w:pPr>
        <w:pStyle w:val="Heading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Heading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ListParagraph"/>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ListParagraph"/>
        <w:spacing w:after="0"/>
        <w:jc w:val="both"/>
        <w:rPr>
          <w:sz w:val="22"/>
          <w:szCs w:val="22"/>
          <w:lang w:eastAsia="zh-CN"/>
        </w:rPr>
      </w:pPr>
    </w:p>
    <w:p w14:paraId="69B5ED46" w14:textId="77777777" w:rsidR="00DE70FD" w:rsidRDefault="00A37FB1">
      <w:pPr>
        <w:pStyle w:val="Heading3"/>
        <w:numPr>
          <w:ilvl w:val="2"/>
          <w:numId w:val="4"/>
        </w:numPr>
        <w:jc w:val="both"/>
      </w:pPr>
      <w:r>
        <w:rPr>
          <w:color w:val="FF0000"/>
          <w:lang w:val="en-US"/>
        </w:rPr>
        <w:lastRenderedPageBreak/>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ListParagraph"/>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ListParagraph"/>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ListParagraph"/>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ListParagraph"/>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ListParagraph"/>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ListParagraph"/>
        <w:jc w:val="both"/>
        <w:rPr>
          <w:b/>
          <w:bCs/>
          <w:sz w:val="22"/>
          <w:szCs w:val="22"/>
        </w:rPr>
      </w:pPr>
    </w:p>
    <w:p w14:paraId="5343C8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ListParagraph"/>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ListParagraph"/>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ListParagraph"/>
        <w:jc w:val="both"/>
        <w:rPr>
          <w:sz w:val="22"/>
          <w:szCs w:val="22"/>
          <w:lang w:eastAsia="zh-CN"/>
        </w:rPr>
      </w:pPr>
    </w:p>
    <w:p w14:paraId="082668A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ListParagraph"/>
        <w:spacing w:before="120" w:after="0"/>
        <w:ind w:left="928"/>
        <w:jc w:val="both"/>
        <w:rPr>
          <w:color w:val="000000" w:themeColor="text1"/>
          <w:sz w:val="22"/>
          <w:szCs w:val="22"/>
        </w:rPr>
      </w:pPr>
    </w:p>
    <w:p w14:paraId="0F53C698"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lastRenderedPageBreak/>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ListParagraph"/>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ListParagraph"/>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ListParagraph"/>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ListParagraph"/>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ListParagraph"/>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ListParagraph"/>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ListParagraph"/>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ListParagraph"/>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Heading1"/>
        <w:jc w:val="both"/>
        <w:rPr>
          <w:lang w:val="en-US"/>
        </w:rPr>
      </w:pPr>
      <w:r>
        <w:rPr>
          <w:lang w:val="en-US"/>
        </w:rPr>
        <w:t>References</w:t>
      </w:r>
    </w:p>
    <w:p w14:paraId="7B421A09"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ListParagraph"/>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ListParagraph"/>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Heading1"/>
        <w:jc w:val="both"/>
        <w:rPr>
          <w:lang w:val="en-US"/>
        </w:rPr>
      </w:pPr>
      <w:r>
        <w:rPr>
          <w:lang w:val="en-US"/>
        </w:rPr>
        <w:t>Appendix A: Proposals from contributions aggregated by topic</w:t>
      </w:r>
    </w:p>
    <w:p w14:paraId="5DA73CA0" w14:textId="77777777" w:rsidR="00DE70FD" w:rsidRDefault="00A37FB1">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ListParagraph"/>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ListParagraph"/>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lastRenderedPageBreak/>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lastRenderedPageBreak/>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ListParagraph"/>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ListParagraph"/>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lastRenderedPageBreak/>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lastRenderedPageBreak/>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BodyText"/>
              <w:spacing w:line="276" w:lineRule="auto"/>
              <w:rPr>
                <w:rFonts w:ascii="Times New Roman" w:hAnsi="Times New Roman" w:cs="Times New Roman"/>
                <w:b/>
                <w:bCs/>
                <w:sz w:val="20"/>
                <w:szCs w:val="20"/>
                <w:lang w:val="en-GB" w:eastAsia="ko-KR"/>
              </w:rPr>
            </w:pPr>
          </w:p>
          <w:p w14:paraId="354353B0" w14:textId="77777777" w:rsidR="00DE70FD" w:rsidRDefault="00A37FB1">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TableofFigures"/>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 xml:space="preserve">he TB is transmitted using a single </w:t>
            </w:r>
            <w:r>
              <w:rPr>
                <w:rFonts w:ascii="Times New Roman" w:hAnsi="Times New Roman" w:cs="Times New Roman"/>
                <w:b w:val="0"/>
                <w:bCs/>
                <w:sz w:val="20"/>
                <w:szCs w:val="20"/>
              </w:rPr>
              <w:lastRenderedPageBreak/>
              <w:t>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BodyText"/>
              <w:rPr>
                <w:rFonts w:eastAsia="Times New Roman"/>
                <w:b/>
                <w:lang w:eastAsia="ja-JP"/>
              </w:rPr>
            </w:pPr>
          </w:p>
          <w:p w14:paraId="398F2BED"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BodyText"/>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lastRenderedPageBreak/>
              <w:t>Proposal 5:</w:t>
            </w:r>
            <w:r>
              <w:t xml:space="preserve"> For TBoMS, refresh RV indices once every S transmission occasions.</w:t>
            </w:r>
          </w:p>
          <w:p w14:paraId="510B167E" w14:textId="77777777" w:rsidR="00DE70FD" w:rsidRDefault="00A37FB1">
            <w:pPr>
              <w:pStyle w:val="ListParagraph"/>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BodyText"/>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BodyText"/>
              <w:spacing w:after="0" w:line="259" w:lineRule="auto"/>
              <w:ind w:left="720"/>
              <w:rPr>
                <w:rFonts w:ascii="Times New Roman" w:hAnsi="Times New Roman" w:cs="Times New Roman"/>
                <w:sz w:val="20"/>
                <w:szCs w:val="20"/>
              </w:rPr>
            </w:pPr>
          </w:p>
          <w:p w14:paraId="18FA915D" w14:textId="77777777" w:rsidR="00DE70FD" w:rsidRDefault="00DE70FD">
            <w:pPr>
              <w:pStyle w:val="BodyText"/>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ListBullet"/>
              <w:tabs>
                <w:tab w:val="left" w:pos="2347"/>
              </w:tabs>
              <w:spacing w:after="0"/>
              <w:ind w:left="0" w:firstLine="0"/>
              <w:contextualSpacing/>
              <w:rPr>
                <w:bCs/>
              </w:rPr>
            </w:pPr>
            <w:r>
              <w:rPr>
                <w:bCs/>
              </w:rPr>
              <w:t>Repetition is not supported with TBoMS.</w:t>
            </w:r>
          </w:p>
          <w:p w14:paraId="6B652507"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CommentText"/>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A33A4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ListParagraph"/>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lastRenderedPageBreak/>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CommentText"/>
              <w:spacing w:after="0" w:line="259" w:lineRule="auto"/>
              <w:jc w:val="both"/>
            </w:pPr>
          </w:p>
          <w:p w14:paraId="32F70199" w14:textId="77777777" w:rsidR="00DE70FD" w:rsidRDefault="00A37FB1">
            <w:pPr>
              <w:pStyle w:val="CommentText"/>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ListParagraph"/>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CommentText"/>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CommentText"/>
              <w:spacing w:after="0" w:line="259" w:lineRule="auto"/>
              <w:jc w:val="both"/>
              <w:rPr>
                <w:b/>
                <w:bCs/>
                <w:lang w:val="en-US"/>
              </w:rPr>
            </w:pPr>
          </w:p>
          <w:p w14:paraId="308D1CDE" w14:textId="77777777" w:rsidR="00DE70FD" w:rsidRDefault="00A37FB1">
            <w:pPr>
              <w:pStyle w:val="CommentText"/>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lastRenderedPageBreak/>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CommentText"/>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A33A4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BodyText"/>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Heading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BodyText"/>
              <w:spacing w:after="0" w:line="276" w:lineRule="auto"/>
              <w:rPr>
                <w:rFonts w:ascii="Times New Roman" w:hAnsi="Times New Roman" w:cs="Times New Roman"/>
                <w:b/>
                <w:bCs/>
                <w:lang w:eastAsia="ja-JP"/>
              </w:rPr>
            </w:pPr>
          </w:p>
          <w:p w14:paraId="0ABC6B11" w14:textId="77777777" w:rsidR="00DE70FD" w:rsidRDefault="00A37FB1">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BodyText"/>
              <w:spacing w:beforeLines="50" w:before="120" w:after="0"/>
              <w:rPr>
                <w:rFonts w:ascii="Times New Roman" w:eastAsia="SimSun" w:hAnsi="Times New Roman"/>
              </w:rPr>
            </w:pPr>
          </w:p>
          <w:p w14:paraId="1220BFC5"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BodyText"/>
              <w:spacing w:beforeLines="50" w:before="120" w:after="0"/>
              <w:rPr>
                <w:rFonts w:ascii="Times New Roman" w:hAnsi="Times New Roman" w:cs="Times New Roman"/>
                <w:b/>
                <w:bCs/>
                <w:lang w:eastAsia="ja-JP"/>
              </w:rPr>
            </w:pPr>
          </w:p>
          <w:p w14:paraId="518AE4D8" w14:textId="77777777" w:rsidR="00DE70FD" w:rsidRDefault="00A37FB1">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BodyText"/>
              <w:spacing w:beforeLines="50" w:before="120" w:after="0"/>
              <w:rPr>
                <w:rFonts w:ascii="Times New Roman" w:hAnsi="Times New Roman" w:cs="Times New Roman"/>
                <w:b/>
                <w:bCs/>
                <w:lang w:val="en-GB" w:eastAsia="ja-JP"/>
              </w:rPr>
            </w:pPr>
          </w:p>
          <w:p w14:paraId="0B222A7F" w14:textId="77777777" w:rsidR="00DE70FD" w:rsidRDefault="00A37FB1">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lastRenderedPageBreak/>
              <w:t>R1-2108158 WILUS</w:t>
            </w:r>
          </w:p>
          <w:p w14:paraId="17FB7E33"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BodyText"/>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Heading2"/>
        <w:spacing w:before="0" w:after="240"/>
        <w:contextualSpacing/>
        <w:jc w:val="both"/>
        <w:rPr>
          <w:lang w:val="en-US"/>
        </w:rPr>
      </w:pPr>
      <w:r>
        <w:rPr>
          <w:lang w:val="en-US"/>
        </w:rPr>
        <w:lastRenderedPageBreak/>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ListParagraph"/>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BodyText"/>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BodyText"/>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ListParagraph"/>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ListParagraph"/>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CommentText"/>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CommentText"/>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ListBullet"/>
              <w:tabs>
                <w:tab w:val="left" w:pos="2347"/>
              </w:tabs>
              <w:spacing w:after="0"/>
              <w:ind w:left="0" w:firstLine="0"/>
              <w:contextualSpacing/>
              <w:rPr>
                <w:bCs/>
              </w:rPr>
            </w:pPr>
            <w:r>
              <w:rPr>
                <w:bCs/>
              </w:rPr>
              <w:t>Repetition is not supported with TBoMS.</w:t>
            </w:r>
          </w:p>
          <w:p w14:paraId="2435C152"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BodyText"/>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BodyText"/>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BodyText"/>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BodyText"/>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BodyText"/>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Heading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BodyText"/>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BodyText"/>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CommentText"/>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CommentText"/>
              <w:spacing w:after="0" w:line="259" w:lineRule="auto"/>
              <w:jc w:val="both"/>
              <w:rPr>
                <w:lang w:val="en-US"/>
              </w:rPr>
            </w:pPr>
          </w:p>
          <w:p w14:paraId="268AF434" w14:textId="77777777" w:rsidR="00DE70FD" w:rsidRDefault="00A37FB1">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ListParagraph"/>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ListParagraph"/>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BodyText"/>
              <w:spacing w:beforeLines="50" w:before="120"/>
              <w:rPr>
                <w:rFonts w:eastAsia="DengXian"/>
                <w:i/>
              </w:rPr>
            </w:pPr>
            <w:r>
              <w:rPr>
                <w:rFonts w:eastAsia="DengXian"/>
                <w:i/>
              </w:rPr>
              <w:t xml:space="preserve"> </w:t>
            </w:r>
          </w:p>
          <w:p w14:paraId="38B434EE" w14:textId="77777777" w:rsidR="00DE70FD" w:rsidRDefault="00A37FB1">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BodyText"/>
              <w:spacing w:beforeLines="50" w:before="120"/>
              <w:rPr>
                <w:rFonts w:ascii="Times New Roman" w:eastAsia="DengXian" w:hAnsi="Times New Roman" w:cs="Times New Roman"/>
                <w:iCs/>
                <w:lang w:val="en-GB"/>
              </w:rPr>
            </w:pPr>
          </w:p>
          <w:p w14:paraId="77122D4C" w14:textId="77777777" w:rsidR="00DE70FD" w:rsidRDefault="00A37FB1">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ListParagraph"/>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ListParagraph"/>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ListParagraph"/>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246BC8F2"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TBoMS transmission per PUSCH </w:t>
            </w:r>
            <w:r>
              <w:rPr>
                <w:rFonts w:ascii="Times New Roman" w:hAnsi="Times New Roman" w:cs="Times New Roman"/>
                <w:b w:val="0"/>
                <w:bCs/>
                <w:color w:val="000000" w:themeColor="text1"/>
                <w:sz w:val="20"/>
                <w:szCs w:val="20"/>
              </w:rPr>
              <w:lastRenderedPageBreak/>
              <w:t>scheduling/configuration.</w:t>
            </w:r>
          </w:p>
          <w:p w14:paraId="37D9D786" w14:textId="77777777" w:rsidR="00DE70FD" w:rsidRDefault="00A37FB1">
            <w:pPr>
              <w:pStyle w:val="Caption"/>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Heading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ListParagraph"/>
        <w:numPr>
          <w:ilvl w:val="0"/>
          <w:numId w:val="143"/>
        </w:numPr>
        <w:jc w:val="both"/>
        <w:rPr>
          <w:lang w:val="en-US"/>
        </w:rPr>
      </w:pPr>
      <w:r>
        <w:rPr>
          <w:rFonts w:eastAsia="SimSun"/>
          <w:i/>
          <w:iCs/>
          <w:lang w:val="en-US"/>
        </w:rPr>
        <w:lastRenderedPageBreak/>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ListParagraph"/>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ListParagraph"/>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ListParagraph"/>
        <w:numPr>
          <w:ilvl w:val="1"/>
          <w:numId w:val="16"/>
        </w:numPr>
        <w:spacing w:line="256" w:lineRule="auto"/>
        <w:jc w:val="both"/>
      </w:pPr>
      <w:r>
        <w:t xml:space="preserve">Option 3, if a design based on single RV is adopted. </w:t>
      </w:r>
    </w:p>
    <w:p w14:paraId="0D1BD364" w14:textId="77777777" w:rsidR="00DE70FD" w:rsidRDefault="00A37FB1">
      <w:pPr>
        <w:pStyle w:val="ListParagraph"/>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ListParagraph"/>
        <w:numPr>
          <w:ilvl w:val="0"/>
          <w:numId w:val="120"/>
        </w:numPr>
        <w:spacing w:line="256" w:lineRule="auto"/>
        <w:jc w:val="both"/>
        <w:rPr>
          <w:lang w:val="en-US"/>
        </w:rPr>
      </w:pPr>
      <w:r>
        <w:rPr>
          <w:lang w:val="en-US"/>
        </w:rPr>
        <w:lastRenderedPageBreak/>
        <w:t>Option a: Rate-matching is performed per slot;</w:t>
      </w:r>
    </w:p>
    <w:p w14:paraId="6AE5BE8A" w14:textId="77777777" w:rsidR="00DE70FD" w:rsidRDefault="00A37FB1">
      <w:pPr>
        <w:pStyle w:val="ListParagraph"/>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ListParagraph"/>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ListParagraph"/>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ListParagraph"/>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lastRenderedPageBreak/>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5636C" w14:textId="77777777" w:rsidR="00A33A45" w:rsidRDefault="00A33A45">
      <w:pPr>
        <w:spacing w:after="0"/>
      </w:pPr>
      <w:r>
        <w:separator/>
      </w:r>
    </w:p>
  </w:endnote>
  <w:endnote w:type="continuationSeparator" w:id="0">
    <w:p w14:paraId="7C7A7FED" w14:textId="77777777" w:rsidR="00A33A45" w:rsidRDefault="00A33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EC96" w14:textId="77777777" w:rsidR="00A33A45" w:rsidRDefault="00A33A45">
      <w:pPr>
        <w:spacing w:after="0"/>
      </w:pPr>
      <w:r>
        <w:separator/>
      </w:r>
    </w:p>
  </w:footnote>
  <w:footnote w:type="continuationSeparator" w:id="0">
    <w:p w14:paraId="5B5469EE" w14:textId="77777777" w:rsidR="00A33A45" w:rsidRDefault="00A33A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284A" w14:textId="77777777" w:rsidR="00DE70FD" w:rsidRDefault="00A37FB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5AE9"/>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2D28"/>
    <w:rsid w:val="00894B89"/>
    <w:rsid w:val="00895059"/>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417C36-965F-4285-AE7D-A48879151405}">
  <ds:schemaRefs>
    <ds:schemaRef ds:uri="http://schemas.openxmlformats.org/officeDocument/2006/bibliography"/>
  </ds:schemaRefs>
</ds:datastoreItem>
</file>

<file path=customXml/itemProps7.xml><?xml version="1.0" encoding="utf-8"?>
<ds:datastoreItem xmlns:ds="http://schemas.openxmlformats.org/officeDocument/2006/customXml" ds:itemID="{FFD64F30-F62F-4899-ADCE-E58B53111D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117</Pages>
  <Words>44078</Words>
  <Characters>251247</Characters>
  <Application>Microsoft Office Word</Application>
  <DocSecurity>0</DocSecurity>
  <Lines>2093</Lines>
  <Paragraphs>589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294736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ANKIT BHAMRI</cp:lastModifiedBy>
  <cp:revision>30</cp:revision>
  <cp:lastPrinted>1900-12-31T16:00:00Z</cp:lastPrinted>
  <dcterms:created xsi:type="dcterms:W3CDTF">2021-08-24T06:17:00Z</dcterms:created>
  <dcterms:modified xsi:type="dcterms:W3CDTF">2021-08-24T09:08:00Z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