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2"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2"/>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 xml:space="preserve">RVs are refreshed every K </w:t>
            </w:r>
            <w:proofErr w:type="gramStart"/>
            <w:r w:rsidRPr="00DE16E8">
              <w:rPr>
                <w:rFonts w:eastAsia="MS Mincho"/>
                <w:lang w:eastAsia="ja-JP"/>
              </w:rPr>
              <w:t>slots</w:t>
            </w:r>
            <w:proofErr w:type="gramEnd"/>
            <w:r w:rsidRPr="00DE16E8">
              <w:rPr>
                <w:rFonts w:eastAsia="MS Mincho"/>
                <w:lang w:eastAsia="ja-JP"/>
              </w:rPr>
              <w:t>,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3"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proofErr w:type="gramStart"/>
            <w:r>
              <w:rPr>
                <w:rFonts w:eastAsia="MS Mincho"/>
                <w:lang w:eastAsia="ja-JP"/>
              </w:rPr>
              <w:t>Thanks FL</w:t>
            </w:r>
            <w:proofErr w:type="gramEnd"/>
            <w:r>
              <w:rPr>
                <w:rFonts w:eastAsia="MS Mincho"/>
                <w:lang w:eastAsia="ja-JP"/>
              </w:rPr>
              <w:t xml:space="preserve">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 xml:space="preserve">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bookmarkEnd w:id="3"/>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r>
              <w:rPr>
                <w:rFonts w:hint="eastAsia"/>
                <w:lang w:eastAsia="zh-CN"/>
              </w:rPr>
              <w:lastRenderedPageBreak/>
              <w:t>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lastRenderedPageBreak/>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t>
            </w:r>
            <w:r>
              <w:rPr>
                <w:rFonts w:hint="eastAsia"/>
                <w:lang w:val="en-US" w:eastAsia="zh-CN"/>
              </w:rPr>
              <w:lastRenderedPageBreak/>
              <w:t xml:space="preserve">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lastRenderedPageBreak/>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 xml:space="preserve">Timeline and prioritization rules would also need to be rediscussed. Agreeing on how to perform UCI multiplexing would also require longer discussions. Simulations in this sense have not been made by many companies, hence decision would be taken based on “opinions </w:t>
            </w:r>
            <w:r>
              <w:lastRenderedPageBreak/>
              <w:t>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 xml:space="preserve">pecification impacts are expected regarding UCI multiplexing and collision </w:t>
            </w:r>
            <w:r>
              <w:rPr>
                <w:rFonts w:eastAsia="MS Mincho"/>
                <w:lang w:eastAsia="ja-JP"/>
              </w:rPr>
              <w:lastRenderedPageBreak/>
              <w:t>handling.</w:t>
            </w:r>
          </w:p>
        </w:tc>
        <w:tc>
          <w:tcPr>
            <w:tcW w:w="3636" w:type="dxa"/>
          </w:tcPr>
          <w:p w14:paraId="219B58FE" w14:textId="77777777" w:rsidR="00166956" w:rsidRDefault="008B7C25">
            <w:pPr>
              <w:jc w:val="both"/>
            </w:pPr>
            <w:r>
              <w:rPr>
                <w:rFonts w:eastAsia="MS Mincho"/>
                <w:lang w:eastAsia="ja-JP"/>
              </w:rPr>
              <w:lastRenderedPageBreak/>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 xml:space="preserve">RAN1 does not </w:t>
            </w:r>
            <w:r>
              <w:lastRenderedPageBreak/>
              <w:t>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lastRenderedPageBreak/>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w:t>
            </w:r>
            <w:r>
              <w:lastRenderedPageBreak/>
              <w:t>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Tejas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due to the fact that I am not sure I fully understand it. Given that no decision had been taken yet on many aspects </w:t>
      </w:r>
      <w:r>
        <w:rPr>
          <w:sz w:val="22"/>
          <w:szCs w:val="22"/>
        </w:rPr>
        <w:lastRenderedPageBreak/>
        <w:t>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w:t>
            </w:r>
            <w:r>
              <w:rPr>
                <w:rFonts w:hint="eastAsia"/>
                <w:lang w:eastAsia="zh-CN"/>
              </w:rPr>
              <w:lastRenderedPageBreak/>
              <w:t xml:space="preserve">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lastRenderedPageBreak/>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t>
            </w:r>
            <w:r>
              <w:rPr>
                <w:rFonts w:hint="eastAsia"/>
                <w:lang w:eastAsia="zh-CN"/>
              </w:rPr>
              <w:lastRenderedPageBreak/>
              <w:t xml:space="preserve">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lastRenderedPageBreak/>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5pt" o:ole="">
                  <v:imagedata r:id="rId17" o:title=""/>
                </v:shape>
                <o:OLEObject Type="Embed" ProgID="Equation.3" ShapeID="_x0000_i1025" DrawAspect="Content" ObjectID="_1690897087" r:id="rId18"/>
              </w:object>
            </w:r>
            <w:r>
              <w:t xml:space="preserve">, where </w:t>
            </w:r>
            <w:r w:rsidRPr="002625EB">
              <w:rPr>
                <w:rFonts w:eastAsiaTheme="minorEastAsia"/>
                <w:position w:val="-6"/>
              </w:rPr>
              <w:object w:dxaOrig="260" w:dyaOrig="279" w14:anchorId="49240CD7">
                <v:shape id="_x0000_i1026" type="#_x0000_t75" style="width:11pt;height:11pt" o:ole="">
                  <v:imagedata r:id="rId19" o:title=""/>
                </v:shape>
                <o:OLEObject Type="Embed" ProgID="Equation.3" ShapeID="_x0000_i1026" DrawAspect="Content" ObjectID="_1690897088"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lastRenderedPageBreak/>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xml:space="preserve">. At this stage of the WI, it is expected that companies </w:t>
      </w:r>
      <w:r>
        <w:rPr>
          <w:sz w:val="22"/>
          <w:lang w:val="en-US"/>
        </w:rPr>
        <w:lastRenderedPageBreak/>
        <w:t>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w:t>
            </w:r>
            <w:r>
              <w:lastRenderedPageBreak/>
              <w:t xml:space="preserve">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lastRenderedPageBreak/>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 xml:space="preserve">In our understating, there is possibly no impacts on rate matching, UCI multiplexing, </w:t>
            </w:r>
            <w:r>
              <w:rPr>
                <w:lang w:eastAsia="zh-CN"/>
              </w:rPr>
              <w:lastRenderedPageBreak/>
              <w:t>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lastRenderedPageBreak/>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503902285"/>
      <w:bookmarkStart w:id="5" w:name="_Toc415085486"/>
      <w:r>
        <w:t xml:space="preserve">     </w:t>
      </w:r>
    </w:p>
    <w:p w14:paraId="454EAA63" w14:textId="7CBD3996" w:rsidR="00166956" w:rsidRDefault="00D55B49">
      <w:pPr>
        <w:pStyle w:val="Heading3"/>
        <w:numPr>
          <w:ilvl w:val="2"/>
          <w:numId w:val="4"/>
        </w:numPr>
        <w:jc w:val="both"/>
        <w:rPr>
          <w:lang w:val="en-US"/>
        </w:rPr>
      </w:pPr>
      <w:bookmarkStart w:id="6"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6"/>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lastRenderedPageBreak/>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lastRenderedPageBreak/>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7" w:name="_Hlk79682508"/>
      <w:r>
        <w:rPr>
          <w:color w:val="00B050"/>
        </w:rPr>
        <w:t>[OPEN]</w:t>
      </w:r>
      <w:r>
        <w:t xml:space="preserve"> </w:t>
      </w:r>
      <w:r w:rsidR="008B7C25">
        <w:rPr>
          <w:lang w:val="en-US"/>
        </w:rPr>
        <w:t>How to indicate the number of allocated slots for TBoMS</w:t>
      </w:r>
      <w:bookmarkEnd w:id="7"/>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lastRenderedPageBreak/>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lastRenderedPageBreak/>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w:t>
            </w:r>
            <w:r>
              <w:rPr>
                <w:b/>
                <w:bCs/>
                <w:strike/>
                <w:color w:val="FF0000"/>
                <w:lang w:val="en-US"/>
              </w:rPr>
              <w:lastRenderedPageBreak/>
              <w:t xml:space="preserve">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w:t>
            </w:r>
            <w:r>
              <w:rPr>
                <w:lang w:eastAsia="zh-CN"/>
              </w:rPr>
              <w:lastRenderedPageBreak/>
              <w:t>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lastRenderedPageBreak/>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lastRenderedPageBreak/>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lastRenderedPageBreak/>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w:t>
            </w:r>
            <w:r>
              <w:rPr>
                <w:b/>
                <w:bCs/>
                <w:strike/>
                <w:color w:val="FF0000"/>
                <w:lang w:val="en-US"/>
              </w:rPr>
              <w:lastRenderedPageBreak/>
              <w:t xml:space="preserve">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r>
              <w:rPr>
                <w:rFonts w:eastAsia="MS Mincho"/>
                <w:lang w:eastAsia="ja-JP"/>
              </w:rPr>
              <w:lastRenderedPageBreak/>
              <w:t xml:space="preserve">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lastRenderedPageBreak/>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lastRenderedPageBreak/>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lastRenderedPageBreak/>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lastRenderedPageBreak/>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lastRenderedPageBreak/>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4"/>
    <w:bookmarkEnd w:id="5"/>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lastRenderedPageBreak/>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8"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8"/>
    </w:p>
    <w:p w14:paraId="616A4C7C" w14:textId="77777777" w:rsidR="00166956" w:rsidRDefault="008B7C25">
      <w:pPr>
        <w:pStyle w:val="ListParagraph"/>
        <w:numPr>
          <w:ilvl w:val="0"/>
          <w:numId w:val="67"/>
        </w:numPr>
        <w:ind w:left="567" w:hanging="567"/>
        <w:jc w:val="both"/>
        <w:rPr>
          <w:sz w:val="22"/>
          <w:szCs w:val="22"/>
          <w:lang w:eastAsia="zh-CN"/>
        </w:rPr>
      </w:pPr>
      <w:bookmarkStart w:id="9"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9"/>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0"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0"/>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lastRenderedPageBreak/>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lastRenderedPageBreak/>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lastRenderedPageBreak/>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lastRenderedPageBreak/>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lastRenderedPageBreak/>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lastRenderedPageBreak/>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w:t>
            </w:r>
            <w:r>
              <w:rPr>
                <w:lang w:val="en-US"/>
              </w:rPr>
              <w:lastRenderedPageBreak/>
              <w:t>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lastRenderedPageBreak/>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A6554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lastRenderedPageBreak/>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1"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A6554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lastRenderedPageBreak/>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1"/>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lastRenderedPageBreak/>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lastRenderedPageBreak/>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lastRenderedPageBreak/>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lastRenderedPageBreak/>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lastRenderedPageBreak/>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2" w:name="_Hlk69477917"/>
      <w:bookmarkStart w:id="13"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lastRenderedPageBreak/>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2"/>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lastRenderedPageBreak/>
        <w:t>Whether and how non-consecutive physical slots for UL transmission can be used to transmit TBoMS for paired spectrum and SUL band as well, is to be discussed further.</w:t>
      </w:r>
    </w:p>
    <w:bookmarkEnd w:id="13"/>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lastRenderedPageBreak/>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94C1" w14:textId="77777777" w:rsidR="00161E2F" w:rsidRDefault="00161E2F">
      <w:pPr>
        <w:spacing w:after="0"/>
      </w:pPr>
      <w:r>
        <w:separator/>
      </w:r>
    </w:p>
  </w:endnote>
  <w:endnote w:type="continuationSeparator" w:id="0">
    <w:p w14:paraId="4A70ACF2" w14:textId="77777777" w:rsidR="00161E2F" w:rsidRDefault="00161E2F">
      <w:pPr>
        <w:spacing w:after="0"/>
      </w:pPr>
      <w:r>
        <w:continuationSeparator/>
      </w:r>
    </w:p>
  </w:endnote>
  <w:endnote w:type="continuationNotice" w:id="1">
    <w:p w14:paraId="3D2F625C" w14:textId="77777777" w:rsidR="00161E2F" w:rsidRDefault="00161E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D03F1E" w:rsidRDefault="00D0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D03F1E" w:rsidRDefault="00D03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D03F1E" w:rsidRDefault="00D0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3A18" w14:textId="77777777" w:rsidR="00161E2F" w:rsidRDefault="00161E2F">
      <w:pPr>
        <w:spacing w:after="0"/>
      </w:pPr>
      <w:r>
        <w:separator/>
      </w:r>
    </w:p>
  </w:footnote>
  <w:footnote w:type="continuationSeparator" w:id="0">
    <w:p w14:paraId="41B305FC" w14:textId="77777777" w:rsidR="00161E2F" w:rsidRDefault="00161E2F">
      <w:pPr>
        <w:spacing w:after="0"/>
      </w:pPr>
      <w:r>
        <w:continuationSeparator/>
      </w:r>
    </w:p>
  </w:footnote>
  <w:footnote w:type="continuationNotice" w:id="1">
    <w:p w14:paraId="7C710D99" w14:textId="77777777" w:rsidR="00161E2F" w:rsidRDefault="00161E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D03F1E" w:rsidRDefault="00D0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D03F1E" w:rsidRDefault="00D03F1E">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D03F1E" w:rsidRDefault="00D0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815C300A-DCA9-4885-AF0B-D316F746850F}">
  <ds:schemaRefs>
    <ds:schemaRef ds:uri="http://schemas.openxmlformats.org/officeDocument/2006/bibliography"/>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90</Pages>
  <Words>33496</Words>
  <Characters>190932</Characters>
  <Application>Microsoft Office Word</Application>
  <DocSecurity>0</DocSecurity>
  <Lines>1591</Lines>
  <Paragraphs>447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2</cp:revision>
  <cp:lastPrinted>1900-12-31T16:00:00Z</cp:lastPrinted>
  <dcterms:created xsi:type="dcterms:W3CDTF">2021-08-19T22:57:00Z</dcterms:created>
  <dcterms:modified xsi:type="dcterms:W3CDTF">2021-08-19T22:57:00Z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