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9F88" w14:textId="77777777" w:rsidR="00166956" w:rsidRDefault="008B7C25">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ac"/>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af7"/>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af7"/>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af7"/>
        <w:numPr>
          <w:ilvl w:val="1"/>
          <w:numId w:val="7"/>
        </w:numPr>
        <w:jc w:val="both"/>
        <w:rPr>
          <w:sz w:val="22"/>
          <w:lang w:val="en-US"/>
        </w:rPr>
      </w:pPr>
      <w:r>
        <w:rPr>
          <w:sz w:val="22"/>
          <w:lang w:val="en-US"/>
        </w:rPr>
        <w:t>Single TBoMS structure</w:t>
      </w:r>
    </w:p>
    <w:p w14:paraId="036A2D32" w14:textId="77777777" w:rsidR="00166956" w:rsidRDefault="008B7C25">
      <w:pPr>
        <w:pStyle w:val="af7"/>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af7"/>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af7"/>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af7"/>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af7"/>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af7"/>
        <w:numPr>
          <w:ilvl w:val="1"/>
          <w:numId w:val="7"/>
        </w:numPr>
        <w:jc w:val="both"/>
        <w:rPr>
          <w:sz w:val="22"/>
          <w:lang w:val="en-US"/>
        </w:rPr>
      </w:pPr>
      <w:r>
        <w:rPr>
          <w:sz w:val="22"/>
          <w:lang w:val="en-US"/>
        </w:rPr>
        <w:t>UCI multiplexing and collision handling</w:t>
      </w:r>
    </w:p>
    <w:p w14:paraId="4C31E417" w14:textId="77777777" w:rsidR="00166956" w:rsidRDefault="008B7C25">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af7"/>
        <w:numPr>
          <w:ilvl w:val="1"/>
          <w:numId w:val="7"/>
        </w:numPr>
        <w:jc w:val="both"/>
        <w:rPr>
          <w:sz w:val="22"/>
          <w:lang w:val="en-US"/>
        </w:rPr>
      </w:pPr>
      <w:r>
        <w:rPr>
          <w:sz w:val="22"/>
          <w:lang w:val="en-US"/>
        </w:rPr>
        <w:t>TBoMS repetitions</w:t>
      </w:r>
    </w:p>
    <w:p w14:paraId="22968F82" w14:textId="77777777" w:rsidR="00166956" w:rsidRDefault="008B7C25">
      <w:pPr>
        <w:pStyle w:val="af7"/>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af7"/>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af7"/>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af7"/>
        <w:numPr>
          <w:ilvl w:val="2"/>
          <w:numId w:val="7"/>
        </w:numPr>
        <w:jc w:val="both"/>
        <w:rPr>
          <w:sz w:val="22"/>
          <w:lang w:val="en-US"/>
        </w:rPr>
      </w:pPr>
      <w:r>
        <w:rPr>
          <w:sz w:val="22"/>
          <w:lang w:val="en-US"/>
        </w:rPr>
        <w:t>FDRA</w:t>
      </w:r>
    </w:p>
    <w:p w14:paraId="015FD1E8" w14:textId="77777777" w:rsidR="00166956" w:rsidRDefault="008B7C25">
      <w:pPr>
        <w:pStyle w:val="af7"/>
        <w:numPr>
          <w:ilvl w:val="2"/>
          <w:numId w:val="7"/>
        </w:numPr>
        <w:jc w:val="both"/>
        <w:rPr>
          <w:sz w:val="22"/>
          <w:lang w:val="en-US"/>
        </w:rPr>
      </w:pPr>
      <w:r>
        <w:rPr>
          <w:sz w:val="22"/>
          <w:lang w:val="en-US"/>
        </w:rPr>
        <w:t>DM-RS</w:t>
      </w:r>
    </w:p>
    <w:p w14:paraId="540473BE" w14:textId="77777777" w:rsidR="00166956" w:rsidRDefault="008B7C25">
      <w:pPr>
        <w:pStyle w:val="af7"/>
        <w:numPr>
          <w:ilvl w:val="2"/>
          <w:numId w:val="7"/>
        </w:numPr>
        <w:jc w:val="both"/>
        <w:rPr>
          <w:sz w:val="22"/>
          <w:lang w:val="en-US"/>
        </w:rPr>
      </w:pPr>
      <w:r>
        <w:rPr>
          <w:sz w:val="22"/>
          <w:lang w:val="en-US"/>
        </w:rPr>
        <w:lastRenderedPageBreak/>
        <w:t>Transmission power determination</w:t>
      </w:r>
    </w:p>
    <w:p w14:paraId="49D91E49" w14:textId="77777777" w:rsidR="00166956" w:rsidRDefault="008B7C25">
      <w:pPr>
        <w:pStyle w:val="af7"/>
        <w:numPr>
          <w:ilvl w:val="2"/>
          <w:numId w:val="7"/>
        </w:numPr>
        <w:jc w:val="both"/>
        <w:rPr>
          <w:sz w:val="22"/>
          <w:lang w:val="en-US"/>
        </w:rPr>
      </w:pPr>
      <w:r>
        <w:rPr>
          <w:sz w:val="22"/>
          <w:lang w:val="en-US"/>
        </w:rPr>
        <w:t>Special TBS values for TBoMS</w:t>
      </w:r>
    </w:p>
    <w:p w14:paraId="296BA8CB" w14:textId="77777777" w:rsidR="00166956" w:rsidRDefault="008B7C25">
      <w:pPr>
        <w:pStyle w:val="af7"/>
        <w:numPr>
          <w:ilvl w:val="2"/>
          <w:numId w:val="7"/>
        </w:numPr>
        <w:jc w:val="both"/>
        <w:rPr>
          <w:sz w:val="22"/>
          <w:lang w:val="en-US"/>
        </w:rPr>
      </w:pPr>
      <w:r>
        <w:rPr>
          <w:sz w:val="22"/>
          <w:lang w:val="en-US"/>
        </w:rPr>
        <w:t>Rank of TBoMS transmission</w:t>
      </w:r>
    </w:p>
    <w:p w14:paraId="22373828" w14:textId="77777777" w:rsidR="00166956" w:rsidRDefault="008B7C25">
      <w:pPr>
        <w:pStyle w:val="af7"/>
        <w:numPr>
          <w:ilvl w:val="2"/>
          <w:numId w:val="7"/>
        </w:numPr>
        <w:jc w:val="both"/>
        <w:rPr>
          <w:sz w:val="22"/>
          <w:lang w:val="en-US"/>
        </w:rPr>
      </w:pPr>
      <w:r>
        <w:rPr>
          <w:sz w:val="22"/>
          <w:lang w:val="en-US"/>
        </w:rPr>
        <w:t>Link adaptation</w:t>
      </w:r>
    </w:p>
    <w:p w14:paraId="3B722A27" w14:textId="77777777" w:rsidR="00166956" w:rsidRDefault="008B7C25">
      <w:pPr>
        <w:pStyle w:val="af7"/>
        <w:numPr>
          <w:ilvl w:val="2"/>
          <w:numId w:val="7"/>
        </w:numPr>
        <w:jc w:val="both"/>
        <w:rPr>
          <w:sz w:val="22"/>
          <w:lang w:val="en-US"/>
        </w:rPr>
      </w:pPr>
      <w:r>
        <w:rPr>
          <w:sz w:val="22"/>
          <w:lang w:val="en-US"/>
        </w:rPr>
        <w:t>Frequency hopping</w:t>
      </w:r>
    </w:p>
    <w:p w14:paraId="25C7E8EB" w14:textId="77777777" w:rsidR="00166956" w:rsidRDefault="008B7C25">
      <w:pPr>
        <w:pStyle w:val="af7"/>
        <w:numPr>
          <w:ilvl w:val="2"/>
          <w:numId w:val="7"/>
        </w:numPr>
        <w:jc w:val="both"/>
        <w:rPr>
          <w:sz w:val="22"/>
          <w:lang w:val="en-US"/>
        </w:rPr>
      </w:pPr>
      <w:r>
        <w:rPr>
          <w:sz w:val="22"/>
          <w:lang w:val="en-US"/>
        </w:rPr>
        <w:t>CB segmentation</w:t>
      </w:r>
    </w:p>
    <w:p w14:paraId="013F558B" w14:textId="77777777" w:rsidR="00166956" w:rsidRDefault="008B7C25">
      <w:pPr>
        <w:pStyle w:val="af7"/>
        <w:numPr>
          <w:ilvl w:val="2"/>
          <w:numId w:val="7"/>
        </w:numPr>
        <w:jc w:val="both"/>
        <w:rPr>
          <w:sz w:val="22"/>
          <w:lang w:val="en-US"/>
        </w:rPr>
      </w:pPr>
      <w:r>
        <w:rPr>
          <w:sz w:val="22"/>
          <w:lang w:val="en-US"/>
        </w:rPr>
        <w:t>Retransmissions</w:t>
      </w:r>
    </w:p>
    <w:p w14:paraId="75C1649F" w14:textId="77777777" w:rsidR="00166956" w:rsidRDefault="008B7C25">
      <w:pPr>
        <w:pStyle w:val="af7"/>
        <w:numPr>
          <w:ilvl w:val="2"/>
          <w:numId w:val="7"/>
        </w:numPr>
        <w:jc w:val="both"/>
        <w:rPr>
          <w:sz w:val="22"/>
          <w:lang w:val="en-US"/>
        </w:rPr>
      </w:pPr>
      <w:r>
        <w:rPr>
          <w:sz w:val="22"/>
          <w:lang w:val="en-US"/>
        </w:rPr>
        <w:t>Interleaved TBoMS transmissions</w:t>
      </w:r>
    </w:p>
    <w:p w14:paraId="173E31A2" w14:textId="77777777" w:rsidR="00166956" w:rsidRDefault="008B7C25">
      <w:pPr>
        <w:pStyle w:val="af7"/>
        <w:numPr>
          <w:ilvl w:val="2"/>
          <w:numId w:val="7"/>
        </w:numPr>
        <w:jc w:val="both"/>
        <w:rPr>
          <w:sz w:val="22"/>
          <w:lang w:val="en-US"/>
        </w:rPr>
      </w:pPr>
      <w:r>
        <w:rPr>
          <w:sz w:val="22"/>
          <w:lang w:val="en-US"/>
        </w:rPr>
        <w:t>Application of DM-RS bundling to TBoMS</w:t>
      </w:r>
    </w:p>
    <w:p w14:paraId="4802DB42" w14:textId="77777777" w:rsidR="00166956" w:rsidRDefault="008B7C25">
      <w:pPr>
        <w:pStyle w:val="af7"/>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af7"/>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af7"/>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af7"/>
        <w:numPr>
          <w:ilvl w:val="0"/>
          <w:numId w:val="8"/>
        </w:numPr>
        <w:jc w:val="both"/>
        <w:rPr>
          <w:sz w:val="22"/>
          <w:lang w:val="en-US"/>
        </w:rPr>
      </w:pPr>
      <w:r>
        <w:rPr>
          <w:sz w:val="22"/>
          <w:lang w:val="en-US"/>
        </w:rPr>
        <w:t>TOT definition</w:t>
      </w:r>
    </w:p>
    <w:p w14:paraId="58B3C679" w14:textId="77777777" w:rsidR="00166956" w:rsidRDefault="008B7C25">
      <w:pPr>
        <w:pStyle w:val="af7"/>
        <w:numPr>
          <w:ilvl w:val="0"/>
          <w:numId w:val="8"/>
        </w:numPr>
        <w:jc w:val="both"/>
        <w:rPr>
          <w:sz w:val="22"/>
          <w:lang w:val="en-US"/>
        </w:rPr>
      </w:pPr>
      <w:r>
        <w:rPr>
          <w:sz w:val="22"/>
          <w:lang w:val="en-US"/>
        </w:rPr>
        <w:t>Single TBoMS structure</w:t>
      </w:r>
    </w:p>
    <w:p w14:paraId="03D1FF28" w14:textId="77777777" w:rsidR="00166956" w:rsidRDefault="008B7C25">
      <w:pPr>
        <w:pStyle w:val="af7"/>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af7"/>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af7"/>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af7"/>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af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af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宋体"/>
          <w:b/>
          <w:sz w:val="22"/>
        </w:rPr>
      </w:pPr>
    </w:p>
    <w:p w14:paraId="3B803115" w14:textId="77777777" w:rsidR="00166956" w:rsidRDefault="008B7C25">
      <w:pPr>
        <w:pStyle w:val="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lastRenderedPageBreak/>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r>
              <w:t xml:space="preserve">ToT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t>[19 companies]</w:t>
            </w:r>
          </w:p>
        </w:tc>
        <w:tc>
          <w:tcPr>
            <w:tcW w:w="2406" w:type="dxa"/>
            <w:vAlign w:val="center"/>
          </w:tcPr>
          <w:p w14:paraId="1DCC6FDC" w14:textId="77777777" w:rsidR="00166956" w:rsidRDefault="008B7C25">
            <w:pPr>
              <w:spacing w:after="0" w:afterAutospacing="0"/>
              <w:jc w:val="center"/>
              <w:rPr>
                <w:b w:val="0"/>
                <w:bCs w:val="0"/>
              </w:rPr>
            </w:pPr>
            <w:r>
              <w:t>Option 4</w:t>
            </w:r>
          </w:p>
          <w:p w14:paraId="46EC1ADF" w14:textId="77777777" w:rsidR="00166956" w:rsidRDefault="008B7C25">
            <w:pPr>
              <w:spacing w:after="0" w:afterAutospacing="0"/>
              <w:jc w:val="center"/>
              <w:rPr>
                <w:b w:val="0"/>
                <w:bCs w:val="0"/>
              </w:rPr>
            </w:pPr>
            <w:r>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t>Huawei/HiSi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lastRenderedPageBreak/>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af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af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376C0B5E" w14:textId="77777777" w:rsidR="00166956" w:rsidRDefault="008B7C25">
      <w:pPr>
        <w:pStyle w:val="af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46FCE360" w14:textId="77777777" w:rsidR="00166956" w:rsidRDefault="008B7C25">
      <w:pPr>
        <w:pStyle w:val="af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6EABA5A0" w14:textId="77777777" w:rsidR="00166956" w:rsidRDefault="008B7C25">
      <w:pPr>
        <w:pStyle w:val="af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2B25FF44" w14:textId="77777777" w:rsidR="00166956" w:rsidRDefault="008B7C25">
      <w:pPr>
        <w:pStyle w:val="af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af7"/>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af7"/>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5C935452" w14:textId="77777777" w:rsidR="00166956" w:rsidRDefault="008B7C25">
      <w:pPr>
        <w:pStyle w:val="af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4"/>
        <w:numPr>
          <w:ilvl w:val="3"/>
          <w:numId w:val="4"/>
        </w:numPr>
        <w:jc w:val="both"/>
      </w:pPr>
      <w:r>
        <w:lastRenderedPageBreak/>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The whole TB is transmitted in all ToTs for Option 3. But for Option 4, the whole TB is transmitted in a ToT, and the TB is repeated with different RV in following ToTs.</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lastRenderedPageBreak/>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uawei, Hisilicon</w:t>
            </w:r>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IITH, IITM, CEWIT, Reliance Jio, Tejas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575678A9" w14:textId="77777777" w:rsidR="00166956" w:rsidRDefault="008B7C25">
            <w:pPr>
              <w:pStyle w:val="af7"/>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af7"/>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af7"/>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i.e,,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Huawei, Hisilicon</w:t>
            </w:r>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lastRenderedPageBreak/>
              <w:t>FL’s reply: I guess this would also apply to Option 4, if we want to fix its performance issues when RxK&gt;1.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IITH, IITM, CEWIT, Reliance Jio, Tejas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When option 3 is used, the agreement “The single RV is not constrained to have only the same coded bits in each slot or in each TOT ” should be conformed with.</w:t>
            </w:r>
          </w:p>
          <w:p w14:paraId="1E787C35" w14:textId="77777777" w:rsidR="00166956" w:rsidRDefault="008B7C25">
            <w:pPr>
              <w:jc w:val="both"/>
            </w:pPr>
            <w:r>
              <w:rPr>
                <w:color w:val="FF0000"/>
              </w:rPr>
              <w:t xml:space="preserve">FL’s reply: Agreed. </w:t>
            </w:r>
          </w:p>
        </w:tc>
      </w:tr>
      <w:tr w:rsidR="00166956" w14:paraId="57DEF1C5" w14:textId="77777777" w:rsidTr="00166956">
        <w:tc>
          <w:tcPr>
            <w:tcW w:w="2176" w:type="dxa"/>
          </w:tcPr>
          <w:p w14:paraId="68E607EB" w14:textId="77777777" w:rsidR="00166956" w:rsidRDefault="008B7C25">
            <w:pPr>
              <w:jc w:val="both"/>
            </w:pPr>
            <w:r>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lastRenderedPageBreak/>
              <w:t>H</w:t>
            </w:r>
            <w:r>
              <w:rPr>
                <w:lang w:eastAsia="zh-CN"/>
              </w:rPr>
              <w:t>uawei, Hisilicon</w:t>
            </w:r>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IITH, IITM, CEWIT, Reliance Jio, Tejas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self-decodability per ToT is enough, not sure why it is required self-decodable per slot?</w:t>
            </w:r>
          </w:p>
          <w:p w14:paraId="4DB92E6E" w14:textId="77777777" w:rsidR="00166956" w:rsidRDefault="008B7C25">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543707C1" w14:textId="77777777" w:rsidR="00166956" w:rsidRDefault="008B7C25">
            <w:pPr>
              <w:jc w:val="both"/>
            </w:pPr>
            <w:r>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lastRenderedPageBreak/>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self-decodability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self-decodability is proven only for the whole TBoMS with continuous rate-matching of single RV.</w:t>
            </w:r>
          </w:p>
          <w:p w14:paraId="601B609D" w14:textId="77777777" w:rsidR="00166956" w:rsidRDefault="008B7C25">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5BF19DC7" w14:textId="77777777" w:rsidR="00166956" w:rsidRDefault="008B7C25">
            <w:pPr>
              <w:spacing w:after="0"/>
              <w:jc w:val="both"/>
            </w:pPr>
            <w:r>
              <w:rPr>
                <w:rFonts w:eastAsia="MS Mincho"/>
                <w:color w:val="FF0000"/>
                <w:lang w:eastAsia="ja-JP"/>
              </w:rPr>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76F5F27F" w14:textId="77777777" w:rsidR="00166956" w:rsidRDefault="008B7C25">
            <w:pPr>
              <w:spacing w:after="0"/>
              <w:jc w:val="both"/>
            </w:pPr>
            <w:r>
              <w:t>This is an issue that affects both Option 3 and 4 depending on which subset of slots we choose to focus on. Its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It can be up to NW to ensure the decodability. For option-4, only decodability of a whole TBoMS, which is composed of multiple TOTs, are needed. Ensuring decodability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uawei, Hisilicon</w:t>
            </w:r>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self-decodability.</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5D97A828" w14:textId="77777777" w:rsidR="00166956" w:rsidRDefault="008B7C25">
            <w:pPr>
              <w:jc w:val="both"/>
              <w:rPr>
                <w:lang w:eastAsia="zh-CN"/>
              </w:rPr>
            </w:pPr>
            <w:r>
              <w:rPr>
                <w:rFonts w:eastAsia="MS Mincho"/>
                <w:color w:val="FF0000"/>
                <w:lang w:eastAsia="ja-JP"/>
              </w:rPr>
              <w:lastRenderedPageBreak/>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4DEFD6F1" w14:textId="77777777" w:rsidR="00166956" w:rsidRDefault="008B7C25">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af7"/>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af7"/>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uawei, Hisilicon</w:t>
            </w:r>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t>FL’s comments on August 17th</w:t>
      </w:r>
    </w:p>
    <w:p w14:paraId="2D9180B9" w14:textId="77777777" w:rsidR="00166956" w:rsidRDefault="008B7C25">
      <w:pPr>
        <w:jc w:val="both"/>
        <w:rPr>
          <w:sz w:val="22"/>
          <w:szCs w:val="22"/>
          <w:lang w:val="en-US"/>
        </w:rPr>
      </w:pPr>
      <w:r>
        <w:rPr>
          <w:sz w:val="22"/>
          <w:szCs w:val="22"/>
          <w:lang w:val="en-US"/>
        </w:rPr>
        <w:lastRenderedPageBreak/>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af7"/>
        <w:numPr>
          <w:ilvl w:val="0"/>
          <w:numId w:val="18"/>
        </w:numPr>
        <w:rPr>
          <w:sz w:val="22"/>
          <w:szCs w:val="22"/>
          <w:lang w:val="en-US"/>
        </w:rPr>
      </w:pPr>
      <w:r>
        <w:rPr>
          <w:sz w:val="22"/>
          <w:szCs w:val="22"/>
          <w:lang w:val="en-US"/>
        </w:rPr>
        <w:t>2.1.2-Q1</w:t>
      </w:r>
    </w:p>
    <w:p w14:paraId="317283FF" w14:textId="77777777" w:rsidR="00166956" w:rsidRDefault="008B7C25">
      <w:pPr>
        <w:pStyle w:val="af7"/>
        <w:numPr>
          <w:ilvl w:val="1"/>
          <w:numId w:val="18"/>
        </w:numPr>
        <w:rPr>
          <w:sz w:val="22"/>
          <w:szCs w:val="22"/>
          <w:lang w:val="en-US"/>
        </w:rPr>
      </w:pPr>
      <w:r>
        <w:rPr>
          <w:sz w:val="22"/>
          <w:szCs w:val="22"/>
          <w:lang w:val="en-US"/>
        </w:rPr>
        <w:t>Apple</w:t>
      </w:r>
    </w:p>
    <w:p w14:paraId="113EAC6D" w14:textId="77777777" w:rsidR="00166956" w:rsidRDefault="008B7C25">
      <w:pPr>
        <w:pStyle w:val="af7"/>
        <w:numPr>
          <w:ilvl w:val="1"/>
          <w:numId w:val="18"/>
        </w:numPr>
        <w:rPr>
          <w:sz w:val="22"/>
          <w:szCs w:val="22"/>
          <w:lang w:val="en-US"/>
        </w:rPr>
      </w:pPr>
      <w:r>
        <w:rPr>
          <w:sz w:val="22"/>
          <w:szCs w:val="22"/>
          <w:lang w:val="en-US"/>
        </w:rPr>
        <w:t>Vivo</w:t>
      </w:r>
    </w:p>
    <w:p w14:paraId="2C697C75" w14:textId="77777777" w:rsidR="00166956" w:rsidRDefault="008B7C25">
      <w:pPr>
        <w:pStyle w:val="af7"/>
        <w:numPr>
          <w:ilvl w:val="1"/>
          <w:numId w:val="18"/>
        </w:numPr>
        <w:rPr>
          <w:sz w:val="22"/>
          <w:szCs w:val="22"/>
          <w:lang w:val="en-US"/>
        </w:rPr>
      </w:pPr>
      <w:r>
        <w:rPr>
          <w:sz w:val="22"/>
          <w:szCs w:val="22"/>
          <w:lang w:val="en-US"/>
        </w:rPr>
        <w:t>ZTE</w:t>
      </w:r>
    </w:p>
    <w:p w14:paraId="65D86A72" w14:textId="77777777" w:rsidR="00166956" w:rsidRDefault="008B7C25">
      <w:pPr>
        <w:pStyle w:val="af7"/>
        <w:numPr>
          <w:ilvl w:val="1"/>
          <w:numId w:val="18"/>
        </w:numPr>
        <w:rPr>
          <w:sz w:val="22"/>
          <w:szCs w:val="22"/>
          <w:lang w:val="en-US"/>
        </w:rPr>
      </w:pPr>
      <w:r>
        <w:rPr>
          <w:sz w:val="22"/>
          <w:szCs w:val="22"/>
          <w:lang w:val="en-US"/>
        </w:rPr>
        <w:t>Huawei/HiSi</w:t>
      </w:r>
    </w:p>
    <w:p w14:paraId="3A787E5E" w14:textId="77777777" w:rsidR="00166956" w:rsidRDefault="008B7C25">
      <w:pPr>
        <w:pStyle w:val="af7"/>
        <w:numPr>
          <w:ilvl w:val="0"/>
          <w:numId w:val="18"/>
        </w:numPr>
        <w:rPr>
          <w:sz w:val="22"/>
          <w:szCs w:val="22"/>
          <w:lang w:val="en-US"/>
        </w:rPr>
      </w:pPr>
      <w:r>
        <w:rPr>
          <w:sz w:val="22"/>
          <w:szCs w:val="22"/>
          <w:lang w:val="en-US"/>
        </w:rPr>
        <w:t>2.1.2-Q2</w:t>
      </w:r>
    </w:p>
    <w:p w14:paraId="3B94A5A7" w14:textId="77777777" w:rsidR="00166956" w:rsidRDefault="008B7C25">
      <w:pPr>
        <w:pStyle w:val="af7"/>
        <w:numPr>
          <w:ilvl w:val="1"/>
          <w:numId w:val="18"/>
        </w:numPr>
        <w:rPr>
          <w:sz w:val="22"/>
          <w:szCs w:val="22"/>
          <w:lang w:val="en-US"/>
        </w:rPr>
      </w:pPr>
      <w:r>
        <w:rPr>
          <w:sz w:val="22"/>
          <w:szCs w:val="22"/>
          <w:lang w:val="en-US"/>
        </w:rPr>
        <w:t>Apple</w:t>
      </w:r>
    </w:p>
    <w:p w14:paraId="50A3D8C6" w14:textId="77777777" w:rsidR="00166956" w:rsidRDefault="008B7C25">
      <w:pPr>
        <w:pStyle w:val="af7"/>
        <w:numPr>
          <w:ilvl w:val="1"/>
          <w:numId w:val="18"/>
        </w:numPr>
        <w:rPr>
          <w:sz w:val="22"/>
          <w:szCs w:val="22"/>
          <w:lang w:val="en-US"/>
        </w:rPr>
      </w:pPr>
      <w:r>
        <w:rPr>
          <w:sz w:val="22"/>
          <w:szCs w:val="22"/>
          <w:lang w:val="en-US"/>
        </w:rPr>
        <w:t>LGE</w:t>
      </w:r>
    </w:p>
    <w:p w14:paraId="38C00D5B" w14:textId="77777777" w:rsidR="00166956" w:rsidRDefault="008B7C25">
      <w:pPr>
        <w:pStyle w:val="af7"/>
        <w:numPr>
          <w:ilvl w:val="1"/>
          <w:numId w:val="18"/>
        </w:numPr>
        <w:rPr>
          <w:sz w:val="22"/>
          <w:szCs w:val="22"/>
          <w:lang w:val="en-US"/>
        </w:rPr>
      </w:pPr>
      <w:r>
        <w:rPr>
          <w:sz w:val="22"/>
          <w:szCs w:val="22"/>
          <w:lang w:val="en-US"/>
        </w:rPr>
        <w:t>CATT</w:t>
      </w:r>
    </w:p>
    <w:p w14:paraId="3ACD2557" w14:textId="77777777" w:rsidR="00166956" w:rsidRDefault="008B7C25">
      <w:pPr>
        <w:pStyle w:val="af7"/>
        <w:numPr>
          <w:ilvl w:val="1"/>
          <w:numId w:val="18"/>
        </w:numPr>
        <w:rPr>
          <w:sz w:val="22"/>
          <w:szCs w:val="22"/>
          <w:lang w:val="en-US"/>
        </w:rPr>
      </w:pPr>
      <w:r>
        <w:rPr>
          <w:sz w:val="22"/>
          <w:szCs w:val="22"/>
          <w:lang w:val="en-US"/>
        </w:rPr>
        <w:t>Ericsson</w:t>
      </w:r>
    </w:p>
    <w:p w14:paraId="6B1E46CE" w14:textId="77777777" w:rsidR="00166956" w:rsidRDefault="008B7C25">
      <w:pPr>
        <w:pStyle w:val="af7"/>
        <w:numPr>
          <w:ilvl w:val="1"/>
          <w:numId w:val="18"/>
        </w:numPr>
        <w:rPr>
          <w:sz w:val="22"/>
          <w:szCs w:val="22"/>
          <w:lang w:val="en-US"/>
        </w:rPr>
      </w:pPr>
      <w:r>
        <w:rPr>
          <w:sz w:val="22"/>
          <w:szCs w:val="22"/>
          <w:lang w:val="en-US"/>
        </w:rPr>
        <w:t>Huawei/HiSi</w:t>
      </w:r>
    </w:p>
    <w:p w14:paraId="038F42A1" w14:textId="77777777" w:rsidR="00166956" w:rsidRDefault="008B7C25">
      <w:pPr>
        <w:pStyle w:val="af7"/>
        <w:numPr>
          <w:ilvl w:val="0"/>
          <w:numId w:val="18"/>
        </w:numPr>
        <w:rPr>
          <w:sz w:val="22"/>
          <w:szCs w:val="22"/>
          <w:lang w:val="en-US"/>
        </w:rPr>
      </w:pPr>
      <w:r>
        <w:rPr>
          <w:sz w:val="22"/>
          <w:szCs w:val="22"/>
          <w:lang w:val="en-US"/>
        </w:rPr>
        <w:t>2.1.2-Q3</w:t>
      </w:r>
    </w:p>
    <w:p w14:paraId="29FBBC48" w14:textId="77777777" w:rsidR="00166956" w:rsidRDefault="008B7C25">
      <w:pPr>
        <w:pStyle w:val="af7"/>
        <w:numPr>
          <w:ilvl w:val="1"/>
          <w:numId w:val="18"/>
        </w:numPr>
        <w:rPr>
          <w:sz w:val="22"/>
          <w:szCs w:val="22"/>
          <w:lang w:val="en-US"/>
        </w:rPr>
      </w:pPr>
      <w:r>
        <w:rPr>
          <w:sz w:val="22"/>
          <w:szCs w:val="22"/>
          <w:lang w:val="en-US"/>
        </w:rPr>
        <w:t>Samsung</w:t>
      </w:r>
    </w:p>
    <w:p w14:paraId="3972ECED" w14:textId="77777777" w:rsidR="00166956" w:rsidRDefault="008B7C25">
      <w:pPr>
        <w:pStyle w:val="af7"/>
        <w:numPr>
          <w:ilvl w:val="1"/>
          <w:numId w:val="18"/>
        </w:numPr>
        <w:rPr>
          <w:sz w:val="22"/>
          <w:szCs w:val="22"/>
          <w:lang w:val="en-US"/>
        </w:rPr>
      </w:pPr>
      <w:r>
        <w:rPr>
          <w:sz w:val="22"/>
          <w:szCs w:val="22"/>
          <w:lang w:val="en-US"/>
        </w:rPr>
        <w:t>Ericsson</w:t>
      </w:r>
    </w:p>
    <w:p w14:paraId="08F8009D" w14:textId="77777777" w:rsidR="00166956" w:rsidRDefault="008B7C25">
      <w:pPr>
        <w:pStyle w:val="af7"/>
        <w:numPr>
          <w:ilvl w:val="1"/>
          <w:numId w:val="18"/>
        </w:numPr>
        <w:rPr>
          <w:sz w:val="22"/>
          <w:szCs w:val="22"/>
          <w:lang w:val="en-US"/>
        </w:rPr>
      </w:pPr>
      <w:r>
        <w:rPr>
          <w:sz w:val="22"/>
          <w:szCs w:val="22"/>
          <w:lang w:val="en-US"/>
        </w:rPr>
        <w:t>MediaTek</w:t>
      </w:r>
    </w:p>
    <w:p w14:paraId="2D3C4993" w14:textId="77777777" w:rsidR="00166956" w:rsidRDefault="008B7C25">
      <w:pPr>
        <w:pStyle w:val="af7"/>
        <w:numPr>
          <w:ilvl w:val="0"/>
          <w:numId w:val="18"/>
        </w:numPr>
        <w:rPr>
          <w:sz w:val="22"/>
          <w:szCs w:val="22"/>
          <w:lang w:val="en-US"/>
        </w:rPr>
      </w:pPr>
      <w:r>
        <w:rPr>
          <w:sz w:val="22"/>
          <w:szCs w:val="22"/>
          <w:lang w:val="en-US"/>
        </w:rPr>
        <w:t>2.1.2-Q4</w:t>
      </w:r>
    </w:p>
    <w:p w14:paraId="7CDF4B44" w14:textId="77777777" w:rsidR="00166956" w:rsidRDefault="008B7C25">
      <w:pPr>
        <w:pStyle w:val="af7"/>
        <w:numPr>
          <w:ilvl w:val="1"/>
          <w:numId w:val="18"/>
        </w:numPr>
        <w:rPr>
          <w:sz w:val="22"/>
          <w:szCs w:val="22"/>
          <w:lang w:val="en-US"/>
        </w:rPr>
      </w:pPr>
      <w:r>
        <w:rPr>
          <w:sz w:val="22"/>
          <w:szCs w:val="22"/>
          <w:lang w:val="en-US"/>
        </w:rPr>
        <w:t>Samsung</w:t>
      </w:r>
    </w:p>
    <w:p w14:paraId="1D5758C1" w14:textId="77777777" w:rsidR="00166956" w:rsidRDefault="008B7C25">
      <w:pPr>
        <w:pStyle w:val="af7"/>
        <w:numPr>
          <w:ilvl w:val="1"/>
          <w:numId w:val="18"/>
        </w:numPr>
        <w:rPr>
          <w:sz w:val="22"/>
          <w:szCs w:val="22"/>
          <w:lang w:val="en-US"/>
        </w:rPr>
      </w:pPr>
      <w:r>
        <w:rPr>
          <w:sz w:val="22"/>
          <w:szCs w:val="22"/>
          <w:lang w:val="en-US"/>
        </w:rPr>
        <w:t>Apple</w:t>
      </w:r>
    </w:p>
    <w:p w14:paraId="3AF4B111" w14:textId="77777777" w:rsidR="00166956" w:rsidRDefault="008B7C25">
      <w:pPr>
        <w:pStyle w:val="af7"/>
        <w:numPr>
          <w:ilvl w:val="1"/>
          <w:numId w:val="18"/>
        </w:numPr>
        <w:rPr>
          <w:sz w:val="22"/>
          <w:szCs w:val="22"/>
          <w:lang w:val="en-US"/>
        </w:rPr>
      </w:pPr>
      <w:r>
        <w:rPr>
          <w:sz w:val="22"/>
          <w:szCs w:val="22"/>
          <w:lang w:val="en-US"/>
        </w:rPr>
        <w:t>Lenovo/Motorola</w:t>
      </w:r>
    </w:p>
    <w:p w14:paraId="5839A18E" w14:textId="77777777" w:rsidR="00166956" w:rsidRDefault="008B7C25">
      <w:pPr>
        <w:pStyle w:val="af7"/>
        <w:numPr>
          <w:ilvl w:val="1"/>
          <w:numId w:val="18"/>
        </w:numPr>
        <w:rPr>
          <w:sz w:val="22"/>
          <w:szCs w:val="22"/>
          <w:lang w:val="en-US"/>
        </w:rPr>
      </w:pPr>
      <w:r>
        <w:rPr>
          <w:sz w:val="22"/>
          <w:szCs w:val="22"/>
          <w:lang w:val="en-US"/>
        </w:rPr>
        <w:t>Sharp</w:t>
      </w:r>
    </w:p>
    <w:p w14:paraId="35F7B042" w14:textId="77777777" w:rsidR="00166956" w:rsidRDefault="008B7C25">
      <w:pPr>
        <w:pStyle w:val="af7"/>
        <w:numPr>
          <w:ilvl w:val="1"/>
          <w:numId w:val="18"/>
        </w:numPr>
        <w:rPr>
          <w:sz w:val="22"/>
          <w:szCs w:val="22"/>
          <w:lang w:val="en-US"/>
        </w:rPr>
      </w:pPr>
      <w:r>
        <w:rPr>
          <w:sz w:val="22"/>
          <w:szCs w:val="22"/>
          <w:lang w:val="en-US"/>
        </w:rPr>
        <w:t>Intel</w:t>
      </w:r>
    </w:p>
    <w:p w14:paraId="7A31AE7D" w14:textId="77777777" w:rsidR="00166956" w:rsidRDefault="008B7C25">
      <w:pPr>
        <w:pStyle w:val="af7"/>
        <w:numPr>
          <w:ilvl w:val="1"/>
          <w:numId w:val="18"/>
        </w:numPr>
        <w:rPr>
          <w:sz w:val="22"/>
          <w:szCs w:val="22"/>
          <w:lang w:val="en-US"/>
        </w:rPr>
      </w:pPr>
      <w:r>
        <w:rPr>
          <w:sz w:val="22"/>
          <w:szCs w:val="22"/>
          <w:lang w:val="en-US"/>
        </w:rPr>
        <w:t>Panasonic</w:t>
      </w:r>
    </w:p>
    <w:p w14:paraId="5EFFDB6F" w14:textId="77777777" w:rsidR="00166956" w:rsidRDefault="008B7C25">
      <w:pPr>
        <w:pStyle w:val="af7"/>
        <w:numPr>
          <w:ilvl w:val="1"/>
          <w:numId w:val="18"/>
        </w:numPr>
        <w:rPr>
          <w:sz w:val="22"/>
          <w:szCs w:val="22"/>
          <w:lang w:val="en-US"/>
        </w:rPr>
      </w:pPr>
      <w:r>
        <w:rPr>
          <w:sz w:val="22"/>
          <w:szCs w:val="22"/>
          <w:lang w:val="en-US"/>
        </w:rPr>
        <w:t>Qualcomm</w:t>
      </w:r>
    </w:p>
    <w:p w14:paraId="18920C11" w14:textId="77777777" w:rsidR="00166956" w:rsidRDefault="008B7C25">
      <w:pPr>
        <w:pStyle w:val="af7"/>
        <w:numPr>
          <w:ilvl w:val="1"/>
          <w:numId w:val="18"/>
        </w:numPr>
        <w:rPr>
          <w:sz w:val="22"/>
          <w:szCs w:val="22"/>
          <w:lang w:val="en-US"/>
        </w:rPr>
      </w:pPr>
      <w:r>
        <w:rPr>
          <w:sz w:val="22"/>
          <w:szCs w:val="22"/>
          <w:lang w:val="en-US"/>
        </w:rPr>
        <w:t>Ericsson</w:t>
      </w:r>
    </w:p>
    <w:p w14:paraId="35E59A61" w14:textId="77777777" w:rsidR="00166956" w:rsidRDefault="008B7C25">
      <w:pPr>
        <w:pStyle w:val="af7"/>
        <w:numPr>
          <w:ilvl w:val="1"/>
          <w:numId w:val="18"/>
        </w:numPr>
        <w:rPr>
          <w:sz w:val="22"/>
          <w:szCs w:val="22"/>
          <w:lang w:val="en-US"/>
        </w:rPr>
      </w:pPr>
      <w:r>
        <w:rPr>
          <w:sz w:val="22"/>
          <w:szCs w:val="22"/>
          <w:lang w:val="en-US"/>
        </w:rPr>
        <w:t>MediaTek</w:t>
      </w:r>
    </w:p>
    <w:p w14:paraId="4460498A" w14:textId="77777777" w:rsidR="00166956" w:rsidRDefault="008B7C25">
      <w:pPr>
        <w:pStyle w:val="af7"/>
        <w:numPr>
          <w:ilvl w:val="0"/>
          <w:numId w:val="18"/>
        </w:numPr>
        <w:rPr>
          <w:sz w:val="22"/>
          <w:szCs w:val="22"/>
          <w:lang w:val="en-US"/>
        </w:rPr>
      </w:pPr>
      <w:r>
        <w:rPr>
          <w:sz w:val="22"/>
          <w:szCs w:val="22"/>
          <w:lang w:val="en-US"/>
        </w:rPr>
        <w:t>2.1.2-Q5</w:t>
      </w:r>
    </w:p>
    <w:p w14:paraId="3CF205DB" w14:textId="77777777" w:rsidR="00166956" w:rsidRDefault="008B7C25">
      <w:pPr>
        <w:pStyle w:val="af7"/>
        <w:numPr>
          <w:ilvl w:val="1"/>
          <w:numId w:val="18"/>
        </w:numPr>
        <w:rPr>
          <w:sz w:val="22"/>
          <w:szCs w:val="22"/>
          <w:lang w:val="en-US"/>
        </w:rPr>
      </w:pPr>
      <w:r>
        <w:rPr>
          <w:sz w:val="22"/>
          <w:szCs w:val="22"/>
          <w:lang w:val="en-US"/>
        </w:rPr>
        <w:t>Apple</w:t>
      </w:r>
    </w:p>
    <w:p w14:paraId="2BD76A6B" w14:textId="77777777" w:rsidR="00166956" w:rsidRDefault="008B7C25">
      <w:pPr>
        <w:pStyle w:val="af7"/>
        <w:numPr>
          <w:ilvl w:val="1"/>
          <w:numId w:val="18"/>
        </w:numPr>
        <w:rPr>
          <w:sz w:val="22"/>
          <w:szCs w:val="22"/>
          <w:lang w:val="en-US"/>
        </w:rPr>
      </w:pPr>
      <w:r>
        <w:rPr>
          <w:sz w:val="22"/>
          <w:szCs w:val="22"/>
          <w:lang w:val="en-US"/>
        </w:rPr>
        <w:t>Panasonic</w:t>
      </w:r>
    </w:p>
    <w:p w14:paraId="021A45C5" w14:textId="77777777" w:rsidR="00166956" w:rsidRDefault="008B7C25">
      <w:pPr>
        <w:pStyle w:val="af7"/>
        <w:numPr>
          <w:ilvl w:val="1"/>
          <w:numId w:val="18"/>
        </w:numPr>
        <w:rPr>
          <w:sz w:val="22"/>
          <w:szCs w:val="22"/>
          <w:lang w:val="en-US"/>
        </w:rPr>
      </w:pPr>
      <w:r>
        <w:rPr>
          <w:sz w:val="22"/>
          <w:szCs w:val="22"/>
          <w:lang w:val="en-US"/>
        </w:rPr>
        <w:t>Qualcomm</w:t>
      </w:r>
    </w:p>
    <w:p w14:paraId="44F34133" w14:textId="77777777" w:rsidR="00166956" w:rsidRDefault="008B7C25">
      <w:pPr>
        <w:pStyle w:val="af7"/>
        <w:numPr>
          <w:ilvl w:val="1"/>
          <w:numId w:val="18"/>
        </w:numPr>
        <w:rPr>
          <w:sz w:val="22"/>
          <w:szCs w:val="22"/>
          <w:lang w:val="en-US"/>
        </w:rPr>
      </w:pPr>
      <w:r>
        <w:rPr>
          <w:sz w:val="22"/>
          <w:szCs w:val="22"/>
          <w:lang w:val="en-US"/>
        </w:rPr>
        <w:t>ZTE</w:t>
      </w:r>
    </w:p>
    <w:p w14:paraId="431928EE" w14:textId="77777777" w:rsidR="00166956" w:rsidRDefault="008B7C25">
      <w:pPr>
        <w:pStyle w:val="af7"/>
        <w:numPr>
          <w:ilvl w:val="1"/>
          <w:numId w:val="18"/>
        </w:numPr>
        <w:rPr>
          <w:sz w:val="22"/>
          <w:szCs w:val="22"/>
          <w:lang w:val="en-US"/>
        </w:rPr>
      </w:pPr>
      <w:r>
        <w:rPr>
          <w:sz w:val="22"/>
          <w:szCs w:val="22"/>
          <w:lang w:val="en-US"/>
        </w:rPr>
        <w:t>InterDigital</w:t>
      </w:r>
    </w:p>
    <w:p w14:paraId="3744166B" w14:textId="77777777" w:rsidR="00166956" w:rsidRDefault="008B7C25">
      <w:pPr>
        <w:pStyle w:val="af7"/>
        <w:numPr>
          <w:ilvl w:val="1"/>
          <w:numId w:val="18"/>
        </w:numPr>
        <w:rPr>
          <w:sz w:val="22"/>
          <w:szCs w:val="22"/>
          <w:lang w:val="en-US"/>
        </w:rPr>
      </w:pPr>
      <w:r>
        <w:rPr>
          <w:sz w:val="22"/>
          <w:szCs w:val="22"/>
          <w:lang w:val="en-US"/>
        </w:rPr>
        <w:t>CMCC</w:t>
      </w:r>
    </w:p>
    <w:p w14:paraId="4A1CC62F" w14:textId="77777777" w:rsidR="00166956" w:rsidRDefault="008B7C25">
      <w:pPr>
        <w:pStyle w:val="af7"/>
        <w:numPr>
          <w:ilvl w:val="1"/>
          <w:numId w:val="18"/>
        </w:numPr>
        <w:rPr>
          <w:sz w:val="22"/>
          <w:szCs w:val="22"/>
          <w:lang w:val="en-US"/>
        </w:rPr>
      </w:pPr>
      <w:r>
        <w:rPr>
          <w:sz w:val="22"/>
          <w:szCs w:val="22"/>
          <w:lang w:val="en-US"/>
        </w:rPr>
        <w:t>Huawei/HiSi</w:t>
      </w:r>
    </w:p>
    <w:p w14:paraId="4CEBE592" w14:textId="77777777" w:rsidR="00166956" w:rsidRDefault="008B7C25">
      <w:pPr>
        <w:pStyle w:val="af7"/>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af7"/>
        <w:rPr>
          <w:bCs/>
          <w:i/>
          <w:iCs/>
          <w:sz w:val="22"/>
          <w:szCs w:val="22"/>
          <w:highlight w:val="yellow"/>
        </w:rPr>
      </w:pPr>
    </w:p>
    <w:p w14:paraId="240B1CFE" w14:textId="77777777" w:rsidR="00166956" w:rsidRDefault="008B7C25">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af7"/>
        <w:rPr>
          <w:bCs/>
          <w:i/>
          <w:iCs/>
          <w:sz w:val="22"/>
          <w:szCs w:val="22"/>
          <w:highlight w:val="yellow"/>
        </w:rPr>
      </w:pPr>
    </w:p>
    <w:p w14:paraId="6B0B1DBF" w14:textId="77777777" w:rsidR="00166956" w:rsidRDefault="008B7C25">
      <w:pPr>
        <w:pStyle w:val="af7"/>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76C540A"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IITH, IITM, CEWIT, Reliance Jio, Tejas Networks</w:t>
            </w:r>
            <w:r w:rsidR="000F7AF2">
              <w:rPr>
                <w:lang w:val="en-US" w:eastAsia="zh-CN"/>
              </w:rPr>
              <w:t>, DCM</w:t>
            </w:r>
            <w:r w:rsidR="00391BA4">
              <w:rPr>
                <w:lang w:val="en-US" w:eastAsia="zh-CN"/>
              </w:rPr>
              <w:t>, InterDigital</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81"/>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lastRenderedPageBreak/>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af7"/>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w:t>
            </w:r>
            <w:r>
              <w:rPr>
                <w:rFonts w:eastAsia="MS Mincho"/>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af7"/>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af7"/>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sidRPr="00C82307">
              <w:rPr>
                <w:color w:val="FF0000"/>
                <w:lang w:val="en-US" w:eastAsia="zh-CN"/>
              </w:rPr>
              <w:lastRenderedPageBreak/>
              <w:t>because both UE and gNB would simply have to consider the offset, but the 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IITH, IITM, CEWIT, Reliance Jio, Tejas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gNBs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hint="eastAsia"/>
                <w:lang w:eastAsia="ja-JP"/>
              </w:rPr>
            </w:pPr>
            <w:r w:rsidRPr="00D71774">
              <w:rPr>
                <w:rFonts w:eastAsia="MS Mincho"/>
                <w:lang w:eastAsia="ja-JP"/>
              </w:rPr>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w:t>
            </w:r>
            <w:bookmarkStart w:id="2" w:name="_GoBack"/>
            <w:bookmarkEnd w:id="2"/>
            <w:r>
              <w:rPr>
                <w:lang w:eastAsia="zh-CN"/>
              </w:rPr>
              <w:t>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5CEC7592" w14:textId="0D3CA3A1" w:rsidR="00D71774" w:rsidRDefault="00D71774" w:rsidP="00D71774">
            <w:pPr>
              <w:rPr>
                <w:rFonts w:eastAsia="MS Mincho" w:hint="eastAsia"/>
                <w:lang w:val="en-US" w:eastAsia="ja-JP"/>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Huawei/HiSi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af7"/>
        <w:numPr>
          <w:ilvl w:val="0"/>
          <w:numId w:val="22"/>
        </w:numPr>
        <w:jc w:val="both"/>
        <w:rPr>
          <w:sz w:val="24"/>
          <w:szCs w:val="24"/>
        </w:rPr>
      </w:pPr>
      <w:r>
        <w:rPr>
          <w:rFonts w:eastAsia="Yu Mincho"/>
          <w:bCs/>
          <w:sz w:val="22"/>
          <w:szCs w:val="22"/>
        </w:rPr>
        <w:lastRenderedPageBreak/>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af7"/>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af7"/>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af7"/>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af7"/>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For interleaving per slot, UE may still needs to store the encoded bits,  and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 xml:space="preserve">Simple design is possible for the handling of UCI multiplexing, the </w:t>
            </w:r>
            <w:r>
              <w:rPr>
                <w:lang w:eastAsia="ja-JP"/>
              </w:rPr>
              <w:lastRenderedPageBreak/>
              <w:t>interaction of higher priority transmission, the reservation for SRS/PUCCH symbol in a slot.</w:t>
            </w:r>
          </w:p>
        </w:tc>
        <w:tc>
          <w:tcPr>
            <w:tcW w:w="2724" w:type="dxa"/>
          </w:tcPr>
          <w:p w14:paraId="629994FB" w14:textId="77777777" w:rsidR="00166956" w:rsidRDefault="008B7C25">
            <w:pPr>
              <w:jc w:val="both"/>
            </w:pPr>
            <w:r>
              <w:rPr>
                <w:bCs/>
                <w:lang w:eastAsia="ja-JP"/>
              </w:rPr>
              <w:lastRenderedPageBreak/>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af7"/>
              <w:numPr>
                <w:ilvl w:val="0"/>
                <w:numId w:val="24"/>
              </w:numPr>
              <w:ind w:left="313"/>
              <w:jc w:val="both"/>
            </w:pPr>
            <w:r>
              <w:t>The interleaver sizes are the same across slots as in Rel-15.</w:t>
            </w:r>
          </w:p>
          <w:p w14:paraId="07C3B336" w14:textId="77777777" w:rsidR="00166956" w:rsidRDefault="008B7C25">
            <w:pPr>
              <w:pStyle w:val="af7"/>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af7"/>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uawei, Hisilicon</w:t>
            </w:r>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w:t>
            </w:r>
            <w:r>
              <w:lastRenderedPageBreak/>
              <w:t xml:space="preserve">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IITH, IITM, CEWIT, Reliance Jio, Tejas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ToT.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af7"/>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af7"/>
              <w:numPr>
                <w:ilvl w:val="0"/>
                <w:numId w:val="24"/>
              </w:numPr>
              <w:ind w:left="313"/>
              <w:jc w:val="both"/>
            </w:pPr>
            <w:r>
              <w:lastRenderedPageBreak/>
              <w:t>Aspects related to collision handling and power control should be reconsidered.</w:t>
            </w:r>
          </w:p>
          <w:p w14:paraId="6311354C" w14:textId="77777777" w:rsidR="00166956" w:rsidRDefault="008B7C25">
            <w:pPr>
              <w:pStyle w:val="af7"/>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lastRenderedPageBreak/>
              <w:t xml:space="preserve">The impact on implementation and specification is high. The potential presence of different interleaver </w:t>
            </w:r>
            <w:r>
              <w:lastRenderedPageBreak/>
              <w:t xml:space="preserve">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uawei, Hisilicon</w:t>
            </w:r>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IITH, IITM, CEWIT, Reliance Jio, Tejas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lastRenderedPageBreak/>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w:t>
            </w:r>
            <w:r>
              <w:lastRenderedPageBreak/>
              <w:t>puncturing, which is simpler than rate matching and doesn’t rely on time unit of rate matching.</w:t>
            </w:r>
          </w:p>
          <w:p w14:paraId="1DEA8390" w14:textId="77777777" w:rsidR="00166956" w:rsidRDefault="008B7C25">
            <w:pPr>
              <w:jc w:val="both"/>
              <w:rPr>
                <w:lang w:eastAsia="zh-CN"/>
              </w:rPr>
            </w:pPr>
            <w:r>
              <w:t>No option guarantees self-decodability,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af7"/>
              <w:numPr>
                <w:ilvl w:val="0"/>
                <w:numId w:val="25"/>
              </w:numPr>
              <w:ind w:left="333"/>
              <w:jc w:val="both"/>
            </w:pPr>
            <w:r>
              <w:t xml:space="preserve">Concern on different interleaver sizes does not exist. </w:t>
            </w:r>
          </w:p>
          <w:p w14:paraId="0CD98F0B" w14:textId="77777777" w:rsidR="00166956" w:rsidRDefault="008B7C25">
            <w:pPr>
              <w:pStyle w:val="af7"/>
              <w:numPr>
                <w:ilvl w:val="0"/>
                <w:numId w:val="25"/>
              </w:numPr>
              <w:ind w:left="333"/>
              <w:jc w:val="both"/>
              <w:rPr>
                <w:lang w:eastAsia="zh-CN"/>
              </w:rPr>
            </w:pPr>
            <w:r>
              <w:t>RAN1 does not need to specify the concept of TOT.</w:t>
            </w:r>
          </w:p>
          <w:p w14:paraId="1151607B" w14:textId="77777777" w:rsidR="00166956" w:rsidRDefault="008B7C25">
            <w:pPr>
              <w:pStyle w:val="af7"/>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uawei, Hisilicon</w:t>
            </w:r>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af7"/>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IITH, IITM, CEWIT, Reliance Jio, Tejas NEtworks</w:t>
            </w:r>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af7"/>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IITH, IITM, CEWIT, Reliance Jio, Tejas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lastRenderedPageBreak/>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af7"/>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af7"/>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af7"/>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af7"/>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af7"/>
              <w:numPr>
                <w:ilvl w:val="0"/>
                <w:numId w:val="28"/>
              </w:numPr>
              <w:spacing w:after="0"/>
              <w:jc w:val="both"/>
              <w:rPr>
                <w:lang w:eastAsia="zh-CN"/>
              </w:rPr>
            </w:pPr>
            <w:r>
              <w:rPr>
                <w:lang w:eastAsia="zh-CN"/>
              </w:rPr>
              <w:t>Less specification impacts</w:t>
            </w:r>
          </w:p>
          <w:p w14:paraId="44623D80"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af7"/>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af7"/>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af7"/>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af7"/>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af7"/>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af7"/>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af7"/>
              <w:numPr>
                <w:ilvl w:val="0"/>
                <w:numId w:val="28"/>
              </w:numPr>
              <w:spacing w:after="0"/>
              <w:jc w:val="both"/>
            </w:pPr>
            <w:r>
              <w:t>The interleaver sizes are the same across slots as in Rel-15.</w:t>
            </w:r>
          </w:p>
          <w:p w14:paraId="0678EE34" w14:textId="77777777" w:rsidR="00166956" w:rsidRDefault="008B7C25">
            <w:pPr>
              <w:pStyle w:val="af7"/>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af7"/>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af7"/>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af7"/>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af7"/>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af7"/>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af7"/>
              <w:numPr>
                <w:ilvl w:val="0"/>
                <w:numId w:val="30"/>
              </w:numPr>
              <w:spacing w:after="100"/>
              <w:jc w:val="both"/>
            </w:pPr>
            <w:r>
              <w:t xml:space="preserve">Best performance is expected due to time diversity and deepest interleaving. </w:t>
            </w:r>
          </w:p>
          <w:p w14:paraId="0C00F27B" w14:textId="77777777" w:rsidR="00166956" w:rsidRDefault="008B7C25">
            <w:pPr>
              <w:pStyle w:val="af7"/>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af7"/>
              <w:numPr>
                <w:ilvl w:val="0"/>
                <w:numId w:val="30"/>
              </w:numPr>
              <w:spacing w:after="100"/>
              <w:jc w:val="both"/>
            </w:pPr>
            <w:r>
              <w:t xml:space="preserve">Concern on different interleaver sizes does not exist. </w:t>
            </w:r>
          </w:p>
          <w:p w14:paraId="42746B74" w14:textId="77777777" w:rsidR="00166956" w:rsidRDefault="008B7C25">
            <w:pPr>
              <w:pStyle w:val="af7"/>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lastRenderedPageBreak/>
              <w:t>Per slot</w:t>
            </w:r>
          </w:p>
        </w:tc>
        <w:tc>
          <w:tcPr>
            <w:tcW w:w="7469" w:type="dxa"/>
          </w:tcPr>
          <w:p w14:paraId="566F8AFE" w14:textId="77777777" w:rsidR="00166956" w:rsidRDefault="008B7C25">
            <w:pPr>
              <w:pStyle w:val="af7"/>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af7"/>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af7"/>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af7"/>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af7"/>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af7"/>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af7"/>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af7"/>
              <w:numPr>
                <w:ilvl w:val="0"/>
                <w:numId w:val="32"/>
              </w:numPr>
              <w:spacing w:after="100"/>
              <w:jc w:val="both"/>
            </w:pPr>
            <w:r>
              <w:t>Huge increase to UE complexity.</w:t>
            </w:r>
          </w:p>
          <w:p w14:paraId="101D6A09" w14:textId="77777777" w:rsidR="00166956" w:rsidRDefault="008B7C25">
            <w:pPr>
              <w:pStyle w:val="af7"/>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af7"/>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af7"/>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af7"/>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af7"/>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af7"/>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af7"/>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af7"/>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af7"/>
        <w:spacing w:after="240"/>
        <w:jc w:val="both"/>
        <w:rPr>
          <w:sz w:val="22"/>
          <w:szCs w:val="22"/>
        </w:rPr>
      </w:pPr>
    </w:p>
    <w:p w14:paraId="122FDA53" w14:textId="77777777" w:rsidR="00166956" w:rsidRDefault="008B7C25">
      <w:pPr>
        <w:pStyle w:val="af7"/>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af7"/>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af7"/>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af7"/>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lastRenderedPageBreak/>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af7"/>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af7"/>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af7"/>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af7"/>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FE3382F"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af7"/>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71C00675"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OPPO</w:t>
            </w:r>
            <w:r w:rsidR="006C79E1">
              <w:rPr>
                <w:lang w:val="en-US" w:eastAsia="zh-CN"/>
              </w:rPr>
              <w:t>,MediaTek</w:t>
            </w:r>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IITH, IITM, CEWIT, Reliance Jio, Tejas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w:t>
            </w:r>
            <w:r>
              <w:rPr>
                <w:rFonts w:hint="eastAsia"/>
                <w:lang w:eastAsia="zh-CN"/>
              </w:rPr>
              <w:lastRenderedPageBreak/>
              <w:t xml:space="preserve">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lastRenderedPageBreak/>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uawei, Hisilicon</w:t>
            </w:r>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w:t>
            </w:r>
            <w:r>
              <w:rPr>
                <w:lang w:eastAsia="zh-CN"/>
              </w:rPr>
              <w:lastRenderedPageBreak/>
              <w:t>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bl>
    <w:p w14:paraId="32BB6BE9" w14:textId="77777777" w:rsidR="00166956" w:rsidRDefault="00166956">
      <w:pPr>
        <w:spacing w:after="240"/>
        <w:jc w:val="both"/>
      </w:pPr>
    </w:p>
    <w:p w14:paraId="5B2787C2" w14:textId="77777777" w:rsidR="00166956" w:rsidRDefault="008B7C25">
      <w:pPr>
        <w:pStyle w:val="3"/>
        <w:numPr>
          <w:ilvl w:val="2"/>
          <w:numId w:val="4"/>
        </w:numPr>
        <w:jc w:val="both"/>
      </w:pPr>
      <w:r>
        <w:rPr>
          <w:color w:val="00B050"/>
        </w:rPr>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af7"/>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af7"/>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af7"/>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af7"/>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af7"/>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af7"/>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af7"/>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af7"/>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af7"/>
        <w:jc w:val="both"/>
        <w:rPr>
          <w:sz w:val="22"/>
          <w:szCs w:val="22"/>
          <w:lang w:val="en-US"/>
        </w:rPr>
      </w:pPr>
    </w:p>
    <w:p w14:paraId="7F1BE0E1" w14:textId="77777777" w:rsidR="00166956" w:rsidRDefault="00166956">
      <w:pPr>
        <w:pStyle w:val="af7"/>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w:t>
      </w:r>
      <w:r>
        <w:rPr>
          <w:sz w:val="22"/>
          <w:lang w:val="en-US"/>
        </w:rPr>
        <w:lastRenderedPageBreak/>
        <w:t>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af7"/>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af7"/>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af7"/>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lastRenderedPageBreak/>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lastRenderedPageBreak/>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The special slot could be combined with the following normal uplink slot(s) and determined as an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af7"/>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af7"/>
              <w:numPr>
                <w:ilvl w:val="0"/>
                <w:numId w:val="40"/>
              </w:numPr>
              <w:spacing w:after="0"/>
              <w:ind w:left="357" w:hanging="357"/>
              <w:jc w:val="both"/>
            </w:pPr>
            <w:r>
              <w:lastRenderedPageBreak/>
              <w:t>The PUSCH mapping type for special slots can be PUSCH mapping type B. In other words, DMRS positions can be determined using legacy mechanism.</w:t>
            </w:r>
          </w:p>
          <w:p w14:paraId="67C9E2CD" w14:textId="77777777" w:rsidR="00166956" w:rsidRDefault="008B7C25">
            <w:pPr>
              <w:pStyle w:val="af7"/>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af7"/>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lastRenderedPageBreak/>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af7"/>
              <w:numPr>
                <w:ilvl w:val="0"/>
                <w:numId w:val="41"/>
              </w:numPr>
              <w:spacing w:after="100"/>
              <w:jc w:val="both"/>
            </w:pPr>
            <w:r>
              <w:t>Modulation and coding can be optimized as shown in R1- 2009583, Figure 10.</w:t>
            </w:r>
          </w:p>
          <w:p w14:paraId="391D45B0" w14:textId="77777777" w:rsidR="00166956" w:rsidRDefault="008B7C25">
            <w:pPr>
              <w:pStyle w:val="af7"/>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af7"/>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af7"/>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af7"/>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af7"/>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af7"/>
              <w:numPr>
                <w:ilvl w:val="0"/>
                <w:numId w:val="43"/>
              </w:numPr>
              <w:spacing w:after="100"/>
              <w:jc w:val="both"/>
              <w:rPr>
                <w:lang w:eastAsia="zh-CN"/>
              </w:rPr>
            </w:pPr>
            <w:r>
              <w:t>DMRS positions can be determined using legacy mechanism.</w:t>
            </w:r>
          </w:p>
          <w:p w14:paraId="7C45EE72" w14:textId="77777777" w:rsidR="00166956" w:rsidRDefault="008B7C25">
            <w:pPr>
              <w:pStyle w:val="af7"/>
              <w:numPr>
                <w:ilvl w:val="0"/>
                <w:numId w:val="43"/>
              </w:numPr>
              <w:spacing w:after="100"/>
              <w:jc w:val="both"/>
            </w:pPr>
            <w:r>
              <w:rPr>
                <w:lang w:eastAsia="zh-CN"/>
              </w:rPr>
              <w:lastRenderedPageBreak/>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lastRenderedPageBreak/>
              <w:t>Negative impacts</w:t>
            </w:r>
          </w:p>
        </w:tc>
        <w:tc>
          <w:tcPr>
            <w:tcW w:w="7469" w:type="dxa"/>
          </w:tcPr>
          <w:p w14:paraId="1DB2139B" w14:textId="77777777" w:rsidR="00166956" w:rsidRDefault="008B7C25">
            <w:pPr>
              <w:pStyle w:val="af7"/>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af7"/>
              <w:numPr>
                <w:ilvl w:val="0"/>
                <w:numId w:val="44"/>
              </w:numPr>
              <w:spacing w:after="100"/>
              <w:jc w:val="both"/>
            </w:pPr>
            <w:r>
              <w:t xml:space="preserve">Separate TDRA configurations are needed to support S slots. </w:t>
            </w:r>
          </w:p>
          <w:p w14:paraId="43E1A1CF" w14:textId="77777777" w:rsidR="00166956" w:rsidRDefault="008B7C25">
            <w:pPr>
              <w:pStyle w:val="af7"/>
              <w:numPr>
                <w:ilvl w:val="0"/>
                <w:numId w:val="44"/>
              </w:numPr>
              <w:spacing w:after="100"/>
              <w:jc w:val="both"/>
            </w:pPr>
            <w:r>
              <w:t>L&gt;14 in SLIV may need to be considered.</w:t>
            </w:r>
          </w:p>
          <w:p w14:paraId="420967BA" w14:textId="77777777" w:rsidR="00166956" w:rsidRDefault="008B7C25">
            <w:pPr>
              <w:pStyle w:val="af7"/>
              <w:numPr>
                <w:ilvl w:val="0"/>
                <w:numId w:val="44"/>
              </w:numPr>
              <w:spacing w:after="100"/>
              <w:jc w:val="both"/>
            </w:pPr>
            <w:r>
              <w:t>Aspects related to DMRS allocation in S slot need to be resolved.</w:t>
            </w:r>
          </w:p>
          <w:p w14:paraId="7DDD2920" w14:textId="77777777" w:rsidR="00166956" w:rsidRDefault="008B7C25">
            <w:pPr>
              <w:pStyle w:val="af7"/>
              <w:numPr>
                <w:ilvl w:val="0"/>
                <w:numId w:val="44"/>
              </w:numPr>
              <w:spacing w:after="100"/>
              <w:jc w:val="both"/>
            </w:pPr>
            <w:r>
              <w:t>Aspects related to the determination of available slots should also consider S slots.</w:t>
            </w:r>
          </w:p>
          <w:p w14:paraId="287FB9AC" w14:textId="77777777" w:rsidR="00166956" w:rsidRDefault="008B7C25">
            <w:pPr>
              <w:pStyle w:val="af7"/>
              <w:numPr>
                <w:ilvl w:val="0"/>
                <w:numId w:val="44"/>
              </w:numPr>
              <w:spacing w:after="100"/>
              <w:jc w:val="both"/>
            </w:pPr>
            <w:r>
              <w:t>Aspects related to rate-matching need to be resolved.</w:t>
            </w:r>
          </w:p>
          <w:p w14:paraId="4702B780" w14:textId="77777777" w:rsidR="00166956" w:rsidRDefault="008B7C25">
            <w:pPr>
              <w:pStyle w:val="af7"/>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af7"/>
              <w:numPr>
                <w:ilvl w:val="0"/>
                <w:numId w:val="44"/>
              </w:numPr>
              <w:spacing w:after="100"/>
              <w:jc w:val="both"/>
            </w:pPr>
            <w:r>
              <w:t>Impact on UCI multiplexing (whether orphan symbol is valid for multiplexing).</w:t>
            </w:r>
          </w:p>
          <w:p w14:paraId="0500B190" w14:textId="77777777" w:rsidR="00166956" w:rsidRDefault="008B7C25">
            <w:pPr>
              <w:pStyle w:val="af7"/>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af7"/>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af7"/>
        <w:numPr>
          <w:ilvl w:val="0"/>
          <w:numId w:val="45"/>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2F53C6AC" w14:textId="77777777" w:rsidR="00166956" w:rsidRDefault="008B7C25">
      <w:pPr>
        <w:pStyle w:val="af7"/>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af7"/>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w:t>
      </w:r>
      <w:r>
        <w:rPr>
          <w:sz w:val="22"/>
          <w:lang w:val="en-US"/>
        </w:rPr>
        <w:lastRenderedPageBreak/>
        <w:t>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af7"/>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81"/>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68D394FB"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af7"/>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af7"/>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af7"/>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af7"/>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af7"/>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3" w:name="_Toc503902285"/>
      <w:bookmarkStart w:id="4" w:name="_Toc415085486"/>
      <w:r>
        <w:t xml:space="preserve">     </w:t>
      </w:r>
    </w:p>
    <w:p w14:paraId="454EAA63" w14:textId="77777777" w:rsidR="00166956" w:rsidRDefault="008B7C25">
      <w:pPr>
        <w:pStyle w:val="3"/>
        <w:numPr>
          <w:ilvl w:val="2"/>
          <w:numId w:val="4"/>
        </w:numPr>
        <w:jc w:val="both"/>
        <w:rPr>
          <w:lang w:val="en-US"/>
        </w:rPr>
      </w:pPr>
      <w:r>
        <w:rPr>
          <w:color w:val="00B050"/>
        </w:rPr>
        <w:t>[OPEN]</w:t>
      </w:r>
      <w:r>
        <w:t xml:space="preserve"> </w:t>
      </w:r>
      <w:bookmarkStart w:id="5" w:name="_Hlk79682516"/>
      <w:r>
        <w:rPr>
          <w:lang w:val="en-US"/>
        </w:rPr>
        <w:t>How to count slots for transmitting TBoMS: available vs. consecutive</w:t>
      </w:r>
      <w:bookmarkEnd w:id="5"/>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af7"/>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af7"/>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lastRenderedPageBreak/>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lastRenderedPageBreak/>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81"/>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af7"/>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I will send this version of the proposal to Mr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hint="eastAsia"/>
                <w:lang w:val="en-US" w:eastAsia="ja-JP"/>
              </w:rPr>
            </w:pPr>
            <w:r>
              <w:rPr>
                <w:lang w:val="en-US" w:eastAsia="zh-CN"/>
              </w:rPr>
              <w:t>Huawei, Hisilicon</w:t>
            </w:r>
          </w:p>
        </w:tc>
        <w:tc>
          <w:tcPr>
            <w:tcW w:w="7450" w:type="dxa"/>
          </w:tcPr>
          <w:p w14:paraId="44106825" w14:textId="0E6E7F18" w:rsidR="00D71774" w:rsidRDefault="00D71774" w:rsidP="00D71774">
            <w:pPr>
              <w:jc w:val="both"/>
              <w:rPr>
                <w:rFonts w:eastAsia="MS Mincho" w:hint="eastAsia"/>
                <w:lang w:val="en-US" w:eastAsia="ja-JP"/>
              </w:rPr>
            </w:pPr>
            <w:r>
              <w:rPr>
                <w:lang w:val="en-US" w:eastAsia="zh-CN"/>
              </w:rPr>
              <w:t xml:space="preserve">Support. </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3"/>
        <w:numPr>
          <w:ilvl w:val="2"/>
          <w:numId w:val="4"/>
        </w:numPr>
        <w:jc w:val="both"/>
        <w:rPr>
          <w:lang w:val="en-US"/>
        </w:rPr>
      </w:pPr>
      <w:bookmarkStart w:id="6" w:name="_Hlk79682508"/>
      <w:r>
        <w:rPr>
          <w:color w:val="4BACC6" w:themeColor="accent5"/>
          <w:szCs w:val="28"/>
          <w:lang w:val="en-US"/>
        </w:rPr>
        <w:lastRenderedPageBreak/>
        <w:t>[PAUSED]</w:t>
      </w:r>
      <w:r>
        <w:rPr>
          <w:color w:val="FF0000"/>
          <w:szCs w:val="28"/>
          <w:lang w:val="en-US"/>
        </w:rPr>
        <w:t xml:space="preserve"> </w:t>
      </w:r>
      <w:r>
        <w:rPr>
          <w:lang w:val="en-US"/>
        </w:rPr>
        <w:t>How to indicate the number of allocated slots for TBoMS</w:t>
      </w:r>
      <w:bookmarkEnd w:id="6"/>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af7"/>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af7"/>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af7"/>
        <w:numPr>
          <w:ilvl w:val="2"/>
          <w:numId w:val="50"/>
        </w:numPr>
        <w:rPr>
          <w:sz w:val="22"/>
          <w:szCs w:val="22"/>
          <w:lang w:val="en-US"/>
        </w:rPr>
      </w:pPr>
      <w:r>
        <w:rPr>
          <w:sz w:val="22"/>
          <w:szCs w:val="22"/>
          <w:lang w:val="en-US"/>
        </w:rPr>
        <w:t>Huawei/HiSi [3], ZTE [5], Samsung [19], CATT [8], Sharp [24]</w:t>
      </w:r>
    </w:p>
    <w:p w14:paraId="2FF30DA2" w14:textId="77777777" w:rsidR="00166956" w:rsidRDefault="008B7C25">
      <w:pPr>
        <w:pStyle w:val="af7"/>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af7"/>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af7"/>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af7"/>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af7"/>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af7"/>
        <w:numPr>
          <w:ilvl w:val="2"/>
          <w:numId w:val="50"/>
        </w:numPr>
        <w:rPr>
          <w:sz w:val="22"/>
          <w:szCs w:val="22"/>
          <w:lang w:val="en-US"/>
        </w:rPr>
      </w:pPr>
      <w:r>
        <w:rPr>
          <w:sz w:val="22"/>
          <w:szCs w:val="22"/>
          <w:lang w:val="en-US"/>
        </w:rPr>
        <w:t>TCL communications [4]</w:t>
      </w:r>
    </w:p>
    <w:p w14:paraId="41FAEB83" w14:textId="77777777" w:rsidR="00166956" w:rsidRDefault="00166956">
      <w:pPr>
        <w:pStyle w:val="af7"/>
        <w:ind w:left="2160"/>
        <w:rPr>
          <w:sz w:val="22"/>
          <w:szCs w:val="22"/>
          <w:lang w:val="en-US"/>
        </w:rPr>
      </w:pPr>
    </w:p>
    <w:p w14:paraId="5229CF90" w14:textId="77777777" w:rsidR="00166956" w:rsidRDefault="008B7C25">
      <w:pPr>
        <w:pStyle w:val="af7"/>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af7"/>
        <w:numPr>
          <w:ilvl w:val="1"/>
          <w:numId w:val="50"/>
        </w:numPr>
        <w:rPr>
          <w:sz w:val="22"/>
          <w:szCs w:val="22"/>
          <w:lang w:val="en-US"/>
        </w:rPr>
      </w:pPr>
      <w:r>
        <w:rPr>
          <w:sz w:val="22"/>
          <w:szCs w:val="22"/>
          <w:lang w:val="en-US"/>
        </w:rPr>
        <w:t>Nokia/NSB [21]: {[1], 2, 3, 4, 7}</w:t>
      </w:r>
    </w:p>
    <w:p w14:paraId="67244918" w14:textId="77777777" w:rsidR="00166956" w:rsidRDefault="008B7C25">
      <w:pPr>
        <w:pStyle w:val="af7"/>
        <w:numPr>
          <w:ilvl w:val="1"/>
          <w:numId w:val="50"/>
        </w:numPr>
        <w:rPr>
          <w:sz w:val="22"/>
          <w:szCs w:val="22"/>
          <w:lang w:val="en-US"/>
        </w:rPr>
      </w:pPr>
      <w:r>
        <w:rPr>
          <w:sz w:val="22"/>
          <w:szCs w:val="22"/>
          <w:lang w:val="en-US"/>
        </w:rPr>
        <w:t>ZTE [5]: {1, 2, 3, 4, 7, 8, 12, 16}</w:t>
      </w:r>
    </w:p>
    <w:p w14:paraId="76150258" w14:textId="77777777" w:rsidR="00166956" w:rsidRDefault="008B7C25">
      <w:pPr>
        <w:pStyle w:val="af7"/>
        <w:numPr>
          <w:ilvl w:val="1"/>
          <w:numId w:val="50"/>
        </w:numPr>
        <w:rPr>
          <w:sz w:val="22"/>
          <w:szCs w:val="22"/>
          <w:lang w:val="en-US"/>
        </w:rPr>
      </w:pPr>
      <w:r>
        <w:rPr>
          <w:sz w:val="22"/>
          <w:szCs w:val="22"/>
          <w:lang w:val="en-US"/>
        </w:rPr>
        <w:t>Apple [16]: maximum number is 8</w:t>
      </w:r>
    </w:p>
    <w:p w14:paraId="1F07E800" w14:textId="77777777" w:rsidR="00166956" w:rsidRDefault="00166956">
      <w:pPr>
        <w:pStyle w:val="af7"/>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af7"/>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af7"/>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af7"/>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af7"/>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af7"/>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af7"/>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lastRenderedPageBreak/>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af7"/>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af7"/>
              <w:numPr>
                <w:ilvl w:val="0"/>
                <w:numId w:val="54"/>
              </w:numPr>
              <w:spacing w:after="120" w:afterAutospacing="0"/>
              <w:jc w:val="both"/>
              <w:rPr>
                <w:b/>
                <w:bCs/>
                <w:color w:val="FF0000"/>
                <w:lang w:val="en-US"/>
              </w:rPr>
            </w:pPr>
            <w:r>
              <w:rPr>
                <w:b/>
                <w:bCs/>
                <w:color w:val="FF0000"/>
                <w:lang w:val="en-US"/>
              </w:rPr>
              <w:lastRenderedPageBreak/>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pusch-TimeDomainAllocationListDCI-0-2-r16               SetupRelease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pusch-TimeDomainAllocationListDCI-0-1-r16               SetupRelease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lastRenderedPageBreak/>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lastRenderedPageBreak/>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af7"/>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af7"/>
        <w:numPr>
          <w:ilvl w:val="1"/>
          <w:numId w:val="56"/>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af7"/>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af7"/>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af7"/>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af7"/>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af7"/>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af7"/>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af7"/>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af7"/>
        <w:ind w:left="1440"/>
        <w:jc w:val="both"/>
        <w:rPr>
          <w:sz w:val="22"/>
          <w:szCs w:val="22"/>
          <w:lang w:eastAsia="zh-CN"/>
        </w:rPr>
      </w:pPr>
    </w:p>
    <w:p w14:paraId="5ED1E891" w14:textId="77777777" w:rsidR="00166956" w:rsidRDefault="008B7C25">
      <w:pPr>
        <w:pStyle w:val="af7"/>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af7"/>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af7"/>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w:t>
      </w:r>
      <w:r>
        <w:rPr>
          <w:sz w:val="22"/>
          <w:szCs w:val="22"/>
          <w:lang w:val="en-US"/>
        </w:rPr>
        <w:lastRenderedPageBreak/>
        <w:t xml:space="preserve">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af1"/>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lastRenderedPageBreak/>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lastRenderedPageBreak/>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lastRenderedPageBreak/>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3"/>
        <w:numPr>
          <w:ilvl w:val="2"/>
          <w:numId w:val="4"/>
        </w:numPr>
        <w:jc w:val="both"/>
      </w:pPr>
      <w:r>
        <w:rPr>
          <w:color w:val="4BACC6" w:themeColor="accent5"/>
          <w:szCs w:val="28"/>
          <w:lang w:val="en-US"/>
        </w:rPr>
        <w:lastRenderedPageBreak/>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af7"/>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af7"/>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af7"/>
        <w:numPr>
          <w:ilvl w:val="3"/>
          <w:numId w:val="57"/>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1D2C85A0" w14:textId="77777777" w:rsidR="00166956" w:rsidRDefault="008B7C25">
      <w:pPr>
        <w:pStyle w:val="af7"/>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af7"/>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af7"/>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af7"/>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af7"/>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af7"/>
        <w:numPr>
          <w:ilvl w:val="2"/>
          <w:numId w:val="57"/>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606047AD" w14:textId="77777777" w:rsidR="00166956" w:rsidRDefault="008B7C25">
      <w:pPr>
        <w:pStyle w:val="af7"/>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af7"/>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af7"/>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af7"/>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af7"/>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af7"/>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af7"/>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af7"/>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af7"/>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af7"/>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af7"/>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af7"/>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81"/>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lastRenderedPageBreak/>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af7"/>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lastRenderedPageBreak/>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time-freq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af7"/>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af7"/>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lastRenderedPageBreak/>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af7"/>
        <w:numPr>
          <w:ilvl w:val="0"/>
          <w:numId w:val="58"/>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037B76A1" w14:textId="77777777" w:rsidR="00166956" w:rsidRDefault="008B7C25">
      <w:pPr>
        <w:pStyle w:val="af7"/>
        <w:numPr>
          <w:ilvl w:val="2"/>
          <w:numId w:val="58"/>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3282AAC6" w14:textId="77777777" w:rsidR="00166956" w:rsidRDefault="008B7C25">
      <w:pPr>
        <w:pStyle w:val="af7"/>
        <w:numPr>
          <w:ilvl w:val="0"/>
          <w:numId w:val="58"/>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59DE2ED1" w14:textId="77777777" w:rsidR="00166956" w:rsidRDefault="008B7C25">
      <w:pPr>
        <w:pStyle w:val="af7"/>
        <w:numPr>
          <w:ilvl w:val="2"/>
          <w:numId w:val="58"/>
        </w:numPr>
        <w:jc w:val="both"/>
        <w:rPr>
          <w:sz w:val="22"/>
          <w:lang w:val="en-US"/>
        </w:rPr>
      </w:pPr>
      <w:r>
        <w:rPr>
          <w:sz w:val="22"/>
          <w:lang w:val="en-US"/>
        </w:rPr>
        <w:t>Sierra Wireless [23]</w:t>
      </w:r>
    </w:p>
    <w:p w14:paraId="3BB6ED4E" w14:textId="77777777" w:rsidR="00166956" w:rsidRDefault="008B7C25">
      <w:pPr>
        <w:pStyle w:val="af7"/>
        <w:numPr>
          <w:ilvl w:val="0"/>
          <w:numId w:val="58"/>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73BA99F5" w14:textId="77777777" w:rsidR="00166956" w:rsidRDefault="008B7C25">
      <w:pPr>
        <w:pStyle w:val="af7"/>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af7"/>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af7"/>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af7"/>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af7"/>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2"/>
        <w:numPr>
          <w:ilvl w:val="1"/>
          <w:numId w:val="4"/>
        </w:numPr>
        <w:jc w:val="both"/>
        <w:rPr>
          <w:lang w:eastAsia="zh-CN"/>
        </w:rPr>
      </w:pPr>
      <w:r>
        <w:rPr>
          <w:lang w:eastAsia="zh-CN"/>
        </w:rPr>
        <w:lastRenderedPageBreak/>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af7"/>
        <w:numPr>
          <w:ilvl w:val="0"/>
          <w:numId w:val="62"/>
        </w:numPr>
        <w:spacing w:after="0"/>
        <w:jc w:val="both"/>
        <w:rPr>
          <w:sz w:val="22"/>
          <w:szCs w:val="22"/>
          <w:lang w:eastAsia="zh-CN"/>
        </w:rPr>
      </w:pPr>
      <w:r>
        <w:rPr>
          <w:sz w:val="22"/>
          <w:szCs w:val="22"/>
        </w:rPr>
        <w:t>One company (Huawei/HiSi [3]) proposed that the transmission power determination of TBoMS should be based on the TOT.</w:t>
      </w:r>
    </w:p>
    <w:p w14:paraId="4AFE3FB8" w14:textId="77777777" w:rsidR="00166956" w:rsidRDefault="008B7C25">
      <w:pPr>
        <w:pStyle w:val="af7"/>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af7"/>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af7"/>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af7"/>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af7"/>
        <w:spacing w:after="0"/>
        <w:jc w:val="both"/>
        <w:rPr>
          <w:sz w:val="22"/>
          <w:szCs w:val="22"/>
          <w:lang w:eastAsia="zh-CN"/>
        </w:rPr>
      </w:pPr>
    </w:p>
    <w:p w14:paraId="1AFF54E4" w14:textId="77777777" w:rsidR="00166956" w:rsidRDefault="008B7C25">
      <w:pPr>
        <w:pStyle w:val="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af7"/>
        <w:numPr>
          <w:ilvl w:val="0"/>
          <w:numId w:val="59"/>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1B7DDA3C" w14:textId="77777777" w:rsidR="00166956" w:rsidRDefault="008B7C25">
      <w:pPr>
        <w:pStyle w:val="af7"/>
        <w:numPr>
          <w:ilvl w:val="0"/>
          <w:numId w:val="59"/>
        </w:numPr>
        <w:jc w:val="both"/>
        <w:rPr>
          <w:b/>
          <w:bCs/>
          <w:sz w:val="22"/>
          <w:szCs w:val="22"/>
        </w:rPr>
      </w:pPr>
      <w:r>
        <w:rPr>
          <w:sz w:val="22"/>
          <w:szCs w:val="22"/>
          <w:lang w:val="en-US" w:eastAsia="zh-CN"/>
        </w:rPr>
        <w:lastRenderedPageBreak/>
        <w:t>One company (CATT [8]) proposed that no restriction is specified except for the maximum TBS.</w:t>
      </w:r>
    </w:p>
    <w:p w14:paraId="4629E0E0" w14:textId="77777777" w:rsidR="00166956" w:rsidRDefault="008B7C25">
      <w:pPr>
        <w:pStyle w:val="af7"/>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af7"/>
        <w:numPr>
          <w:ilvl w:val="0"/>
          <w:numId w:val="59"/>
        </w:numPr>
        <w:jc w:val="both"/>
        <w:rPr>
          <w:b/>
          <w:bCs/>
          <w:sz w:val="22"/>
          <w:szCs w:val="22"/>
        </w:rPr>
      </w:pPr>
      <w:r>
        <w:rPr>
          <w:sz w:val="22"/>
          <w:szCs w:val="22"/>
          <w:lang w:val="en-US"/>
        </w:rPr>
        <w:t>One company (Qualcomm [17]) proposed to restrict TBoMS transmissions to TB sizes that permit single codeblock transmission.</w:t>
      </w:r>
    </w:p>
    <w:p w14:paraId="7FEF7054" w14:textId="77777777" w:rsidR="00166956" w:rsidRDefault="008B7C25">
      <w:pPr>
        <w:pStyle w:val="af7"/>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af7"/>
        <w:jc w:val="both"/>
        <w:rPr>
          <w:b/>
          <w:bCs/>
          <w:sz w:val="22"/>
          <w:szCs w:val="22"/>
        </w:rPr>
      </w:pPr>
    </w:p>
    <w:p w14:paraId="0A9D190B"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af7"/>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af7"/>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af7"/>
        <w:jc w:val="both"/>
        <w:rPr>
          <w:sz w:val="22"/>
          <w:szCs w:val="22"/>
          <w:lang w:eastAsia="zh-CN"/>
        </w:rPr>
      </w:pPr>
    </w:p>
    <w:p w14:paraId="228C4EB8"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af7"/>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af7"/>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af7"/>
        <w:spacing w:before="120" w:after="0"/>
        <w:ind w:left="928"/>
        <w:jc w:val="both"/>
        <w:rPr>
          <w:color w:val="000000" w:themeColor="text1"/>
          <w:sz w:val="22"/>
          <w:szCs w:val="22"/>
        </w:rPr>
      </w:pPr>
    </w:p>
    <w:p w14:paraId="4F868DCF"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af7"/>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af7"/>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af7"/>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af7"/>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af7"/>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af7"/>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af7"/>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af7"/>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3"/>
        <w:numPr>
          <w:ilvl w:val="2"/>
          <w:numId w:val="4"/>
        </w:numPr>
        <w:jc w:val="both"/>
        <w:rPr>
          <w:lang w:val="en-US"/>
        </w:rPr>
      </w:pPr>
      <w:r>
        <w:rPr>
          <w:color w:val="FF0000"/>
          <w:lang w:val="en-US"/>
        </w:rPr>
        <w:lastRenderedPageBreak/>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3"/>
    <w:bookmarkEnd w:id="4"/>
    <w:p w14:paraId="7FE3250D" w14:textId="77777777" w:rsidR="00166956" w:rsidRDefault="008B7C25">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1"/>
        <w:jc w:val="both"/>
        <w:rPr>
          <w:lang w:val="en-US"/>
        </w:rPr>
      </w:pPr>
      <w:r>
        <w:rPr>
          <w:lang w:val="en-US"/>
        </w:rPr>
        <w:t>References</w:t>
      </w:r>
    </w:p>
    <w:p w14:paraId="2EA3EA8F" w14:textId="77777777" w:rsidR="00166956" w:rsidRDefault="008B7C25">
      <w:pPr>
        <w:pStyle w:val="af7"/>
        <w:numPr>
          <w:ilvl w:val="0"/>
          <w:numId w:val="67"/>
        </w:numPr>
        <w:ind w:left="567" w:hanging="567"/>
        <w:jc w:val="both"/>
        <w:rPr>
          <w:sz w:val="22"/>
          <w:szCs w:val="22"/>
          <w:lang w:eastAsia="zh-CN"/>
        </w:rPr>
      </w:pPr>
      <w:r>
        <w:rPr>
          <w:sz w:val="22"/>
          <w:szCs w:val="22"/>
          <w:lang w:eastAsia="zh-CN"/>
        </w:rPr>
        <w:tab/>
      </w:r>
      <w:bookmarkStart w:id="7"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7"/>
    </w:p>
    <w:p w14:paraId="616A4C7C" w14:textId="77777777" w:rsidR="00166956" w:rsidRDefault="008B7C25">
      <w:pPr>
        <w:pStyle w:val="af7"/>
        <w:numPr>
          <w:ilvl w:val="0"/>
          <w:numId w:val="67"/>
        </w:numPr>
        <w:ind w:left="567" w:hanging="567"/>
        <w:jc w:val="both"/>
        <w:rPr>
          <w:sz w:val="22"/>
          <w:szCs w:val="22"/>
          <w:lang w:eastAsia="zh-CN"/>
        </w:rPr>
      </w:pPr>
      <w:bookmarkStart w:id="8"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8"/>
    </w:p>
    <w:p w14:paraId="4605176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af7"/>
        <w:numPr>
          <w:ilvl w:val="0"/>
          <w:numId w:val="67"/>
        </w:numPr>
        <w:ind w:left="567" w:hanging="567"/>
        <w:jc w:val="both"/>
        <w:rPr>
          <w:sz w:val="22"/>
          <w:szCs w:val="22"/>
          <w:lang w:eastAsia="zh-CN"/>
        </w:rPr>
      </w:pPr>
      <w:bookmarkStart w:id="9"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9"/>
      <w:r>
        <w:rPr>
          <w:sz w:val="22"/>
          <w:szCs w:val="22"/>
          <w:lang w:eastAsia="zh-CN"/>
        </w:rPr>
        <w:t>CATT</w:t>
      </w:r>
    </w:p>
    <w:p w14:paraId="71A1E23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af7"/>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af7"/>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1"/>
        <w:jc w:val="both"/>
        <w:rPr>
          <w:lang w:val="en-US"/>
        </w:rPr>
      </w:pPr>
      <w:r>
        <w:rPr>
          <w:lang w:val="en-US"/>
        </w:rPr>
        <w:lastRenderedPageBreak/>
        <w:t>Appendix A: Proposals from contributions aggregated by topic</w:t>
      </w:r>
    </w:p>
    <w:p w14:paraId="76CCB304" w14:textId="77777777" w:rsidR="00166956" w:rsidRDefault="008B7C25">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af7"/>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af7"/>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5DF69DF8" w14:textId="77777777" w:rsidR="00166956" w:rsidRDefault="00166956">
            <w:pPr>
              <w:pStyle w:val="LGTdoc"/>
              <w:rPr>
                <w:rFonts w:eastAsia="等线"/>
                <w:b/>
                <w:i/>
                <w:lang w:val="en-US" w:eastAsia="zh-CN"/>
              </w:rPr>
            </w:pPr>
          </w:p>
          <w:p w14:paraId="5917237C" w14:textId="77777777" w:rsidR="00166956" w:rsidRDefault="008B7C25">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af7"/>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af7"/>
              <w:numPr>
                <w:ilvl w:val="0"/>
                <w:numId w:val="68"/>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宋体"/>
                <w:b/>
                <w:bCs/>
                <w:iCs/>
                <w:sz w:val="22"/>
                <w:szCs w:val="22"/>
              </w:rPr>
            </w:pPr>
            <w:r>
              <w:rPr>
                <w:rFonts w:eastAsia="宋体"/>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af7"/>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4A8A9327"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3FE1E7C2"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a9"/>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af7"/>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宋体"/>
                <w:lang w:eastAsia="zh-CN"/>
              </w:rPr>
            </w:pPr>
          </w:p>
          <w:p w14:paraId="0B416044"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616C8D3"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a9"/>
              <w:spacing w:line="276" w:lineRule="auto"/>
              <w:rPr>
                <w:rFonts w:ascii="Times New Roman" w:hAnsi="Times New Roman" w:cs="Times New Roman"/>
                <w:b/>
                <w:bCs/>
                <w:sz w:val="20"/>
                <w:szCs w:val="20"/>
                <w:lang w:val="en-GB" w:eastAsia="ko-KR"/>
              </w:rPr>
            </w:pPr>
          </w:p>
          <w:p w14:paraId="47BF8F3D" w14:textId="77777777" w:rsidR="00166956" w:rsidRDefault="008B7C25">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ae"/>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449581CB" w14:textId="77777777" w:rsidR="00166956" w:rsidRDefault="00166956">
            <w:pPr>
              <w:spacing w:after="0" w:line="276" w:lineRule="auto"/>
              <w:rPr>
                <w:rFonts w:eastAsia="等线"/>
                <w:b/>
                <w:bCs/>
                <w:i/>
                <w:lang w:eastAsia="zh-CN"/>
              </w:rPr>
            </w:pPr>
          </w:p>
          <w:p w14:paraId="36A132C5"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af7"/>
              <w:numPr>
                <w:ilvl w:val="0"/>
                <w:numId w:val="82"/>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等线"/>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a9"/>
              <w:rPr>
                <w:rFonts w:eastAsia="Times New Roman"/>
                <w:b/>
                <w:lang w:eastAsia="ja-JP"/>
              </w:rPr>
            </w:pPr>
          </w:p>
          <w:p w14:paraId="123E45F8"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905D2AC" w14:textId="77777777" w:rsidR="00166956" w:rsidRDefault="008B7C25">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宋体"/>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8780D35"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a9"/>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af7"/>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a9"/>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a9"/>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lastRenderedPageBreak/>
              <w:t>TBoMS is transmitted using a single RV.</w:t>
            </w:r>
          </w:p>
          <w:p w14:paraId="1B5474EA" w14:textId="77777777" w:rsidR="00166956" w:rsidRDefault="00166956">
            <w:pPr>
              <w:pStyle w:val="a9"/>
              <w:spacing w:after="0" w:line="259" w:lineRule="auto"/>
              <w:ind w:left="720"/>
              <w:rPr>
                <w:rFonts w:ascii="Times New Roman" w:hAnsi="Times New Roman" w:cs="Times New Roman"/>
                <w:sz w:val="20"/>
                <w:szCs w:val="20"/>
              </w:rPr>
            </w:pPr>
          </w:p>
          <w:p w14:paraId="1215ED0F" w14:textId="77777777" w:rsidR="00166956" w:rsidRDefault="00166956">
            <w:pPr>
              <w:pStyle w:val="a9"/>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a5"/>
              <w:tabs>
                <w:tab w:val="left" w:pos="2347"/>
              </w:tabs>
              <w:spacing w:after="0"/>
              <w:ind w:left="0" w:firstLine="0"/>
              <w:contextualSpacing/>
              <w:rPr>
                <w:bCs/>
              </w:rPr>
            </w:pPr>
            <w:r>
              <w:rPr>
                <w:bCs/>
              </w:rPr>
              <w:t>Repetition is not supported with TBoMS.</w:t>
            </w:r>
          </w:p>
          <w:p w14:paraId="2E48E8EB" w14:textId="77777777" w:rsidR="00166956" w:rsidRDefault="008B7C25">
            <w:pPr>
              <w:pStyle w:val="a5"/>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a5"/>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3FA62CB" w14:textId="77777777" w:rsidR="00166956" w:rsidRDefault="008B7C25">
            <w:pPr>
              <w:pStyle w:val="a8"/>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a8"/>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2F34553"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19B73934" w14:textId="77777777" w:rsidR="00166956" w:rsidRDefault="0056689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786DF79C" w14:textId="77777777" w:rsidR="00166956" w:rsidRDefault="00166956">
            <w:pPr>
              <w:spacing w:before="72"/>
              <w:rPr>
                <w:rFonts w:eastAsia="宋体"/>
                <w:i/>
              </w:rPr>
            </w:pPr>
          </w:p>
          <w:p w14:paraId="2DC1271D" w14:textId="77777777" w:rsidR="00166956" w:rsidRDefault="008B7C25">
            <w:pPr>
              <w:spacing w:before="72"/>
              <w:rPr>
                <w:rFonts w:eastAsia="宋体"/>
                <w:b/>
                <w:bCs/>
                <w:iCs/>
                <w:sz w:val="22"/>
                <w:szCs w:val="22"/>
              </w:rPr>
            </w:pPr>
            <w:r>
              <w:rPr>
                <w:rFonts w:eastAsia="宋体"/>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af7"/>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宋体"/>
                <w:i/>
              </w:rPr>
            </w:pPr>
            <w:r>
              <w:rPr>
                <w:rFonts w:eastAsia="宋体"/>
                <w:i/>
              </w:rPr>
              <w:t xml:space="preserve"> </w:t>
            </w:r>
          </w:p>
          <w:p w14:paraId="4E674EDD" w14:textId="77777777" w:rsidR="00166956" w:rsidRDefault="008B7C25">
            <w:pPr>
              <w:spacing w:beforeLines="50" w:before="120"/>
              <w:jc w:val="both"/>
              <w:rPr>
                <w:rFonts w:eastAsia="宋体"/>
                <w:b/>
                <w:bCs/>
                <w:sz w:val="22"/>
                <w:szCs w:val="22"/>
                <w:lang w:eastAsia="zh-CN"/>
              </w:rPr>
            </w:pPr>
            <w:r>
              <w:rPr>
                <w:rFonts w:eastAsia="宋体"/>
                <w:b/>
                <w:bCs/>
                <w:sz w:val="22"/>
                <w:szCs w:val="22"/>
                <w:lang w:eastAsia="zh-CN"/>
              </w:rPr>
              <w:t>R1-2106656 Nokia/NSB</w:t>
            </w:r>
          </w:p>
          <w:p w14:paraId="6C495B02"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a6"/>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宋体"/>
                <w:i/>
              </w:rPr>
            </w:pPr>
          </w:p>
          <w:p w14:paraId="545064D7" w14:textId="77777777" w:rsidR="00166956" w:rsidRDefault="008B7C25">
            <w:pPr>
              <w:spacing w:before="72"/>
              <w:rPr>
                <w:rFonts w:eastAsia="宋体"/>
                <w:b/>
                <w:bCs/>
                <w:iCs/>
                <w:sz w:val="22"/>
                <w:szCs w:val="22"/>
              </w:rPr>
            </w:pPr>
            <w:r>
              <w:rPr>
                <w:rFonts w:eastAsia="宋体"/>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宋体"/>
                <w:i/>
              </w:rPr>
            </w:pPr>
          </w:p>
          <w:p w14:paraId="00D54676" w14:textId="77777777" w:rsidR="00166956" w:rsidRDefault="008B7C25">
            <w:pPr>
              <w:spacing w:before="72"/>
              <w:rPr>
                <w:rFonts w:eastAsia="宋体"/>
                <w:b/>
                <w:bCs/>
                <w:iCs/>
                <w:sz w:val="22"/>
                <w:szCs w:val="22"/>
              </w:rPr>
            </w:pPr>
            <w:r>
              <w:rPr>
                <w:rFonts w:eastAsia="宋体"/>
                <w:b/>
                <w:bCs/>
                <w:iCs/>
                <w:sz w:val="22"/>
                <w:szCs w:val="22"/>
              </w:rPr>
              <w:t>R1-2106903 Samsung</w:t>
            </w:r>
          </w:p>
          <w:p w14:paraId="10FCCB07" w14:textId="77777777" w:rsidR="00166956" w:rsidRDefault="008B7C25">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4D057AD3" w14:textId="77777777" w:rsidR="00166956" w:rsidRDefault="00166956">
            <w:pPr>
              <w:pStyle w:val="a8"/>
              <w:spacing w:after="0" w:line="259" w:lineRule="auto"/>
              <w:jc w:val="both"/>
            </w:pPr>
          </w:p>
          <w:p w14:paraId="6645C73B" w14:textId="77777777" w:rsidR="00166956" w:rsidRDefault="008B7C25">
            <w:pPr>
              <w:pStyle w:val="a8"/>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af7"/>
              <w:widowControl w:val="0"/>
              <w:numPr>
                <w:ilvl w:val="0"/>
                <w:numId w:val="87"/>
              </w:numPr>
              <w:spacing w:after="120"/>
              <w:contextualSpacing w:val="0"/>
              <w:jc w:val="both"/>
              <w:rPr>
                <w:bCs/>
              </w:rPr>
            </w:pPr>
            <w:r>
              <w:rPr>
                <w:rFonts w:hint="eastAsia"/>
                <w:bCs/>
              </w:rPr>
              <w:t>FFS whether/how to additionally support Option b, i.e. r</w:t>
            </w:r>
            <w:r>
              <w:rPr>
                <w:bCs/>
              </w:rPr>
              <w:t xml:space="preserve">ate matching is performed continuously across all the </w:t>
            </w:r>
            <w:r>
              <w:rPr>
                <w:bCs/>
              </w:rPr>
              <w:lastRenderedPageBreak/>
              <w:t>allocated slot(s) per TOT</w:t>
            </w:r>
            <w:r>
              <w:rPr>
                <w:rFonts w:hint="eastAsia"/>
                <w:bCs/>
              </w:rPr>
              <w:t>.</w:t>
            </w:r>
          </w:p>
          <w:p w14:paraId="22FBCA4C" w14:textId="77777777" w:rsidR="00166956" w:rsidRDefault="00166956">
            <w:pPr>
              <w:pStyle w:val="a8"/>
              <w:spacing w:after="0" w:line="259" w:lineRule="auto"/>
              <w:jc w:val="both"/>
              <w:rPr>
                <w:b/>
                <w:bCs/>
              </w:rPr>
            </w:pPr>
          </w:p>
          <w:p w14:paraId="308C9110"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a8"/>
              <w:spacing w:after="0" w:line="259" w:lineRule="auto"/>
              <w:jc w:val="both"/>
              <w:rPr>
                <w:b/>
                <w:bCs/>
                <w:lang w:val="en-US"/>
              </w:rPr>
            </w:pPr>
          </w:p>
          <w:p w14:paraId="7C0B09E9" w14:textId="77777777" w:rsidR="00166956" w:rsidRDefault="008B7C25">
            <w:pPr>
              <w:pStyle w:val="a8"/>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af7"/>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a9"/>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af7"/>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a9"/>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af1"/>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a8"/>
              <w:spacing w:after="0" w:line="259" w:lineRule="auto"/>
              <w:jc w:val="both"/>
              <w:rPr>
                <w:b/>
                <w:bCs/>
                <w:sz w:val="22"/>
                <w:szCs w:val="22"/>
                <w:lang w:val="en-US" w:eastAsia="ja-JP"/>
              </w:rPr>
            </w:pPr>
            <w:bookmarkStart w:id="10" w:name="_Hlk79679735"/>
            <w:r>
              <w:rPr>
                <w:b/>
                <w:bCs/>
                <w:sz w:val="22"/>
                <w:szCs w:val="22"/>
                <w:lang w:val="en-US" w:eastAsia="ja-JP"/>
              </w:rPr>
              <w:t>R1-2106496 Huawei/HiSi</w:t>
            </w:r>
            <w:r>
              <w:rPr>
                <w:b/>
                <w:bCs/>
                <w:sz w:val="22"/>
                <w:szCs w:val="22"/>
                <w:lang w:val="en-US" w:eastAsia="ja-JP"/>
              </w:rPr>
              <w:tab/>
            </w:r>
          </w:p>
          <w:p w14:paraId="0204ADA4" w14:textId="77777777" w:rsidR="00166956" w:rsidRDefault="008B7C25">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088621B5" w14:textId="77777777" w:rsidR="00166956" w:rsidRDefault="0056689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374D3E75" w14:textId="77777777" w:rsidR="00166956" w:rsidRDefault="008B7C25">
            <w:pPr>
              <w:spacing w:before="72"/>
              <w:rPr>
                <w:rFonts w:eastAsia="宋体"/>
                <w:i/>
              </w:rPr>
            </w:pPr>
            <w:r>
              <w:rPr>
                <w:rFonts w:eastAsia="宋体" w:hint="eastAsia"/>
                <w:b/>
                <w:i/>
              </w:rPr>
              <w:lastRenderedPageBreak/>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5486C7DA"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a9"/>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0"/>
          </w:p>
        </w:tc>
      </w:tr>
    </w:tbl>
    <w:p w14:paraId="542DC168" w14:textId="77777777" w:rsidR="00166956" w:rsidRDefault="00166956"/>
    <w:p w14:paraId="7A619263" w14:textId="77777777" w:rsidR="00166956" w:rsidRDefault="00166956"/>
    <w:p w14:paraId="0C39D77B" w14:textId="77777777" w:rsidR="00166956" w:rsidRDefault="008B7C25">
      <w:pPr>
        <w:pStyle w:val="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Huawei/Hisi</w:t>
            </w:r>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a9"/>
              <w:spacing w:after="0" w:line="276" w:lineRule="auto"/>
              <w:rPr>
                <w:rFonts w:ascii="Times New Roman" w:hAnsi="Times New Roman" w:cs="Times New Roman"/>
                <w:b/>
                <w:bCs/>
                <w:lang w:eastAsia="ja-JP"/>
              </w:rPr>
            </w:pPr>
          </w:p>
          <w:p w14:paraId="20F318F0" w14:textId="77777777" w:rsidR="00166956" w:rsidRDefault="008B7C25">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af7"/>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af7"/>
              <w:widowControl w:val="0"/>
              <w:numPr>
                <w:ilvl w:val="0"/>
                <w:numId w:val="79"/>
              </w:numPr>
              <w:spacing w:after="0"/>
              <w:ind w:left="357" w:hanging="357"/>
              <w:contextualSpacing w:val="0"/>
              <w:jc w:val="both"/>
              <w:rPr>
                <w:bCs/>
              </w:rPr>
            </w:pPr>
            <w:r>
              <w:rPr>
                <w:bCs/>
              </w:rPr>
              <w:t xml:space="preserve">Number of slots of multiple TOTs which construct a TBoMS, if rate-matching is performed across the multiple </w:t>
            </w:r>
            <w:r>
              <w:rPr>
                <w:bCs/>
              </w:rPr>
              <w:lastRenderedPageBreak/>
              <w:t>TOTs.</w:t>
            </w:r>
          </w:p>
          <w:p w14:paraId="00B9A87E" w14:textId="77777777" w:rsidR="00166956" w:rsidRDefault="00166956">
            <w:pPr>
              <w:pStyle w:val="a9"/>
              <w:spacing w:beforeLines="50" w:before="120" w:after="0"/>
              <w:rPr>
                <w:rFonts w:ascii="Times New Roman" w:eastAsia="宋体" w:hAnsi="Times New Roman"/>
              </w:rPr>
            </w:pPr>
          </w:p>
          <w:p w14:paraId="6D81A8C9"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ae"/>
              <w:tabs>
                <w:tab w:val="right" w:leader="dot" w:pos="9629"/>
              </w:tabs>
              <w:spacing w:line="257" w:lineRule="auto"/>
              <w:ind w:left="0" w:firstLine="0"/>
              <w:jc w:val="both"/>
              <w:rPr>
                <w:rStyle w:val="af4"/>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a9"/>
              <w:spacing w:beforeLines="50" w:before="120" w:after="0"/>
              <w:rPr>
                <w:rFonts w:ascii="Times New Roman" w:hAnsi="Times New Roman" w:cs="Times New Roman"/>
                <w:b/>
                <w:bCs/>
                <w:lang w:eastAsia="ja-JP"/>
              </w:rPr>
            </w:pPr>
          </w:p>
          <w:p w14:paraId="55F23929" w14:textId="77777777" w:rsidR="00166956" w:rsidRDefault="008B7C25">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18C20813" w14:textId="77777777" w:rsidR="00166956" w:rsidRDefault="00166956">
            <w:pPr>
              <w:pStyle w:val="a9"/>
              <w:spacing w:beforeLines="50" w:before="120" w:after="0"/>
              <w:rPr>
                <w:rFonts w:ascii="Times New Roman" w:hAnsi="Times New Roman" w:cs="Times New Roman"/>
                <w:b/>
                <w:bCs/>
                <w:lang w:val="en-GB" w:eastAsia="ja-JP"/>
              </w:rPr>
            </w:pPr>
          </w:p>
          <w:p w14:paraId="66BC8A1B" w14:textId="77777777" w:rsidR="00166956" w:rsidRDefault="008B7C25">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46DA7E54" w14:textId="77777777" w:rsidR="00166956" w:rsidRDefault="00166956">
            <w:pPr>
              <w:spacing w:after="0" w:line="276" w:lineRule="auto"/>
              <w:rPr>
                <w:rFonts w:eastAsia="等线"/>
                <w:i/>
                <w:lang w:eastAsia="zh-CN"/>
              </w:rPr>
            </w:pPr>
          </w:p>
          <w:p w14:paraId="472D244C" w14:textId="77777777" w:rsidR="00166956" w:rsidRDefault="008B7C25">
            <w:pPr>
              <w:spacing w:before="72"/>
              <w:rPr>
                <w:rFonts w:eastAsia="宋体"/>
                <w:b/>
                <w:bCs/>
                <w:iCs/>
                <w:sz w:val="22"/>
                <w:szCs w:val="22"/>
              </w:rPr>
            </w:pPr>
            <w:r>
              <w:rPr>
                <w:rFonts w:eastAsia="宋体"/>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67D61D1E"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4505BB3" w14:textId="77777777" w:rsidR="00166956" w:rsidRDefault="008B7C25">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lastRenderedPageBreak/>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af7"/>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a9"/>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宋体"/>
                <w:b/>
                <w:bCs/>
                <w:iCs/>
                <w:sz w:val="22"/>
                <w:szCs w:val="22"/>
              </w:rPr>
            </w:pPr>
            <w:r>
              <w:rPr>
                <w:rFonts w:eastAsia="宋体"/>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宋体"/>
                <w:b/>
                <w:iCs/>
                <w:color w:val="000000" w:themeColor="text1"/>
                <w:lang w:eastAsia="zh-CN"/>
              </w:rPr>
            </w:pPr>
            <w:r>
              <w:rPr>
                <w:rFonts w:eastAsia="宋体"/>
                <w:b/>
                <w:iCs/>
                <w:color w:val="000000" w:themeColor="text1"/>
                <w:lang w:eastAsia="zh-CN"/>
              </w:rPr>
              <w:lastRenderedPageBreak/>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af7"/>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a9"/>
              <w:spacing w:after="0"/>
              <w:rPr>
                <w:b/>
                <w:bCs/>
                <w:lang w:eastAsia="ja-JP"/>
              </w:rPr>
            </w:pPr>
            <w:r>
              <w:t xml:space="preserve"> </w:t>
            </w:r>
          </w:p>
          <w:p w14:paraId="7AE2097F" w14:textId="77777777" w:rsidR="00166956" w:rsidRDefault="008B7C25">
            <w:pPr>
              <w:spacing w:after="60"/>
              <w:jc w:val="both"/>
              <w:rPr>
                <w:rFonts w:eastAsia="宋体"/>
                <w:b/>
                <w:sz w:val="22"/>
                <w:lang w:eastAsia="zh-CN"/>
              </w:rPr>
            </w:pPr>
            <w:r>
              <w:rPr>
                <w:rFonts w:eastAsia="宋体"/>
                <w:b/>
                <w:sz w:val="22"/>
                <w:lang w:eastAsia="zh-CN"/>
              </w:rPr>
              <w:t>R1-2106903 Samsung</w:t>
            </w:r>
          </w:p>
          <w:p w14:paraId="4C935222" w14:textId="77777777" w:rsidR="00166956" w:rsidRDefault="008B7C25">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4AC2CC13" w14:textId="77777777" w:rsidR="00166956" w:rsidRDefault="00166956">
            <w:pPr>
              <w:spacing w:after="0" w:line="276" w:lineRule="auto"/>
              <w:rPr>
                <w:rFonts w:eastAsia="等线"/>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a9"/>
              <w:rPr>
                <w:rFonts w:eastAsia="等线"/>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lastRenderedPageBreak/>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af7"/>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af7"/>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a8"/>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a8"/>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a5"/>
              <w:tabs>
                <w:tab w:val="left" w:pos="2347"/>
              </w:tabs>
              <w:spacing w:after="0"/>
              <w:ind w:left="0" w:firstLine="0"/>
              <w:contextualSpacing/>
              <w:rPr>
                <w:bCs/>
              </w:rPr>
            </w:pPr>
            <w:r>
              <w:rPr>
                <w:bCs/>
              </w:rPr>
              <w:t>Repetition is not supported with TBoMS.</w:t>
            </w:r>
          </w:p>
          <w:p w14:paraId="41FD429E" w14:textId="77777777" w:rsidR="00166956" w:rsidRDefault="008B7C25">
            <w:pPr>
              <w:pStyle w:val="a5"/>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a5"/>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a9"/>
              <w:numPr>
                <w:ilvl w:val="0"/>
                <w:numId w:val="100"/>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a9"/>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lastRenderedPageBreak/>
              <w:t>R1-2107560 Ericsson</w:t>
            </w:r>
          </w:p>
          <w:p w14:paraId="7D1F1C4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a9"/>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等线"/>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19360FEA" w14:textId="77777777" w:rsidR="00166956" w:rsidRDefault="008B7C25">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4A0D548E" w14:textId="77777777" w:rsidR="00166956" w:rsidRDefault="00166956">
            <w:pPr>
              <w:spacing w:before="72"/>
              <w:rPr>
                <w:rFonts w:eastAsia="宋体"/>
                <w:i/>
              </w:rPr>
            </w:pPr>
          </w:p>
          <w:p w14:paraId="7C71AF89" w14:textId="77777777" w:rsidR="00166956" w:rsidRDefault="008B7C25">
            <w:pPr>
              <w:spacing w:before="72"/>
              <w:rPr>
                <w:rFonts w:eastAsia="宋体"/>
                <w:b/>
                <w:bCs/>
                <w:iCs/>
                <w:sz w:val="22"/>
                <w:szCs w:val="22"/>
              </w:rPr>
            </w:pPr>
            <w:r>
              <w:rPr>
                <w:rFonts w:eastAsia="宋体"/>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宋体"/>
                <w:b/>
                <w:bCs/>
                <w:iCs/>
              </w:rPr>
            </w:pPr>
          </w:p>
          <w:p w14:paraId="3FBAC9F9" w14:textId="77777777" w:rsidR="00166956" w:rsidRDefault="008B7C25">
            <w:pPr>
              <w:spacing w:before="72"/>
              <w:rPr>
                <w:rFonts w:eastAsia="宋体"/>
                <w:b/>
                <w:bCs/>
                <w:iCs/>
                <w:sz w:val="22"/>
                <w:szCs w:val="22"/>
              </w:rPr>
            </w:pPr>
            <w:r>
              <w:rPr>
                <w:rFonts w:eastAsia="宋体"/>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2"/>
        <w:spacing w:before="0" w:after="240"/>
        <w:contextualSpacing/>
        <w:jc w:val="both"/>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a9"/>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0E40F60F" w14:textId="77777777" w:rsidR="00166956" w:rsidRDefault="00166956">
            <w:pPr>
              <w:pStyle w:val="a9"/>
              <w:spacing w:beforeLines="50" w:before="120"/>
              <w:rPr>
                <w:rFonts w:ascii="Times New Roman" w:eastAsia="宋体"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1F558A27" w14:textId="77777777" w:rsidR="00166956" w:rsidRDefault="00166956">
            <w:pPr>
              <w:pStyle w:val="a9"/>
              <w:spacing w:beforeLines="50" w:before="120"/>
              <w:rPr>
                <w:rFonts w:ascii="Times New Roman" w:eastAsia="宋体"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a9"/>
              <w:spacing w:beforeLines="50" w:before="120"/>
              <w:rPr>
                <w:rFonts w:ascii="Times New Roman" w:eastAsia="宋体"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a9"/>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a9"/>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2"/>
        <w:spacing w:before="0" w:after="240"/>
        <w:ind w:left="567" w:hanging="567"/>
        <w:contextualSpacing/>
        <w:jc w:val="both"/>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a8"/>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a8"/>
              <w:spacing w:after="0" w:line="259" w:lineRule="auto"/>
              <w:jc w:val="both"/>
              <w:rPr>
                <w:lang w:val="en-US"/>
              </w:rPr>
            </w:pPr>
          </w:p>
          <w:p w14:paraId="6E3120A0" w14:textId="77777777" w:rsidR="00166956" w:rsidRDefault="008B7C25">
            <w:pPr>
              <w:pStyle w:val="a9"/>
              <w:spacing w:beforeLines="50" w:before="120"/>
              <w:rPr>
                <w:rFonts w:ascii="Times New Roman" w:eastAsia="宋体" w:hAnsi="Times New Roman"/>
                <w:b/>
                <w:lang w:val="en-GB"/>
              </w:rPr>
            </w:pPr>
            <w:r>
              <w:rPr>
                <w:rFonts w:ascii="Times New Roman" w:eastAsia="宋体" w:hAnsi="Times New Roman"/>
                <w:b/>
                <w:lang w:val="en-GB"/>
              </w:rPr>
              <w:t>R1-2106903 Samsung</w:t>
            </w:r>
          </w:p>
          <w:p w14:paraId="6DBD9322" w14:textId="77777777" w:rsidR="00166956" w:rsidRDefault="008B7C25">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af7"/>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af7"/>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Huawei/HiSi</w:t>
            </w:r>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宋体"/>
                <w:b/>
                <w:bCs/>
                <w:sz w:val="22"/>
                <w:szCs w:val="22"/>
              </w:rPr>
            </w:pPr>
          </w:p>
          <w:p w14:paraId="6CBBA836" w14:textId="77777777" w:rsidR="00166956" w:rsidRDefault="008B7C25">
            <w:pPr>
              <w:spacing w:before="72"/>
              <w:rPr>
                <w:rFonts w:eastAsia="宋体"/>
                <w:b/>
                <w:bCs/>
                <w:sz w:val="22"/>
                <w:szCs w:val="22"/>
              </w:rPr>
            </w:pPr>
            <w:r>
              <w:rPr>
                <w:rFonts w:eastAsia="宋体"/>
                <w:b/>
                <w:bCs/>
                <w:sz w:val="22"/>
                <w:szCs w:val="22"/>
              </w:rPr>
              <w:t>R1-2106612 vivo</w:t>
            </w:r>
          </w:p>
          <w:p w14:paraId="76311A1F" w14:textId="77777777" w:rsidR="00166956" w:rsidRDefault="008B7C25">
            <w:pPr>
              <w:pStyle w:val="a9"/>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a9"/>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a9"/>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lastRenderedPageBreak/>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0BB6650E" w14:textId="77777777" w:rsidR="00166956" w:rsidRDefault="008B7C25">
            <w:pPr>
              <w:pStyle w:val="a9"/>
              <w:numPr>
                <w:ilvl w:val="0"/>
                <w:numId w:val="108"/>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6F4F9131" w14:textId="77777777" w:rsidR="00166956" w:rsidRDefault="008B7C25">
            <w:pPr>
              <w:pStyle w:val="a9"/>
              <w:spacing w:beforeLines="50" w:before="120"/>
              <w:rPr>
                <w:rFonts w:eastAsia="等线"/>
                <w:i/>
              </w:rPr>
            </w:pPr>
            <w:r>
              <w:rPr>
                <w:rFonts w:eastAsia="等线"/>
                <w:i/>
              </w:rPr>
              <w:t xml:space="preserve"> </w:t>
            </w:r>
          </w:p>
          <w:p w14:paraId="5A820418" w14:textId="77777777" w:rsidR="00166956" w:rsidRDefault="008B7C25">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a9"/>
              <w:spacing w:beforeLines="50" w:before="120"/>
              <w:rPr>
                <w:rFonts w:ascii="Times New Roman" w:eastAsia="等线" w:hAnsi="Times New Roman" w:cs="Times New Roman"/>
                <w:iCs/>
                <w:lang w:val="en-GB"/>
              </w:rPr>
            </w:pPr>
          </w:p>
          <w:p w14:paraId="2761D258" w14:textId="77777777" w:rsidR="00166956" w:rsidRDefault="008B7C25">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6ECF4A5D" w14:textId="77777777" w:rsidR="00166956" w:rsidRDefault="008B7C25">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2164CE2B" w14:textId="77777777" w:rsidR="00166956" w:rsidRDefault="008B7C25">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33460F2E" w14:textId="77777777" w:rsidR="00166956" w:rsidRDefault="008B7C25">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21C11D19" w14:textId="77777777" w:rsidR="00166956" w:rsidRDefault="00166956">
            <w:pPr>
              <w:spacing w:after="0" w:line="276" w:lineRule="auto"/>
              <w:rPr>
                <w:rFonts w:eastAsia="等线"/>
                <w:i/>
                <w:lang w:eastAsia="zh-CN"/>
              </w:rPr>
            </w:pPr>
          </w:p>
          <w:p w14:paraId="08860334" w14:textId="77777777" w:rsidR="00166956" w:rsidRDefault="008B7C25">
            <w:pPr>
              <w:spacing w:before="72"/>
              <w:rPr>
                <w:rFonts w:eastAsia="宋体"/>
                <w:b/>
                <w:bCs/>
                <w:iCs/>
                <w:sz w:val="22"/>
                <w:szCs w:val="22"/>
              </w:rPr>
            </w:pPr>
            <w:r>
              <w:rPr>
                <w:rFonts w:eastAsia="宋体"/>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af7"/>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af7"/>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af7"/>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af7"/>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af7"/>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等线"/>
                <w:i/>
                <w:lang w:eastAsia="zh-CN"/>
              </w:rPr>
            </w:pPr>
          </w:p>
          <w:p w14:paraId="514930BC" w14:textId="77777777" w:rsidR="00166956" w:rsidRDefault="008B7C25">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7FDF8A10" w14:textId="77777777" w:rsidR="00166956" w:rsidRDefault="008B7C25">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等线"/>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a6"/>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2"/>
        <w:spacing w:after="240"/>
        <w:rPr>
          <w:rFonts w:eastAsia="等线"/>
        </w:rPr>
      </w:pPr>
      <w:r>
        <w:rPr>
          <w:lang w:val="en-US"/>
        </w:rPr>
        <w:lastRenderedPageBreak/>
        <w:t>A.17 Interleaved TBoMS transmissions</w:t>
      </w:r>
    </w:p>
    <w:tbl>
      <w:tblPr>
        <w:tblStyle w:val="af1"/>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1" w:name="_Hlk69477917"/>
      <w:bookmarkStart w:id="12"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af7"/>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af7"/>
        <w:numPr>
          <w:ilvl w:val="0"/>
          <w:numId w:val="112"/>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af7"/>
        <w:numPr>
          <w:ilvl w:val="0"/>
          <w:numId w:val="114"/>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5E96B906" w14:textId="77777777" w:rsidR="00166956" w:rsidRDefault="008B7C25">
      <w:pPr>
        <w:pStyle w:val="af7"/>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af7"/>
        <w:numPr>
          <w:ilvl w:val="1"/>
          <w:numId w:val="16"/>
        </w:numPr>
        <w:spacing w:line="256" w:lineRule="auto"/>
        <w:jc w:val="both"/>
      </w:pPr>
      <w:r>
        <w:t xml:space="preserve">Option 3, if a design based on single RV is adopted. </w:t>
      </w:r>
    </w:p>
    <w:p w14:paraId="0A31D56B" w14:textId="77777777" w:rsidR="00166956" w:rsidRDefault="008B7C25">
      <w:pPr>
        <w:pStyle w:val="af7"/>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af7"/>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af7"/>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af7"/>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1"/>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2"/>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af7"/>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af7"/>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af7"/>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lastRenderedPageBreak/>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C415" w14:textId="77777777" w:rsidR="00566898" w:rsidRDefault="00566898">
      <w:pPr>
        <w:spacing w:after="0"/>
      </w:pPr>
      <w:r>
        <w:separator/>
      </w:r>
    </w:p>
  </w:endnote>
  <w:endnote w:type="continuationSeparator" w:id="0">
    <w:p w14:paraId="0715D2ED" w14:textId="77777777" w:rsidR="00566898" w:rsidRDefault="0056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A719" w14:textId="77777777" w:rsidR="001826B2" w:rsidRDefault="001826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2817" w14:textId="77777777" w:rsidR="001826B2" w:rsidRDefault="001826B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10E8" w14:textId="77777777" w:rsidR="001826B2" w:rsidRDefault="001826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5A2A" w14:textId="77777777" w:rsidR="00566898" w:rsidRDefault="00566898">
      <w:pPr>
        <w:spacing w:after="0"/>
      </w:pPr>
      <w:r>
        <w:separator/>
      </w:r>
    </w:p>
  </w:footnote>
  <w:footnote w:type="continuationSeparator" w:id="0">
    <w:p w14:paraId="7392B942" w14:textId="77777777" w:rsidR="00566898" w:rsidRDefault="005668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6886" w14:textId="77777777" w:rsidR="001826B2" w:rsidRDefault="001826B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962C" w14:textId="77777777" w:rsidR="001826B2" w:rsidRDefault="001826B2">
    <w:pPr>
      <w:pStyle w:val="ac"/>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BC73" w14:textId="77777777" w:rsidR="001826B2" w:rsidRDefault="001826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批注框文本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2">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列出段落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标题 1 Char"/>
    <w:basedOn w:val="a0"/>
    <w:link w:val="1"/>
    <w:qFormat/>
    <w:rPr>
      <w:rFonts w:ascii="Arial" w:hAnsi="Arial"/>
      <w:sz w:val="36"/>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qFormat/>
    <w:rPr>
      <w:rFonts w:ascii="Arial" w:hAnsi="Arial"/>
      <w:sz w:val="36"/>
      <w:lang w:val="en-GB" w:eastAsia="en-US"/>
    </w:rPr>
  </w:style>
  <w:style w:type="character" w:customStyle="1" w:styleId="9Char">
    <w:name w:val="标题 9 Char"/>
    <w:basedOn w:val="a0"/>
    <w:link w:val="9"/>
    <w:qFormat/>
    <w:rPr>
      <w:rFonts w:ascii="Arial" w:hAnsi="Arial"/>
      <w:sz w:val="36"/>
      <w:lang w:val="en-GB" w:eastAsia="en-US"/>
    </w:rPr>
  </w:style>
  <w:style w:type="character" w:customStyle="1" w:styleId="Char6">
    <w:name w:val="脚注文本 Char"/>
    <w:basedOn w:val="a0"/>
    <w:link w:val="ad"/>
    <w:semiHidden/>
    <w:qFormat/>
    <w:rPr>
      <w:rFonts w:ascii="Times New Roman" w:hAnsi="Times New Roman"/>
      <w:sz w:val="16"/>
      <w:lang w:val="en-GB" w:eastAsia="en-US"/>
    </w:rPr>
  </w:style>
  <w:style w:type="character" w:customStyle="1" w:styleId="Char4">
    <w:name w:val="页脚 Char"/>
    <w:basedOn w:val="a0"/>
    <w:link w:val="ab"/>
    <w:qFormat/>
    <w:rPr>
      <w:rFonts w:ascii="Arial" w:hAnsi="Arial"/>
      <w:b/>
      <w:i/>
      <w:sz w:val="18"/>
      <w:lang w:val="en-GB" w:eastAsia="en-US"/>
    </w:rPr>
  </w:style>
  <w:style w:type="character" w:customStyle="1" w:styleId="Char7">
    <w:name w:val="批注主题 Char"/>
    <w:basedOn w:val="Char1"/>
    <w:link w:val="af0"/>
    <w:semiHidden/>
    <w:rPr>
      <w:rFonts w:ascii="Times New Roman" w:hAnsi="Times New Roman"/>
      <w:b/>
      <w:bCs/>
      <w:lang w:val="en-GB" w:eastAsia="en-US"/>
    </w:rPr>
  </w:style>
  <w:style w:type="character" w:customStyle="1" w:styleId="Char0">
    <w:name w:val="文档结构图 Char"/>
    <w:basedOn w:val="a0"/>
    <w:link w:val="a7"/>
    <w:semiHidden/>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rPr>
      <w:rFonts w:ascii="Times New Roman" w:eastAsia="宋体"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A014C3-C87A-46FC-A098-85D4EDFF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84</Pages>
  <Words>31074</Words>
  <Characters>177128</Characters>
  <Application>Microsoft Office Word</Application>
  <DocSecurity>0</DocSecurity>
  <Lines>1476</Lines>
  <Paragraphs>415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207787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Guozhiheng</cp:lastModifiedBy>
  <cp:revision>3</cp:revision>
  <cp:lastPrinted>1900-12-31T16:00:00Z</cp:lastPrinted>
  <dcterms:created xsi:type="dcterms:W3CDTF">2021-08-19T00:21:00Z</dcterms:created>
  <dcterms:modified xsi:type="dcterms:W3CDTF">2021-08-19T00:25:00Z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