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
        <w:numPr>
          <w:ilvl w:val="1"/>
          <w:numId w:val="7"/>
        </w:numPr>
        <w:jc w:val="both"/>
        <w:rPr>
          <w:sz w:val="22"/>
          <w:lang w:val="en-US"/>
        </w:rPr>
      </w:pPr>
      <w:r>
        <w:rPr>
          <w:sz w:val="22"/>
          <w:lang w:val="en-US"/>
        </w:rPr>
        <w:t>Single TBoMS structure</w:t>
      </w:r>
    </w:p>
    <w:p w14:paraId="036A2D32" w14:textId="77777777" w:rsidR="00166956" w:rsidRDefault="008B7C25">
      <w:pPr>
        <w:pStyle w:val="aff"/>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f"/>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f"/>
        <w:numPr>
          <w:ilvl w:val="1"/>
          <w:numId w:val="7"/>
        </w:numPr>
        <w:jc w:val="both"/>
        <w:rPr>
          <w:sz w:val="22"/>
          <w:lang w:val="en-US"/>
        </w:rPr>
      </w:pPr>
      <w:r>
        <w:rPr>
          <w:sz w:val="22"/>
          <w:lang w:val="en-US"/>
        </w:rPr>
        <w:t>UCI multiplexing and collision handling</w:t>
      </w:r>
    </w:p>
    <w:p w14:paraId="4C31E417" w14:textId="77777777" w:rsidR="00166956" w:rsidRDefault="008B7C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
        <w:numPr>
          <w:ilvl w:val="1"/>
          <w:numId w:val="7"/>
        </w:numPr>
        <w:jc w:val="both"/>
        <w:rPr>
          <w:sz w:val="22"/>
          <w:lang w:val="en-US"/>
        </w:rPr>
      </w:pPr>
      <w:r>
        <w:rPr>
          <w:sz w:val="22"/>
          <w:lang w:val="en-US"/>
        </w:rPr>
        <w:t>TBoMS repetitions</w:t>
      </w:r>
    </w:p>
    <w:p w14:paraId="22968F82" w14:textId="77777777" w:rsidR="00166956" w:rsidRDefault="008B7C25">
      <w:pPr>
        <w:pStyle w:val="aff"/>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f"/>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f"/>
        <w:numPr>
          <w:ilvl w:val="2"/>
          <w:numId w:val="7"/>
        </w:numPr>
        <w:jc w:val="both"/>
        <w:rPr>
          <w:sz w:val="22"/>
          <w:lang w:val="en-US"/>
        </w:rPr>
      </w:pPr>
      <w:r>
        <w:rPr>
          <w:sz w:val="22"/>
          <w:lang w:val="en-US"/>
        </w:rPr>
        <w:t>FDRA</w:t>
      </w:r>
    </w:p>
    <w:p w14:paraId="015FD1E8" w14:textId="77777777" w:rsidR="00166956" w:rsidRDefault="008B7C25">
      <w:pPr>
        <w:pStyle w:val="aff"/>
        <w:numPr>
          <w:ilvl w:val="2"/>
          <w:numId w:val="7"/>
        </w:numPr>
        <w:jc w:val="both"/>
        <w:rPr>
          <w:sz w:val="22"/>
          <w:lang w:val="en-US"/>
        </w:rPr>
      </w:pPr>
      <w:r>
        <w:rPr>
          <w:sz w:val="22"/>
          <w:lang w:val="en-US"/>
        </w:rPr>
        <w:t>DM-RS</w:t>
      </w:r>
    </w:p>
    <w:p w14:paraId="540473BE" w14:textId="77777777" w:rsidR="00166956" w:rsidRDefault="008B7C25">
      <w:pPr>
        <w:pStyle w:val="aff"/>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f"/>
        <w:numPr>
          <w:ilvl w:val="2"/>
          <w:numId w:val="7"/>
        </w:numPr>
        <w:jc w:val="both"/>
        <w:rPr>
          <w:sz w:val="22"/>
          <w:lang w:val="en-US"/>
        </w:rPr>
      </w:pPr>
      <w:r>
        <w:rPr>
          <w:sz w:val="22"/>
          <w:lang w:val="en-US"/>
        </w:rPr>
        <w:t>Special TBS values for TBoMS</w:t>
      </w:r>
    </w:p>
    <w:p w14:paraId="296BA8CB" w14:textId="77777777" w:rsidR="00166956" w:rsidRDefault="008B7C25">
      <w:pPr>
        <w:pStyle w:val="aff"/>
        <w:numPr>
          <w:ilvl w:val="2"/>
          <w:numId w:val="7"/>
        </w:numPr>
        <w:jc w:val="both"/>
        <w:rPr>
          <w:sz w:val="22"/>
          <w:lang w:val="en-US"/>
        </w:rPr>
      </w:pPr>
      <w:r>
        <w:rPr>
          <w:sz w:val="22"/>
          <w:lang w:val="en-US"/>
        </w:rPr>
        <w:t>Rank of TBoMS transmission</w:t>
      </w:r>
    </w:p>
    <w:p w14:paraId="22373828" w14:textId="77777777" w:rsidR="00166956" w:rsidRDefault="008B7C25">
      <w:pPr>
        <w:pStyle w:val="aff"/>
        <w:numPr>
          <w:ilvl w:val="2"/>
          <w:numId w:val="7"/>
        </w:numPr>
        <w:jc w:val="both"/>
        <w:rPr>
          <w:sz w:val="22"/>
          <w:lang w:val="en-US"/>
        </w:rPr>
      </w:pPr>
      <w:r>
        <w:rPr>
          <w:sz w:val="22"/>
          <w:lang w:val="en-US"/>
        </w:rPr>
        <w:t>Link adaptation</w:t>
      </w:r>
    </w:p>
    <w:p w14:paraId="3B722A27" w14:textId="77777777" w:rsidR="00166956" w:rsidRDefault="008B7C25">
      <w:pPr>
        <w:pStyle w:val="aff"/>
        <w:numPr>
          <w:ilvl w:val="2"/>
          <w:numId w:val="7"/>
        </w:numPr>
        <w:jc w:val="both"/>
        <w:rPr>
          <w:sz w:val="22"/>
          <w:lang w:val="en-US"/>
        </w:rPr>
      </w:pPr>
      <w:r>
        <w:rPr>
          <w:sz w:val="22"/>
          <w:lang w:val="en-US"/>
        </w:rPr>
        <w:t>Frequency hopping</w:t>
      </w:r>
    </w:p>
    <w:p w14:paraId="25C7E8EB" w14:textId="77777777" w:rsidR="00166956" w:rsidRDefault="008B7C25">
      <w:pPr>
        <w:pStyle w:val="aff"/>
        <w:numPr>
          <w:ilvl w:val="2"/>
          <w:numId w:val="7"/>
        </w:numPr>
        <w:jc w:val="both"/>
        <w:rPr>
          <w:sz w:val="22"/>
          <w:lang w:val="en-US"/>
        </w:rPr>
      </w:pPr>
      <w:r>
        <w:rPr>
          <w:sz w:val="22"/>
          <w:lang w:val="en-US"/>
        </w:rPr>
        <w:t>CB segmentation</w:t>
      </w:r>
    </w:p>
    <w:p w14:paraId="013F558B" w14:textId="77777777" w:rsidR="00166956" w:rsidRDefault="008B7C25">
      <w:pPr>
        <w:pStyle w:val="aff"/>
        <w:numPr>
          <w:ilvl w:val="2"/>
          <w:numId w:val="7"/>
        </w:numPr>
        <w:jc w:val="both"/>
        <w:rPr>
          <w:sz w:val="22"/>
          <w:lang w:val="en-US"/>
        </w:rPr>
      </w:pPr>
      <w:r>
        <w:rPr>
          <w:sz w:val="22"/>
          <w:lang w:val="en-US"/>
        </w:rPr>
        <w:t>Retransmissions</w:t>
      </w:r>
    </w:p>
    <w:p w14:paraId="75C1649F" w14:textId="77777777" w:rsidR="00166956" w:rsidRDefault="008B7C25">
      <w:pPr>
        <w:pStyle w:val="aff"/>
        <w:numPr>
          <w:ilvl w:val="2"/>
          <w:numId w:val="7"/>
        </w:numPr>
        <w:jc w:val="both"/>
        <w:rPr>
          <w:sz w:val="22"/>
          <w:lang w:val="en-US"/>
        </w:rPr>
      </w:pPr>
      <w:r>
        <w:rPr>
          <w:sz w:val="22"/>
          <w:lang w:val="en-US"/>
        </w:rPr>
        <w:t>Interleaved TBoMS transmissions</w:t>
      </w:r>
    </w:p>
    <w:p w14:paraId="173E31A2" w14:textId="77777777" w:rsidR="00166956" w:rsidRDefault="008B7C25">
      <w:pPr>
        <w:pStyle w:val="aff"/>
        <w:numPr>
          <w:ilvl w:val="2"/>
          <w:numId w:val="7"/>
        </w:numPr>
        <w:jc w:val="both"/>
        <w:rPr>
          <w:sz w:val="22"/>
          <w:lang w:val="en-US"/>
        </w:rPr>
      </w:pPr>
      <w:r>
        <w:rPr>
          <w:sz w:val="22"/>
          <w:lang w:val="en-US"/>
        </w:rPr>
        <w:t>Application of DM-RS bundling to TBoMS</w:t>
      </w:r>
    </w:p>
    <w:p w14:paraId="4802DB42" w14:textId="77777777" w:rsidR="00166956" w:rsidRDefault="008B7C25">
      <w:pPr>
        <w:pStyle w:val="aff"/>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
        <w:numPr>
          <w:ilvl w:val="0"/>
          <w:numId w:val="8"/>
        </w:numPr>
        <w:jc w:val="both"/>
        <w:rPr>
          <w:sz w:val="22"/>
          <w:lang w:val="en-US"/>
        </w:rPr>
      </w:pPr>
      <w:r>
        <w:rPr>
          <w:sz w:val="22"/>
          <w:lang w:val="en-US"/>
        </w:rPr>
        <w:t>TOT definition</w:t>
      </w:r>
    </w:p>
    <w:p w14:paraId="58B3C679" w14:textId="77777777" w:rsidR="00166956" w:rsidRDefault="008B7C25">
      <w:pPr>
        <w:pStyle w:val="aff"/>
        <w:numPr>
          <w:ilvl w:val="0"/>
          <w:numId w:val="8"/>
        </w:numPr>
        <w:jc w:val="both"/>
        <w:rPr>
          <w:sz w:val="22"/>
          <w:lang w:val="en-US"/>
        </w:rPr>
      </w:pPr>
      <w:r>
        <w:rPr>
          <w:sz w:val="22"/>
          <w:lang w:val="en-US"/>
        </w:rPr>
        <w:t>Single TBoMS structure</w:t>
      </w:r>
    </w:p>
    <w:p w14:paraId="03D1FF28" w14:textId="77777777" w:rsidR="00166956" w:rsidRDefault="008B7C25">
      <w:pPr>
        <w:pStyle w:val="aff"/>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3E1B4F4"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FD3DFD8" w14:textId="77777777" w:rsidR="00166956" w:rsidRDefault="008B7C25">
            <w:pPr>
              <w:jc w:val="both"/>
              <w:rPr>
                <w:rFonts w:eastAsia="ＭＳ 明朝"/>
                <w:lang w:eastAsia="ja-JP"/>
              </w:rPr>
            </w:pPr>
            <w:r>
              <w:rPr>
                <w:rFonts w:eastAsia="ＭＳ 明朝"/>
                <w:lang w:eastAsia="ja-JP"/>
              </w:rPr>
              <w:t>Yes</w:t>
            </w:r>
          </w:p>
        </w:tc>
        <w:tc>
          <w:tcPr>
            <w:tcW w:w="3724" w:type="dxa"/>
          </w:tcPr>
          <w:p w14:paraId="7E3F5D8C" w14:textId="77777777" w:rsidR="00166956" w:rsidRDefault="008B7C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ＭＳ 明朝"/>
                <w:lang w:eastAsia="ja-JP"/>
              </w:rPr>
            </w:pPr>
            <w:r>
              <w:t>LG</w:t>
            </w:r>
          </w:p>
        </w:tc>
        <w:tc>
          <w:tcPr>
            <w:tcW w:w="3723" w:type="dxa"/>
          </w:tcPr>
          <w:p w14:paraId="2D1A28AE" w14:textId="77777777" w:rsidR="00166956" w:rsidRDefault="008B7C25">
            <w:pPr>
              <w:jc w:val="both"/>
              <w:rPr>
                <w:rFonts w:eastAsia="ＭＳ 明朝"/>
                <w:lang w:eastAsia="ja-JP"/>
              </w:rPr>
            </w:pPr>
            <w:r>
              <w:t>Yes</w:t>
            </w:r>
          </w:p>
        </w:tc>
        <w:tc>
          <w:tcPr>
            <w:tcW w:w="3724" w:type="dxa"/>
          </w:tcPr>
          <w:p w14:paraId="5F9764B7" w14:textId="77777777" w:rsidR="00166956" w:rsidRDefault="00166956">
            <w:pPr>
              <w:jc w:val="both"/>
              <w:rPr>
                <w:rFonts w:eastAsia="ＭＳ 明朝"/>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ＭＳ 明朝"/>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ＭＳ 明朝"/>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5C76738"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ＭＳ 明朝"/>
                <w:lang w:eastAsia="ja-JP"/>
              </w:rPr>
            </w:pPr>
            <w:r>
              <w:rPr>
                <w:rFonts w:eastAsia="ＭＳ 明朝"/>
                <w:lang w:eastAsia="ja-JP"/>
              </w:rPr>
              <w:t>MediaTek</w:t>
            </w:r>
          </w:p>
        </w:tc>
        <w:tc>
          <w:tcPr>
            <w:tcW w:w="3723" w:type="dxa"/>
          </w:tcPr>
          <w:p w14:paraId="30A9D506" w14:textId="77777777" w:rsidR="00166956" w:rsidRDefault="008B7C25">
            <w:pPr>
              <w:jc w:val="both"/>
              <w:rPr>
                <w:rFonts w:eastAsia="ＭＳ 明朝"/>
                <w:lang w:eastAsia="ja-JP"/>
              </w:rPr>
            </w:pPr>
            <w:r>
              <w:rPr>
                <w:rFonts w:eastAsia="ＭＳ 明朝"/>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ＭＳ 明朝"/>
                <w:lang w:eastAsia="ja-JP"/>
              </w:rPr>
            </w:pPr>
            <w:r>
              <w:rPr>
                <w:rFonts w:eastAsia="ＭＳ 明朝"/>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14A06CD5" w14:textId="77777777" w:rsidR="00166956" w:rsidRDefault="008B7C25">
            <w:pPr>
              <w:jc w:val="center"/>
              <w:rPr>
                <w:rFonts w:eastAsia="ＭＳ 明朝"/>
                <w:lang w:val="en-US" w:eastAsia="ja-JP"/>
              </w:rPr>
            </w:pPr>
            <w:r>
              <w:rPr>
                <w:rFonts w:eastAsia="ＭＳ 明朝"/>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ＭＳ 明朝"/>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ＭＳ 明朝"/>
                <w:lang w:eastAsia="ja-JP"/>
              </w:rPr>
              <w:t>Fujitsu [10]</w:t>
            </w:r>
          </w:p>
        </w:tc>
        <w:tc>
          <w:tcPr>
            <w:tcW w:w="2406" w:type="dxa"/>
            <w:vAlign w:val="center"/>
          </w:tcPr>
          <w:p w14:paraId="76CD1403" w14:textId="77777777" w:rsidR="00166956" w:rsidRDefault="008B7C25">
            <w:pPr>
              <w:jc w:val="center"/>
              <w:rPr>
                <w:lang w:val="en-US" w:eastAsia="zh-CN"/>
              </w:rPr>
            </w:pPr>
            <w:r>
              <w:rPr>
                <w:rFonts w:eastAsia="ＭＳ 明朝"/>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aff"/>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aff"/>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f"/>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D021998"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2D2C85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7D98FE3F"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1A990ED2"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ＭＳ 明朝"/>
                <w:lang w:eastAsia="ja-JP"/>
              </w:rPr>
            </w:pPr>
            <w:r>
              <w:t>Qualcomm</w:t>
            </w:r>
          </w:p>
        </w:tc>
        <w:tc>
          <w:tcPr>
            <w:tcW w:w="3723" w:type="dxa"/>
          </w:tcPr>
          <w:p w14:paraId="477FB63C" w14:textId="77777777" w:rsidR="00166956" w:rsidRDefault="008B7C25">
            <w:pPr>
              <w:jc w:val="both"/>
              <w:rPr>
                <w:rFonts w:eastAsia="ＭＳ 明朝"/>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86DEF56"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ＭＳ 明朝"/>
                <w:lang w:eastAsia="ja-JP"/>
              </w:rPr>
            </w:pPr>
            <w:r>
              <w:rPr>
                <w:rFonts w:eastAsia="ＭＳ 明朝"/>
                <w:lang w:eastAsia="ja-JP"/>
              </w:rPr>
              <w:t>MediaTek</w:t>
            </w:r>
          </w:p>
        </w:tc>
        <w:tc>
          <w:tcPr>
            <w:tcW w:w="3723" w:type="dxa"/>
          </w:tcPr>
          <w:p w14:paraId="1B361A27" w14:textId="77777777" w:rsidR="00166956" w:rsidRDefault="008B7C25">
            <w:pPr>
              <w:jc w:val="both"/>
              <w:rPr>
                <w:rFonts w:eastAsia="ＭＳ 明朝"/>
                <w:lang w:eastAsia="ja-JP"/>
              </w:rPr>
            </w:pPr>
            <w:r>
              <w:rPr>
                <w:rFonts w:eastAsia="ＭＳ 明朝"/>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ＭＳ 明朝"/>
                <w:lang w:eastAsia="ja-JP"/>
              </w:rPr>
            </w:pPr>
            <w:r>
              <w:rPr>
                <w:rFonts w:eastAsia="ＭＳ 明朝"/>
                <w:lang w:eastAsia="ja-JP"/>
              </w:rPr>
              <w:t>IITH, IITM, CEWIT, Reliance Jio, Tejas Networks</w:t>
            </w:r>
          </w:p>
        </w:tc>
        <w:tc>
          <w:tcPr>
            <w:tcW w:w="3723" w:type="dxa"/>
          </w:tcPr>
          <w:p w14:paraId="42F5BEDD" w14:textId="0CB7CF72" w:rsidR="00A13AF7" w:rsidRDefault="00A13AF7">
            <w:pPr>
              <w:jc w:val="both"/>
              <w:rPr>
                <w:rFonts w:eastAsia="ＭＳ 明朝"/>
                <w:lang w:eastAsia="ja-JP"/>
              </w:rPr>
            </w:pPr>
            <w:r>
              <w:rPr>
                <w:rFonts w:eastAsia="ＭＳ 明朝"/>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82DF1C6"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r>
      <w:tr w:rsidR="00166956" w14:paraId="13FCB3A0" w14:textId="77777777" w:rsidTr="00166956">
        <w:tc>
          <w:tcPr>
            <w:tcW w:w="2175" w:type="dxa"/>
          </w:tcPr>
          <w:p w14:paraId="0CD03E78" w14:textId="77777777" w:rsidR="00166956" w:rsidRDefault="008B7C25">
            <w:pPr>
              <w:jc w:val="both"/>
              <w:rPr>
                <w:rFonts w:eastAsia="ＭＳ 明朝"/>
                <w:lang w:eastAsia="ja-JP"/>
              </w:rPr>
            </w:pPr>
            <w:r>
              <w:rPr>
                <w:rFonts w:eastAsia="ＭＳ 明朝"/>
                <w:lang w:eastAsia="ja-JP"/>
              </w:rPr>
              <w:t>Sharp</w:t>
            </w:r>
          </w:p>
        </w:tc>
        <w:tc>
          <w:tcPr>
            <w:tcW w:w="7448" w:type="dxa"/>
          </w:tcPr>
          <w:p w14:paraId="2BF93F43" w14:textId="77777777" w:rsidR="00166956" w:rsidRDefault="008B7C25">
            <w:pPr>
              <w:jc w:val="both"/>
              <w:rPr>
                <w:rFonts w:eastAsia="ＭＳ 明朝"/>
                <w:lang w:eastAsia="ja-JP"/>
              </w:rPr>
            </w:pPr>
            <w:r>
              <w:rPr>
                <w:rFonts w:eastAsia="ＭＳ 明朝" w:hint="eastAsia"/>
                <w:lang w:eastAsia="ja-JP"/>
              </w:rPr>
              <w:t>A</w:t>
            </w:r>
            <w:r>
              <w:rPr>
                <w:rFonts w:eastAsia="ＭＳ 明朝"/>
                <w:lang w:eastAsia="ja-JP"/>
              </w:rPr>
              <w:t>gree</w:t>
            </w:r>
          </w:p>
        </w:tc>
      </w:tr>
      <w:tr w:rsidR="00166956" w14:paraId="2BA744E7" w14:textId="77777777" w:rsidTr="00166956">
        <w:tc>
          <w:tcPr>
            <w:tcW w:w="2175" w:type="dxa"/>
          </w:tcPr>
          <w:p w14:paraId="6083C323"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f"/>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ＭＳ 明朝"/>
                <w:lang w:eastAsia="ja-JP"/>
              </w:rPr>
              <w:t>Panasonic</w:t>
            </w:r>
          </w:p>
        </w:tc>
        <w:tc>
          <w:tcPr>
            <w:tcW w:w="7448" w:type="dxa"/>
          </w:tcPr>
          <w:p w14:paraId="23D5A06D" w14:textId="77777777" w:rsidR="00166956" w:rsidRDefault="008B7C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ＭＳ 明朝"/>
                <w:lang w:eastAsia="ja-JP"/>
              </w:rPr>
            </w:pPr>
            <w:r>
              <w:t>Qualcomm</w:t>
            </w:r>
          </w:p>
        </w:tc>
        <w:tc>
          <w:tcPr>
            <w:tcW w:w="7448" w:type="dxa"/>
          </w:tcPr>
          <w:p w14:paraId="2F3C61B5" w14:textId="77777777" w:rsidR="00166956" w:rsidRDefault="008B7C25">
            <w:pPr>
              <w:jc w:val="both"/>
              <w:rPr>
                <w:rFonts w:eastAsia="ＭＳ 明朝"/>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68E3FCA"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r>
      <w:tr w:rsidR="00166956" w14:paraId="13EBA95F" w14:textId="77777777" w:rsidTr="00166956">
        <w:tc>
          <w:tcPr>
            <w:tcW w:w="2175" w:type="dxa"/>
          </w:tcPr>
          <w:p w14:paraId="17B5029C" w14:textId="77777777" w:rsidR="00166956" w:rsidRDefault="008B7C25">
            <w:pPr>
              <w:jc w:val="both"/>
              <w:rPr>
                <w:rFonts w:eastAsia="ＭＳ 明朝"/>
                <w:lang w:eastAsia="ja-JP"/>
              </w:rPr>
            </w:pPr>
            <w:r>
              <w:rPr>
                <w:rFonts w:eastAsia="ＭＳ 明朝"/>
                <w:lang w:eastAsia="ja-JP"/>
              </w:rPr>
              <w:t>MediaTek</w:t>
            </w:r>
          </w:p>
        </w:tc>
        <w:tc>
          <w:tcPr>
            <w:tcW w:w="7448" w:type="dxa"/>
          </w:tcPr>
          <w:p w14:paraId="1631EA06" w14:textId="77777777" w:rsidR="00166956" w:rsidRDefault="008B7C25">
            <w:pPr>
              <w:jc w:val="both"/>
              <w:rPr>
                <w:rFonts w:eastAsia="ＭＳ 明朝"/>
                <w:lang w:eastAsia="ja-JP"/>
              </w:rPr>
            </w:pPr>
            <w:r>
              <w:rPr>
                <w:rFonts w:eastAsia="ＭＳ 明朝"/>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ＭＳ 明朝"/>
                <w:lang w:eastAsia="ja-JP"/>
              </w:rPr>
            </w:pPr>
            <w:r>
              <w:rPr>
                <w:rFonts w:eastAsia="ＭＳ 明朝"/>
                <w:lang w:eastAsia="ja-JP"/>
              </w:rPr>
              <w:t>IITH, IITM, CEWIT, Reliance Jio, Tejas Networks</w:t>
            </w:r>
          </w:p>
        </w:tc>
        <w:tc>
          <w:tcPr>
            <w:tcW w:w="7448" w:type="dxa"/>
          </w:tcPr>
          <w:p w14:paraId="3FC424AD" w14:textId="5F7B4A50" w:rsidR="00134C1A" w:rsidRDefault="00134C1A" w:rsidP="00134C1A">
            <w:pPr>
              <w:jc w:val="both"/>
              <w:rPr>
                <w:rFonts w:eastAsia="ＭＳ 明朝"/>
                <w:lang w:eastAsia="ja-JP"/>
              </w:rPr>
            </w:pPr>
            <w:r>
              <w:rPr>
                <w:rFonts w:eastAsia="ＭＳ 明朝"/>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DCB5E75"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EF3138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43F38718"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4F4B5724"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ＭＳ 明朝"/>
                <w:lang w:eastAsia="ja-JP"/>
              </w:rPr>
            </w:pPr>
            <w:r>
              <w:t>Qualcomm</w:t>
            </w:r>
          </w:p>
        </w:tc>
        <w:tc>
          <w:tcPr>
            <w:tcW w:w="3723" w:type="dxa"/>
          </w:tcPr>
          <w:p w14:paraId="2229F825" w14:textId="77777777" w:rsidR="00166956" w:rsidRDefault="008B7C25">
            <w:pPr>
              <w:jc w:val="both"/>
              <w:rPr>
                <w:rFonts w:eastAsia="ＭＳ 明朝"/>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7BBAEDF"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ＭＳ 明朝"/>
                <w:lang w:eastAsia="ja-JP"/>
              </w:rPr>
            </w:pPr>
            <w:r>
              <w:rPr>
                <w:rFonts w:eastAsia="ＭＳ 明朝"/>
                <w:lang w:eastAsia="ja-JP"/>
              </w:rPr>
              <w:t>MediaTek</w:t>
            </w:r>
          </w:p>
        </w:tc>
        <w:tc>
          <w:tcPr>
            <w:tcW w:w="3723" w:type="dxa"/>
          </w:tcPr>
          <w:p w14:paraId="78D3A255" w14:textId="77777777" w:rsidR="00166956" w:rsidRDefault="00166956">
            <w:pPr>
              <w:jc w:val="both"/>
              <w:rPr>
                <w:rFonts w:eastAsia="ＭＳ 明朝"/>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ＭＳ 明朝"/>
                <w:lang w:eastAsia="ja-JP"/>
              </w:rPr>
            </w:pPr>
            <w:r>
              <w:rPr>
                <w:rFonts w:eastAsia="ＭＳ 明朝"/>
                <w:lang w:eastAsia="ja-JP"/>
              </w:rPr>
              <w:t>IITH, IITM, CEWIT, Reliance Jio, Tejas Networks</w:t>
            </w:r>
          </w:p>
        </w:tc>
        <w:tc>
          <w:tcPr>
            <w:tcW w:w="3723" w:type="dxa"/>
          </w:tcPr>
          <w:p w14:paraId="40941743" w14:textId="67D9819C" w:rsidR="005A7748" w:rsidRDefault="005A7748" w:rsidP="005A7748">
            <w:pPr>
              <w:jc w:val="both"/>
              <w:rPr>
                <w:rFonts w:eastAsia="ＭＳ 明朝"/>
                <w:lang w:eastAsia="ja-JP"/>
              </w:rPr>
            </w:pPr>
            <w:r>
              <w:rPr>
                <w:rFonts w:eastAsia="ＭＳ 明朝"/>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ＭＳ 明朝" w:hint="eastAsia"/>
                <w:lang w:eastAsia="ja-JP"/>
              </w:rPr>
              <w:t>N</w:t>
            </w:r>
            <w:r>
              <w:rPr>
                <w:rFonts w:eastAsia="ＭＳ 明朝"/>
                <w:lang w:eastAsia="ja-JP"/>
              </w:rPr>
              <w:t>TT DOCOMO</w:t>
            </w:r>
          </w:p>
        </w:tc>
        <w:tc>
          <w:tcPr>
            <w:tcW w:w="7448" w:type="dxa"/>
          </w:tcPr>
          <w:p w14:paraId="6F4DF296" w14:textId="77777777" w:rsidR="00166956" w:rsidRDefault="008B7C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ＭＳ 明朝" w:hint="eastAsia"/>
                <w:lang w:eastAsia="ja-JP"/>
              </w:rPr>
              <w:t>I</w:t>
            </w:r>
            <w:r>
              <w:rPr>
                <w:rFonts w:eastAsia="ＭＳ 明朝"/>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90D107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n our view, the effective code rate R</w:t>
            </w:r>
            <w:r>
              <w:rPr>
                <w:rFonts w:eastAsia="ＭＳ 明朝"/>
                <w:vertAlign w:val="subscript"/>
                <w:lang w:eastAsia="ja-JP"/>
              </w:rPr>
              <w:t>eff</w:t>
            </w:r>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053E5F1C" w14:textId="77777777" w:rsidR="00166956" w:rsidRDefault="008B7C25">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0313EF1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ＭＳ 明朝" w:hint="eastAsia"/>
                <w:lang w:eastAsia="ja-JP"/>
              </w:rPr>
              <w:t>P</w:t>
            </w:r>
            <w:r>
              <w:rPr>
                <w:rFonts w:eastAsia="ＭＳ 明朝"/>
                <w:lang w:eastAsia="ja-JP"/>
              </w:rPr>
              <w:t>anasonic</w:t>
            </w:r>
          </w:p>
        </w:tc>
        <w:tc>
          <w:tcPr>
            <w:tcW w:w="7448" w:type="dxa"/>
          </w:tcPr>
          <w:p w14:paraId="6F31936D" w14:textId="77777777" w:rsidR="00166956" w:rsidRDefault="008B7C25">
            <w:pPr>
              <w:spacing w:after="0"/>
              <w:jc w:val="both"/>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ＭＳ 明朝"/>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ＭＳ 明朝"/>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ＭＳ 明朝"/>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5BF00E8" w14:textId="77777777" w:rsidR="00166956" w:rsidRDefault="008B7C25">
            <w:pPr>
              <w:jc w:val="both"/>
              <w:rPr>
                <w:rFonts w:eastAsia="Malgun Gothic"/>
                <w:lang w:eastAsia="ko-KR"/>
              </w:rPr>
            </w:pPr>
            <w:r>
              <w:rPr>
                <w:rFonts w:eastAsia="ＭＳ 明朝"/>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ＭＳ 明朝"/>
                <w:lang w:eastAsia="ja-JP"/>
              </w:rPr>
            </w:pPr>
            <w:r>
              <w:rPr>
                <w:rFonts w:eastAsia="ＭＳ 明朝" w:hint="eastAsia"/>
                <w:lang w:eastAsia="ja-JP"/>
              </w:rPr>
              <w:t>MediaTek</w:t>
            </w:r>
          </w:p>
        </w:tc>
        <w:tc>
          <w:tcPr>
            <w:tcW w:w="7448" w:type="dxa"/>
          </w:tcPr>
          <w:p w14:paraId="0855C5F3" w14:textId="77777777" w:rsidR="00166956" w:rsidRDefault="008B7C25">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ＭＳ 明朝" w:hint="eastAsia"/>
                <w:lang w:eastAsia="ja-JP"/>
              </w:rPr>
              <w:t>P</w:t>
            </w:r>
            <w:r>
              <w:rPr>
                <w:rFonts w:eastAsia="ＭＳ 明朝"/>
                <w:lang w:eastAsia="ja-JP"/>
              </w:rPr>
              <w:t>anasonic</w:t>
            </w:r>
          </w:p>
        </w:tc>
        <w:tc>
          <w:tcPr>
            <w:tcW w:w="7450" w:type="dxa"/>
          </w:tcPr>
          <w:p w14:paraId="5A1E854A"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ＭＳ 明朝"/>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f"/>
        <w:numPr>
          <w:ilvl w:val="0"/>
          <w:numId w:val="18"/>
        </w:numPr>
        <w:rPr>
          <w:sz w:val="22"/>
          <w:szCs w:val="22"/>
          <w:lang w:val="en-US"/>
        </w:rPr>
      </w:pPr>
      <w:r>
        <w:rPr>
          <w:sz w:val="22"/>
          <w:szCs w:val="22"/>
          <w:lang w:val="en-US"/>
        </w:rPr>
        <w:t>2.1.2-Q1</w:t>
      </w:r>
    </w:p>
    <w:p w14:paraId="317283FF" w14:textId="77777777" w:rsidR="00166956" w:rsidRDefault="008B7C25">
      <w:pPr>
        <w:pStyle w:val="aff"/>
        <w:numPr>
          <w:ilvl w:val="1"/>
          <w:numId w:val="18"/>
        </w:numPr>
        <w:rPr>
          <w:sz w:val="22"/>
          <w:szCs w:val="22"/>
          <w:lang w:val="en-US"/>
        </w:rPr>
      </w:pPr>
      <w:r>
        <w:rPr>
          <w:sz w:val="22"/>
          <w:szCs w:val="22"/>
          <w:lang w:val="en-US"/>
        </w:rPr>
        <w:t>Apple</w:t>
      </w:r>
    </w:p>
    <w:p w14:paraId="113EAC6D" w14:textId="77777777" w:rsidR="00166956" w:rsidRDefault="008B7C25">
      <w:pPr>
        <w:pStyle w:val="aff"/>
        <w:numPr>
          <w:ilvl w:val="1"/>
          <w:numId w:val="18"/>
        </w:numPr>
        <w:rPr>
          <w:sz w:val="22"/>
          <w:szCs w:val="22"/>
          <w:lang w:val="en-US"/>
        </w:rPr>
      </w:pPr>
      <w:r>
        <w:rPr>
          <w:sz w:val="22"/>
          <w:szCs w:val="22"/>
          <w:lang w:val="en-US"/>
        </w:rPr>
        <w:t>Vivo</w:t>
      </w:r>
    </w:p>
    <w:p w14:paraId="2C697C75" w14:textId="77777777" w:rsidR="00166956" w:rsidRDefault="008B7C25">
      <w:pPr>
        <w:pStyle w:val="aff"/>
        <w:numPr>
          <w:ilvl w:val="1"/>
          <w:numId w:val="18"/>
        </w:numPr>
        <w:rPr>
          <w:sz w:val="22"/>
          <w:szCs w:val="22"/>
          <w:lang w:val="en-US"/>
        </w:rPr>
      </w:pPr>
      <w:r>
        <w:rPr>
          <w:sz w:val="22"/>
          <w:szCs w:val="22"/>
          <w:lang w:val="en-US"/>
        </w:rPr>
        <w:t>ZTE</w:t>
      </w:r>
    </w:p>
    <w:p w14:paraId="65D86A72" w14:textId="77777777" w:rsidR="00166956" w:rsidRDefault="008B7C25">
      <w:pPr>
        <w:pStyle w:val="aff"/>
        <w:numPr>
          <w:ilvl w:val="1"/>
          <w:numId w:val="18"/>
        </w:numPr>
        <w:rPr>
          <w:sz w:val="22"/>
          <w:szCs w:val="22"/>
          <w:lang w:val="en-US"/>
        </w:rPr>
      </w:pPr>
      <w:r>
        <w:rPr>
          <w:sz w:val="22"/>
          <w:szCs w:val="22"/>
          <w:lang w:val="en-US"/>
        </w:rPr>
        <w:t>Huawei/HiSi</w:t>
      </w:r>
    </w:p>
    <w:p w14:paraId="3A787E5E" w14:textId="77777777" w:rsidR="00166956" w:rsidRDefault="008B7C25">
      <w:pPr>
        <w:pStyle w:val="aff"/>
        <w:numPr>
          <w:ilvl w:val="0"/>
          <w:numId w:val="18"/>
        </w:numPr>
        <w:rPr>
          <w:sz w:val="22"/>
          <w:szCs w:val="22"/>
          <w:lang w:val="en-US"/>
        </w:rPr>
      </w:pPr>
      <w:r>
        <w:rPr>
          <w:sz w:val="22"/>
          <w:szCs w:val="22"/>
          <w:lang w:val="en-US"/>
        </w:rPr>
        <w:t>2.1.2-Q2</w:t>
      </w:r>
    </w:p>
    <w:p w14:paraId="3B94A5A7" w14:textId="77777777" w:rsidR="00166956" w:rsidRDefault="008B7C25">
      <w:pPr>
        <w:pStyle w:val="aff"/>
        <w:numPr>
          <w:ilvl w:val="1"/>
          <w:numId w:val="18"/>
        </w:numPr>
        <w:rPr>
          <w:sz w:val="22"/>
          <w:szCs w:val="22"/>
          <w:lang w:val="en-US"/>
        </w:rPr>
      </w:pPr>
      <w:r>
        <w:rPr>
          <w:sz w:val="22"/>
          <w:szCs w:val="22"/>
          <w:lang w:val="en-US"/>
        </w:rPr>
        <w:t>Apple</w:t>
      </w:r>
    </w:p>
    <w:p w14:paraId="50A3D8C6" w14:textId="77777777" w:rsidR="00166956" w:rsidRDefault="008B7C25">
      <w:pPr>
        <w:pStyle w:val="aff"/>
        <w:numPr>
          <w:ilvl w:val="1"/>
          <w:numId w:val="18"/>
        </w:numPr>
        <w:rPr>
          <w:sz w:val="22"/>
          <w:szCs w:val="22"/>
          <w:lang w:val="en-US"/>
        </w:rPr>
      </w:pPr>
      <w:r>
        <w:rPr>
          <w:sz w:val="22"/>
          <w:szCs w:val="22"/>
          <w:lang w:val="en-US"/>
        </w:rPr>
        <w:t>LGE</w:t>
      </w:r>
    </w:p>
    <w:p w14:paraId="38C00D5B" w14:textId="77777777" w:rsidR="00166956" w:rsidRDefault="008B7C25">
      <w:pPr>
        <w:pStyle w:val="aff"/>
        <w:numPr>
          <w:ilvl w:val="1"/>
          <w:numId w:val="18"/>
        </w:numPr>
        <w:rPr>
          <w:sz w:val="22"/>
          <w:szCs w:val="22"/>
          <w:lang w:val="en-US"/>
        </w:rPr>
      </w:pPr>
      <w:r>
        <w:rPr>
          <w:sz w:val="22"/>
          <w:szCs w:val="22"/>
          <w:lang w:val="en-US"/>
        </w:rPr>
        <w:t>CATT</w:t>
      </w:r>
    </w:p>
    <w:p w14:paraId="3ACD2557" w14:textId="77777777" w:rsidR="00166956" w:rsidRDefault="008B7C25">
      <w:pPr>
        <w:pStyle w:val="aff"/>
        <w:numPr>
          <w:ilvl w:val="1"/>
          <w:numId w:val="18"/>
        </w:numPr>
        <w:rPr>
          <w:sz w:val="22"/>
          <w:szCs w:val="22"/>
          <w:lang w:val="en-US"/>
        </w:rPr>
      </w:pPr>
      <w:r>
        <w:rPr>
          <w:sz w:val="22"/>
          <w:szCs w:val="22"/>
          <w:lang w:val="en-US"/>
        </w:rPr>
        <w:t>Ericsson</w:t>
      </w:r>
    </w:p>
    <w:p w14:paraId="6B1E46CE" w14:textId="77777777" w:rsidR="00166956" w:rsidRDefault="008B7C25">
      <w:pPr>
        <w:pStyle w:val="aff"/>
        <w:numPr>
          <w:ilvl w:val="1"/>
          <w:numId w:val="18"/>
        </w:numPr>
        <w:rPr>
          <w:sz w:val="22"/>
          <w:szCs w:val="22"/>
          <w:lang w:val="en-US"/>
        </w:rPr>
      </w:pPr>
      <w:r>
        <w:rPr>
          <w:sz w:val="22"/>
          <w:szCs w:val="22"/>
          <w:lang w:val="en-US"/>
        </w:rPr>
        <w:t>Huawei/HiSi</w:t>
      </w:r>
    </w:p>
    <w:p w14:paraId="038F42A1" w14:textId="77777777" w:rsidR="00166956" w:rsidRDefault="008B7C25">
      <w:pPr>
        <w:pStyle w:val="aff"/>
        <w:numPr>
          <w:ilvl w:val="0"/>
          <w:numId w:val="18"/>
        </w:numPr>
        <w:rPr>
          <w:sz w:val="22"/>
          <w:szCs w:val="22"/>
          <w:lang w:val="en-US"/>
        </w:rPr>
      </w:pPr>
      <w:r>
        <w:rPr>
          <w:sz w:val="22"/>
          <w:szCs w:val="22"/>
          <w:lang w:val="en-US"/>
        </w:rPr>
        <w:t>2.1.2-Q3</w:t>
      </w:r>
    </w:p>
    <w:p w14:paraId="29FBBC48" w14:textId="77777777" w:rsidR="00166956" w:rsidRDefault="008B7C25">
      <w:pPr>
        <w:pStyle w:val="aff"/>
        <w:numPr>
          <w:ilvl w:val="1"/>
          <w:numId w:val="18"/>
        </w:numPr>
        <w:rPr>
          <w:sz w:val="22"/>
          <w:szCs w:val="22"/>
          <w:lang w:val="en-US"/>
        </w:rPr>
      </w:pPr>
      <w:r>
        <w:rPr>
          <w:sz w:val="22"/>
          <w:szCs w:val="22"/>
          <w:lang w:val="en-US"/>
        </w:rPr>
        <w:t>Samsung</w:t>
      </w:r>
    </w:p>
    <w:p w14:paraId="3972ECED" w14:textId="77777777" w:rsidR="00166956" w:rsidRDefault="008B7C25">
      <w:pPr>
        <w:pStyle w:val="aff"/>
        <w:numPr>
          <w:ilvl w:val="1"/>
          <w:numId w:val="18"/>
        </w:numPr>
        <w:rPr>
          <w:sz w:val="22"/>
          <w:szCs w:val="22"/>
          <w:lang w:val="en-US"/>
        </w:rPr>
      </w:pPr>
      <w:r>
        <w:rPr>
          <w:sz w:val="22"/>
          <w:szCs w:val="22"/>
          <w:lang w:val="en-US"/>
        </w:rPr>
        <w:t>Ericsson</w:t>
      </w:r>
    </w:p>
    <w:p w14:paraId="08F8009D" w14:textId="77777777" w:rsidR="00166956" w:rsidRDefault="008B7C25">
      <w:pPr>
        <w:pStyle w:val="aff"/>
        <w:numPr>
          <w:ilvl w:val="1"/>
          <w:numId w:val="18"/>
        </w:numPr>
        <w:rPr>
          <w:sz w:val="22"/>
          <w:szCs w:val="22"/>
          <w:lang w:val="en-US"/>
        </w:rPr>
      </w:pPr>
      <w:r>
        <w:rPr>
          <w:sz w:val="22"/>
          <w:szCs w:val="22"/>
          <w:lang w:val="en-US"/>
        </w:rPr>
        <w:t>MediaTek</w:t>
      </w:r>
    </w:p>
    <w:p w14:paraId="2D3C4993" w14:textId="77777777" w:rsidR="00166956" w:rsidRDefault="008B7C25">
      <w:pPr>
        <w:pStyle w:val="aff"/>
        <w:numPr>
          <w:ilvl w:val="0"/>
          <w:numId w:val="18"/>
        </w:numPr>
        <w:rPr>
          <w:sz w:val="22"/>
          <w:szCs w:val="22"/>
          <w:lang w:val="en-US"/>
        </w:rPr>
      </w:pPr>
      <w:r>
        <w:rPr>
          <w:sz w:val="22"/>
          <w:szCs w:val="22"/>
          <w:lang w:val="en-US"/>
        </w:rPr>
        <w:t>2.1.2-Q4</w:t>
      </w:r>
    </w:p>
    <w:p w14:paraId="7CDF4B44" w14:textId="77777777" w:rsidR="00166956" w:rsidRDefault="008B7C25">
      <w:pPr>
        <w:pStyle w:val="aff"/>
        <w:numPr>
          <w:ilvl w:val="1"/>
          <w:numId w:val="18"/>
        </w:numPr>
        <w:rPr>
          <w:sz w:val="22"/>
          <w:szCs w:val="22"/>
          <w:lang w:val="en-US"/>
        </w:rPr>
      </w:pPr>
      <w:r>
        <w:rPr>
          <w:sz w:val="22"/>
          <w:szCs w:val="22"/>
          <w:lang w:val="en-US"/>
        </w:rPr>
        <w:t>Samsung</w:t>
      </w:r>
    </w:p>
    <w:p w14:paraId="1D5758C1" w14:textId="77777777" w:rsidR="00166956" w:rsidRDefault="008B7C25">
      <w:pPr>
        <w:pStyle w:val="aff"/>
        <w:numPr>
          <w:ilvl w:val="1"/>
          <w:numId w:val="18"/>
        </w:numPr>
        <w:rPr>
          <w:sz w:val="22"/>
          <w:szCs w:val="22"/>
          <w:lang w:val="en-US"/>
        </w:rPr>
      </w:pPr>
      <w:r>
        <w:rPr>
          <w:sz w:val="22"/>
          <w:szCs w:val="22"/>
          <w:lang w:val="en-US"/>
        </w:rPr>
        <w:t>Apple</w:t>
      </w:r>
    </w:p>
    <w:p w14:paraId="3AF4B111" w14:textId="77777777" w:rsidR="00166956" w:rsidRDefault="008B7C25">
      <w:pPr>
        <w:pStyle w:val="aff"/>
        <w:numPr>
          <w:ilvl w:val="1"/>
          <w:numId w:val="18"/>
        </w:numPr>
        <w:rPr>
          <w:sz w:val="22"/>
          <w:szCs w:val="22"/>
          <w:lang w:val="en-US"/>
        </w:rPr>
      </w:pPr>
      <w:r>
        <w:rPr>
          <w:sz w:val="22"/>
          <w:szCs w:val="22"/>
          <w:lang w:val="en-US"/>
        </w:rPr>
        <w:t>Lenovo/Motorola</w:t>
      </w:r>
    </w:p>
    <w:p w14:paraId="5839A18E" w14:textId="77777777" w:rsidR="00166956" w:rsidRDefault="008B7C25">
      <w:pPr>
        <w:pStyle w:val="aff"/>
        <w:numPr>
          <w:ilvl w:val="1"/>
          <w:numId w:val="18"/>
        </w:numPr>
        <w:rPr>
          <w:sz w:val="22"/>
          <w:szCs w:val="22"/>
          <w:lang w:val="en-US"/>
        </w:rPr>
      </w:pPr>
      <w:r>
        <w:rPr>
          <w:sz w:val="22"/>
          <w:szCs w:val="22"/>
          <w:lang w:val="en-US"/>
        </w:rPr>
        <w:t>Sharp</w:t>
      </w:r>
    </w:p>
    <w:p w14:paraId="35F7B042" w14:textId="77777777" w:rsidR="00166956" w:rsidRDefault="008B7C25">
      <w:pPr>
        <w:pStyle w:val="aff"/>
        <w:numPr>
          <w:ilvl w:val="1"/>
          <w:numId w:val="18"/>
        </w:numPr>
        <w:rPr>
          <w:sz w:val="22"/>
          <w:szCs w:val="22"/>
          <w:lang w:val="en-US"/>
        </w:rPr>
      </w:pPr>
      <w:r>
        <w:rPr>
          <w:sz w:val="22"/>
          <w:szCs w:val="22"/>
          <w:lang w:val="en-US"/>
        </w:rPr>
        <w:t>Intel</w:t>
      </w:r>
    </w:p>
    <w:p w14:paraId="7A31AE7D" w14:textId="77777777" w:rsidR="00166956" w:rsidRDefault="008B7C25">
      <w:pPr>
        <w:pStyle w:val="aff"/>
        <w:numPr>
          <w:ilvl w:val="1"/>
          <w:numId w:val="18"/>
        </w:numPr>
        <w:rPr>
          <w:sz w:val="22"/>
          <w:szCs w:val="22"/>
          <w:lang w:val="en-US"/>
        </w:rPr>
      </w:pPr>
      <w:r>
        <w:rPr>
          <w:sz w:val="22"/>
          <w:szCs w:val="22"/>
          <w:lang w:val="en-US"/>
        </w:rPr>
        <w:t>Panasonic</w:t>
      </w:r>
    </w:p>
    <w:p w14:paraId="5EFFDB6F" w14:textId="77777777" w:rsidR="00166956" w:rsidRDefault="008B7C25">
      <w:pPr>
        <w:pStyle w:val="aff"/>
        <w:numPr>
          <w:ilvl w:val="1"/>
          <w:numId w:val="18"/>
        </w:numPr>
        <w:rPr>
          <w:sz w:val="22"/>
          <w:szCs w:val="22"/>
          <w:lang w:val="en-US"/>
        </w:rPr>
      </w:pPr>
      <w:r>
        <w:rPr>
          <w:sz w:val="22"/>
          <w:szCs w:val="22"/>
          <w:lang w:val="en-US"/>
        </w:rPr>
        <w:t>Qualcomm</w:t>
      </w:r>
    </w:p>
    <w:p w14:paraId="18920C11" w14:textId="77777777" w:rsidR="00166956" w:rsidRDefault="008B7C25">
      <w:pPr>
        <w:pStyle w:val="aff"/>
        <w:numPr>
          <w:ilvl w:val="1"/>
          <w:numId w:val="18"/>
        </w:numPr>
        <w:rPr>
          <w:sz w:val="22"/>
          <w:szCs w:val="22"/>
          <w:lang w:val="en-US"/>
        </w:rPr>
      </w:pPr>
      <w:r>
        <w:rPr>
          <w:sz w:val="22"/>
          <w:szCs w:val="22"/>
          <w:lang w:val="en-US"/>
        </w:rPr>
        <w:t>Ericsson</w:t>
      </w:r>
    </w:p>
    <w:p w14:paraId="35E59A61" w14:textId="77777777" w:rsidR="00166956" w:rsidRDefault="008B7C25">
      <w:pPr>
        <w:pStyle w:val="aff"/>
        <w:numPr>
          <w:ilvl w:val="1"/>
          <w:numId w:val="18"/>
        </w:numPr>
        <w:rPr>
          <w:sz w:val="22"/>
          <w:szCs w:val="22"/>
          <w:lang w:val="en-US"/>
        </w:rPr>
      </w:pPr>
      <w:r>
        <w:rPr>
          <w:sz w:val="22"/>
          <w:szCs w:val="22"/>
          <w:lang w:val="en-US"/>
        </w:rPr>
        <w:t>MediaTek</w:t>
      </w:r>
    </w:p>
    <w:p w14:paraId="4460498A" w14:textId="77777777" w:rsidR="00166956" w:rsidRDefault="008B7C25">
      <w:pPr>
        <w:pStyle w:val="aff"/>
        <w:numPr>
          <w:ilvl w:val="0"/>
          <w:numId w:val="18"/>
        </w:numPr>
        <w:rPr>
          <w:sz w:val="22"/>
          <w:szCs w:val="22"/>
          <w:lang w:val="en-US"/>
        </w:rPr>
      </w:pPr>
      <w:r>
        <w:rPr>
          <w:sz w:val="22"/>
          <w:szCs w:val="22"/>
          <w:lang w:val="en-US"/>
        </w:rPr>
        <w:t>2.1.2-Q5</w:t>
      </w:r>
    </w:p>
    <w:p w14:paraId="3CF205DB" w14:textId="77777777" w:rsidR="00166956" w:rsidRDefault="008B7C25">
      <w:pPr>
        <w:pStyle w:val="aff"/>
        <w:numPr>
          <w:ilvl w:val="1"/>
          <w:numId w:val="18"/>
        </w:numPr>
        <w:rPr>
          <w:sz w:val="22"/>
          <w:szCs w:val="22"/>
          <w:lang w:val="en-US"/>
        </w:rPr>
      </w:pPr>
      <w:r>
        <w:rPr>
          <w:sz w:val="22"/>
          <w:szCs w:val="22"/>
          <w:lang w:val="en-US"/>
        </w:rPr>
        <w:t>Apple</w:t>
      </w:r>
    </w:p>
    <w:p w14:paraId="2BD76A6B" w14:textId="77777777" w:rsidR="00166956" w:rsidRDefault="008B7C25">
      <w:pPr>
        <w:pStyle w:val="aff"/>
        <w:numPr>
          <w:ilvl w:val="1"/>
          <w:numId w:val="18"/>
        </w:numPr>
        <w:rPr>
          <w:sz w:val="22"/>
          <w:szCs w:val="22"/>
          <w:lang w:val="en-US"/>
        </w:rPr>
      </w:pPr>
      <w:r>
        <w:rPr>
          <w:sz w:val="22"/>
          <w:szCs w:val="22"/>
          <w:lang w:val="en-US"/>
        </w:rPr>
        <w:t>Panasonic</w:t>
      </w:r>
    </w:p>
    <w:p w14:paraId="021A45C5" w14:textId="77777777" w:rsidR="00166956" w:rsidRDefault="008B7C25">
      <w:pPr>
        <w:pStyle w:val="aff"/>
        <w:numPr>
          <w:ilvl w:val="1"/>
          <w:numId w:val="18"/>
        </w:numPr>
        <w:rPr>
          <w:sz w:val="22"/>
          <w:szCs w:val="22"/>
          <w:lang w:val="en-US"/>
        </w:rPr>
      </w:pPr>
      <w:r>
        <w:rPr>
          <w:sz w:val="22"/>
          <w:szCs w:val="22"/>
          <w:lang w:val="en-US"/>
        </w:rPr>
        <w:t>Qualcomm</w:t>
      </w:r>
    </w:p>
    <w:p w14:paraId="44F34133" w14:textId="77777777" w:rsidR="00166956" w:rsidRDefault="008B7C25">
      <w:pPr>
        <w:pStyle w:val="aff"/>
        <w:numPr>
          <w:ilvl w:val="1"/>
          <w:numId w:val="18"/>
        </w:numPr>
        <w:rPr>
          <w:sz w:val="22"/>
          <w:szCs w:val="22"/>
          <w:lang w:val="en-US"/>
        </w:rPr>
      </w:pPr>
      <w:r>
        <w:rPr>
          <w:sz w:val="22"/>
          <w:szCs w:val="22"/>
          <w:lang w:val="en-US"/>
        </w:rPr>
        <w:t>ZTE</w:t>
      </w:r>
    </w:p>
    <w:p w14:paraId="431928EE" w14:textId="77777777" w:rsidR="00166956" w:rsidRDefault="008B7C25">
      <w:pPr>
        <w:pStyle w:val="aff"/>
        <w:numPr>
          <w:ilvl w:val="1"/>
          <w:numId w:val="18"/>
        </w:numPr>
        <w:rPr>
          <w:sz w:val="22"/>
          <w:szCs w:val="22"/>
          <w:lang w:val="en-US"/>
        </w:rPr>
      </w:pPr>
      <w:r>
        <w:rPr>
          <w:sz w:val="22"/>
          <w:szCs w:val="22"/>
          <w:lang w:val="en-US"/>
        </w:rPr>
        <w:t>InterDigital</w:t>
      </w:r>
    </w:p>
    <w:p w14:paraId="3744166B" w14:textId="77777777" w:rsidR="00166956" w:rsidRDefault="008B7C25">
      <w:pPr>
        <w:pStyle w:val="aff"/>
        <w:numPr>
          <w:ilvl w:val="1"/>
          <w:numId w:val="18"/>
        </w:numPr>
        <w:rPr>
          <w:sz w:val="22"/>
          <w:szCs w:val="22"/>
          <w:lang w:val="en-US"/>
        </w:rPr>
      </w:pPr>
      <w:r>
        <w:rPr>
          <w:sz w:val="22"/>
          <w:szCs w:val="22"/>
          <w:lang w:val="en-US"/>
        </w:rPr>
        <w:t>CMCC</w:t>
      </w:r>
    </w:p>
    <w:p w14:paraId="4A1CC62F" w14:textId="77777777" w:rsidR="00166956" w:rsidRDefault="008B7C25">
      <w:pPr>
        <w:pStyle w:val="aff"/>
        <w:numPr>
          <w:ilvl w:val="1"/>
          <w:numId w:val="18"/>
        </w:numPr>
        <w:rPr>
          <w:sz w:val="22"/>
          <w:szCs w:val="22"/>
          <w:lang w:val="en-US"/>
        </w:rPr>
      </w:pPr>
      <w:r>
        <w:rPr>
          <w:sz w:val="22"/>
          <w:szCs w:val="22"/>
          <w:lang w:val="en-US"/>
        </w:rPr>
        <w:t>Huawei/HiSi</w:t>
      </w:r>
    </w:p>
    <w:p w14:paraId="4CEBE592" w14:textId="77777777" w:rsidR="00166956" w:rsidRDefault="008B7C25">
      <w:pPr>
        <w:pStyle w:val="aff"/>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
        <w:rPr>
          <w:bCs/>
          <w:i/>
          <w:iCs/>
          <w:sz w:val="22"/>
          <w:szCs w:val="22"/>
          <w:highlight w:val="yellow"/>
        </w:rPr>
      </w:pPr>
    </w:p>
    <w:p w14:paraId="240B1CFE" w14:textId="77777777" w:rsidR="00166956" w:rsidRDefault="008B7C25">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
        <w:rPr>
          <w:bCs/>
          <w:i/>
          <w:iCs/>
          <w:sz w:val="22"/>
          <w:szCs w:val="22"/>
          <w:highlight w:val="yellow"/>
        </w:rPr>
      </w:pPr>
    </w:p>
    <w:p w14:paraId="6B0B1DBF" w14:textId="77777777" w:rsidR="00166956" w:rsidRDefault="008B7C25">
      <w:pPr>
        <w:pStyle w:val="aff"/>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ＭＳ 明朝"/>
                <w:lang w:eastAsia="ja-JP"/>
              </w:rPr>
            </w:pPr>
            <w:r>
              <w:rPr>
                <w:rFonts w:eastAsia="ＭＳ 明朝" w:hint="eastAsia"/>
                <w:lang w:eastAsia="ja-JP"/>
              </w:rPr>
              <w:t>S</w:t>
            </w:r>
            <w:r>
              <w:rPr>
                <w:rFonts w:eastAsia="ＭＳ 明朝"/>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76C540A"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InterDigital</w:t>
            </w:r>
          </w:p>
        </w:tc>
        <w:tc>
          <w:tcPr>
            <w:tcW w:w="3694" w:type="dxa"/>
          </w:tcPr>
          <w:p w14:paraId="77079949" w14:textId="4478DC7F" w:rsidR="00166956" w:rsidRDefault="00E93D11">
            <w:pPr>
              <w:jc w:val="both"/>
              <w:rPr>
                <w:rFonts w:eastAsia="ＭＳ 明朝"/>
                <w:lang w:eastAsia="ja-JP"/>
              </w:rPr>
            </w:pPr>
            <w:r>
              <w:rPr>
                <w:rFonts w:eastAsia="ＭＳ 明朝" w:hint="eastAsia"/>
                <w:lang w:eastAsia="ja-JP"/>
              </w:rPr>
              <w:t>S</w:t>
            </w:r>
            <w:r>
              <w:rPr>
                <w:rFonts w:eastAsia="ＭＳ 明朝"/>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ＭＳ 明朝" w:hint="eastAsia"/>
                <w:lang w:eastAsia="ja-JP"/>
              </w:rPr>
              <w:t>S</w:t>
            </w:r>
            <w:r>
              <w:rPr>
                <w:rFonts w:eastAsia="ＭＳ 明朝"/>
                <w:lang w:eastAsia="ja-JP"/>
              </w:rPr>
              <w:t>harp</w:t>
            </w:r>
          </w:p>
        </w:tc>
        <w:tc>
          <w:tcPr>
            <w:tcW w:w="7450" w:type="dxa"/>
          </w:tcPr>
          <w:p w14:paraId="32D9F376" w14:textId="77777777" w:rsidR="00C82307" w:rsidRDefault="00C82307" w:rsidP="00C82307">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ＭＳ 明朝"/>
                <w:lang w:eastAsia="ja-JP"/>
              </w:rPr>
            </w:pPr>
            <w:r>
              <w:rPr>
                <w:rFonts w:eastAsia="ＭＳ 明朝"/>
                <w:lang w:eastAsia="ja-JP"/>
              </w:rPr>
              <w:t>Panasonic</w:t>
            </w:r>
          </w:p>
        </w:tc>
        <w:tc>
          <w:tcPr>
            <w:tcW w:w="7450" w:type="dxa"/>
          </w:tcPr>
          <w:p w14:paraId="5CA31C9E" w14:textId="77777777" w:rsidR="00C82307" w:rsidRDefault="00C82307" w:rsidP="00C82307">
            <w:pPr>
              <w:spacing w:afterAutospacing="0"/>
              <w:jc w:val="both"/>
              <w:rPr>
                <w:rFonts w:eastAsia="ＭＳ 明朝"/>
                <w:lang w:eastAsia="ja-JP"/>
              </w:rPr>
            </w:pPr>
            <w:r>
              <w:rPr>
                <w:rFonts w:eastAsia="ＭＳ 明朝"/>
                <w:lang w:eastAsia="ja-JP"/>
              </w:rPr>
              <w:t>We agree with Samsung’s revision.</w:t>
            </w:r>
          </w:p>
          <w:p w14:paraId="788DC704" w14:textId="77777777" w:rsidR="00C82307" w:rsidRDefault="00C82307" w:rsidP="00C82307">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3E3FAF5B" w14:textId="3E8A840E" w:rsidR="00C82307" w:rsidRDefault="00C82307" w:rsidP="00C82307">
            <w:pPr>
              <w:ind w:leftChars="100" w:left="200"/>
              <w:jc w:val="both"/>
              <w:rPr>
                <w:rFonts w:eastAsia="ＭＳ 明朝"/>
                <w:lang w:eastAsia="ja-JP"/>
              </w:rPr>
            </w:pPr>
            <w:r>
              <w:rPr>
                <w:rFonts w:eastAsia="ＭＳ 明朝"/>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ＭＳ 明朝"/>
                <w:lang w:eastAsia="ja-JP"/>
              </w:rPr>
            </w:pPr>
            <w:r>
              <w:rPr>
                <w:rFonts w:eastAsia="ＭＳ 明朝"/>
                <w:lang w:eastAsia="ja-JP"/>
              </w:rPr>
              <w:lastRenderedPageBreak/>
              <w:t>Qualcomm</w:t>
            </w:r>
          </w:p>
        </w:tc>
        <w:tc>
          <w:tcPr>
            <w:tcW w:w="7450" w:type="dxa"/>
          </w:tcPr>
          <w:p w14:paraId="4BF040FF" w14:textId="77777777" w:rsidR="00C82307" w:rsidRDefault="00C82307" w:rsidP="00C82307">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ＭＳ 明朝"/>
                <w:lang w:eastAsia="ja-JP"/>
              </w:rPr>
            </w:pPr>
            <w:r>
              <w:rPr>
                <w:rFonts w:eastAsia="ＭＳ 明朝"/>
                <w:lang w:eastAsia="ja-JP"/>
              </w:rPr>
              <w:t>Okay with Samsung’s edit.</w:t>
            </w:r>
          </w:p>
          <w:p w14:paraId="7DE2CBBD" w14:textId="618BC310" w:rsidR="00C82307" w:rsidRDefault="00C82307" w:rsidP="00C82307">
            <w:pPr>
              <w:jc w:val="both"/>
              <w:rPr>
                <w:rFonts w:eastAsia="ＭＳ 明朝"/>
                <w:lang w:eastAsia="ja-JP"/>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ＭＳ 明朝"/>
                <w:lang w:eastAsia="ja-JP"/>
              </w:rPr>
            </w:pPr>
            <w:r>
              <w:rPr>
                <w:rFonts w:eastAsia="ＭＳ 明朝"/>
                <w:lang w:eastAsia="ja-JP"/>
              </w:rPr>
              <w:t>We support Samsung’s revision.</w:t>
            </w:r>
          </w:p>
          <w:p w14:paraId="49A886C9" w14:textId="77777777" w:rsidR="00C82307" w:rsidRDefault="00C82307" w:rsidP="00C82307">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w:t>
            </w:r>
            <w:r w:rsidRPr="003D0FAD">
              <w:rPr>
                <w:rFonts w:eastAsia="ＭＳ 明朝"/>
                <w:lang w:val="en-US" w:eastAsia="ja-JP"/>
              </w:rPr>
              <w:t>.</w:t>
            </w:r>
            <w:r>
              <w:rPr>
                <w:rFonts w:eastAsia="ＭＳ 明朝"/>
                <w:lang w:val="en-US" w:eastAsia="ja-JP"/>
              </w:rPr>
              <w:t xml:space="preserve"> One </w:t>
            </w:r>
            <w:r>
              <w:rPr>
                <w:rFonts w:eastAsia="ＭＳ 明朝"/>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ＭＳ 明朝"/>
                <w:lang w:val="en-US" w:eastAsia="ja-JP"/>
              </w:rPr>
            </w:pPr>
            <w:r w:rsidRPr="000152F3">
              <w:rPr>
                <w:rFonts w:eastAsia="ＭＳ 明朝"/>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
              <w:numPr>
                <w:ilvl w:val="0"/>
                <w:numId w:val="121"/>
              </w:numPr>
              <w:rPr>
                <w:i/>
                <w:iCs/>
                <w:color w:val="FF0000"/>
                <w:lang w:val="en-US" w:eastAsia="zh-CN"/>
              </w:rPr>
            </w:pPr>
            <w:r>
              <w:rPr>
                <w:rFonts w:eastAsia="ＭＳ 明朝"/>
                <w:i/>
                <w:iCs/>
                <w:color w:val="FF0000"/>
                <w:lang w:eastAsia="ja-JP"/>
              </w:rPr>
              <w:t xml:space="preserve">At this stage, </w:t>
            </w:r>
            <w:r w:rsidRPr="00675601">
              <w:rPr>
                <w:rFonts w:eastAsia="ＭＳ 明朝"/>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ＭＳ 明朝"/>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ＭＳ 明朝"/>
                <w:lang w:eastAsia="ja-JP"/>
              </w:rPr>
            </w:pPr>
            <w:r>
              <w:rPr>
                <w:rFonts w:eastAsia="ＭＳ 明朝"/>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5F7D8CD7" w14:textId="64DB9A69" w:rsidR="000F7AF2" w:rsidRDefault="000F7AF2" w:rsidP="000F7AF2">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ＭＳ 明朝"/>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ＭＳ 明朝"/>
                <w:lang w:eastAsia="ja-JP"/>
              </w:rPr>
            </w:pPr>
            <w:r>
              <w:rPr>
                <w:rFonts w:eastAsia="ＭＳ 明朝"/>
                <w:lang w:eastAsia="ja-JP"/>
              </w:rPr>
              <w:t>LGE [28]</w:t>
            </w:r>
          </w:p>
        </w:tc>
        <w:tc>
          <w:tcPr>
            <w:tcW w:w="2690" w:type="dxa"/>
          </w:tcPr>
          <w:p w14:paraId="5A60DDB9" w14:textId="77777777" w:rsidR="00166956" w:rsidRDefault="008B7C25">
            <w:pPr>
              <w:jc w:val="center"/>
              <w:rPr>
                <w:rFonts w:eastAsia="ＭＳ 明朝"/>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ＭＳ 明朝"/>
                <w:lang w:val="en-US" w:eastAsia="ja-JP"/>
              </w:rPr>
            </w:pPr>
            <w:r>
              <w:t>NEC [25]</w:t>
            </w:r>
          </w:p>
        </w:tc>
        <w:tc>
          <w:tcPr>
            <w:tcW w:w="2122" w:type="dxa"/>
            <w:vAlign w:val="center"/>
          </w:tcPr>
          <w:p w14:paraId="656F64F1" w14:textId="77777777" w:rsidR="00166956" w:rsidRDefault="008B7C25">
            <w:pPr>
              <w:jc w:val="center"/>
              <w:rPr>
                <w:rFonts w:eastAsia="ＭＳ 明朝"/>
                <w:lang w:val="en-US" w:eastAsia="ja-JP"/>
              </w:rPr>
            </w:pPr>
            <w:r>
              <w:rPr>
                <w:rFonts w:eastAsia="ＭＳ 明朝"/>
                <w:lang w:eastAsia="ja-JP"/>
              </w:rPr>
              <w:t>CMCC [12]</w:t>
            </w:r>
          </w:p>
        </w:tc>
        <w:tc>
          <w:tcPr>
            <w:tcW w:w="2690" w:type="dxa"/>
          </w:tcPr>
          <w:p w14:paraId="7D805BB9" w14:textId="77777777" w:rsidR="00166956" w:rsidRDefault="008B7C25">
            <w:pPr>
              <w:jc w:val="center"/>
              <w:rPr>
                <w:rFonts w:eastAsia="ＭＳ 明朝"/>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ＭＳ 明朝"/>
                <w:lang w:eastAsia="ja-JP"/>
              </w:rPr>
            </w:pPr>
            <w:r>
              <w:rPr>
                <w:rFonts w:eastAsia="ＭＳ 明朝"/>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ＭＳ 明朝"/>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
        <w:numPr>
          <w:ilvl w:val="0"/>
          <w:numId w:val="22"/>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
        <w:numPr>
          <w:ilvl w:val="1"/>
          <w:numId w:val="22"/>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游明朝"/>
          <w:bCs/>
          <w:sz w:val="22"/>
          <w:szCs w:val="22"/>
        </w:rPr>
      </w:pPr>
      <w:r>
        <w:rPr>
          <w:sz w:val="22"/>
          <w:szCs w:val="22"/>
          <w:lang w:val="en-US"/>
        </w:rPr>
        <w:lastRenderedPageBreak/>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f"/>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lastRenderedPageBreak/>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ＭＳ 明朝" w:hint="eastAsia"/>
                <w:lang w:eastAsia="ja-JP"/>
              </w:rPr>
              <w:t>N</w:t>
            </w:r>
            <w:r>
              <w:rPr>
                <w:rFonts w:eastAsia="ＭＳ 明朝"/>
                <w:lang w:eastAsia="ja-JP"/>
              </w:rPr>
              <w:t>TT DOCOMO</w:t>
            </w:r>
          </w:p>
        </w:tc>
        <w:tc>
          <w:tcPr>
            <w:tcW w:w="2434" w:type="dxa"/>
          </w:tcPr>
          <w:p w14:paraId="25816A25" w14:textId="77777777" w:rsidR="00166956" w:rsidRDefault="008B7C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70D1D66B" w14:textId="77777777" w:rsidR="00166956" w:rsidRDefault="008B7C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7A93859" w14:textId="77777777" w:rsidR="00166956" w:rsidRDefault="008B7C25">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ＭＳ 明朝"/>
                <w:lang w:eastAsia="ja-JP"/>
              </w:rPr>
            </w:pPr>
          </w:p>
        </w:tc>
        <w:tc>
          <w:tcPr>
            <w:tcW w:w="3071" w:type="dxa"/>
          </w:tcPr>
          <w:p w14:paraId="1E0912E5" w14:textId="77777777" w:rsidR="00166956" w:rsidRDefault="008B7C25">
            <w:pPr>
              <w:jc w:val="both"/>
            </w:pPr>
            <w:r>
              <w:rPr>
                <w:rFonts w:eastAsia="ＭＳ 明朝" w:hint="eastAsia"/>
                <w:lang w:eastAsia="ja-JP"/>
              </w:rPr>
              <w:t>N</w:t>
            </w:r>
            <w:r>
              <w:rPr>
                <w:rFonts w:eastAsia="ＭＳ 明朝"/>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ＭＳ 明朝"/>
                <w:lang w:eastAsia="ja-JP"/>
              </w:rPr>
            </w:pPr>
            <w:r>
              <w:t>Intel</w:t>
            </w:r>
          </w:p>
        </w:tc>
        <w:tc>
          <w:tcPr>
            <w:tcW w:w="2434" w:type="dxa"/>
          </w:tcPr>
          <w:p w14:paraId="1AE7F8CA" w14:textId="77777777" w:rsidR="00166956" w:rsidRDefault="00166956">
            <w:pPr>
              <w:jc w:val="both"/>
              <w:rPr>
                <w:rFonts w:eastAsia="ＭＳ 明朝"/>
                <w:lang w:eastAsia="ja-JP"/>
              </w:rPr>
            </w:pPr>
          </w:p>
        </w:tc>
        <w:tc>
          <w:tcPr>
            <w:tcW w:w="2724" w:type="dxa"/>
          </w:tcPr>
          <w:p w14:paraId="50402AC8" w14:textId="77777777" w:rsidR="00166956" w:rsidRDefault="008B7C25">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ＭＳ 明朝"/>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ＭＳ 明朝" w:hint="eastAsia"/>
                <w:lang w:eastAsia="ja-JP"/>
              </w:rPr>
              <w:t>P</w:t>
            </w:r>
            <w:r>
              <w:rPr>
                <w:rFonts w:eastAsia="ＭＳ 明朝"/>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ＭＳ 明朝"/>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w:t>
            </w:r>
            <w:r>
              <w:rPr>
                <w:rFonts w:hint="eastAsia"/>
                <w:lang w:val="en-US" w:eastAsia="zh-CN"/>
              </w:rPr>
              <w:lastRenderedPageBreak/>
              <w:t xml:space="preserve">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 xml:space="preserve">the TBS determination, bit selection </w:t>
            </w:r>
            <w:r>
              <w:rPr>
                <w:rFonts w:hint="eastAsia"/>
                <w:lang w:val="en-US" w:eastAsia="zh-CN"/>
              </w:rPr>
              <w:lastRenderedPageBreak/>
              <w:t>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
              <w:numPr>
                <w:ilvl w:val="0"/>
                <w:numId w:val="24"/>
              </w:numPr>
              <w:ind w:left="313"/>
              <w:jc w:val="both"/>
            </w:pPr>
            <w:r>
              <w:t>The interleaver sizes are the same across slots as in Rel-15.</w:t>
            </w:r>
          </w:p>
          <w:p w14:paraId="07C3B336" w14:textId="77777777" w:rsidR="00166956" w:rsidRDefault="008B7C25">
            <w:pPr>
              <w:pStyle w:val="aff"/>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f"/>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lastRenderedPageBreak/>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ＭＳ 明朝" w:hint="eastAsia"/>
                <w:lang w:eastAsia="ja-JP"/>
              </w:rPr>
              <w:t>S</w:t>
            </w:r>
            <w:r>
              <w:rPr>
                <w:rFonts w:eastAsia="ＭＳ 明朝"/>
                <w:lang w:eastAsia="ja-JP"/>
              </w:rPr>
              <w:t>harp</w:t>
            </w:r>
          </w:p>
        </w:tc>
        <w:tc>
          <w:tcPr>
            <w:tcW w:w="2434" w:type="dxa"/>
          </w:tcPr>
          <w:p w14:paraId="79E5F390" w14:textId="77777777" w:rsidR="00166956" w:rsidRDefault="008B7C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8872285" w14:textId="77777777" w:rsidR="00166956" w:rsidRDefault="00166956">
            <w:pPr>
              <w:jc w:val="both"/>
              <w:rPr>
                <w:rFonts w:eastAsia="ＭＳ 明朝"/>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ＭＳ 明朝"/>
                <w:lang w:eastAsia="ja-JP"/>
              </w:rPr>
            </w:pPr>
          </w:p>
        </w:tc>
      </w:tr>
      <w:tr w:rsidR="00166956" w14:paraId="4A8E7B85" w14:textId="77777777" w:rsidTr="00166956">
        <w:tc>
          <w:tcPr>
            <w:tcW w:w="1394" w:type="dxa"/>
          </w:tcPr>
          <w:p w14:paraId="20CCF557" w14:textId="77777777" w:rsidR="00166956" w:rsidRDefault="008B7C25">
            <w:pPr>
              <w:jc w:val="both"/>
              <w:rPr>
                <w:rFonts w:eastAsia="ＭＳ 明朝"/>
                <w:lang w:eastAsia="ja-JP"/>
              </w:rPr>
            </w:pPr>
            <w:r>
              <w:t>Qualcomm</w:t>
            </w:r>
          </w:p>
        </w:tc>
        <w:tc>
          <w:tcPr>
            <w:tcW w:w="2434" w:type="dxa"/>
          </w:tcPr>
          <w:p w14:paraId="71ECC499" w14:textId="77777777" w:rsidR="00166956" w:rsidRDefault="00166956">
            <w:pPr>
              <w:jc w:val="both"/>
              <w:rPr>
                <w:rFonts w:eastAsia="ＭＳ 明朝"/>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f"/>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f"/>
              <w:numPr>
                <w:ilvl w:val="0"/>
                <w:numId w:val="24"/>
              </w:numPr>
              <w:ind w:left="313"/>
              <w:jc w:val="both"/>
            </w:pPr>
            <w:r>
              <w:t>Aspects related to collision handling and power control should be reconsidered.</w:t>
            </w:r>
          </w:p>
          <w:p w14:paraId="6311354C" w14:textId="77777777" w:rsidR="00166956" w:rsidRDefault="008B7C25">
            <w:pPr>
              <w:pStyle w:val="aff"/>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ＭＳ 明朝" w:hint="eastAsia"/>
                <w:lang w:eastAsia="ja-JP"/>
              </w:rPr>
              <w:t>S</w:t>
            </w:r>
            <w:r>
              <w:rPr>
                <w:rFonts w:eastAsia="ＭＳ 明朝"/>
                <w:lang w:eastAsia="ja-JP"/>
              </w:rPr>
              <w:t>harp</w:t>
            </w:r>
          </w:p>
        </w:tc>
        <w:tc>
          <w:tcPr>
            <w:tcW w:w="2167" w:type="dxa"/>
          </w:tcPr>
          <w:p w14:paraId="68D9BA14" w14:textId="77777777" w:rsidR="00166956" w:rsidRDefault="008B7C25">
            <w:pPr>
              <w:jc w:val="both"/>
            </w:pPr>
            <w:r>
              <w:rPr>
                <w:rFonts w:eastAsia="ＭＳ 明朝"/>
                <w:lang w:eastAsia="ja-JP"/>
              </w:rPr>
              <w:t>Time domain diversity can be increased.</w:t>
            </w:r>
          </w:p>
        </w:tc>
        <w:tc>
          <w:tcPr>
            <w:tcW w:w="2483" w:type="dxa"/>
          </w:tcPr>
          <w:p w14:paraId="03C46D22"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ＭＳ 明朝"/>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ＭＳ 明朝"/>
                <w:lang w:eastAsia="ja-JP"/>
              </w:rPr>
            </w:pPr>
            <w:r>
              <w:t>Intel</w:t>
            </w:r>
          </w:p>
        </w:tc>
        <w:tc>
          <w:tcPr>
            <w:tcW w:w="2167" w:type="dxa"/>
          </w:tcPr>
          <w:p w14:paraId="669E53B4" w14:textId="77777777" w:rsidR="00166956" w:rsidRDefault="008B7C25">
            <w:pPr>
              <w:jc w:val="both"/>
              <w:rPr>
                <w:rFonts w:eastAsia="ＭＳ 明朝"/>
                <w:lang w:eastAsia="ja-JP"/>
              </w:rPr>
            </w:pPr>
            <w:r>
              <w:t xml:space="preserve">Best performance is expected compared to </w:t>
            </w:r>
            <w:r>
              <w:lastRenderedPageBreak/>
              <w:t xml:space="preserve">rate-matching/interleaving per slot/TOT, due to time diversity as mentioned above. </w:t>
            </w:r>
          </w:p>
        </w:tc>
        <w:tc>
          <w:tcPr>
            <w:tcW w:w="2483" w:type="dxa"/>
          </w:tcPr>
          <w:p w14:paraId="62FDFF79" w14:textId="77777777" w:rsidR="00166956" w:rsidRDefault="008B7C25">
            <w:pPr>
              <w:jc w:val="both"/>
              <w:rPr>
                <w:rFonts w:eastAsia="ＭＳ 明朝"/>
                <w:lang w:eastAsia="ja-JP"/>
              </w:rPr>
            </w:pPr>
            <w:r>
              <w:rPr>
                <w:rFonts w:eastAsia="ＭＳ 明朝"/>
                <w:lang w:eastAsia="ja-JP"/>
              </w:rPr>
              <w:lastRenderedPageBreak/>
              <w:t xml:space="preserve">UCI multiplexing rule needs to be defined. </w:t>
            </w:r>
          </w:p>
        </w:tc>
        <w:tc>
          <w:tcPr>
            <w:tcW w:w="3636" w:type="dxa"/>
          </w:tcPr>
          <w:p w14:paraId="453EB20D" w14:textId="77777777" w:rsidR="00166956" w:rsidRDefault="00166956">
            <w:pPr>
              <w:jc w:val="both"/>
              <w:rPr>
                <w:rFonts w:eastAsia="ＭＳ 明朝"/>
                <w:lang w:eastAsia="ja-JP"/>
              </w:rPr>
            </w:pPr>
          </w:p>
        </w:tc>
      </w:tr>
      <w:tr w:rsidR="00166956" w14:paraId="47D0C161" w14:textId="77777777" w:rsidTr="00166956">
        <w:tc>
          <w:tcPr>
            <w:tcW w:w="1337" w:type="dxa"/>
          </w:tcPr>
          <w:p w14:paraId="1A2024F3" w14:textId="77777777" w:rsidR="00166956" w:rsidRDefault="008B7C25">
            <w:pPr>
              <w:jc w:val="both"/>
            </w:pPr>
            <w:r>
              <w:rPr>
                <w:rFonts w:eastAsia="ＭＳ 明朝" w:hint="eastAsia"/>
                <w:lang w:eastAsia="ja-JP"/>
              </w:rPr>
              <w:t>P</w:t>
            </w:r>
            <w:r>
              <w:rPr>
                <w:rFonts w:eastAsia="ＭＳ 明朝"/>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ＭＳ 明朝"/>
                <w:lang w:eastAsia="ja-JP"/>
              </w:rPr>
            </w:pPr>
          </w:p>
        </w:tc>
      </w:tr>
      <w:tr w:rsidR="00166956" w14:paraId="28CDB9AE" w14:textId="77777777" w:rsidTr="00166956">
        <w:tc>
          <w:tcPr>
            <w:tcW w:w="1337" w:type="dxa"/>
          </w:tcPr>
          <w:p w14:paraId="2E9774D7" w14:textId="77777777" w:rsidR="00166956" w:rsidRDefault="008B7C25">
            <w:pPr>
              <w:jc w:val="both"/>
              <w:rPr>
                <w:rFonts w:eastAsia="ＭＳ 明朝"/>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f"/>
              <w:numPr>
                <w:ilvl w:val="0"/>
                <w:numId w:val="25"/>
              </w:numPr>
              <w:ind w:left="333"/>
              <w:jc w:val="both"/>
            </w:pPr>
            <w:r>
              <w:t xml:space="preserve">Concern on different interleaver sizes does not exist. </w:t>
            </w:r>
          </w:p>
          <w:p w14:paraId="0CD98F0B" w14:textId="77777777" w:rsidR="00166956" w:rsidRDefault="008B7C25">
            <w:pPr>
              <w:pStyle w:val="aff"/>
              <w:numPr>
                <w:ilvl w:val="0"/>
                <w:numId w:val="25"/>
              </w:numPr>
              <w:ind w:left="333"/>
              <w:jc w:val="both"/>
              <w:rPr>
                <w:lang w:eastAsia="zh-CN"/>
              </w:rPr>
            </w:pPr>
            <w:r>
              <w:t>RAN1 does not need to specify the concept of TOT.</w:t>
            </w:r>
          </w:p>
          <w:p w14:paraId="1151607B" w14:textId="77777777" w:rsidR="00166956" w:rsidRDefault="008B7C25">
            <w:pPr>
              <w:pStyle w:val="aff"/>
              <w:numPr>
                <w:ilvl w:val="0"/>
                <w:numId w:val="25"/>
              </w:numPr>
              <w:ind w:left="333"/>
              <w:jc w:val="both"/>
              <w:rPr>
                <w:lang w:eastAsia="zh-CN"/>
              </w:rPr>
            </w:pPr>
            <w:r>
              <w:lastRenderedPageBreak/>
              <w:t>Best performance in terms of time diversity.</w:t>
            </w:r>
          </w:p>
        </w:tc>
        <w:tc>
          <w:tcPr>
            <w:tcW w:w="2483" w:type="dxa"/>
          </w:tcPr>
          <w:p w14:paraId="79EF0D18" w14:textId="77777777" w:rsidR="00166956" w:rsidRDefault="008B7C25">
            <w:pPr>
              <w:jc w:val="both"/>
            </w:pPr>
            <w:r>
              <w:lastRenderedPageBreak/>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due to the fact that current spec operates according to a per slot logic. Additionally, timeline and prioritization rules would also need to be rediscussed. Agreeing on how to </w:t>
            </w:r>
            <w:r>
              <w:lastRenderedPageBreak/>
              <w:t>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lastRenderedPageBreak/>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
              <w:numPr>
                <w:ilvl w:val="0"/>
                <w:numId w:val="28"/>
              </w:numPr>
              <w:spacing w:after="0"/>
              <w:jc w:val="both"/>
              <w:rPr>
                <w:lang w:eastAsia="zh-CN"/>
              </w:rPr>
            </w:pPr>
            <w:r>
              <w:rPr>
                <w:lang w:eastAsia="zh-CN"/>
              </w:rPr>
              <w:t>Less specification impacts</w:t>
            </w:r>
          </w:p>
          <w:p w14:paraId="44623D80"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
              <w:numPr>
                <w:ilvl w:val="0"/>
                <w:numId w:val="28"/>
              </w:numPr>
              <w:spacing w:after="0"/>
              <w:jc w:val="both"/>
              <w:rPr>
                <w:rFonts w:eastAsia="ＭＳ 明朝"/>
                <w:lang w:eastAsia="ja-JP"/>
              </w:rPr>
            </w:pPr>
            <w:r>
              <w:rPr>
                <w:rFonts w:eastAsia="ＭＳ 明朝"/>
                <w:lang w:eastAsia="ja-JP"/>
              </w:rPr>
              <w:t>UCI multiplexing and collision handling can reuse legacy behaviour</w:t>
            </w:r>
          </w:p>
          <w:p w14:paraId="2810507A" w14:textId="77777777" w:rsidR="00166956" w:rsidRDefault="008B7C25">
            <w:pPr>
              <w:pStyle w:val="aff"/>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
              <w:numPr>
                <w:ilvl w:val="0"/>
                <w:numId w:val="28"/>
              </w:numPr>
              <w:spacing w:after="0"/>
              <w:jc w:val="both"/>
              <w:rPr>
                <w:rFonts w:eastAsia="ＭＳ 明朝"/>
                <w:lang w:eastAsia="ja-JP"/>
              </w:rPr>
            </w:pPr>
            <w:r>
              <w:t>Robust performance against dynamic TDD, suitable for UCI-multiplexing or partial retransmission</w:t>
            </w:r>
          </w:p>
          <w:p w14:paraId="6FA0CA2C" w14:textId="77777777" w:rsidR="00166956" w:rsidRDefault="008B7C25">
            <w:pPr>
              <w:pStyle w:val="aff"/>
              <w:numPr>
                <w:ilvl w:val="0"/>
                <w:numId w:val="28"/>
              </w:numPr>
              <w:spacing w:after="0"/>
              <w:jc w:val="both"/>
            </w:pPr>
            <w:r>
              <w:t>The interleaver sizes are the same across slots as in Rel-15.</w:t>
            </w:r>
          </w:p>
          <w:p w14:paraId="0678EE34" w14:textId="77777777" w:rsidR="00166956" w:rsidRDefault="008B7C25">
            <w:pPr>
              <w:pStyle w:val="aff"/>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f"/>
              <w:numPr>
                <w:ilvl w:val="0"/>
                <w:numId w:val="29"/>
              </w:numPr>
              <w:spacing w:after="100"/>
              <w:jc w:val="both"/>
              <w:rPr>
                <w:rFonts w:eastAsia="ＭＳ 明朝"/>
                <w:lang w:eastAsia="ja-JP"/>
              </w:rPr>
            </w:pPr>
            <w:r>
              <w:rPr>
                <w:rFonts w:eastAsia="ＭＳ 明朝"/>
                <w:lang w:eastAsia="ja-JP"/>
              </w:rPr>
              <w:t>Time domain diversity can be increased.</w:t>
            </w:r>
          </w:p>
          <w:p w14:paraId="5287950C" w14:textId="77777777" w:rsidR="00166956" w:rsidRDefault="008B7C25">
            <w:pPr>
              <w:pStyle w:val="aff"/>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f"/>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f"/>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aff"/>
              <w:numPr>
                <w:ilvl w:val="0"/>
                <w:numId w:val="30"/>
              </w:numPr>
              <w:spacing w:after="100"/>
              <w:jc w:val="both"/>
            </w:pPr>
            <w:r>
              <w:rPr>
                <w:rFonts w:eastAsia="ＭＳ 明朝"/>
                <w:lang w:eastAsia="ja-JP"/>
              </w:rPr>
              <w:t>Time domain diversity can be increased.</w:t>
            </w:r>
          </w:p>
          <w:p w14:paraId="5A01A417" w14:textId="77777777" w:rsidR="00166956" w:rsidRDefault="008B7C25">
            <w:pPr>
              <w:pStyle w:val="aff"/>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
              <w:numPr>
                <w:ilvl w:val="0"/>
                <w:numId w:val="30"/>
              </w:numPr>
              <w:spacing w:after="100"/>
              <w:jc w:val="both"/>
            </w:pPr>
            <w:r>
              <w:t xml:space="preserve">Concern on different interleaver sizes does not exist. </w:t>
            </w:r>
          </w:p>
          <w:p w14:paraId="42746B74" w14:textId="77777777" w:rsidR="00166956" w:rsidRDefault="008B7C25">
            <w:pPr>
              <w:pStyle w:val="aff"/>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f"/>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f"/>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
              <w:numPr>
                <w:ilvl w:val="0"/>
                <w:numId w:val="32"/>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6F09C804" w14:textId="77777777" w:rsidR="00166956" w:rsidRDefault="008B7C25">
            <w:pPr>
              <w:pStyle w:val="aff"/>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
              <w:numPr>
                <w:ilvl w:val="0"/>
                <w:numId w:val="32"/>
              </w:numPr>
              <w:spacing w:after="100"/>
              <w:jc w:val="both"/>
            </w:pPr>
            <w:r>
              <w:t>Huge increase to UE complexity.</w:t>
            </w:r>
          </w:p>
          <w:p w14:paraId="101D6A09" w14:textId="77777777" w:rsidR="00166956" w:rsidRDefault="008B7C25">
            <w:pPr>
              <w:pStyle w:val="aff"/>
              <w:numPr>
                <w:ilvl w:val="0"/>
                <w:numId w:val="32"/>
              </w:numPr>
              <w:spacing w:after="100"/>
              <w:jc w:val="both"/>
            </w:pPr>
            <w:r>
              <w:lastRenderedPageBreak/>
              <w:t>When a slot of a TBoMS is dropped due to collision, interleaving per TOT loses ~1 dB relative to interleaving per TBoMS as can be seen in figure 8 of R1-2107560.</w:t>
            </w:r>
          </w:p>
          <w:p w14:paraId="53798946" w14:textId="77777777" w:rsidR="00166956" w:rsidRDefault="008B7C25">
            <w:pPr>
              <w:pStyle w:val="aff"/>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f"/>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lastRenderedPageBreak/>
              <w:t>Over all allocated slots for TBoMS</w:t>
            </w:r>
          </w:p>
        </w:tc>
        <w:tc>
          <w:tcPr>
            <w:tcW w:w="7469" w:type="dxa"/>
          </w:tcPr>
          <w:p w14:paraId="6A8347B1" w14:textId="77777777" w:rsidR="00166956" w:rsidRDefault="008B7C25">
            <w:pPr>
              <w:pStyle w:val="aff"/>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
              <w:numPr>
                <w:ilvl w:val="0"/>
                <w:numId w:val="33"/>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FD5D9F" w14:textId="77777777" w:rsidR="00166956" w:rsidRDefault="008B7C25">
            <w:pPr>
              <w:pStyle w:val="aff"/>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f"/>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f"/>
        <w:spacing w:after="240"/>
        <w:jc w:val="both"/>
        <w:rPr>
          <w:sz w:val="22"/>
          <w:szCs w:val="22"/>
        </w:rPr>
      </w:pPr>
    </w:p>
    <w:p w14:paraId="122FDA53" w14:textId="77777777" w:rsidR="00166956" w:rsidRDefault="008B7C25">
      <w:pPr>
        <w:pStyle w:val="aff"/>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f"/>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f"/>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f"/>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f"/>
        <w:numPr>
          <w:ilvl w:val="0"/>
          <w:numId w:val="36"/>
        </w:numPr>
        <w:spacing w:after="240"/>
        <w:jc w:val="both"/>
        <w:rPr>
          <w:sz w:val="22"/>
          <w:szCs w:val="22"/>
        </w:rPr>
      </w:pPr>
      <w:r>
        <w:rPr>
          <w:sz w:val="22"/>
          <w:szCs w:val="22"/>
        </w:rPr>
        <w:lastRenderedPageBreak/>
        <w:t>It is the one which offers the best time-frequency domain diversity harnessing potential (which is highlighted as a CON for the “per slot” approach).</w:t>
      </w:r>
    </w:p>
    <w:p w14:paraId="7EBC5BB0" w14:textId="77777777" w:rsidR="00166956" w:rsidRDefault="008B7C25">
      <w:pPr>
        <w:pStyle w:val="aff"/>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71C00675"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ＭＳ 明朝"/>
                <w:lang w:eastAsia="ja-JP"/>
              </w:rPr>
            </w:pPr>
            <w:r>
              <w:rPr>
                <w:rFonts w:eastAsia="ＭＳ 明朝" w:hint="eastAsia"/>
                <w:lang w:eastAsia="ja-JP"/>
              </w:rPr>
              <w:lastRenderedPageBreak/>
              <w:t>S</w:t>
            </w:r>
            <w:r>
              <w:rPr>
                <w:rFonts w:eastAsia="ＭＳ 明朝"/>
                <w:lang w:eastAsia="ja-JP"/>
              </w:rPr>
              <w:t>harp</w:t>
            </w:r>
          </w:p>
        </w:tc>
        <w:tc>
          <w:tcPr>
            <w:tcW w:w="7450" w:type="dxa"/>
          </w:tcPr>
          <w:p w14:paraId="171CBEDD"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ＭＳ 明朝"/>
                <w:lang w:eastAsia="ja-JP"/>
              </w:rPr>
            </w:pPr>
            <w:r>
              <w:rPr>
                <w:rFonts w:eastAsia="ＭＳ 明朝"/>
                <w:lang w:eastAsia="ja-JP"/>
              </w:rPr>
              <w:t>Qualcomm</w:t>
            </w:r>
          </w:p>
        </w:tc>
        <w:tc>
          <w:tcPr>
            <w:tcW w:w="7450" w:type="dxa"/>
          </w:tcPr>
          <w:p w14:paraId="4DBE9251" w14:textId="77777777" w:rsidR="00166956" w:rsidRDefault="008B7C25">
            <w:pPr>
              <w:jc w:val="both"/>
              <w:rPr>
                <w:rFonts w:eastAsia="ＭＳ 明朝"/>
                <w:lang w:eastAsia="ja-JP"/>
              </w:rPr>
            </w:pPr>
            <w:r>
              <w:rPr>
                <w:rFonts w:eastAsia="ＭＳ 明朝"/>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ＭＳ 明朝" w:hint="eastAsia"/>
                <w:lang w:eastAsia="ja-JP"/>
              </w:rPr>
              <w:t>W</w:t>
            </w:r>
            <w:r>
              <w:rPr>
                <w:rFonts w:eastAsia="ＭＳ 明朝"/>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ＭＳ 明朝"/>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bl>
    <w:p w14:paraId="32BB6BE9" w14:textId="77777777" w:rsidR="00166956" w:rsidRDefault="00166956">
      <w:pPr>
        <w:spacing w:after="240"/>
        <w:jc w:val="both"/>
      </w:pPr>
    </w:p>
    <w:p w14:paraId="5B2787C2" w14:textId="77777777" w:rsidR="00166956" w:rsidRDefault="008B7C25">
      <w:pPr>
        <w:pStyle w:val="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f"/>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
        <w:numPr>
          <w:ilvl w:val="1"/>
          <w:numId w:val="38"/>
        </w:numPr>
        <w:jc w:val="both"/>
        <w:rPr>
          <w:sz w:val="22"/>
          <w:szCs w:val="22"/>
          <w:lang w:val="en-US"/>
        </w:rPr>
      </w:pPr>
      <w:r>
        <w:rPr>
          <w:sz w:val="22"/>
          <w:szCs w:val="22"/>
          <w:lang w:val="en-US"/>
        </w:rPr>
        <w:lastRenderedPageBreak/>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f"/>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
        <w:jc w:val="both"/>
        <w:rPr>
          <w:sz w:val="22"/>
          <w:szCs w:val="22"/>
          <w:lang w:val="en-US"/>
        </w:rPr>
      </w:pPr>
    </w:p>
    <w:p w14:paraId="7F1BE0E1" w14:textId="77777777" w:rsidR="00166956" w:rsidRDefault="00166956">
      <w:pPr>
        <w:pStyle w:val="aff"/>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
        <w:numPr>
          <w:ilvl w:val="0"/>
          <w:numId w:val="39"/>
        </w:numPr>
        <w:jc w:val="both"/>
        <w:rPr>
          <w:b/>
          <w:bCs/>
          <w:sz w:val="22"/>
          <w:lang w:val="en-US"/>
        </w:rPr>
      </w:pPr>
      <w:r>
        <w:rPr>
          <w:b/>
          <w:bCs/>
          <w:sz w:val="22"/>
          <w:lang w:val="en-US"/>
        </w:rPr>
        <w:lastRenderedPageBreak/>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lastRenderedPageBreak/>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f"/>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f"/>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lastRenderedPageBreak/>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
              <w:numPr>
                <w:ilvl w:val="0"/>
                <w:numId w:val="41"/>
              </w:numPr>
              <w:spacing w:after="100"/>
              <w:jc w:val="both"/>
            </w:pPr>
            <w:r>
              <w:t>Modulation and coding can be optimized as shown in R1- 2009583, Figure 10.</w:t>
            </w:r>
          </w:p>
          <w:p w14:paraId="391D45B0" w14:textId="77777777" w:rsidR="00166956" w:rsidRDefault="008B7C25">
            <w:pPr>
              <w:pStyle w:val="aff"/>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f"/>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f"/>
              <w:numPr>
                <w:ilvl w:val="0"/>
                <w:numId w:val="43"/>
              </w:numPr>
              <w:spacing w:after="100"/>
              <w:jc w:val="both"/>
              <w:rPr>
                <w:lang w:eastAsia="zh-CN"/>
              </w:rPr>
            </w:pPr>
            <w:r>
              <w:t>DMRS positions can be determined using legacy mechanism.</w:t>
            </w:r>
          </w:p>
          <w:p w14:paraId="7C45EE72" w14:textId="77777777" w:rsidR="00166956" w:rsidRDefault="008B7C25">
            <w:pPr>
              <w:pStyle w:val="aff"/>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
              <w:numPr>
                <w:ilvl w:val="0"/>
                <w:numId w:val="44"/>
              </w:numPr>
              <w:spacing w:after="100"/>
              <w:jc w:val="both"/>
            </w:pPr>
            <w:r>
              <w:t xml:space="preserve">Separate TDRA configurations are needed to support S slots. </w:t>
            </w:r>
          </w:p>
          <w:p w14:paraId="43E1A1CF" w14:textId="77777777" w:rsidR="00166956" w:rsidRDefault="008B7C25">
            <w:pPr>
              <w:pStyle w:val="aff"/>
              <w:numPr>
                <w:ilvl w:val="0"/>
                <w:numId w:val="44"/>
              </w:numPr>
              <w:spacing w:after="100"/>
              <w:jc w:val="both"/>
            </w:pPr>
            <w:r>
              <w:t>L&gt;14 in SLIV may need to be considered.</w:t>
            </w:r>
          </w:p>
          <w:p w14:paraId="420967BA" w14:textId="77777777" w:rsidR="00166956" w:rsidRDefault="008B7C25">
            <w:pPr>
              <w:pStyle w:val="aff"/>
              <w:numPr>
                <w:ilvl w:val="0"/>
                <w:numId w:val="44"/>
              </w:numPr>
              <w:spacing w:after="100"/>
              <w:jc w:val="both"/>
            </w:pPr>
            <w:r>
              <w:t>Aspects related to DMRS allocation in S slot need to be resolved.</w:t>
            </w:r>
          </w:p>
          <w:p w14:paraId="7DDD2920" w14:textId="77777777" w:rsidR="00166956" w:rsidRDefault="008B7C25">
            <w:pPr>
              <w:pStyle w:val="aff"/>
              <w:numPr>
                <w:ilvl w:val="0"/>
                <w:numId w:val="44"/>
              </w:numPr>
              <w:spacing w:after="100"/>
              <w:jc w:val="both"/>
            </w:pPr>
            <w:r>
              <w:t>Aspects related to the determination of available slots should also consider S slots.</w:t>
            </w:r>
          </w:p>
          <w:p w14:paraId="287FB9AC" w14:textId="77777777" w:rsidR="00166956" w:rsidRDefault="008B7C25">
            <w:pPr>
              <w:pStyle w:val="aff"/>
              <w:numPr>
                <w:ilvl w:val="0"/>
                <w:numId w:val="44"/>
              </w:numPr>
              <w:spacing w:after="100"/>
              <w:jc w:val="both"/>
            </w:pPr>
            <w:r>
              <w:t>Aspects related to rate-matching need to be resolved.</w:t>
            </w:r>
          </w:p>
          <w:p w14:paraId="4702B780" w14:textId="77777777" w:rsidR="00166956" w:rsidRDefault="008B7C25">
            <w:pPr>
              <w:pStyle w:val="aff"/>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
              <w:numPr>
                <w:ilvl w:val="0"/>
                <w:numId w:val="44"/>
              </w:numPr>
              <w:spacing w:after="100"/>
              <w:jc w:val="both"/>
            </w:pPr>
            <w:r>
              <w:t>Impact on UCI multiplexing (whether orphan symbol is valid for multiplexing).</w:t>
            </w:r>
          </w:p>
          <w:p w14:paraId="0500B190" w14:textId="77777777" w:rsidR="00166956" w:rsidRDefault="008B7C25">
            <w:pPr>
              <w:pStyle w:val="aff"/>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aff"/>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f"/>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2"/>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68D394FB"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lastRenderedPageBreak/>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f"/>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f"/>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f"/>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449855B"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ＭＳ 明朝"/>
                <w:lang w:eastAsia="ja-JP"/>
              </w:rPr>
            </w:pPr>
            <w:r>
              <w:rPr>
                <w:rFonts w:eastAsia="ＭＳ 明朝" w:hint="eastAsia"/>
                <w:lang w:eastAsia="ja-JP"/>
              </w:rPr>
              <w:lastRenderedPageBreak/>
              <w:t>S</w:t>
            </w:r>
            <w:r>
              <w:rPr>
                <w:rFonts w:eastAsia="ＭＳ 明朝"/>
                <w:lang w:eastAsia="ja-JP"/>
              </w:rPr>
              <w:t>harp</w:t>
            </w:r>
          </w:p>
        </w:tc>
        <w:tc>
          <w:tcPr>
            <w:tcW w:w="6081" w:type="dxa"/>
          </w:tcPr>
          <w:p w14:paraId="4BD8665F"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4523CE2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3F4C4B75" w14:textId="77777777" w:rsidR="00166956" w:rsidRDefault="008B7C25">
            <w:pPr>
              <w:spacing w:after="0"/>
              <w:jc w:val="both"/>
            </w:pPr>
            <w:r>
              <w:rPr>
                <w:rFonts w:eastAsia="ＭＳ 明朝" w:hint="eastAsia"/>
                <w:lang w:eastAsia="ja-JP"/>
              </w:rPr>
              <w:t>W</w:t>
            </w:r>
            <w:r>
              <w:rPr>
                <w:rFonts w:eastAsia="ＭＳ 明朝"/>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ＭＳ 明朝"/>
                <w:lang w:eastAsia="ja-JP"/>
              </w:rPr>
            </w:pPr>
            <w:r>
              <w:t>Qualcomm</w:t>
            </w:r>
          </w:p>
        </w:tc>
        <w:tc>
          <w:tcPr>
            <w:tcW w:w="6081" w:type="dxa"/>
          </w:tcPr>
          <w:p w14:paraId="0821DAAF" w14:textId="77777777" w:rsidR="00166956" w:rsidRDefault="008B7C25">
            <w:pPr>
              <w:spacing w:after="0"/>
              <w:jc w:val="both"/>
              <w:rPr>
                <w:rFonts w:eastAsia="ＭＳ 明朝"/>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ＭＳ 明朝" w:hint="eastAsia"/>
                <w:lang w:eastAsia="ja-JP"/>
              </w:rPr>
              <w:t>S</w:t>
            </w:r>
            <w:r>
              <w:rPr>
                <w:rFonts w:eastAsia="ＭＳ 明朝"/>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ＭＳ 明朝"/>
                <w:lang w:eastAsia="ja-JP"/>
              </w:rPr>
            </w:pPr>
            <w:r>
              <w:rPr>
                <w:rFonts w:eastAsia="ＭＳ 明朝"/>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ＭＳ 明朝"/>
                <w:lang w:eastAsia="ja-JP"/>
              </w:rPr>
            </w:pPr>
            <w:r>
              <w:rPr>
                <w:rFonts w:eastAsia="ＭＳ 明朝"/>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ＭＳ 明朝"/>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2"/>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The number of slots allocated for TBoMS is counted based on the available slots for UL transmission. </w:t>
            </w:r>
          </w:p>
          <w:p w14:paraId="14F380FF"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lastRenderedPageBreak/>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3B6E7A6" w14:textId="0C7F4BBC" w:rsidR="000F7AF2" w:rsidRPr="000F7AF2" w:rsidRDefault="000F7AF2" w:rsidP="00841930">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3"/>
        <w:numPr>
          <w:ilvl w:val="2"/>
          <w:numId w:val="4"/>
        </w:numPr>
        <w:jc w:val="both"/>
        <w:rPr>
          <w:lang w:val="en-US"/>
        </w:rPr>
      </w:pPr>
      <w:bookmarkStart w:id="5" w:name="_Hlk79682508"/>
      <w:bookmarkStart w:id="6" w:name="_GoBack"/>
      <w:bookmarkEnd w:id="6"/>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f"/>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aff"/>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f"/>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f"/>
        <w:numPr>
          <w:ilvl w:val="2"/>
          <w:numId w:val="50"/>
        </w:numPr>
        <w:rPr>
          <w:sz w:val="22"/>
          <w:szCs w:val="22"/>
          <w:lang w:val="en-US"/>
        </w:rPr>
      </w:pPr>
      <w:r>
        <w:rPr>
          <w:sz w:val="22"/>
          <w:szCs w:val="22"/>
          <w:lang w:val="en-US"/>
        </w:rPr>
        <w:t>TCL communications [4]</w:t>
      </w:r>
    </w:p>
    <w:p w14:paraId="41FAEB83" w14:textId="77777777" w:rsidR="00166956" w:rsidRDefault="00166956">
      <w:pPr>
        <w:pStyle w:val="aff"/>
        <w:ind w:left="2160"/>
        <w:rPr>
          <w:sz w:val="22"/>
          <w:szCs w:val="22"/>
          <w:lang w:val="en-US"/>
        </w:rPr>
      </w:pPr>
    </w:p>
    <w:p w14:paraId="5229CF90" w14:textId="77777777" w:rsidR="00166956" w:rsidRDefault="008B7C25">
      <w:pPr>
        <w:pStyle w:val="aff"/>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f"/>
        <w:numPr>
          <w:ilvl w:val="1"/>
          <w:numId w:val="50"/>
        </w:numPr>
        <w:rPr>
          <w:sz w:val="22"/>
          <w:szCs w:val="22"/>
          <w:lang w:val="en-US"/>
        </w:rPr>
      </w:pPr>
      <w:r>
        <w:rPr>
          <w:sz w:val="22"/>
          <w:szCs w:val="22"/>
          <w:lang w:val="en-US"/>
        </w:rPr>
        <w:t>Nokia/NSB [21]: {[1], 2, 3, 4, 7}</w:t>
      </w:r>
    </w:p>
    <w:p w14:paraId="67244918" w14:textId="77777777" w:rsidR="00166956" w:rsidRDefault="008B7C25">
      <w:pPr>
        <w:pStyle w:val="aff"/>
        <w:numPr>
          <w:ilvl w:val="1"/>
          <w:numId w:val="50"/>
        </w:numPr>
        <w:rPr>
          <w:sz w:val="22"/>
          <w:szCs w:val="22"/>
          <w:lang w:val="en-US"/>
        </w:rPr>
      </w:pPr>
      <w:r>
        <w:rPr>
          <w:sz w:val="22"/>
          <w:szCs w:val="22"/>
          <w:lang w:val="en-US"/>
        </w:rPr>
        <w:t>ZTE [5]: {1, 2, 3, 4, 7, 8, 12, 16}</w:t>
      </w:r>
    </w:p>
    <w:p w14:paraId="76150258" w14:textId="77777777" w:rsidR="00166956" w:rsidRDefault="008B7C25">
      <w:pPr>
        <w:pStyle w:val="aff"/>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
        <w:numPr>
          <w:ilvl w:val="0"/>
          <w:numId w:val="51"/>
        </w:numPr>
        <w:jc w:val="both"/>
        <w:rPr>
          <w:sz w:val="22"/>
          <w:szCs w:val="22"/>
          <w:lang w:val="en-US"/>
        </w:rPr>
      </w:pPr>
      <w:r>
        <w:rPr>
          <w:sz w:val="22"/>
          <w:szCs w:val="22"/>
          <w:lang w:val="en-US"/>
        </w:rPr>
        <w:lastRenderedPageBreak/>
        <w:t>One company (CATT [8]) proposed further studying the configurable set of values for the number of slots.</w:t>
      </w:r>
    </w:p>
    <w:p w14:paraId="2F72EC5D" w14:textId="77777777" w:rsidR="00166956" w:rsidRDefault="008B7C25">
      <w:pPr>
        <w:pStyle w:val="aff"/>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f"/>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f"/>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f"/>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f"/>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62E3D4FA" w14:textId="77777777" w:rsidR="00166956" w:rsidRDefault="008B7C25">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57424832" w14:textId="77777777" w:rsidR="00166956" w:rsidRDefault="008B7C25">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ＭＳ 明朝"/>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9D9996D" w14:textId="77777777" w:rsidR="00166956" w:rsidRDefault="008B7C25">
            <w:pPr>
              <w:spacing w:after="120"/>
              <w:jc w:val="both"/>
            </w:pPr>
            <w:r>
              <w:rPr>
                <w:rFonts w:eastAsia="ＭＳ 明朝" w:hint="eastAsia"/>
                <w:lang w:eastAsia="ja-JP"/>
              </w:rPr>
              <w:t>W</w:t>
            </w:r>
            <w:r>
              <w:rPr>
                <w:rFonts w:eastAsia="ＭＳ 明朝"/>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ＭＳ 明朝"/>
                <w:lang w:eastAsia="ja-JP"/>
              </w:rPr>
            </w:pPr>
            <w:r>
              <w:t>Qualcomm</w:t>
            </w:r>
          </w:p>
        </w:tc>
        <w:tc>
          <w:tcPr>
            <w:tcW w:w="6081" w:type="dxa"/>
          </w:tcPr>
          <w:p w14:paraId="59EBE519" w14:textId="77777777" w:rsidR="00166956" w:rsidRDefault="008B7C25">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5651DD73" w14:textId="77777777" w:rsidR="00166956" w:rsidRDefault="008B7C25">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8AA6B5F"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6C18433C" w14:textId="77777777" w:rsidR="00166956" w:rsidRDefault="008B7C25">
            <w:pPr>
              <w:jc w:val="both"/>
            </w:pPr>
            <w:r>
              <w:rPr>
                <w:rFonts w:eastAsia="ＭＳ 明朝" w:hint="eastAsia"/>
                <w:lang w:eastAsia="ja-JP"/>
              </w:rPr>
              <w:t>W</w:t>
            </w:r>
            <w:r>
              <w:rPr>
                <w:rFonts w:eastAsia="ＭＳ 明朝"/>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7B15F83C"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0A3AF0B7" w14:textId="77777777" w:rsidR="00166956" w:rsidRDefault="008B7C25">
            <w:pPr>
              <w:jc w:val="both"/>
            </w:pPr>
            <w:r>
              <w:rPr>
                <w:rFonts w:eastAsia="ＭＳ 明朝" w:hint="eastAsia"/>
                <w:lang w:eastAsia="ja-JP"/>
              </w:rPr>
              <w:t>W</w:t>
            </w:r>
            <w:r>
              <w:rPr>
                <w:rFonts w:eastAsia="ＭＳ 明朝"/>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ＭＳ 明朝"/>
                <w:lang w:eastAsia="ja-JP"/>
              </w:rPr>
            </w:pPr>
            <w:r>
              <w:t>Qualcomm</w:t>
            </w:r>
          </w:p>
        </w:tc>
        <w:tc>
          <w:tcPr>
            <w:tcW w:w="6081" w:type="dxa"/>
          </w:tcPr>
          <w:p w14:paraId="325FC0DD" w14:textId="77777777" w:rsidR="00166956" w:rsidRDefault="008B7C25">
            <w:pPr>
              <w:jc w:val="both"/>
              <w:rPr>
                <w:rFonts w:eastAsia="ＭＳ 明朝"/>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lastRenderedPageBreak/>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69FA7552" w14:textId="77777777" w:rsidR="00166956" w:rsidRDefault="008B7C25">
            <w:pPr>
              <w:jc w:val="both"/>
              <w:rPr>
                <w:lang w:eastAsia="zh-CN"/>
              </w:rPr>
            </w:pPr>
            <w:r>
              <w:rPr>
                <w:rFonts w:eastAsia="ＭＳ 明朝" w:hint="eastAsia"/>
                <w:lang w:eastAsia="ja-JP"/>
              </w:rPr>
              <w:t>S</w:t>
            </w:r>
            <w:r>
              <w:rPr>
                <w:rFonts w:eastAsia="ＭＳ 明朝"/>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f"/>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f"/>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f"/>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f"/>
        <w:numPr>
          <w:ilvl w:val="1"/>
          <w:numId w:val="56"/>
        </w:numPr>
        <w:jc w:val="both"/>
        <w:rPr>
          <w:sz w:val="22"/>
          <w:szCs w:val="22"/>
          <w:lang w:eastAsia="zh-CN"/>
        </w:rPr>
      </w:pPr>
      <w:r>
        <w:rPr>
          <w:sz w:val="22"/>
          <w:szCs w:val="22"/>
          <w:lang w:eastAsia="zh-CN"/>
        </w:rPr>
        <w:t xml:space="preserve">One company (Samsung [19]) proposed that parallel transmission of PUCCH and TBoMS PUSCH is not preferred due to power splitting during CE situation. UCI multiplexing on </w:t>
      </w:r>
      <w:r>
        <w:rPr>
          <w:sz w:val="22"/>
          <w:szCs w:val="22"/>
          <w:lang w:eastAsia="zh-CN"/>
        </w:rPr>
        <w:lastRenderedPageBreak/>
        <w:t>TBoMS is supported and the timeline requirement is applied for the actual overlapped slot in the TBoMS.</w:t>
      </w:r>
    </w:p>
    <w:p w14:paraId="6A54FD11" w14:textId="77777777" w:rsidR="00166956" w:rsidRDefault="008B7C25">
      <w:pPr>
        <w:pStyle w:val="aff"/>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f"/>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f"/>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f"/>
        <w:ind w:left="1440"/>
        <w:jc w:val="both"/>
        <w:rPr>
          <w:sz w:val="22"/>
          <w:szCs w:val="22"/>
          <w:lang w:eastAsia="zh-CN"/>
        </w:rPr>
      </w:pPr>
    </w:p>
    <w:p w14:paraId="5ED1E891" w14:textId="77777777" w:rsidR="00166956" w:rsidRDefault="008B7C25">
      <w:pPr>
        <w:pStyle w:val="aff"/>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f"/>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lastRenderedPageBreak/>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ＭＳ 明朝" w:hint="eastAsia"/>
                <w:lang w:eastAsia="ja-JP"/>
              </w:rPr>
              <w:t>S</w:t>
            </w:r>
            <w:r>
              <w:rPr>
                <w:rFonts w:eastAsia="ＭＳ 明朝"/>
                <w:lang w:eastAsia="ja-JP"/>
              </w:rPr>
              <w:t>harp</w:t>
            </w:r>
          </w:p>
        </w:tc>
        <w:tc>
          <w:tcPr>
            <w:tcW w:w="6083" w:type="dxa"/>
          </w:tcPr>
          <w:p w14:paraId="151D79D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26D7DA5D" w14:textId="77777777" w:rsidR="00166956" w:rsidRDefault="008B7C25">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ＭＳ 明朝"/>
                <w:lang w:eastAsia="ja-JP"/>
              </w:rPr>
            </w:pPr>
            <w:r>
              <w:rPr>
                <w:rFonts w:hint="eastAsia"/>
              </w:rPr>
              <w:t>L</w:t>
            </w:r>
            <w:r>
              <w:t>G</w:t>
            </w:r>
          </w:p>
        </w:tc>
        <w:tc>
          <w:tcPr>
            <w:tcW w:w="6083" w:type="dxa"/>
          </w:tcPr>
          <w:p w14:paraId="44EA05AE" w14:textId="77777777" w:rsidR="00166956" w:rsidRDefault="008B7C25">
            <w:pPr>
              <w:jc w:val="both"/>
              <w:rPr>
                <w:rFonts w:eastAsia="ＭＳ 明朝"/>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ＭＳ 明朝" w:hint="eastAsia"/>
                <w:lang w:eastAsia="ja-JP"/>
              </w:rPr>
              <w:t>P</w:t>
            </w:r>
            <w:r>
              <w:rPr>
                <w:rFonts w:eastAsia="ＭＳ 明朝"/>
                <w:lang w:eastAsia="ja-JP"/>
              </w:rPr>
              <w:t>anasonic</w:t>
            </w:r>
          </w:p>
        </w:tc>
        <w:tc>
          <w:tcPr>
            <w:tcW w:w="6083" w:type="dxa"/>
          </w:tcPr>
          <w:p w14:paraId="48C34485" w14:textId="77777777" w:rsidR="00166956" w:rsidRDefault="008B7C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ＭＳ 明朝"/>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lastRenderedPageBreak/>
              <w:t>If on the other hand, we converge to rate matching per slot, this would be the most obvious way to proceed.</w:t>
            </w:r>
          </w:p>
          <w:p w14:paraId="42867ECD" w14:textId="77777777" w:rsidR="00166956" w:rsidRDefault="00166956">
            <w:pPr>
              <w:spacing w:after="120"/>
              <w:jc w:val="both"/>
              <w:rPr>
                <w:rFonts w:eastAsia="ＭＳ 明朝"/>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lastRenderedPageBreak/>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2A919C3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ＭＳ 明朝"/>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lastRenderedPageBreak/>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456CD80" w14:textId="77777777" w:rsidR="00166956" w:rsidRDefault="008B7C25">
            <w:pPr>
              <w:jc w:val="both"/>
            </w:pPr>
            <w:r>
              <w:rPr>
                <w:rFonts w:eastAsia="ＭＳ 明朝" w:hint="eastAsia"/>
                <w:lang w:eastAsia="ja-JP"/>
              </w:rPr>
              <w:t>W</w:t>
            </w:r>
            <w:r>
              <w:rPr>
                <w:rFonts w:eastAsia="ＭＳ 明朝"/>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ＭＳ 明朝"/>
                <w:lang w:eastAsia="ja-JP"/>
              </w:rPr>
            </w:pPr>
            <w:r>
              <w:t>Qualcomm</w:t>
            </w:r>
          </w:p>
        </w:tc>
        <w:tc>
          <w:tcPr>
            <w:tcW w:w="6081" w:type="dxa"/>
          </w:tcPr>
          <w:p w14:paraId="4AD70D15" w14:textId="77777777" w:rsidR="00166956" w:rsidRDefault="008B7C25">
            <w:pPr>
              <w:jc w:val="both"/>
              <w:rPr>
                <w:rFonts w:eastAsia="ＭＳ 明朝"/>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ＭＳ 明朝"/>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f"/>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f"/>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aff"/>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f"/>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f"/>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aff"/>
        <w:numPr>
          <w:ilvl w:val="1"/>
          <w:numId w:val="57"/>
        </w:numPr>
        <w:spacing w:before="120" w:after="120" w:line="276" w:lineRule="auto"/>
        <w:jc w:val="both"/>
        <w:rPr>
          <w:sz w:val="22"/>
          <w:szCs w:val="22"/>
        </w:rPr>
      </w:pPr>
      <w:r>
        <w:rPr>
          <w:sz w:val="22"/>
          <w:szCs w:val="22"/>
        </w:rPr>
        <w:lastRenderedPageBreak/>
        <w:t>K is indicated independently from the slots/symbols allocated for TBoMS (e.g., from a set of integer values) [3 companies]:</w:t>
      </w:r>
    </w:p>
    <w:p w14:paraId="68AA97C1"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2"/>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lastRenderedPageBreak/>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14DE54DA"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4EDA5F2"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C0401DD"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40C86A08" w14:textId="77777777" w:rsidR="00166956" w:rsidRDefault="008B7C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3AB02194" w14:textId="77777777" w:rsidR="00166956" w:rsidRDefault="008B7C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ＭＳ 明朝"/>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ＭＳ 明朝"/>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6081" w:type="dxa"/>
          </w:tcPr>
          <w:p w14:paraId="5571D562" w14:textId="77777777" w:rsidR="00166956" w:rsidRDefault="008B7C25">
            <w:pPr>
              <w:spacing w:after="120"/>
              <w:jc w:val="both"/>
            </w:pPr>
            <w:r>
              <w:rPr>
                <w:rFonts w:eastAsia="ＭＳ 明朝" w:hint="eastAsia"/>
                <w:lang w:eastAsia="ja-JP"/>
              </w:rPr>
              <w:t>W</w:t>
            </w:r>
            <w:r>
              <w:rPr>
                <w:rFonts w:eastAsia="ＭＳ 明朝"/>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ＭＳ 明朝"/>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ＭＳ 明朝"/>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f"/>
              <w:numPr>
                <w:ilvl w:val="0"/>
                <w:numId w:val="59"/>
              </w:numPr>
              <w:jc w:val="both"/>
              <w:rPr>
                <w:b/>
                <w:bCs/>
                <w:sz w:val="22"/>
                <w:szCs w:val="22"/>
                <w:highlight w:val="yellow"/>
                <w:lang w:val="en-US"/>
              </w:rPr>
            </w:pPr>
            <w:r>
              <w:rPr>
                <w:b/>
                <w:bCs/>
                <w:sz w:val="22"/>
                <w:szCs w:val="22"/>
                <w:highlight w:val="yellow"/>
                <w:lang w:val="en-US"/>
              </w:rPr>
              <w:lastRenderedPageBreak/>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aff"/>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f"/>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aff"/>
        <w:numPr>
          <w:ilvl w:val="2"/>
          <w:numId w:val="58"/>
        </w:numPr>
        <w:jc w:val="both"/>
        <w:rPr>
          <w:sz w:val="22"/>
          <w:lang w:val="en-US"/>
        </w:rPr>
      </w:pPr>
      <w:r>
        <w:rPr>
          <w:sz w:val="22"/>
          <w:lang w:val="en-US"/>
        </w:rPr>
        <w:t>Sierra Wireless [23]</w:t>
      </w:r>
    </w:p>
    <w:p w14:paraId="3BB6ED4E" w14:textId="77777777" w:rsidR="00166956" w:rsidRDefault="008B7C25">
      <w:pPr>
        <w:pStyle w:val="aff"/>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aff"/>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
        <w:numPr>
          <w:ilvl w:val="0"/>
          <w:numId w:val="61"/>
        </w:numPr>
        <w:jc w:val="both"/>
        <w:rPr>
          <w:sz w:val="22"/>
          <w:lang w:val="en-US"/>
        </w:rPr>
      </w:pPr>
      <w:r>
        <w:rPr>
          <w:sz w:val="22"/>
          <w:lang w:val="en-US"/>
        </w:rPr>
        <w:lastRenderedPageBreak/>
        <w:t>One company (vivo [6]) proposed that the repetition factor is indicated in TDRA table.</w:t>
      </w:r>
    </w:p>
    <w:p w14:paraId="6CBCEA68" w14:textId="77777777" w:rsidR="00166956" w:rsidRDefault="008B7C25">
      <w:pPr>
        <w:pStyle w:val="aff"/>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aff"/>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f"/>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aff"/>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f"/>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f"/>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f"/>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f"/>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aff"/>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f"/>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f"/>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f"/>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f"/>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f"/>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f"/>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f"/>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lastRenderedPageBreak/>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f"/>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f"/>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f"/>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f"/>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f"/>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f"/>
        <w:numPr>
          <w:ilvl w:val="0"/>
          <w:numId w:val="67"/>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616A4C7C" w14:textId="77777777" w:rsidR="00166956" w:rsidRDefault="008B7C25">
      <w:pPr>
        <w:pStyle w:val="aff"/>
        <w:numPr>
          <w:ilvl w:val="0"/>
          <w:numId w:val="67"/>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4605176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
        <w:numPr>
          <w:ilvl w:val="0"/>
          <w:numId w:val="67"/>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71A1E23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
        <w:numPr>
          <w:ilvl w:val="0"/>
          <w:numId w:val="67"/>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f"/>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f"/>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lastRenderedPageBreak/>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lastRenderedPageBreak/>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f"/>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f"/>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8AC1C67" w14:textId="77777777" w:rsidR="00166956" w:rsidRDefault="00166956">
            <w:pPr>
              <w:spacing w:afterLines="50" w:after="120"/>
              <w:jc w:val="both"/>
              <w:rPr>
                <w:rFonts w:eastAsia="游明朝"/>
                <w:bCs/>
                <w:lang w:val="en-US"/>
              </w:rPr>
            </w:pPr>
          </w:p>
          <w:p w14:paraId="0DCA88E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游明朝"/>
                <w:b/>
                <w:sz w:val="22"/>
                <w:szCs w:val="22"/>
              </w:rPr>
            </w:pPr>
          </w:p>
          <w:p w14:paraId="643D2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C75CC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f"/>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f"/>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游明朝"/>
                <w:b/>
                <w:bCs/>
                <w:lang w:val="en-US"/>
              </w:rPr>
            </w:pPr>
          </w:p>
          <w:p w14:paraId="397C894D"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10"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C75CC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7975767F" w14:textId="77777777" w:rsidR="00166956" w:rsidRDefault="008B7C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0"/>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f"/>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c"/>
              <w:spacing w:beforeLines="50" w:before="120" w:after="0"/>
              <w:rPr>
                <w:rFonts w:ascii="Times New Roman" w:eastAsia="SimSun"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c"/>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f"/>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f"/>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c"/>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游明朝"/>
                <w:b/>
                <w:sz w:val="22"/>
                <w:szCs w:val="22"/>
                <w:lang w:val="en-US"/>
              </w:rPr>
            </w:pPr>
            <w:r>
              <w:rPr>
                <w:rFonts w:eastAsia="游明朝"/>
                <w:b/>
                <w:sz w:val="22"/>
                <w:szCs w:val="22"/>
                <w:lang w:val="en-US"/>
              </w:rPr>
              <w:lastRenderedPageBreak/>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DengXian"/>
                <w:i/>
              </w:rPr>
            </w:pPr>
            <w:r>
              <w:rPr>
                <w:rFonts w:eastAsia="DengXian"/>
                <w:i/>
              </w:rPr>
              <w:t xml:space="preserve"> </w:t>
            </w:r>
          </w:p>
          <w:p w14:paraId="5A820418" w14:textId="77777777" w:rsidR="00166956" w:rsidRDefault="008B7C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DengXian" w:hAnsi="Times New Roman" w:cs="Times New Roman"/>
                <w:iCs/>
                <w:lang w:val="en-GB"/>
              </w:rPr>
            </w:pPr>
          </w:p>
          <w:p w14:paraId="2761D258" w14:textId="77777777" w:rsidR="00166956" w:rsidRDefault="008B7C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f"/>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f"/>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f"/>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lastRenderedPageBreak/>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lastRenderedPageBreak/>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f"/>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f"/>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f"/>
        <w:numPr>
          <w:ilvl w:val="1"/>
          <w:numId w:val="16"/>
        </w:numPr>
        <w:spacing w:line="256" w:lineRule="auto"/>
        <w:jc w:val="both"/>
      </w:pPr>
      <w:r>
        <w:t xml:space="preserve">Option 3, if a design based on single RV is adopted. </w:t>
      </w:r>
    </w:p>
    <w:p w14:paraId="0A31D56B" w14:textId="77777777" w:rsidR="00166956" w:rsidRDefault="008B7C25">
      <w:pPr>
        <w:pStyle w:val="aff"/>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ＭＳ 明朝"/>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f"/>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lastRenderedPageBreak/>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1"/>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2"/>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lastRenderedPageBreak/>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ＭＳ Ｐゴシック"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F2EB" w14:textId="77777777" w:rsidR="00C75CC7" w:rsidRDefault="00C75CC7">
      <w:pPr>
        <w:spacing w:after="0"/>
      </w:pPr>
      <w:r>
        <w:separator/>
      </w:r>
    </w:p>
  </w:endnote>
  <w:endnote w:type="continuationSeparator" w:id="0">
    <w:p w14:paraId="76C759A3" w14:textId="77777777" w:rsidR="00C75CC7" w:rsidRDefault="00C75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A719" w14:textId="77777777" w:rsidR="001826B2" w:rsidRDefault="001826B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2817" w14:textId="77777777" w:rsidR="001826B2" w:rsidRDefault="001826B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10E8" w14:textId="77777777" w:rsidR="001826B2" w:rsidRDefault="001826B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E2A2" w14:textId="77777777" w:rsidR="00C75CC7" w:rsidRDefault="00C75CC7">
      <w:pPr>
        <w:spacing w:after="0"/>
      </w:pPr>
      <w:r>
        <w:separator/>
      </w:r>
    </w:p>
  </w:footnote>
  <w:footnote w:type="continuationSeparator" w:id="0">
    <w:p w14:paraId="4831FC3F" w14:textId="77777777" w:rsidR="00C75CC7" w:rsidRDefault="00C75C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6886" w14:textId="77777777" w:rsidR="001826B2" w:rsidRDefault="001826B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962C" w14:textId="77777777" w:rsidR="001826B2" w:rsidRDefault="001826B2">
    <w:pPr>
      <w:pStyle w:val="af1"/>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BC73" w14:textId="77777777" w:rsidR="001826B2" w:rsidRDefault="001826B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F6BEB319-8737-492A-8E57-C423A362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84</Pages>
  <Words>30816</Words>
  <Characters>175655</Characters>
  <Application>Microsoft Office Word</Application>
  <DocSecurity>0</DocSecurity>
  <Lines>1463</Lines>
  <Paragraphs>412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206059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2</cp:revision>
  <cp:lastPrinted>1900-12-31T16:00:00Z</cp:lastPrinted>
  <dcterms:created xsi:type="dcterms:W3CDTF">2021-08-18T23:42:00Z</dcterms:created>
  <dcterms:modified xsi:type="dcterms:W3CDTF">2021-08-18T23:42:00Z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