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C2CAD" w14:textId="77777777" w:rsidR="00AE549A" w:rsidRDefault="00464B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c"/>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7"/>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7"/>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7"/>
        <w:numPr>
          <w:ilvl w:val="1"/>
          <w:numId w:val="7"/>
        </w:numPr>
        <w:jc w:val="both"/>
        <w:rPr>
          <w:sz w:val="22"/>
          <w:lang w:val="en-US"/>
        </w:rPr>
      </w:pPr>
      <w:r>
        <w:rPr>
          <w:sz w:val="22"/>
          <w:lang w:val="en-US"/>
        </w:rPr>
        <w:t>Single TBoMS structure</w:t>
      </w:r>
    </w:p>
    <w:p w14:paraId="71A0DDF5" w14:textId="77777777" w:rsidR="00AE549A" w:rsidRDefault="00464B25">
      <w:pPr>
        <w:pStyle w:val="af7"/>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7"/>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7"/>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7"/>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7"/>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7"/>
        <w:numPr>
          <w:ilvl w:val="1"/>
          <w:numId w:val="7"/>
        </w:numPr>
        <w:jc w:val="both"/>
        <w:rPr>
          <w:sz w:val="22"/>
          <w:lang w:val="en-US"/>
        </w:rPr>
      </w:pPr>
      <w:r>
        <w:rPr>
          <w:sz w:val="22"/>
          <w:lang w:val="en-US"/>
        </w:rPr>
        <w:t>UCI multiplexing and collision handling</w:t>
      </w:r>
    </w:p>
    <w:p w14:paraId="70A50A58" w14:textId="77777777" w:rsidR="00AE549A" w:rsidRDefault="00464B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7"/>
        <w:numPr>
          <w:ilvl w:val="1"/>
          <w:numId w:val="7"/>
        </w:numPr>
        <w:jc w:val="both"/>
        <w:rPr>
          <w:sz w:val="22"/>
          <w:lang w:val="en-US"/>
        </w:rPr>
      </w:pPr>
      <w:r>
        <w:rPr>
          <w:sz w:val="22"/>
          <w:lang w:val="en-US"/>
        </w:rPr>
        <w:t>TBoMS repetitions</w:t>
      </w:r>
    </w:p>
    <w:p w14:paraId="122FE777" w14:textId="77777777" w:rsidR="00AE549A" w:rsidRDefault="00464B25">
      <w:pPr>
        <w:pStyle w:val="af7"/>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7"/>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7"/>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7"/>
        <w:numPr>
          <w:ilvl w:val="2"/>
          <w:numId w:val="7"/>
        </w:numPr>
        <w:jc w:val="both"/>
        <w:rPr>
          <w:sz w:val="22"/>
          <w:lang w:val="en-US"/>
        </w:rPr>
      </w:pPr>
      <w:r>
        <w:rPr>
          <w:sz w:val="22"/>
          <w:lang w:val="en-US"/>
        </w:rPr>
        <w:lastRenderedPageBreak/>
        <w:t>FDRA</w:t>
      </w:r>
    </w:p>
    <w:p w14:paraId="4AF92488" w14:textId="77777777" w:rsidR="00AE549A" w:rsidRDefault="00464B25">
      <w:pPr>
        <w:pStyle w:val="af7"/>
        <w:numPr>
          <w:ilvl w:val="2"/>
          <w:numId w:val="7"/>
        </w:numPr>
        <w:jc w:val="both"/>
        <w:rPr>
          <w:sz w:val="22"/>
          <w:lang w:val="en-US"/>
        </w:rPr>
      </w:pPr>
      <w:r>
        <w:rPr>
          <w:sz w:val="22"/>
          <w:lang w:val="en-US"/>
        </w:rPr>
        <w:t>DM-RS</w:t>
      </w:r>
    </w:p>
    <w:p w14:paraId="52FB53BD" w14:textId="77777777" w:rsidR="00AE549A" w:rsidRDefault="00464B25">
      <w:pPr>
        <w:pStyle w:val="af7"/>
        <w:numPr>
          <w:ilvl w:val="2"/>
          <w:numId w:val="7"/>
        </w:numPr>
        <w:jc w:val="both"/>
        <w:rPr>
          <w:sz w:val="22"/>
          <w:lang w:val="en-US"/>
        </w:rPr>
      </w:pPr>
      <w:r>
        <w:rPr>
          <w:sz w:val="22"/>
          <w:lang w:val="en-US"/>
        </w:rPr>
        <w:t>Transmission power determination</w:t>
      </w:r>
    </w:p>
    <w:p w14:paraId="0EC86DCD" w14:textId="77777777" w:rsidR="00AE549A" w:rsidRDefault="00464B25">
      <w:pPr>
        <w:pStyle w:val="af7"/>
        <w:numPr>
          <w:ilvl w:val="2"/>
          <w:numId w:val="7"/>
        </w:numPr>
        <w:jc w:val="both"/>
        <w:rPr>
          <w:sz w:val="22"/>
          <w:lang w:val="en-US"/>
        </w:rPr>
      </w:pPr>
      <w:r>
        <w:rPr>
          <w:sz w:val="22"/>
          <w:lang w:val="en-US"/>
        </w:rPr>
        <w:t>Special TBS values for TBoMS</w:t>
      </w:r>
    </w:p>
    <w:p w14:paraId="3A2919C7" w14:textId="77777777" w:rsidR="00AE549A" w:rsidRDefault="00464B25">
      <w:pPr>
        <w:pStyle w:val="af7"/>
        <w:numPr>
          <w:ilvl w:val="2"/>
          <w:numId w:val="7"/>
        </w:numPr>
        <w:jc w:val="both"/>
        <w:rPr>
          <w:sz w:val="22"/>
          <w:lang w:val="en-US"/>
        </w:rPr>
      </w:pPr>
      <w:r>
        <w:rPr>
          <w:sz w:val="22"/>
          <w:lang w:val="en-US"/>
        </w:rPr>
        <w:t>Rank of TBoMS transmission</w:t>
      </w:r>
    </w:p>
    <w:p w14:paraId="55CECBFF" w14:textId="77777777" w:rsidR="00AE549A" w:rsidRDefault="00464B25">
      <w:pPr>
        <w:pStyle w:val="af7"/>
        <w:numPr>
          <w:ilvl w:val="2"/>
          <w:numId w:val="7"/>
        </w:numPr>
        <w:jc w:val="both"/>
        <w:rPr>
          <w:sz w:val="22"/>
          <w:lang w:val="en-US"/>
        </w:rPr>
      </w:pPr>
      <w:r>
        <w:rPr>
          <w:sz w:val="22"/>
          <w:lang w:val="en-US"/>
        </w:rPr>
        <w:t>Link adaptation</w:t>
      </w:r>
    </w:p>
    <w:p w14:paraId="7974D445" w14:textId="77777777" w:rsidR="00AE549A" w:rsidRDefault="00464B25">
      <w:pPr>
        <w:pStyle w:val="af7"/>
        <w:numPr>
          <w:ilvl w:val="2"/>
          <w:numId w:val="7"/>
        </w:numPr>
        <w:jc w:val="both"/>
        <w:rPr>
          <w:sz w:val="22"/>
          <w:lang w:val="en-US"/>
        </w:rPr>
      </w:pPr>
      <w:r>
        <w:rPr>
          <w:sz w:val="22"/>
          <w:lang w:val="en-US"/>
        </w:rPr>
        <w:t>Frequency hopping</w:t>
      </w:r>
    </w:p>
    <w:p w14:paraId="120044B8" w14:textId="77777777" w:rsidR="00AE549A" w:rsidRDefault="00464B25">
      <w:pPr>
        <w:pStyle w:val="af7"/>
        <w:numPr>
          <w:ilvl w:val="2"/>
          <w:numId w:val="7"/>
        </w:numPr>
        <w:jc w:val="both"/>
        <w:rPr>
          <w:sz w:val="22"/>
          <w:lang w:val="en-US"/>
        </w:rPr>
      </w:pPr>
      <w:r>
        <w:rPr>
          <w:sz w:val="22"/>
          <w:lang w:val="en-US"/>
        </w:rPr>
        <w:t>CB segmentation</w:t>
      </w:r>
    </w:p>
    <w:p w14:paraId="2F58FED1" w14:textId="77777777" w:rsidR="00AE549A" w:rsidRDefault="00464B25">
      <w:pPr>
        <w:pStyle w:val="af7"/>
        <w:numPr>
          <w:ilvl w:val="2"/>
          <w:numId w:val="7"/>
        </w:numPr>
        <w:jc w:val="both"/>
        <w:rPr>
          <w:sz w:val="22"/>
          <w:lang w:val="en-US"/>
        </w:rPr>
      </w:pPr>
      <w:r>
        <w:rPr>
          <w:sz w:val="22"/>
          <w:lang w:val="en-US"/>
        </w:rPr>
        <w:t>Retransmissions</w:t>
      </w:r>
    </w:p>
    <w:p w14:paraId="043465B5" w14:textId="77777777" w:rsidR="00AE549A" w:rsidRDefault="00464B25">
      <w:pPr>
        <w:pStyle w:val="af7"/>
        <w:numPr>
          <w:ilvl w:val="2"/>
          <w:numId w:val="7"/>
        </w:numPr>
        <w:jc w:val="both"/>
        <w:rPr>
          <w:sz w:val="22"/>
          <w:lang w:val="en-US"/>
        </w:rPr>
      </w:pPr>
      <w:r>
        <w:rPr>
          <w:sz w:val="22"/>
          <w:lang w:val="en-US"/>
        </w:rPr>
        <w:t>Interleaved TBoMS transmissions</w:t>
      </w:r>
    </w:p>
    <w:p w14:paraId="692E72B2" w14:textId="77777777" w:rsidR="00AE549A" w:rsidRDefault="00464B25">
      <w:pPr>
        <w:pStyle w:val="af7"/>
        <w:numPr>
          <w:ilvl w:val="2"/>
          <w:numId w:val="7"/>
        </w:numPr>
        <w:jc w:val="both"/>
        <w:rPr>
          <w:sz w:val="22"/>
          <w:lang w:val="en-US"/>
        </w:rPr>
      </w:pPr>
      <w:r>
        <w:rPr>
          <w:sz w:val="22"/>
          <w:lang w:val="en-US"/>
        </w:rPr>
        <w:t>Application of DM-RS bundling to TBoMS</w:t>
      </w:r>
    </w:p>
    <w:p w14:paraId="35F2FB5E" w14:textId="77777777" w:rsidR="00AE549A" w:rsidRDefault="00464B25">
      <w:pPr>
        <w:pStyle w:val="af7"/>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7"/>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7"/>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7"/>
        <w:numPr>
          <w:ilvl w:val="0"/>
          <w:numId w:val="8"/>
        </w:numPr>
        <w:jc w:val="both"/>
        <w:rPr>
          <w:sz w:val="22"/>
          <w:lang w:val="en-US"/>
        </w:rPr>
      </w:pPr>
      <w:r>
        <w:rPr>
          <w:sz w:val="22"/>
          <w:lang w:val="en-US"/>
        </w:rPr>
        <w:t>TOT definition</w:t>
      </w:r>
    </w:p>
    <w:p w14:paraId="65DBBD7A" w14:textId="77777777" w:rsidR="00AE549A" w:rsidRDefault="00464B25">
      <w:pPr>
        <w:pStyle w:val="af7"/>
        <w:numPr>
          <w:ilvl w:val="0"/>
          <w:numId w:val="8"/>
        </w:numPr>
        <w:jc w:val="both"/>
        <w:rPr>
          <w:sz w:val="22"/>
          <w:lang w:val="en-US"/>
        </w:rPr>
      </w:pPr>
      <w:r>
        <w:rPr>
          <w:sz w:val="22"/>
          <w:lang w:val="en-US"/>
        </w:rPr>
        <w:t>Single TBoMS structure</w:t>
      </w:r>
    </w:p>
    <w:p w14:paraId="3A00D965" w14:textId="77777777" w:rsidR="00AE549A" w:rsidRDefault="00464B25">
      <w:pPr>
        <w:pStyle w:val="af7"/>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7"/>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7"/>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7"/>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宋体"/>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lastRenderedPageBreak/>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r>
              <w:t xml:space="preserve">ToT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r>
              <w:rPr>
                <w:lang w:eastAsia="zh-CN"/>
              </w:rPr>
              <w:t>InterDigital</w:t>
            </w:r>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uawei, Hisilicon</w:t>
            </w:r>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MS Mincho"/>
                <w:lang w:eastAsia="ja-JP"/>
              </w:rPr>
            </w:pPr>
            <w:r>
              <w:rPr>
                <w:rFonts w:eastAsia="MS Mincho"/>
                <w:lang w:eastAsia="ja-JP"/>
              </w:rPr>
              <w:t>MediaTek</w:t>
            </w:r>
          </w:p>
        </w:tc>
        <w:tc>
          <w:tcPr>
            <w:tcW w:w="3723" w:type="dxa"/>
          </w:tcPr>
          <w:p w14:paraId="77FE4AEF" w14:textId="7C8BA253" w:rsidR="00417923" w:rsidRDefault="00417923" w:rsidP="001F1E70">
            <w:pPr>
              <w:jc w:val="both"/>
              <w:rPr>
                <w:rFonts w:eastAsia="MS Mincho"/>
                <w:lang w:eastAsia="ja-JP"/>
              </w:rPr>
            </w:pPr>
            <w:r>
              <w:rPr>
                <w:rFonts w:eastAsia="MS Mincho"/>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3"/>
        <w:numPr>
          <w:ilvl w:val="2"/>
          <w:numId w:val="4"/>
        </w:numPr>
        <w:jc w:val="both"/>
        <w:rPr>
          <w:lang w:val="en-US"/>
        </w:rPr>
      </w:pPr>
      <w:r>
        <w:rPr>
          <w:color w:val="00B050"/>
        </w:rPr>
        <w:t>[OPEN]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lastRenderedPageBreak/>
              <w:t>[19 companies]</w:t>
            </w:r>
          </w:p>
        </w:tc>
        <w:tc>
          <w:tcPr>
            <w:tcW w:w="2406" w:type="dxa"/>
            <w:vAlign w:val="center"/>
          </w:tcPr>
          <w:p w14:paraId="2460512E" w14:textId="77777777" w:rsidR="00AE549A" w:rsidRDefault="00464B25">
            <w:pPr>
              <w:spacing w:after="0" w:afterAutospacing="0"/>
              <w:jc w:val="center"/>
            </w:pPr>
            <w:r>
              <w:lastRenderedPageBreak/>
              <w:t>Option 4</w:t>
            </w:r>
          </w:p>
          <w:p w14:paraId="1E17123A" w14:textId="77777777" w:rsidR="00AE549A" w:rsidRDefault="00464B25">
            <w:pPr>
              <w:spacing w:after="0" w:afterAutospacing="0"/>
              <w:jc w:val="center"/>
            </w:pPr>
            <w:r>
              <w:lastRenderedPageBreak/>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lastRenderedPageBreak/>
              <w:t>Huawei/HiSi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From FL’s perspective, several technical observations can be made from companies’ Tdocs:</w:t>
      </w:r>
    </w:p>
    <w:p w14:paraId="57478AC5" w14:textId="77777777" w:rsidR="00AE549A" w:rsidRDefault="00464B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113DE93E" w14:textId="77777777" w:rsidR="00AE549A" w:rsidRDefault="00464B25">
      <w:pPr>
        <w:pStyle w:val="af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0F29A1A7" w14:textId="77777777" w:rsidR="00AE549A" w:rsidRDefault="00464B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4B2B4B00" w14:textId="77777777" w:rsidR="00AE549A" w:rsidRDefault="00464B25">
      <w:pPr>
        <w:pStyle w:val="af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46F7C6F3" w14:textId="77777777" w:rsidR="00AE549A" w:rsidRDefault="00464B25">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7"/>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21C221D0" w14:textId="77777777" w:rsidR="00AE549A" w:rsidRDefault="00464B25">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The whole TB is transmitted in all ToTs for Option 3. But for Option 4, the whole TB is transmitted in a ToT, and the TB is repeated with different RV in following ToTs.</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TBoMS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13F03DA2" w:rsidR="00AE549A" w:rsidRDefault="000F5892">
            <w:pPr>
              <w:jc w:val="both"/>
              <w:rPr>
                <w:rFonts w:eastAsia="Malgun Gothic"/>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lastRenderedPageBreak/>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allocated for the TBoMS</w:t>
            </w:r>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r>
              <w:t>InterDigital</w:t>
            </w:r>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If the interleaving is discussed regardless what coded bits are transmitted on each time unit.</w:t>
            </w:r>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MS Mincho"/>
                <w:lang w:eastAsia="ja-JP"/>
              </w:rPr>
            </w:pPr>
            <w:r>
              <w:rPr>
                <w:rFonts w:eastAsia="MS Mincho"/>
                <w:lang w:eastAsia="ja-JP"/>
              </w:rPr>
              <w:t>MediaTek</w:t>
            </w:r>
          </w:p>
        </w:tc>
        <w:tc>
          <w:tcPr>
            <w:tcW w:w="3723" w:type="dxa"/>
          </w:tcPr>
          <w:p w14:paraId="6CEBC611" w14:textId="1512F3EB" w:rsidR="00417923" w:rsidRDefault="00417923" w:rsidP="001F1E70">
            <w:pPr>
              <w:jc w:val="both"/>
              <w:rPr>
                <w:rFonts w:eastAsia="MS Mincho"/>
                <w:lang w:eastAsia="ja-JP"/>
              </w:rPr>
            </w:pPr>
            <w:r>
              <w:rPr>
                <w:rFonts w:eastAsia="MS Mincho"/>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3DFDAFAD" w14:textId="77777777" w:rsidR="000F5892" w:rsidRPr="00EB2423" w:rsidRDefault="000F5892">
            <w:pPr>
              <w:jc w:val="both"/>
              <w:rPr>
                <w:color w:val="FF0000"/>
              </w:rPr>
            </w:pPr>
            <w:r w:rsidRPr="00EB2423">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af7"/>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af7"/>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 xml:space="preserve">first bit selected from the circular buffer for any given slot is at a certain gap (which depends on the RV id) from the last bit selected </w:t>
            </w:r>
            <w:r w:rsidRPr="00EB2423">
              <w:rPr>
                <w:bCs/>
                <w:color w:val="FF0000"/>
              </w:rPr>
              <w:lastRenderedPageBreak/>
              <w:t>from the circular buffer for the previous slot</w:t>
            </w:r>
            <w:r w:rsidR="00EB2423" w:rsidRPr="00EB2423">
              <w:rPr>
                <w:bCs/>
                <w:color w:val="FF0000"/>
              </w:rPr>
              <w:t xml:space="preserve">. In other words, a certain number of 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lastRenderedPageBreak/>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228DB779"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Malgun Gothic"/>
                <w:color w:val="FF0000"/>
                <w:lang w:eastAsia="ko-KR"/>
              </w:rPr>
            </w:pPr>
            <w:r w:rsidRPr="00EB2423">
              <w:rPr>
                <w:rFonts w:eastAsia="Malgun Gothic"/>
                <w:color w:val="FF0000"/>
                <w:lang w:eastAsia="ko-KR"/>
              </w:rPr>
              <w:t xml:space="preserve">FL’s reply: </w:t>
            </w:r>
            <w:r w:rsidR="0017457E">
              <w:rPr>
                <w:rFonts w:eastAsia="Malgun Gothic"/>
                <w:color w:val="FF0000"/>
                <w:lang w:eastAsia="ko-KR"/>
              </w:rPr>
              <w:t xml:space="preserve">your </w:t>
            </w:r>
            <w:r w:rsidRPr="00EB2423">
              <w:rPr>
                <w:rFonts w:eastAsia="Malgun Gothic"/>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The structure of TBoMS will be according to only one of these two options (to be down-selected in RAN1#106-e)</w:t>
            </w:r>
          </w:p>
          <w:p w14:paraId="4568248E" w14:textId="77777777" w:rsidR="00EB2423" w:rsidRPr="00EB2423" w:rsidRDefault="00EB2423" w:rsidP="00EB2423">
            <w:pPr>
              <w:pStyle w:val="af7"/>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af7"/>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Malgun Gothic"/>
                <w:color w:val="FF0000"/>
                <w:lang w:eastAsia="ko-KR"/>
              </w:rPr>
            </w:pPr>
            <w:r w:rsidRPr="00EB2423">
              <w:rPr>
                <w:rFonts w:eastAsia="Malgun Gothic"/>
                <w:color w:val="FF0000"/>
                <w:lang w:eastAsia="ko-KR"/>
              </w:rPr>
              <w:t xml:space="preserve">FL’s reply: </w:t>
            </w:r>
            <w:r>
              <w:rPr>
                <w:rFonts w:eastAsia="Malgun Gothic"/>
                <w:color w:val="FF0000"/>
                <w:lang w:eastAsia="ko-KR"/>
              </w:rPr>
              <w:t xml:space="preserve">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w:t>
            </w:r>
            <w:r w:rsidRPr="0017457E">
              <w:rPr>
                <w:rFonts w:eastAsia="Malgun Gothic"/>
                <w:color w:val="FF0000"/>
                <w:lang w:eastAsia="ko-KR"/>
              </w:rPr>
              <w:t xml:space="preserve">is retained, the coded bits would always be selected from the circular buffer continuously, i.e,, the first bit selected from the circular buffer for any given slot is right after the last bit selected from </w:t>
            </w:r>
            <w:r w:rsidRPr="0017457E">
              <w:rPr>
                <w:rFonts w:eastAsia="Malgun Gothic"/>
                <w:color w:val="FF0000"/>
                <w:lang w:eastAsia="ko-KR"/>
              </w:rPr>
              <w:lastRenderedPageBreak/>
              <w:t>the circular buffer for the previous slot</w:t>
            </w:r>
            <w:r w:rsidR="00056619">
              <w:rPr>
                <w:rFonts w:eastAsia="Malgun Gothic"/>
                <w:color w:val="FF0000"/>
                <w:lang w:eastAsia="ko-KR"/>
              </w:rPr>
              <w:t>.</w:t>
            </w:r>
            <w:r w:rsidRPr="0017457E">
              <w:rPr>
                <w:rFonts w:eastAsia="Malgun Gothic"/>
                <w:color w:val="FF0000"/>
                <w:lang w:eastAsia="ko-KR"/>
              </w:rPr>
              <w:t xml:space="preserve"> </w:t>
            </w:r>
          </w:p>
          <w:p w14:paraId="4534579A" w14:textId="2F8CABC3" w:rsidR="0017457E" w:rsidRDefault="0017457E">
            <w:pPr>
              <w:jc w:val="both"/>
              <w:rPr>
                <w:rFonts w:eastAsia="Malgun Gothic"/>
                <w:color w:val="FF0000"/>
                <w:lang w:eastAsia="ko-KR"/>
              </w:rPr>
            </w:pPr>
            <w:r>
              <w:rPr>
                <w:rFonts w:eastAsia="Malgun Gothic"/>
                <w:color w:val="FF0000"/>
                <w:lang w:eastAsia="ko-KR"/>
              </w:rPr>
              <w:t xml:space="preserve">Now, moving to your last sentence. </w:t>
            </w:r>
            <w:r w:rsidR="00056619">
              <w:rPr>
                <w:rFonts w:eastAsia="Malgun Gothic"/>
                <w:color w:val="FF0000"/>
                <w:lang w:eastAsia="ko-KR"/>
              </w:rPr>
              <w:t xml:space="preserve">It does not matter how many RVs we consider for Option 4. According to specification, </w:t>
            </w:r>
            <w:r w:rsidR="00056619" w:rsidRPr="0017457E">
              <w:rPr>
                <w:rFonts w:eastAsia="Malgun Gothic"/>
                <w:color w:val="FF0000"/>
                <w:lang w:eastAsia="ko-KR"/>
              </w:rPr>
              <w:t xml:space="preserve">the first bit selected from the circular buffer for any given slot </w:t>
            </w:r>
            <w:r w:rsidR="00056619">
              <w:rPr>
                <w:rFonts w:eastAsia="Malgun Gothic"/>
                <w:color w:val="FF0000"/>
                <w:lang w:eastAsia="ko-KR"/>
              </w:rPr>
              <w:t xml:space="preserve">would </w:t>
            </w:r>
            <w:r w:rsidR="00056619" w:rsidRPr="00056619">
              <w:rPr>
                <w:rFonts w:eastAsia="Malgun Gothic"/>
                <w:b/>
                <w:bCs/>
                <w:color w:val="FF0000"/>
                <w:lang w:eastAsia="ko-KR"/>
              </w:rPr>
              <w:t>not be</w:t>
            </w:r>
            <w:r w:rsidR="00056619">
              <w:rPr>
                <w:rFonts w:eastAsia="Malgun Gothic"/>
                <w:color w:val="FF0000"/>
                <w:lang w:eastAsia="ko-KR"/>
              </w:rPr>
              <w:t xml:space="preserve"> right</w:t>
            </w:r>
            <w:r w:rsidR="00056619" w:rsidRPr="0017457E">
              <w:rPr>
                <w:rFonts w:eastAsia="Malgun Gothic"/>
                <w:color w:val="FF0000"/>
                <w:lang w:eastAsia="ko-KR"/>
              </w:rPr>
              <w:t xml:space="preserve"> after the last bit selected from the circular buffer for the previous slot</w:t>
            </w:r>
            <w:r w:rsidR="00056619">
              <w:rPr>
                <w:rFonts w:eastAsia="Malgun Gothic"/>
                <w:color w:val="FF0000"/>
                <w:lang w:eastAsia="ko-KR"/>
              </w:rPr>
              <w:t xml:space="preserve">. In order to ensure that this can happen, and performance degradation never occurs, an offset should be applied to each bit selection to ensure that </w:t>
            </w:r>
            <w:r w:rsidR="00056619" w:rsidRPr="0017457E">
              <w:rPr>
                <w:rFonts w:eastAsia="Malgun Gothic"/>
                <w:color w:val="FF0000"/>
                <w:lang w:eastAsia="ko-KR"/>
              </w:rPr>
              <w:t>the first bit selected from the circular buffer for any given slot is right after the last bit selected from the circular buffer for the previous slot</w:t>
            </w:r>
            <w:r w:rsidR="00056619">
              <w:rPr>
                <w:rFonts w:eastAsia="Malgun Gothic"/>
                <w:color w:val="FF0000"/>
                <w:lang w:eastAsia="ko-KR"/>
              </w:rPr>
              <w:t xml:space="preserve">. This would also increase specification impact of Option 4, regardless of which unit of time is used for the interleaver. </w:t>
            </w:r>
          </w:p>
          <w:p w14:paraId="1AF0F46E" w14:textId="71F2D528" w:rsidR="0017457E" w:rsidRPr="00056619" w:rsidRDefault="00056619">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w:t>
            </w:r>
            <w:r w:rsidRPr="0017457E">
              <w:rPr>
                <w:rFonts w:eastAsia="Malgun Gothic"/>
                <w:color w:val="FF0000"/>
                <w:lang w:eastAsia="ko-KR"/>
              </w:rPr>
              <w:t xml:space="preserve">first bit selected from the circular buffer for any given slot </w:t>
            </w:r>
            <w:r>
              <w:rPr>
                <w:rFonts w:eastAsia="Malgun Gothic"/>
                <w:color w:val="FF0000"/>
                <w:lang w:eastAsia="ko-KR"/>
              </w:rPr>
              <w:t>and</w:t>
            </w:r>
            <w:r w:rsidRPr="0017457E">
              <w:rPr>
                <w:rFonts w:eastAsia="Malgun Gothic"/>
                <w:color w:val="FF0000"/>
                <w:lang w:eastAsia="ko-KR"/>
              </w:rPr>
              <w:t xml:space="preserve"> the last bit selected from the circular buffer for the previous slot</w:t>
            </w:r>
            <w:r>
              <w:rPr>
                <w:rFonts w:eastAsia="Malgun Gothic"/>
                <w:color w:val="FF0000"/>
                <w:lang w:eastAsia="ko-KR"/>
              </w:rPr>
              <w:t xml:space="preserve"> is </w:t>
            </w:r>
            <w:r w:rsidRPr="00056619">
              <w:rPr>
                <w:rFonts w:eastAsia="Malgun Gothic"/>
                <w:b/>
                <w:bCs/>
                <w:color w:val="FF0000"/>
                <w:lang w:eastAsia="ko-KR"/>
              </w:rPr>
              <w:t>never</w:t>
            </w:r>
            <w:r>
              <w:rPr>
                <w:rFonts w:eastAsia="Malgun Gothic"/>
                <w:b/>
                <w:bCs/>
                <w:color w:val="FF0000"/>
                <w:lang w:eastAsia="ko-KR"/>
              </w:rPr>
              <w:t xml:space="preserve"> </w:t>
            </w:r>
            <w:r w:rsidRPr="00056619">
              <w:rPr>
                <w:rFonts w:eastAsia="Malgun Gothic"/>
                <w:color w:val="FF0000"/>
                <w:lang w:eastAsia="ko-KR"/>
              </w:rPr>
              <w:t>a problem</w:t>
            </w:r>
            <w:r>
              <w:rPr>
                <w:rFonts w:eastAsia="Malgun Gothic"/>
                <w:color w:val="FF0000"/>
                <w:lang w:eastAsia="ko-KR"/>
              </w:rPr>
              <w:t>, due to the slot-based approach. However, once the TBS is calculated using the resources of multiple slots, simply applying the legacy RV cycling scheme exposes to performance degradation whenever RxK&gt;1.</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r>
              <w:rPr>
                <w:lang w:eastAsia="zh-CN"/>
              </w:rPr>
              <w:t>InterDigital</w:t>
            </w:r>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Huawei, Hisilicon</w:t>
            </w:r>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 xml:space="preserve">FL’s reply: I guess this would also apply to Option 4, if we want to fix its performance issues when RxK&gt;1. A different implementation solution would be needed, but impact is </w:t>
            </w:r>
            <w:r w:rsidRPr="00081584">
              <w:rPr>
                <w:color w:val="FF0000"/>
                <w:lang w:eastAsia="zh-CN"/>
              </w:rPr>
              <w:lastRenderedPageBreak/>
              <w:t>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MS Mincho"/>
                <w:lang w:eastAsia="ja-JP"/>
              </w:rPr>
            </w:pPr>
            <w:r>
              <w:rPr>
                <w:rFonts w:eastAsia="MS Mincho"/>
                <w:lang w:eastAsia="ja-JP"/>
              </w:rPr>
              <w:t>MediaTek</w:t>
            </w:r>
          </w:p>
        </w:tc>
        <w:tc>
          <w:tcPr>
            <w:tcW w:w="7448" w:type="dxa"/>
          </w:tcPr>
          <w:p w14:paraId="3981C4FD" w14:textId="6CBCE246" w:rsidR="00417923" w:rsidRDefault="00417923" w:rsidP="001F1E70">
            <w:pPr>
              <w:jc w:val="both"/>
              <w:rPr>
                <w:rFonts w:eastAsia="MS Mincho"/>
                <w:lang w:eastAsia="ja-JP"/>
              </w:rPr>
            </w:pPr>
            <w:r>
              <w:rPr>
                <w:rFonts w:eastAsia="MS Mincho"/>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r>
              <w:rPr>
                <w:lang w:eastAsia="zh-CN"/>
              </w:rPr>
              <w:t>InterDigital</w:t>
            </w:r>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 xml:space="preserve">When option 3 is used, the agreement “The single RV is not constrained to have only the same coded bits in each slot or in each </w:t>
            </w:r>
            <w:proofErr w:type="gramStart"/>
            <w:r w:rsidRPr="00E80544">
              <w:t>TOT ”</w:t>
            </w:r>
            <w:proofErr w:type="gramEnd"/>
            <w:r w:rsidRPr="00E80544">
              <w:t xml:space="preserve">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MS Mincho"/>
                <w:lang w:eastAsia="ja-JP"/>
              </w:rPr>
            </w:pPr>
            <w:r>
              <w:rPr>
                <w:rFonts w:eastAsia="MS Mincho"/>
                <w:lang w:eastAsia="ja-JP"/>
              </w:rPr>
              <w:t>MediaTek</w:t>
            </w:r>
          </w:p>
        </w:tc>
        <w:tc>
          <w:tcPr>
            <w:tcW w:w="3723" w:type="dxa"/>
          </w:tcPr>
          <w:p w14:paraId="00B6A96D" w14:textId="56F93D4F" w:rsidR="00417923" w:rsidRDefault="00417923" w:rsidP="001F1E70">
            <w:pPr>
              <w:jc w:val="both"/>
              <w:rPr>
                <w:rFonts w:eastAsia="MS Mincho"/>
                <w:lang w:eastAsia="ja-JP"/>
              </w:rPr>
            </w:pPr>
          </w:p>
        </w:tc>
        <w:tc>
          <w:tcPr>
            <w:tcW w:w="3724" w:type="dxa"/>
          </w:tcPr>
          <w:p w14:paraId="12536402" w14:textId="77777777" w:rsidR="00417923" w:rsidRDefault="00417923" w:rsidP="00417923">
            <w:pPr>
              <w:jc w:val="both"/>
            </w:pPr>
            <w:r>
              <w:t xml:space="preserve">Share the similar view as Samsung. Actually, Option 3 can be considered as a </w:t>
            </w:r>
            <w:r>
              <w:lastRenderedPageBreak/>
              <w:t>special case of Option 4. In that sense, 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gNB than scheduling a transmission with no design constraint. According to my understanding this would not only impact TBoMS but other UL transmissions as well, given </w:t>
            </w:r>
            <w:r w:rsidR="00A51E99">
              <w:rPr>
                <w:iCs/>
                <w:color w:val="FF0000"/>
                <w:lang w:eastAsia="zh-CN"/>
              </w:rPr>
              <w:t xml:space="preserve">that </w:t>
            </w:r>
            <w:r w:rsidR="000834FE">
              <w:rPr>
                <w:iCs/>
                <w:color w:val="FF0000"/>
                <w:lang w:eastAsia="zh-CN"/>
              </w:rPr>
              <w:t xml:space="preserve">gNB would have to configure other UL transmissions in such a way that TBoMS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self-decodability per ToT is enough, not sure why it is required self-decodable per slot?</w:t>
            </w:r>
          </w:p>
          <w:p w14:paraId="2CCB8A78" w14:textId="32551978" w:rsidR="00073F54" w:rsidRPr="000834FE" w:rsidRDefault="00073F54">
            <w:pPr>
              <w:jc w:val="both"/>
              <w:rPr>
                <w:color w:val="FF0000"/>
              </w:rPr>
            </w:pPr>
            <w:r w:rsidRPr="000834FE">
              <w:rPr>
                <w:color w:val="FF0000"/>
              </w:rPr>
              <w:t>FL’s reply: self-decodability per TOT has never been discussed, nor analyzed. In fact</w:t>
            </w:r>
            <w:r w:rsidR="000834FE">
              <w:rPr>
                <w:color w:val="FF0000"/>
              </w:rPr>
              <w:t>,</w:t>
            </w:r>
            <w:r w:rsidRPr="000834FE">
              <w:rPr>
                <w:color w:val="FF0000"/>
              </w:rPr>
              <w:t xml:space="preserve"> it depends on the rate-matching of TBoMS, which has not been agreed on yet. Hence</w:t>
            </w:r>
            <w:r w:rsidR="000834FE">
              <w:rPr>
                <w:color w:val="FF0000"/>
              </w:rPr>
              <w:t>,</w:t>
            </w:r>
            <w:r w:rsidRPr="000834FE">
              <w:rPr>
                <w:color w:val="FF0000"/>
              </w:rPr>
              <w:t xml:space="preserve"> I am not sure how self-decodab</w:t>
            </w:r>
            <w:r w:rsidR="004951AD">
              <w:rPr>
                <w:color w:val="FF0000"/>
              </w:rPr>
              <w:t>i</w:t>
            </w:r>
            <w:r w:rsidRPr="000834FE">
              <w:rPr>
                <w:color w:val="FF0000"/>
              </w:rPr>
              <w:t xml:space="preserve">lity per ToT can be </w:t>
            </w:r>
            <w:r w:rsidR="000834FE">
              <w:rPr>
                <w:color w:val="FF0000"/>
              </w:rPr>
              <w:t>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TBoMS according to Option </w:t>
            </w:r>
            <w:proofErr w:type="gramStart"/>
            <w:r w:rsidRPr="004951AD">
              <w:rPr>
                <w:color w:val="FF0000"/>
              </w:rPr>
              <w:t xml:space="preserve">4 </w:t>
            </w:r>
            <w:r w:rsidR="00AA0D00">
              <w:rPr>
                <w:color w:val="FF0000"/>
              </w:rPr>
              <w:t xml:space="preserve"> would</w:t>
            </w:r>
            <w:proofErr w:type="gramEnd"/>
            <w:r w:rsidR="00AA0D00">
              <w:rPr>
                <w:color w:val="FF0000"/>
              </w:rPr>
              <w:t xml:space="preserve"> still depend on the configured coding rate</w:t>
            </w:r>
            <w:r w:rsidRPr="004951AD">
              <w:rPr>
                <w:color w:val="FF0000"/>
              </w:rPr>
              <w:t>, unless the bit offset is applied, regardless of the whether rate matching is performed per slot/TOT/TBoMS.</w:t>
            </w:r>
            <w:r w:rsidR="00AA0D00">
              <w:rPr>
                <w:color w:val="FF0000"/>
              </w:rPr>
              <w:t xml:space="preserve"> If we think that R16 supports up to 16 slots for PUSCH repetitions type A, then we can clearly see how such limitation may result in the performance enhancement brought by TBoMS over PUSCH repetition Type </w:t>
            </w:r>
            <w:r w:rsidR="00C0274F">
              <w:rPr>
                <w:color w:val="FF0000"/>
              </w:rPr>
              <w:t xml:space="preserve">A </w:t>
            </w:r>
            <w:r w:rsidR="00AA0D00">
              <w:rPr>
                <w:color w:val="FF0000"/>
              </w:rPr>
              <w:t xml:space="preserve">can vanish if we need to </w:t>
            </w:r>
            <w:r w:rsidR="00AA0D00">
              <w:rPr>
                <w:color w:val="FF0000"/>
              </w:rPr>
              <w:lastRenderedPageBreak/>
              <w:t>respect certain limitations imposed by Option 4 (as commented  by Ericsson).</w:t>
            </w:r>
          </w:p>
          <w:p w14:paraId="083D159D"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lastRenderedPageBreak/>
              <w:t>Lenovo, Motorola Mobility</w:t>
            </w:r>
          </w:p>
        </w:tc>
        <w:tc>
          <w:tcPr>
            <w:tcW w:w="7448" w:type="dxa"/>
          </w:tcPr>
          <w:p w14:paraId="429BB91D" w14:textId="77777777" w:rsidR="00AE549A" w:rsidRDefault="00464B25">
            <w:pPr>
              <w:jc w:val="both"/>
            </w:pPr>
            <w:r>
              <w:t>It is not necessary to introduce the proposed limitations for the self-decodability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593F88C3" w:rsidR="0042542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2E6A4896"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AD78DE5" w14:textId="584F8598" w:rsidR="0042542A" w:rsidRDefault="0042542A">
            <w:pPr>
              <w:jc w:val="both"/>
              <w:rPr>
                <w:rFonts w:eastAsia="MS Mincho"/>
                <w:lang w:eastAsia="ja-JP"/>
              </w:rPr>
            </w:pPr>
            <w:r w:rsidRPr="00A51E99">
              <w:rPr>
                <w:rFonts w:eastAsia="MS Mincho"/>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self-decodability is proven only for the whole TBoMS with continuous rate-matching of single RV.</w:t>
            </w:r>
          </w:p>
          <w:p w14:paraId="23016418" w14:textId="77777777" w:rsidR="00AE549A" w:rsidRDefault="00464B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72A7B62" w14:textId="77777777" w:rsidR="00AE549A" w:rsidRDefault="00464B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0769AD3C" w14:textId="4DB028A9" w:rsidR="00A51E99" w:rsidRDefault="00A51E99">
            <w:pPr>
              <w:jc w:val="both"/>
              <w:rPr>
                <w:rFonts w:eastAsia="Malgun Gothic"/>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TBoMS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D269FB7" w14:textId="77777777" w:rsidR="00AE549A" w:rsidRDefault="00464B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1F78EFEF" w14:textId="0D2E9C03" w:rsidR="00A51E99" w:rsidRDefault="00A51E99">
            <w:pPr>
              <w:spacing w:after="0"/>
              <w:jc w:val="both"/>
            </w:pPr>
            <w:r w:rsidRPr="00A51E99">
              <w:rPr>
                <w:rFonts w:eastAsia="MS Mincho"/>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0C85117E" w14:textId="77777777" w:rsidR="00AE549A" w:rsidRDefault="00464B25">
            <w:pPr>
              <w:spacing w:after="0"/>
              <w:jc w:val="both"/>
            </w:pPr>
            <w:r>
              <w:t xml:space="preserve">This is an issue that affects both Option 3 and 4 depending on which subset of slots we choose to focus on. Its one of the reasons why an RV refresh every few slots may be </w:t>
            </w:r>
            <w:r>
              <w:lastRenderedPageBreak/>
              <w:t>useful to consider.</w:t>
            </w:r>
          </w:p>
          <w:p w14:paraId="3454FF5E" w14:textId="4429403F" w:rsidR="00A51E99" w:rsidRDefault="00A51E99">
            <w:pPr>
              <w:spacing w:after="0"/>
              <w:jc w:val="both"/>
              <w:rPr>
                <w:rFonts w:eastAsia="MS Mincho"/>
                <w:lang w:eastAsia="ja-JP"/>
              </w:rPr>
            </w:pPr>
            <w:r w:rsidRPr="00A51E99">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w:t>
            </w:r>
            <w:r w:rsidR="00BD5E27">
              <w:rPr>
                <w:color w:val="FF0000"/>
              </w:rPr>
              <w:t xml:space="preserve">a certain number of </w:t>
            </w:r>
            <w:r w:rsidRPr="00A51E99">
              <w:rPr>
                <w:color w:val="FF0000"/>
              </w:rPr>
              <w:t xml:space="preserve">slots are allocated to TBoMS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lastRenderedPageBreak/>
              <w:t>V</w:t>
            </w:r>
            <w:r w:rsidR="00464B25">
              <w:rPr>
                <w:lang w:eastAsia="zh-CN"/>
              </w:rPr>
              <w:t>ivo</w:t>
            </w:r>
          </w:p>
        </w:tc>
        <w:tc>
          <w:tcPr>
            <w:tcW w:w="7448" w:type="dxa"/>
          </w:tcPr>
          <w:p w14:paraId="7C4C78B4" w14:textId="77777777" w:rsidR="00AE549A" w:rsidRDefault="00464B25">
            <w:pPr>
              <w:jc w:val="both"/>
            </w:pPr>
            <w:r>
              <w:t>It can be up to NW to ensure the decodability. For option-4, only decodability of a whole TBoMS, which is composed of multiple TOTs, are needed. Ensuring decodability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uawei, Hisilicon</w:t>
            </w:r>
          </w:p>
        </w:tc>
        <w:tc>
          <w:tcPr>
            <w:tcW w:w="7448" w:type="dxa"/>
          </w:tcPr>
          <w:p w14:paraId="77F740E9" w14:textId="77777777" w:rsidR="00636115" w:rsidRDefault="00636115" w:rsidP="00417923">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self-decodability.</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MS Mincho"/>
                <w:lang w:eastAsia="ja-JP"/>
              </w:rPr>
            </w:pPr>
            <w:r>
              <w:rPr>
                <w:rFonts w:eastAsia="MS Mincho" w:hint="eastAsia"/>
                <w:lang w:eastAsia="ja-JP"/>
              </w:rPr>
              <w:t>MediaTek</w:t>
            </w:r>
          </w:p>
        </w:tc>
        <w:tc>
          <w:tcPr>
            <w:tcW w:w="7448" w:type="dxa"/>
          </w:tcPr>
          <w:p w14:paraId="0384B9E3" w14:textId="77777777" w:rsidR="00417923" w:rsidRDefault="00417923" w:rsidP="00611115">
            <w:pPr>
              <w:jc w:val="both"/>
              <w:rPr>
                <w:rFonts w:eastAsia="MS Mincho"/>
                <w:lang w:eastAsia="ja-JP"/>
              </w:rPr>
            </w:pPr>
            <w:r>
              <w:rPr>
                <w:rFonts w:eastAsia="MS Mincho"/>
                <w:lang w:eastAsia="ja-JP"/>
              </w:rPr>
              <w:t xml:space="preserve">Share the similar view as Samsung, </w:t>
            </w:r>
            <w:r w:rsidRPr="00417923">
              <w:rPr>
                <w:rFonts w:eastAsia="MS Mincho"/>
                <w:lang w:eastAsia="ja-JP"/>
              </w:rPr>
              <w:t>option 4 will have larger opportunity to be self-decodable than that of option 3</w:t>
            </w:r>
            <w:r>
              <w:rPr>
                <w:rFonts w:eastAsia="MS Mincho"/>
                <w:lang w:eastAsia="ja-JP"/>
              </w:rPr>
              <w:t xml:space="preserve">. Specially, Option 4 </w:t>
            </w:r>
            <w:r w:rsidR="00611115">
              <w:rPr>
                <w:rFonts w:eastAsia="MS Mincho"/>
                <w:lang w:eastAsia="ja-JP"/>
              </w:rPr>
              <w:t xml:space="preserve">may enable </w:t>
            </w:r>
            <w:r>
              <w:rPr>
                <w:rFonts w:eastAsia="MS Mincho"/>
                <w:lang w:eastAsia="ja-JP"/>
              </w:rPr>
              <w:t>the earl</w:t>
            </w:r>
            <w:r w:rsidR="00611115">
              <w:rPr>
                <w:rFonts w:eastAsia="MS Mincho"/>
                <w:lang w:eastAsia="ja-JP"/>
              </w:rPr>
              <w:t>ier d</w:t>
            </w:r>
            <w:r>
              <w:rPr>
                <w:rFonts w:eastAsia="MS Mincho"/>
                <w:lang w:eastAsia="ja-JP"/>
              </w:rPr>
              <w:t xml:space="preserve">ecoding than Option 3 </w:t>
            </w:r>
            <w:r w:rsidR="00611115">
              <w:rPr>
                <w:rFonts w:eastAsia="MS Mincho"/>
                <w:lang w:eastAsia="ja-JP"/>
              </w:rPr>
              <w:t xml:space="preserve">in case of large number of code blocks. </w:t>
            </w:r>
            <w:r>
              <w:rPr>
                <w:rFonts w:eastAsia="MS Mincho"/>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1B96A43" w14:textId="3CEA0891" w:rsidR="004C5791" w:rsidRDefault="004C5791">
            <w:pPr>
              <w:jc w:val="both"/>
            </w:pPr>
            <w:r w:rsidRPr="004C5791">
              <w:rPr>
                <w:color w:val="FF0000"/>
              </w:rPr>
              <w:t xml:space="preserve">FL’s reply: we have not agreed on whether and how re-transmission of TBoMS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7FEEE244"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MS Mincho"/>
                <w:lang w:eastAsia="ja-JP"/>
              </w:rPr>
              <w:t>.</w:t>
            </w:r>
          </w:p>
          <w:p w14:paraId="17D00B0B" w14:textId="425A0D6B" w:rsidR="004C5791" w:rsidRDefault="004C5791">
            <w:pPr>
              <w:jc w:val="both"/>
            </w:pPr>
            <w:r w:rsidRPr="004C5791">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2D27CF7C" w14:textId="7039A9B2" w:rsidR="004C5791" w:rsidRDefault="004C5791">
            <w:pPr>
              <w:jc w:val="both"/>
              <w:rPr>
                <w:rFonts w:eastAsia="MS Mincho"/>
                <w:lang w:eastAsia="ja-JP"/>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r>
              <w:rPr>
                <w:lang w:eastAsia="zh-CN"/>
              </w:rPr>
              <w:t>InterDigital</w:t>
            </w:r>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MS Mincho"/>
                <w:color w:val="FF0000"/>
                <w:lang w:eastAsia="ja-JP"/>
              </w:rPr>
              <w:t>The amount of the UCI resource usage may depend on how MCS, FDRA and TDRA are operated</w:t>
            </w:r>
            <w:r>
              <w:rPr>
                <w:rFonts w:eastAsia="MS Mincho"/>
                <w:color w:val="FF0000"/>
                <w:lang w:eastAsia="ja-JP"/>
              </w:rPr>
              <w:t>, as commented by Panasonic</w:t>
            </w:r>
            <w:r w:rsidRPr="004C5791">
              <w:rPr>
                <w:rFonts w:eastAsia="MS Mincho"/>
                <w:color w:val="FF0000"/>
                <w:lang w:eastAsia="ja-JP"/>
              </w:rPr>
              <w:t>.</w:t>
            </w:r>
            <w:r>
              <w:rPr>
                <w:rFonts w:eastAsia="MS Mincho"/>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lastRenderedPageBreak/>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1F7CD4F2" w14:textId="2D6B12A0" w:rsidR="009D6960" w:rsidRDefault="009D6960" w:rsidP="001B49EF">
            <w:pPr>
              <w:jc w:val="both"/>
            </w:pPr>
            <w:r w:rsidRPr="009D6960">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A86D33">
            <w:pPr>
              <w:pStyle w:val="af7"/>
              <w:numPr>
                <w:ilvl w:val="0"/>
                <w:numId w:val="94"/>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A86D33">
            <w:pPr>
              <w:pStyle w:val="af7"/>
              <w:numPr>
                <w:ilvl w:val="0"/>
                <w:numId w:val="94"/>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uawei, Hisilicon</w:t>
            </w:r>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E58DB04" w14:textId="77777777" w:rsidR="0028540B" w:rsidRDefault="0028540B" w:rsidP="00452C7D">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Malgun Gothic"/>
                <w:lang w:eastAsia="ko-KR"/>
              </w:rPr>
            </w:pPr>
            <w:r>
              <w:rPr>
                <w:rFonts w:eastAsia="Malgun Gothic"/>
                <w:lang w:eastAsia="ko-KR"/>
              </w:rPr>
              <w:t>MediaTek</w:t>
            </w:r>
          </w:p>
        </w:tc>
        <w:tc>
          <w:tcPr>
            <w:tcW w:w="7450" w:type="dxa"/>
          </w:tcPr>
          <w:p w14:paraId="34B5DEB5" w14:textId="7AB07FBF" w:rsidR="00611115" w:rsidRDefault="00611115" w:rsidP="00611115">
            <w:pPr>
              <w:jc w:val="both"/>
              <w:rPr>
                <w:rFonts w:eastAsia="Malgun Gothic"/>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af7"/>
        <w:numPr>
          <w:ilvl w:val="0"/>
          <w:numId w:val="105"/>
        </w:numPr>
        <w:rPr>
          <w:sz w:val="22"/>
          <w:szCs w:val="22"/>
          <w:lang w:val="en-US"/>
        </w:rPr>
      </w:pPr>
      <w:r>
        <w:rPr>
          <w:sz w:val="22"/>
          <w:szCs w:val="22"/>
          <w:lang w:val="en-US"/>
        </w:rPr>
        <w:lastRenderedPageBreak/>
        <w:t>2.1.2-Q1</w:t>
      </w:r>
    </w:p>
    <w:p w14:paraId="707E0D21" w14:textId="77777777" w:rsidR="00252DF9" w:rsidRDefault="00252DF9" w:rsidP="002554BE">
      <w:pPr>
        <w:pStyle w:val="af7"/>
        <w:numPr>
          <w:ilvl w:val="1"/>
          <w:numId w:val="105"/>
        </w:numPr>
        <w:rPr>
          <w:sz w:val="22"/>
          <w:szCs w:val="22"/>
          <w:lang w:val="en-US"/>
        </w:rPr>
      </w:pPr>
      <w:r>
        <w:rPr>
          <w:sz w:val="22"/>
          <w:szCs w:val="22"/>
          <w:lang w:val="en-US"/>
        </w:rPr>
        <w:t>Apple</w:t>
      </w:r>
    </w:p>
    <w:p w14:paraId="72CA936D" w14:textId="29795381" w:rsidR="00252DF9" w:rsidRDefault="00252DF9" w:rsidP="002554BE">
      <w:pPr>
        <w:pStyle w:val="af7"/>
        <w:numPr>
          <w:ilvl w:val="1"/>
          <w:numId w:val="105"/>
        </w:numPr>
        <w:rPr>
          <w:sz w:val="22"/>
          <w:szCs w:val="22"/>
          <w:lang w:val="en-US"/>
        </w:rPr>
      </w:pPr>
      <w:r>
        <w:rPr>
          <w:sz w:val="22"/>
          <w:szCs w:val="22"/>
          <w:lang w:val="en-US"/>
        </w:rPr>
        <w:t>Vivo</w:t>
      </w:r>
    </w:p>
    <w:p w14:paraId="5A67F707" w14:textId="77777777" w:rsidR="00252DF9" w:rsidRDefault="00252DF9" w:rsidP="002554BE">
      <w:pPr>
        <w:pStyle w:val="af7"/>
        <w:numPr>
          <w:ilvl w:val="1"/>
          <w:numId w:val="105"/>
        </w:numPr>
        <w:rPr>
          <w:sz w:val="22"/>
          <w:szCs w:val="22"/>
          <w:lang w:val="en-US"/>
        </w:rPr>
      </w:pPr>
      <w:r>
        <w:rPr>
          <w:sz w:val="22"/>
          <w:szCs w:val="22"/>
          <w:lang w:val="en-US"/>
        </w:rPr>
        <w:t>ZTE</w:t>
      </w:r>
    </w:p>
    <w:p w14:paraId="1630E426" w14:textId="7BCBF44C" w:rsidR="002554BE" w:rsidRDefault="00252DF9" w:rsidP="002554BE">
      <w:pPr>
        <w:pStyle w:val="af7"/>
        <w:numPr>
          <w:ilvl w:val="1"/>
          <w:numId w:val="105"/>
        </w:numPr>
        <w:rPr>
          <w:sz w:val="22"/>
          <w:szCs w:val="22"/>
          <w:lang w:val="en-US"/>
        </w:rPr>
      </w:pPr>
      <w:r>
        <w:rPr>
          <w:sz w:val="22"/>
          <w:szCs w:val="22"/>
          <w:lang w:val="en-US"/>
        </w:rPr>
        <w:t>Huawei/HiSi</w:t>
      </w:r>
    </w:p>
    <w:p w14:paraId="329459D1" w14:textId="766AC742" w:rsidR="002554BE" w:rsidRDefault="002554BE" w:rsidP="002554BE">
      <w:pPr>
        <w:pStyle w:val="af7"/>
        <w:numPr>
          <w:ilvl w:val="0"/>
          <w:numId w:val="105"/>
        </w:numPr>
        <w:rPr>
          <w:sz w:val="22"/>
          <w:szCs w:val="22"/>
          <w:lang w:val="en-US"/>
        </w:rPr>
      </w:pPr>
      <w:r>
        <w:rPr>
          <w:sz w:val="22"/>
          <w:szCs w:val="22"/>
          <w:lang w:val="en-US"/>
        </w:rPr>
        <w:t>2.1.2-Q2</w:t>
      </w:r>
    </w:p>
    <w:p w14:paraId="62F73D0E" w14:textId="77777777" w:rsidR="00252DF9" w:rsidRDefault="00252DF9" w:rsidP="00252DF9">
      <w:pPr>
        <w:pStyle w:val="af7"/>
        <w:numPr>
          <w:ilvl w:val="1"/>
          <w:numId w:val="105"/>
        </w:numPr>
        <w:rPr>
          <w:sz w:val="22"/>
          <w:szCs w:val="22"/>
          <w:lang w:val="en-US"/>
        </w:rPr>
      </w:pPr>
      <w:r>
        <w:rPr>
          <w:sz w:val="22"/>
          <w:szCs w:val="22"/>
          <w:lang w:val="en-US"/>
        </w:rPr>
        <w:t>Apple</w:t>
      </w:r>
    </w:p>
    <w:p w14:paraId="7125C885" w14:textId="77777777" w:rsidR="00252DF9" w:rsidRDefault="00252DF9" w:rsidP="00252DF9">
      <w:pPr>
        <w:pStyle w:val="af7"/>
        <w:numPr>
          <w:ilvl w:val="1"/>
          <w:numId w:val="105"/>
        </w:numPr>
        <w:rPr>
          <w:sz w:val="22"/>
          <w:szCs w:val="22"/>
          <w:lang w:val="en-US"/>
        </w:rPr>
      </w:pPr>
      <w:r>
        <w:rPr>
          <w:sz w:val="22"/>
          <w:szCs w:val="22"/>
          <w:lang w:val="en-US"/>
        </w:rPr>
        <w:t>LGE</w:t>
      </w:r>
    </w:p>
    <w:p w14:paraId="3228A862" w14:textId="77777777" w:rsidR="00252DF9" w:rsidRDefault="00252DF9" w:rsidP="00252DF9">
      <w:pPr>
        <w:pStyle w:val="af7"/>
        <w:numPr>
          <w:ilvl w:val="1"/>
          <w:numId w:val="105"/>
        </w:numPr>
        <w:rPr>
          <w:sz w:val="22"/>
          <w:szCs w:val="22"/>
          <w:lang w:val="en-US"/>
        </w:rPr>
      </w:pPr>
      <w:r>
        <w:rPr>
          <w:sz w:val="22"/>
          <w:szCs w:val="22"/>
          <w:lang w:val="en-US"/>
        </w:rPr>
        <w:t>CATT</w:t>
      </w:r>
    </w:p>
    <w:p w14:paraId="627D9D34" w14:textId="77777777" w:rsidR="00252DF9" w:rsidRDefault="00252DF9" w:rsidP="00252DF9">
      <w:pPr>
        <w:pStyle w:val="af7"/>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af7"/>
        <w:numPr>
          <w:ilvl w:val="1"/>
          <w:numId w:val="105"/>
        </w:numPr>
        <w:rPr>
          <w:sz w:val="22"/>
          <w:szCs w:val="22"/>
          <w:lang w:val="en-US"/>
        </w:rPr>
      </w:pPr>
      <w:r>
        <w:rPr>
          <w:sz w:val="22"/>
          <w:szCs w:val="22"/>
          <w:lang w:val="en-US"/>
        </w:rPr>
        <w:t>Huawei/HiSi</w:t>
      </w:r>
    </w:p>
    <w:p w14:paraId="280EBFD4" w14:textId="3A40AB8F" w:rsidR="002554BE" w:rsidRDefault="002554BE" w:rsidP="002554BE">
      <w:pPr>
        <w:pStyle w:val="af7"/>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af7"/>
        <w:numPr>
          <w:ilvl w:val="1"/>
          <w:numId w:val="105"/>
        </w:numPr>
        <w:rPr>
          <w:sz w:val="22"/>
          <w:szCs w:val="22"/>
          <w:lang w:val="en-US"/>
        </w:rPr>
      </w:pPr>
      <w:r>
        <w:rPr>
          <w:sz w:val="22"/>
          <w:szCs w:val="22"/>
          <w:lang w:val="en-US"/>
        </w:rPr>
        <w:t>Samsung</w:t>
      </w:r>
    </w:p>
    <w:p w14:paraId="31B5AD4D" w14:textId="6F8E306A" w:rsidR="00252DF9" w:rsidRDefault="00252DF9" w:rsidP="00252DF9">
      <w:pPr>
        <w:pStyle w:val="af7"/>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af7"/>
        <w:numPr>
          <w:ilvl w:val="1"/>
          <w:numId w:val="105"/>
        </w:numPr>
        <w:rPr>
          <w:sz w:val="22"/>
          <w:szCs w:val="22"/>
          <w:lang w:val="en-US"/>
        </w:rPr>
      </w:pPr>
      <w:r>
        <w:rPr>
          <w:sz w:val="22"/>
          <w:szCs w:val="22"/>
          <w:lang w:val="en-US"/>
        </w:rPr>
        <w:t>MediaTek</w:t>
      </w:r>
    </w:p>
    <w:p w14:paraId="58E1F7D0" w14:textId="7BFE1404" w:rsidR="002554BE" w:rsidRDefault="002554BE" w:rsidP="002554BE">
      <w:pPr>
        <w:pStyle w:val="af7"/>
        <w:numPr>
          <w:ilvl w:val="0"/>
          <w:numId w:val="105"/>
        </w:numPr>
        <w:rPr>
          <w:sz w:val="22"/>
          <w:szCs w:val="22"/>
          <w:lang w:val="en-US"/>
        </w:rPr>
      </w:pPr>
      <w:r>
        <w:rPr>
          <w:sz w:val="22"/>
          <w:szCs w:val="22"/>
          <w:lang w:val="en-US"/>
        </w:rPr>
        <w:t>2.1.2-Q4</w:t>
      </w:r>
    </w:p>
    <w:p w14:paraId="4E2E11DD" w14:textId="0C09D143" w:rsidR="002554BE" w:rsidRDefault="00252DF9" w:rsidP="002554BE">
      <w:pPr>
        <w:pStyle w:val="af7"/>
        <w:numPr>
          <w:ilvl w:val="1"/>
          <w:numId w:val="105"/>
        </w:numPr>
        <w:rPr>
          <w:sz w:val="22"/>
          <w:szCs w:val="22"/>
          <w:lang w:val="en-US"/>
        </w:rPr>
      </w:pPr>
      <w:r>
        <w:rPr>
          <w:sz w:val="22"/>
          <w:szCs w:val="22"/>
          <w:lang w:val="en-US"/>
        </w:rPr>
        <w:t>Samsung</w:t>
      </w:r>
    </w:p>
    <w:p w14:paraId="6FADAC29" w14:textId="23E959B7" w:rsidR="00252DF9" w:rsidRDefault="00252DF9" w:rsidP="002554BE">
      <w:pPr>
        <w:pStyle w:val="af7"/>
        <w:numPr>
          <w:ilvl w:val="1"/>
          <w:numId w:val="105"/>
        </w:numPr>
        <w:rPr>
          <w:sz w:val="22"/>
          <w:szCs w:val="22"/>
          <w:lang w:val="en-US"/>
        </w:rPr>
      </w:pPr>
      <w:r>
        <w:rPr>
          <w:sz w:val="22"/>
          <w:szCs w:val="22"/>
          <w:lang w:val="en-US"/>
        </w:rPr>
        <w:t>Apple</w:t>
      </w:r>
    </w:p>
    <w:p w14:paraId="4A238F7B" w14:textId="16C38177" w:rsidR="00252DF9" w:rsidRDefault="00252DF9" w:rsidP="002554BE">
      <w:pPr>
        <w:pStyle w:val="af7"/>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af7"/>
        <w:numPr>
          <w:ilvl w:val="1"/>
          <w:numId w:val="105"/>
        </w:numPr>
        <w:rPr>
          <w:sz w:val="22"/>
          <w:szCs w:val="22"/>
          <w:lang w:val="en-US"/>
        </w:rPr>
      </w:pPr>
      <w:r>
        <w:rPr>
          <w:sz w:val="22"/>
          <w:szCs w:val="22"/>
          <w:lang w:val="en-US"/>
        </w:rPr>
        <w:t>Sharp</w:t>
      </w:r>
    </w:p>
    <w:p w14:paraId="69FAAFB2" w14:textId="55BC7862" w:rsidR="00252DF9" w:rsidRDefault="00252DF9" w:rsidP="002554BE">
      <w:pPr>
        <w:pStyle w:val="af7"/>
        <w:numPr>
          <w:ilvl w:val="1"/>
          <w:numId w:val="105"/>
        </w:numPr>
        <w:rPr>
          <w:sz w:val="22"/>
          <w:szCs w:val="22"/>
          <w:lang w:val="en-US"/>
        </w:rPr>
      </w:pPr>
      <w:r>
        <w:rPr>
          <w:sz w:val="22"/>
          <w:szCs w:val="22"/>
          <w:lang w:val="en-US"/>
        </w:rPr>
        <w:t>Intel</w:t>
      </w:r>
    </w:p>
    <w:p w14:paraId="3A633D8A" w14:textId="7659B1F3" w:rsidR="00252DF9" w:rsidRDefault="00252DF9" w:rsidP="002554BE">
      <w:pPr>
        <w:pStyle w:val="af7"/>
        <w:numPr>
          <w:ilvl w:val="1"/>
          <w:numId w:val="105"/>
        </w:numPr>
        <w:rPr>
          <w:sz w:val="22"/>
          <w:szCs w:val="22"/>
          <w:lang w:val="en-US"/>
        </w:rPr>
      </w:pPr>
      <w:r>
        <w:rPr>
          <w:sz w:val="22"/>
          <w:szCs w:val="22"/>
          <w:lang w:val="en-US"/>
        </w:rPr>
        <w:t>Panasonic</w:t>
      </w:r>
    </w:p>
    <w:p w14:paraId="6A0CA5DF" w14:textId="5349DC83" w:rsidR="00252DF9" w:rsidRDefault="00252DF9" w:rsidP="002554BE">
      <w:pPr>
        <w:pStyle w:val="af7"/>
        <w:numPr>
          <w:ilvl w:val="1"/>
          <w:numId w:val="105"/>
        </w:numPr>
        <w:rPr>
          <w:sz w:val="22"/>
          <w:szCs w:val="22"/>
          <w:lang w:val="en-US"/>
        </w:rPr>
      </w:pPr>
      <w:r>
        <w:rPr>
          <w:sz w:val="22"/>
          <w:szCs w:val="22"/>
          <w:lang w:val="en-US"/>
        </w:rPr>
        <w:t>Qualcomm</w:t>
      </w:r>
    </w:p>
    <w:p w14:paraId="539D6ABA" w14:textId="23644A4F" w:rsidR="00252DF9" w:rsidRDefault="00252DF9" w:rsidP="002554BE">
      <w:pPr>
        <w:pStyle w:val="af7"/>
        <w:numPr>
          <w:ilvl w:val="1"/>
          <w:numId w:val="105"/>
        </w:numPr>
        <w:rPr>
          <w:sz w:val="22"/>
          <w:szCs w:val="22"/>
          <w:lang w:val="en-US"/>
        </w:rPr>
      </w:pPr>
      <w:r>
        <w:rPr>
          <w:sz w:val="22"/>
          <w:szCs w:val="22"/>
          <w:lang w:val="en-US"/>
        </w:rPr>
        <w:t>Ericsson</w:t>
      </w:r>
    </w:p>
    <w:p w14:paraId="59836D39" w14:textId="00B1560C" w:rsidR="00252DF9" w:rsidRDefault="00252DF9" w:rsidP="002554BE">
      <w:pPr>
        <w:pStyle w:val="af7"/>
        <w:numPr>
          <w:ilvl w:val="1"/>
          <w:numId w:val="105"/>
        </w:numPr>
        <w:rPr>
          <w:sz w:val="22"/>
          <w:szCs w:val="22"/>
          <w:lang w:val="en-US"/>
        </w:rPr>
      </w:pPr>
      <w:r>
        <w:rPr>
          <w:sz w:val="22"/>
          <w:szCs w:val="22"/>
          <w:lang w:val="en-US"/>
        </w:rPr>
        <w:t>MediaTek</w:t>
      </w:r>
    </w:p>
    <w:p w14:paraId="1C0D5F80" w14:textId="058632F9" w:rsidR="002554BE" w:rsidRDefault="002554BE" w:rsidP="002554BE">
      <w:pPr>
        <w:pStyle w:val="af7"/>
        <w:numPr>
          <w:ilvl w:val="0"/>
          <w:numId w:val="105"/>
        </w:numPr>
        <w:rPr>
          <w:sz w:val="22"/>
          <w:szCs w:val="22"/>
          <w:lang w:val="en-US"/>
        </w:rPr>
      </w:pPr>
      <w:r>
        <w:rPr>
          <w:sz w:val="22"/>
          <w:szCs w:val="22"/>
          <w:lang w:val="en-US"/>
        </w:rPr>
        <w:t>2.1.2-Q5</w:t>
      </w:r>
    </w:p>
    <w:p w14:paraId="35C8014C" w14:textId="77777777" w:rsidR="00252DF9" w:rsidRDefault="00252DF9" w:rsidP="002554BE">
      <w:pPr>
        <w:pStyle w:val="af7"/>
        <w:numPr>
          <w:ilvl w:val="1"/>
          <w:numId w:val="105"/>
        </w:numPr>
        <w:rPr>
          <w:sz w:val="22"/>
          <w:szCs w:val="22"/>
          <w:lang w:val="en-US"/>
        </w:rPr>
      </w:pPr>
      <w:r>
        <w:rPr>
          <w:sz w:val="22"/>
          <w:szCs w:val="22"/>
          <w:lang w:val="en-US"/>
        </w:rPr>
        <w:t>Apple</w:t>
      </w:r>
    </w:p>
    <w:p w14:paraId="39D77871" w14:textId="77777777" w:rsidR="00252DF9" w:rsidRDefault="00252DF9" w:rsidP="002554BE">
      <w:pPr>
        <w:pStyle w:val="af7"/>
        <w:numPr>
          <w:ilvl w:val="1"/>
          <w:numId w:val="105"/>
        </w:numPr>
        <w:rPr>
          <w:sz w:val="22"/>
          <w:szCs w:val="22"/>
          <w:lang w:val="en-US"/>
        </w:rPr>
      </w:pPr>
      <w:r>
        <w:rPr>
          <w:sz w:val="22"/>
          <w:szCs w:val="22"/>
          <w:lang w:val="en-US"/>
        </w:rPr>
        <w:t>Panasonic</w:t>
      </w:r>
    </w:p>
    <w:p w14:paraId="0E8B87DC" w14:textId="77777777" w:rsidR="00252DF9" w:rsidRDefault="00252DF9" w:rsidP="002554BE">
      <w:pPr>
        <w:pStyle w:val="af7"/>
        <w:numPr>
          <w:ilvl w:val="1"/>
          <w:numId w:val="105"/>
        </w:numPr>
        <w:rPr>
          <w:sz w:val="22"/>
          <w:szCs w:val="22"/>
          <w:lang w:val="en-US"/>
        </w:rPr>
      </w:pPr>
      <w:r>
        <w:rPr>
          <w:sz w:val="22"/>
          <w:szCs w:val="22"/>
          <w:lang w:val="en-US"/>
        </w:rPr>
        <w:t>Qualcomm</w:t>
      </w:r>
    </w:p>
    <w:p w14:paraId="4D2C6B18" w14:textId="77777777" w:rsidR="00252DF9" w:rsidRDefault="00252DF9" w:rsidP="002554BE">
      <w:pPr>
        <w:pStyle w:val="af7"/>
        <w:numPr>
          <w:ilvl w:val="1"/>
          <w:numId w:val="105"/>
        </w:numPr>
        <w:rPr>
          <w:sz w:val="22"/>
          <w:szCs w:val="22"/>
          <w:lang w:val="en-US"/>
        </w:rPr>
      </w:pPr>
      <w:r>
        <w:rPr>
          <w:sz w:val="22"/>
          <w:szCs w:val="22"/>
          <w:lang w:val="en-US"/>
        </w:rPr>
        <w:t>ZTE</w:t>
      </w:r>
    </w:p>
    <w:p w14:paraId="001438A5" w14:textId="77777777" w:rsidR="00252DF9" w:rsidRDefault="00252DF9" w:rsidP="002554BE">
      <w:pPr>
        <w:pStyle w:val="af7"/>
        <w:numPr>
          <w:ilvl w:val="1"/>
          <w:numId w:val="105"/>
        </w:numPr>
        <w:rPr>
          <w:sz w:val="22"/>
          <w:szCs w:val="22"/>
          <w:lang w:val="en-US"/>
        </w:rPr>
      </w:pPr>
      <w:r>
        <w:rPr>
          <w:sz w:val="22"/>
          <w:szCs w:val="22"/>
          <w:lang w:val="en-US"/>
        </w:rPr>
        <w:t>InterDigital</w:t>
      </w:r>
    </w:p>
    <w:p w14:paraId="65B3ED47" w14:textId="77777777" w:rsidR="00252DF9" w:rsidRDefault="00252DF9" w:rsidP="002554BE">
      <w:pPr>
        <w:pStyle w:val="af7"/>
        <w:numPr>
          <w:ilvl w:val="1"/>
          <w:numId w:val="105"/>
        </w:numPr>
        <w:rPr>
          <w:sz w:val="22"/>
          <w:szCs w:val="22"/>
          <w:lang w:val="en-US"/>
        </w:rPr>
      </w:pPr>
      <w:r>
        <w:rPr>
          <w:sz w:val="22"/>
          <w:szCs w:val="22"/>
          <w:lang w:val="en-US"/>
        </w:rPr>
        <w:t>CMCC</w:t>
      </w:r>
    </w:p>
    <w:p w14:paraId="30F30636" w14:textId="77777777" w:rsidR="00252DF9" w:rsidRDefault="00252DF9" w:rsidP="002554BE">
      <w:pPr>
        <w:pStyle w:val="af7"/>
        <w:numPr>
          <w:ilvl w:val="1"/>
          <w:numId w:val="105"/>
        </w:numPr>
        <w:rPr>
          <w:sz w:val="22"/>
          <w:szCs w:val="22"/>
          <w:lang w:val="en-US"/>
        </w:rPr>
      </w:pPr>
      <w:r>
        <w:rPr>
          <w:sz w:val="22"/>
          <w:szCs w:val="22"/>
          <w:lang w:val="en-US"/>
        </w:rPr>
        <w:t>Huawei/HiSi</w:t>
      </w:r>
    </w:p>
    <w:p w14:paraId="12F65089" w14:textId="512F201A" w:rsidR="002554BE" w:rsidRDefault="00252DF9" w:rsidP="002554BE">
      <w:pPr>
        <w:pStyle w:val="af7"/>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sidRPr="002554BE">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TBoMS </w:t>
      </w:r>
      <w:r w:rsidR="000C04EB">
        <w:rPr>
          <w:sz w:val="22"/>
          <w:szCs w:val="22"/>
          <w:lang w:val="en-US"/>
        </w:rPr>
        <w:t xml:space="preserve">is a performance degradation observed in case multiple RVs are used and </w:t>
      </w:r>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TBoMS).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w:t>
      </w:r>
      <w:r w:rsidR="002F2C7F">
        <w:rPr>
          <w:bCs/>
          <w:sz w:val="22"/>
          <w:szCs w:val="22"/>
        </w:rPr>
        <w:t xml:space="preserve">. Scheduling limitations would then </w:t>
      </w:r>
      <w:r w:rsidR="002F2C7F">
        <w:rPr>
          <w:bCs/>
          <w:sz w:val="22"/>
          <w:szCs w:val="22"/>
        </w:rPr>
        <w:lastRenderedPageBreak/>
        <w:t>be imposed on gNB to ensure that no degradation occurs, in turn potentially affecting how gNB allocates resources for other UL channels/signals, depending on the limitations for TBoMS</w:t>
      </w:r>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t>2.1.2-Q6</w:t>
      </w:r>
      <w:r w:rsidRPr="00C0274F">
        <w:rPr>
          <w:sz w:val="22"/>
          <w:highlight w:val="yellow"/>
          <w:lang w:val="en-US"/>
        </w:rPr>
        <w:t xml:space="preserve">: </w:t>
      </w:r>
      <w:r w:rsidRPr="00C0274F">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sidRPr="00C0274F">
        <w:rPr>
          <w:i/>
          <w:iCs/>
          <w:sz w:val="22"/>
          <w:highlight w:val="yellow"/>
          <w:lang w:val="en-US"/>
        </w:rPr>
        <w:t>, regardless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af7"/>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af7"/>
        <w:rPr>
          <w:bCs/>
          <w:i/>
          <w:iCs/>
          <w:sz w:val="22"/>
          <w:szCs w:val="22"/>
          <w:highlight w:val="yellow"/>
        </w:rPr>
      </w:pPr>
    </w:p>
    <w:p w14:paraId="16355618" w14:textId="62C77499" w:rsidR="006A1CDF" w:rsidRPr="00C0274F" w:rsidRDefault="006A1CDF" w:rsidP="0091129E">
      <w:pPr>
        <w:pStyle w:val="af7"/>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af7"/>
        <w:rPr>
          <w:bCs/>
          <w:i/>
          <w:iCs/>
          <w:sz w:val="22"/>
          <w:szCs w:val="22"/>
          <w:highlight w:val="yellow"/>
        </w:rPr>
      </w:pPr>
    </w:p>
    <w:p w14:paraId="47A3FC40" w14:textId="18D0EFC5" w:rsidR="006A1CDF" w:rsidRPr="00C0274F" w:rsidRDefault="006A1CDF" w:rsidP="0091129E">
      <w:pPr>
        <w:pStyle w:val="af7"/>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68FCBCCF" w:rsidR="003831FB" w:rsidRDefault="006C17BF" w:rsidP="006C17BF">
            <w:pPr>
              <w:jc w:val="both"/>
              <w:rPr>
                <w:lang w:eastAsia="zh-CN"/>
              </w:rPr>
            </w:pPr>
            <w:r>
              <w:rPr>
                <w:lang w:eastAsia="zh-CN"/>
              </w:rPr>
              <w:t>Samsung</w:t>
            </w:r>
            <w:r>
              <w:rPr>
                <w:rFonts w:hint="eastAsia"/>
                <w:lang w:eastAsia="zh-CN"/>
              </w:rPr>
              <w:t xml:space="preserve"> (with more general statement)</w:t>
            </w:r>
            <w:r w:rsidR="001230D0">
              <w:rPr>
                <w:rFonts w:hint="eastAsia"/>
                <w:lang w:eastAsia="zh-CN"/>
              </w:rPr>
              <w:t>,</w:t>
            </w:r>
            <w:r w:rsidR="001230D0">
              <w:rPr>
                <w:lang w:eastAsia="zh-CN"/>
              </w:rPr>
              <w:t xml:space="preserve"> vivo</w:t>
            </w: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048850E9" w:rsidR="003831FB" w:rsidRDefault="003831FB" w:rsidP="002D6C32">
            <w:pPr>
              <w:jc w:val="both"/>
              <w:rPr>
                <w:rFonts w:eastAsia="MS Mincho"/>
                <w:lang w:eastAsia="ja-JP"/>
              </w:rPr>
            </w:pP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7FC5B9C7" w:rsidR="003831FB" w:rsidRDefault="0036158A" w:rsidP="002D6C32">
            <w:pPr>
              <w:jc w:val="both"/>
              <w:rPr>
                <w:lang w:val="en-US" w:eastAsia="zh-CN"/>
              </w:rPr>
            </w:pPr>
            <w:r>
              <w:rPr>
                <w:rFonts w:hint="eastAsia"/>
                <w:lang w:val="en-US" w:eastAsia="zh-CN"/>
              </w:rPr>
              <w:t>X</w:t>
            </w:r>
            <w:r>
              <w:rPr>
                <w:lang w:val="en-US" w:eastAsia="zh-CN"/>
              </w:rPr>
              <w:t>iaomi</w:t>
            </w:r>
            <w:r w:rsidR="002D5AEA">
              <w:rPr>
                <w:rFonts w:hint="eastAsia"/>
                <w:lang w:val="en-US" w:eastAsia="zh-CN"/>
              </w:rPr>
              <w:t>, CATT</w:t>
            </w:r>
          </w:p>
        </w:tc>
        <w:tc>
          <w:tcPr>
            <w:tcW w:w="3694" w:type="dxa"/>
          </w:tcPr>
          <w:p w14:paraId="0C0DA191" w14:textId="7C94B875" w:rsidR="003831FB" w:rsidRDefault="003831FB" w:rsidP="002D6C32">
            <w:pPr>
              <w:jc w:val="both"/>
              <w:rPr>
                <w:rFonts w:eastAsia="MS Mincho"/>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81"/>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6A24B8FB" w:rsidR="003831FB" w:rsidRDefault="006C17BF" w:rsidP="002D6C32">
            <w:pPr>
              <w:jc w:val="both"/>
              <w:rPr>
                <w:lang w:eastAsia="zh-CN"/>
              </w:rPr>
            </w:pPr>
            <w:r>
              <w:rPr>
                <w:lang w:eastAsia="zh-CN"/>
              </w:rPr>
              <w:t>Samsung</w:t>
            </w:r>
            <w:r>
              <w:rPr>
                <w:rFonts w:hint="eastAsia"/>
                <w:lang w:eastAsia="zh-CN"/>
              </w:rPr>
              <w:t xml:space="preserve"> </w:t>
            </w:r>
          </w:p>
        </w:tc>
        <w:tc>
          <w:tcPr>
            <w:tcW w:w="7450" w:type="dxa"/>
          </w:tcPr>
          <w:p w14:paraId="299634D3" w14:textId="77777777" w:rsidR="003831FB" w:rsidRDefault="006C17BF" w:rsidP="002D6C32">
            <w:pPr>
              <w:jc w:val="both"/>
              <w:rPr>
                <w:lang w:eastAsia="zh-CN"/>
              </w:rPr>
            </w:pPr>
            <w:r>
              <w:rPr>
                <w:lang w:eastAsia="zh-CN"/>
              </w:rPr>
              <w:t>I</w:t>
            </w:r>
            <w:r>
              <w:rPr>
                <w:rFonts w:hint="eastAsia"/>
                <w:lang w:eastAsia="zh-CN"/>
              </w:rPr>
              <w:t xml:space="preserve"> think the statement in alt.1 is bit too strong and restrictive. </w:t>
            </w:r>
          </w:p>
          <w:p w14:paraId="02754BDD" w14:textId="537C9311" w:rsidR="006C17BF" w:rsidRPr="00C0274F" w:rsidRDefault="006C17BF" w:rsidP="006C17BF">
            <w:pPr>
              <w:pStyle w:val="af7"/>
              <w:numPr>
                <w:ilvl w:val="0"/>
                <w:numId w:val="119"/>
              </w:numPr>
              <w:rPr>
                <w:bCs/>
                <w:i/>
                <w:iCs/>
                <w:sz w:val="22"/>
                <w:szCs w:val="22"/>
                <w:highlight w:val="yellow"/>
              </w:rPr>
            </w:pPr>
            <w:r w:rsidRPr="00C0274F">
              <w:rPr>
                <w:bCs/>
                <w:i/>
                <w:iCs/>
                <w:sz w:val="22"/>
                <w:szCs w:val="22"/>
                <w:highlight w:val="yellow"/>
              </w:rPr>
              <w:t xml:space="preserve">Option 4 is adopted as described so far and gNB is subject to </w:t>
            </w:r>
            <w:r w:rsidRPr="006C17BF">
              <w:rPr>
                <w:rFonts w:hint="eastAsia"/>
                <w:bCs/>
                <w:i/>
                <w:iCs/>
                <w:color w:val="FF0000"/>
                <w:sz w:val="22"/>
                <w:szCs w:val="22"/>
                <w:highlight w:val="yellow"/>
                <w:lang w:eastAsia="zh-CN"/>
              </w:rPr>
              <w:t xml:space="preserve">make proper configuration and </w:t>
            </w:r>
            <w:r w:rsidRPr="006C17BF">
              <w:rPr>
                <w:bCs/>
                <w:i/>
                <w:iCs/>
                <w:color w:val="FF0000"/>
                <w:sz w:val="22"/>
                <w:szCs w:val="22"/>
                <w:highlight w:val="yellow"/>
                <w:lang w:eastAsia="zh-CN"/>
              </w:rPr>
              <w:t>scheduling</w:t>
            </w:r>
            <w:r w:rsidRPr="006C17BF">
              <w:rPr>
                <w:rFonts w:hint="eastAsia"/>
                <w:bCs/>
                <w:i/>
                <w:iCs/>
                <w:color w:val="FF0000"/>
                <w:sz w:val="22"/>
                <w:szCs w:val="22"/>
                <w:highlight w:val="yellow"/>
                <w:lang w:eastAsia="zh-CN"/>
              </w:rPr>
              <w:t xml:space="preserve"> </w:t>
            </w:r>
            <w:r w:rsidRPr="006C17BF">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sidRPr="006C17BF">
              <w:rPr>
                <w:bCs/>
                <w:i/>
                <w:iCs/>
                <w:strike/>
                <w:color w:val="FF0000"/>
                <w:sz w:val="22"/>
                <w:highlight w:val="yellow"/>
                <w:lang w:val="en-US"/>
              </w:rPr>
              <w:t>, with all the corresponding scheduling limitations and impact on other UL transmissions.</w:t>
            </w:r>
          </w:p>
          <w:p w14:paraId="1078C264" w14:textId="20EADB99" w:rsidR="006C17BF" w:rsidRDefault="006C17BF" w:rsidP="002D6C32">
            <w:pPr>
              <w:jc w:val="both"/>
              <w:rPr>
                <w:lang w:eastAsia="zh-CN"/>
              </w:rPr>
            </w:pPr>
          </w:p>
        </w:tc>
      </w:tr>
      <w:tr w:rsidR="0036158A" w14:paraId="1252A6B7" w14:textId="77777777" w:rsidTr="002D6C32">
        <w:tc>
          <w:tcPr>
            <w:tcW w:w="2173" w:type="dxa"/>
          </w:tcPr>
          <w:p w14:paraId="62980884" w14:textId="008755D3" w:rsidR="0036158A" w:rsidRDefault="0036158A" w:rsidP="0036158A">
            <w:pPr>
              <w:jc w:val="both"/>
            </w:pPr>
            <w:r>
              <w:rPr>
                <w:rFonts w:hint="eastAsia"/>
                <w:lang w:eastAsia="zh-CN"/>
              </w:rPr>
              <w:lastRenderedPageBreak/>
              <w:t>X</w:t>
            </w:r>
            <w:r>
              <w:rPr>
                <w:lang w:eastAsia="zh-CN"/>
              </w:rPr>
              <w:t>iaomi</w:t>
            </w:r>
          </w:p>
        </w:tc>
        <w:tc>
          <w:tcPr>
            <w:tcW w:w="7450" w:type="dxa"/>
          </w:tcPr>
          <w:p w14:paraId="62F44136" w14:textId="77777777" w:rsidR="0036158A" w:rsidRDefault="0036158A" w:rsidP="0036158A">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1ACEED0" w14:textId="71C3052C" w:rsidR="0036158A" w:rsidRDefault="0036158A" w:rsidP="00DC2732">
            <w:pPr>
              <w:jc w:val="both"/>
            </w:pPr>
            <w:r>
              <w:rPr>
                <w:lang w:eastAsia="zh-CN"/>
              </w:rPr>
              <w:t xml:space="preserve">For Alt.2, </w:t>
            </w:r>
            <w:r w:rsidR="00DC2732">
              <w:rPr>
                <w:lang w:eastAsia="zh-CN"/>
              </w:rPr>
              <w:t>there is no need</w:t>
            </w:r>
            <w:r>
              <w:rPr>
                <w:lang w:eastAsia="zh-CN"/>
              </w:rPr>
              <w:t xml:space="preserve"> to make it so complicated in order to maintain the concept of RV cycling. Essentially, there is no difference between alt.2 and alt.3, so one RV for all the slots of TBoMS is enough.</w:t>
            </w:r>
          </w:p>
        </w:tc>
      </w:tr>
      <w:tr w:rsidR="00820409" w14:paraId="30982718" w14:textId="77777777" w:rsidTr="002D6C32">
        <w:tc>
          <w:tcPr>
            <w:tcW w:w="2173" w:type="dxa"/>
          </w:tcPr>
          <w:p w14:paraId="406BABBB" w14:textId="1CFBFD8A" w:rsidR="00820409" w:rsidRDefault="00820409" w:rsidP="00820409">
            <w:pPr>
              <w:jc w:val="both"/>
              <w:rPr>
                <w:lang w:eastAsia="zh-CN"/>
              </w:rPr>
            </w:pPr>
            <w:r>
              <w:rPr>
                <w:rFonts w:hint="eastAsia"/>
                <w:lang w:eastAsia="zh-CN"/>
              </w:rPr>
              <w:t>v</w:t>
            </w:r>
            <w:r>
              <w:rPr>
                <w:lang w:eastAsia="zh-CN"/>
              </w:rPr>
              <w:t>ivo</w:t>
            </w:r>
          </w:p>
        </w:tc>
        <w:tc>
          <w:tcPr>
            <w:tcW w:w="7450" w:type="dxa"/>
          </w:tcPr>
          <w:p w14:paraId="0A3A5D1F" w14:textId="4C9F2186" w:rsidR="00820409" w:rsidRDefault="00820409" w:rsidP="00820409">
            <w:pPr>
              <w:jc w:val="both"/>
              <w:rPr>
                <w:lang w:eastAsia="zh-CN"/>
              </w:rPr>
            </w:pPr>
            <w:r>
              <w:rPr>
                <w:lang w:eastAsia="zh-CN"/>
              </w:rPr>
              <w:t xml:space="preserve">Agree with </w:t>
            </w:r>
            <w:r w:rsidR="00486C5E">
              <w:rPr>
                <w:lang w:eastAsia="zh-CN"/>
              </w:rPr>
              <w:t>S</w:t>
            </w:r>
            <w:r>
              <w:rPr>
                <w:lang w:eastAsia="zh-CN"/>
              </w:rPr>
              <w:t xml:space="preserve">amsung’s revision. </w:t>
            </w:r>
          </w:p>
          <w:p w14:paraId="7DA7FCBF" w14:textId="100E5B88" w:rsidR="00820409" w:rsidRDefault="009735B2" w:rsidP="00820409">
            <w:pPr>
              <w:jc w:val="both"/>
              <w:rPr>
                <w:lang w:eastAsia="zh-CN"/>
              </w:rPr>
            </w:pPr>
            <w:r>
              <w:rPr>
                <w:lang w:eastAsia="zh-CN"/>
              </w:rPr>
              <w:t xml:space="preserve">The cons for Alt-1 is not so critical issue. </w:t>
            </w:r>
            <w:r w:rsidR="00820409">
              <w:rPr>
                <w:lang w:eastAsia="zh-CN"/>
              </w:rPr>
              <w:t xml:space="preserve">Although </w:t>
            </w:r>
            <m:oMath>
              <m:r>
                <w:rPr>
                  <w:rFonts w:ascii="Cambria Math" w:hAnsi="Cambria Math"/>
                  <w:sz w:val="22"/>
                  <w:lang w:val="en-US"/>
                </w:rPr>
                <m:t>R×K&gt;1</m:t>
              </m:r>
            </m:oMath>
            <w:r w:rsidR="00820409">
              <w:rPr>
                <w:rFonts w:hint="eastAsia"/>
                <w:sz w:val="22"/>
                <w:lang w:val="en-US" w:eastAsia="zh-CN"/>
              </w:rPr>
              <w:t xml:space="preserve"> </w:t>
            </w:r>
            <w:r w:rsidR="00820409">
              <w:rPr>
                <w:sz w:val="22"/>
                <w:lang w:val="en-US" w:eastAsia="zh-CN"/>
              </w:rPr>
              <w:t xml:space="preserve">may lead to degraded performance, it can be avoided by lower coding rate and moderate </w:t>
            </w:r>
            <w:r w:rsidR="00820409" w:rsidRPr="003D1617">
              <w:rPr>
                <w:i/>
                <w:sz w:val="22"/>
                <w:lang w:val="en-US" w:eastAsia="zh-CN"/>
              </w:rPr>
              <w:t>K</w:t>
            </w:r>
            <w:r w:rsidR="00820409">
              <w:rPr>
                <w:sz w:val="22"/>
                <w:lang w:val="en-US" w:eastAsia="zh-CN"/>
              </w:rPr>
              <w:t xml:space="preserve"> setting. The necessity of huge number of K is doubtful, repetition of a single TBoMS with moderate length K can be considered to achieve comparable performance.</w:t>
            </w:r>
          </w:p>
        </w:tc>
      </w:tr>
      <w:tr w:rsidR="002D5AEA" w14:paraId="659D998D" w14:textId="77777777" w:rsidTr="002D6C32">
        <w:tc>
          <w:tcPr>
            <w:tcW w:w="2173" w:type="dxa"/>
          </w:tcPr>
          <w:p w14:paraId="5A8DA122" w14:textId="37005DBC" w:rsidR="002D5AEA" w:rsidRDefault="002D5AEA" w:rsidP="00820409">
            <w:pPr>
              <w:jc w:val="both"/>
              <w:rPr>
                <w:rFonts w:hint="eastAsia"/>
                <w:lang w:eastAsia="zh-CN"/>
              </w:rPr>
            </w:pPr>
            <w:r>
              <w:rPr>
                <w:rFonts w:hint="eastAsia"/>
                <w:lang w:eastAsia="zh-CN"/>
              </w:rPr>
              <w:t>CATT</w:t>
            </w:r>
          </w:p>
        </w:tc>
        <w:tc>
          <w:tcPr>
            <w:tcW w:w="7450" w:type="dxa"/>
          </w:tcPr>
          <w:p w14:paraId="066B836D" w14:textId="2418CCAA" w:rsidR="002D5AEA" w:rsidRDefault="002D5AEA" w:rsidP="00820409">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Huawei/HiSi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7"/>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7"/>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7"/>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lastRenderedPageBreak/>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7"/>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7"/>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lastRenderedPageBreak/>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w:t>
            </w:r>
            <w:proofErr w:type="gramStart"/>
            <w:r>
              <w:t>,  and</w:t>
            </w:r>
            <w:proofErr w:type="gramEnd"/>
            <w:r>
              <w:t xml:space="preserve">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lastRenderedPageBreak/>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r>
              <w:rPr>
                <w:lang w:eastAsia="zh-CN"/>
              </w:rPr>
              <w:t>InterDigital</w:t>
            </w:r>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af7"/>
              <w:numPr>
                <w:ilvl w:val="0"/>
                <w:numId w:val="95"/>
              </w:numPr>
              <w:ind w:left="313"/>
              <w:jc w:val="both"/>
            </w:pPr>
            <w:r w:rsidRPr="0034538F">
              <w:t>The interleaver sizes are the same across slots as in Rel-15.</w:t>
            </w:r>
          </w:p>
          <w:p w14:paraId="54F41507" w14:textId="77777777" w:rsidR="0034538F" w:rsidRDefault="0034538F" w:rsidP="00A86D33">
            <w:pPr>
              <w:pStyle w:val="af7"/>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af7"/>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ToT.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Better time diversity property than interleaver per slot, if a TOT consists of more than 1 slot.</w:t>
            </w:r>
          </w:p>
        </w:tc>
        <w:tc>
          <w:tcPr>
            <w:tcW w:w="2724" w:type="dxa"/>
          </w:tcPr>
          <w:p w14:paraId="18654BC3" w14:textId="77777777" w:rsidR="0034538F" w:rsidRPr="0034538F" w:rsidRDefault="0034538F" w:rsidP="00A86D33">
            <w:pPr>
              <w:pStyle w:val="af7"/>
              <w:numPr>
                <w:ilvl w:val="0"/>
                <w:numId w:val="95"/>
              </w:numPr>
              <w:ind w:left="313"/>
              <w:jc w:val="both"/>
            </w:pPr>
            <w:r w:rsidRPr="0034538F">
              <w:t>Different interleaver sizes are needed if the number of slots per TOT is different across TOTs (this can happen).</w:t>
            </w:r>
          </w:p>
          <w:p w14:paraId="6F5DACB7" w14:textId="77777777" w:rsidR="00711947" w:rsidRDefault="0034538F" w:rsidP="00A86D33">
            <w:pPr>
              <w:pStyle w:val="af7"/>
              <w:numPr>
                <w:ilvl w:val="0"/>
                <w:numId w:val="95"/>
              </w:numPr>
              <w:ind w:left="313"/>
              <w:jc w:val="both"/>
            </w:pPr>
            <w:r w:rsidRPr="0034538F">
              <w:t>Aspects related to collision handling and power control should be reconsidered.</w:t>
            </w:r>
          </w:p>
          <w:p w14:paraId="3E80A7C8" w14:textId="2A1B2B6D" w:rsidR="0034538F" w:rsidRPr="0034538F" w:rsidRDefault="0034538F" w:rsidP="00A86D33">
            <w:pPr>
              <w:pStyle w:val="af7"/>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interleaver sizes is particularly problematic to handle. </w:t>
            </w:r>
          </w:p>
          <w:p w14:paraId="68B176AD" w14:textId="17B885A4" w:rsidR="0034538F" w:rsidRPr="0034538F" w:rsidRDefault="0034538F" w:rsidP="0034538F">
            <w:pPr>
              <w:jc w:val="both"/>
              <w:rPr>
                <w:lang w:eastAsia="zh-CN"/>
              </w:rPr>
            </w:pPr>
            <w:r w:rsidRPr="0034538F">
              <w:t xml:space="preserve">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w:t>
            </w:r>
            <w:r w:rsidRPr="0034538F">
              <w:lastRenderedPageBreak/>
              <w:t>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lastRenderedPageBreak/>
              <w:t>H</w:t>
            </w:r>
            <w:r>
              <w:rPr>
                <w:lang w:eastAsia="zh-CN"/>
              </w:rPr>
              <w:t>uawei, Hisilicon</w:t>
            </w:r>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w:t>
            </w:r>
            <w:r>
              <w:lastRenderedPageBreak/>
              <w:t xml:space="preserve">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lastRenderedPageBreak/>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self-decodability,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A86D33">
            <w:pPr>
              <w:pStyle w:val="af7"/>
              <w:numPr>
                <w:ilvl w:val="0"/>
                <w:numId w:val="96"/>
              </w:numPr>
              <w:ind w:left="333"/>
              <w:jc w:val="both"/>
            </w:pPr>
            <w:r w:rsidRPr="0034538F">
              <w:t xml:space="preserve">Concern on different interleaver sizes does not exist. </w:t>
            </w:r>
          </w:p>
          <w:p w14:paraId="457320AF" w14:textId="77777777" w:rsidR="00711947" w:rsidRDefault="0034538F" w:rsidP="00A86D33">
            <w:pPr>
              <w:pStyle w:val="af7"/>
              <w:numPr>
                <w:ilvl w:val="0"/>
                <w:numId w:val="96"/>
              </w:numPr>
              <w:ind w:left="333"/>
              <w:jc w:val="both"/>
              <w:rPr>
                <w:lang w:eastAsia="zh-CN"/>
              </w:rPr>
            </w:pPr>
            <w:r w:rsidRPr="0034538F">
              <w:t>RAN1 does not need to specify the concept of TOT.</w:t>
            </w:r>
          </w:p>
          <w:p w14:paraId="758D0E57" w14:textId="294133F6" w:rsidR="0034538F" w:rsidRPr="0034538F" w:rsidRDefault="0034538F" w:rsidP="00A86D33">
            <w:pPr>
              <w:pStyle w:val="af7"/>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 xml:space="preserve">Impact on specification may be high due to the fact that current spec operates according to a per slot logic. Additionally, timeline and prioritization rules would also need to be rediscussed. Agreeing on how to perform UCI multiplexing would also require longer discussions. </w:t>
            </w:r>
            <w:r w:rsidRPr="0034538F">
              <w:lastRenderedPageBreak/>
              <w:t>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lastRenderedPageBreak/>
              <w:t>H</w:t>
            </w:r>
            <w:r>
              <w:rPr>
                <w:lang w:eastAsia="zh-CN"/>
              </w:rPr>
              <w:t>uawei, Hisilicon</w:t>
            </w:r>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af7"/>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MediaTek </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444B46FA" w:rsidR="00AE549A" w:rsidRDefault="00464B25">
            <w:pPr>
              <w:jc w:val="both"/>
            </w:pPr>
            <w:r>
              <w:t>Apple, LG (if Option 4 (multiple RVs) is applied), vivo</w:t>
            </w:r>
            <w:r w:rsidR="00AB69FC">
              <w:t>, CMCC</w:t>
            </w:r>
            <w:r w:rsidR="00775120">
              <w:t>, Huawei, HiSilicon</w:t>
            </w:r>
            <w:r w:rsidR="0028540B">
              <w:t>, WILUS</w:t>
            </w:r>
            <w:r w:rsidR="001F1E70">
              <w:t>, Fujitsu</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3C986" w14:textId="14AA4EB8" w:rsidR="00B2333A" w:rsidRDefault="00E41D22">
      <w:pPr>
        <w:spacing w:after="240"/>
        <w:jc w:val="both"/>
        <w:rPr>
          <w:sz w:val="22"/>
          <w:szCs w:val="22"/>
        </w:rPr>
      </w:pPr>
      <w:r>
        <w:rPr>
          <w:sz w:val="22"/>
          <w:szCs w:val="22"/>
        </w:rPr>
        <w:t xml:space="preserve">Situation is very heterogenous.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af7"/>
        <w:numPr>
          <w:ilvl w:val="0"/>
          <w:numId w:val="107"/>
        </w:numPr>
        <w:spacing w:after="240"/>
        <w:jc w:val="both"/>
        <w:rPr>
          <w:sz w:val="22"/>
          <w:szCs w:val="22"/>
        </w:rPr>
      </w:pPr>
      <w:r w:rsidRPr="00B2333A">
        <w:rPr>
          <w:sz w:val="22"/>
          <w:szCs w:val="22"/>
        </w:rPr>
        <w:t>point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af7"/>
        <w:numPr>
          <w:ilvl w:val="0"/>
          <w:numId w:val="10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D87E14D" w14:textId="77777777" w:rsidR="00B2333A" w:rsidRDefault="00B2333A" w:rsidP="00B2333A">
      <w:pPr>
        <w:pStyle w:val="af7"/>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af7"/>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af7"/>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af7"/>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af7"/>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af7"/>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TBoMS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af7"/>
              <w:numPr>
                <w:ilvl w:val="0"/>
                <w:numId w:val="99"/>
              </w:numPr>
              <w:spacing w:after="0"/>
              <w:jc w:val="both"/>
              <w:rPr>
                <w:rFonts w:eastAsia="MS Mincho"/>
                <w:lang w:eastAsia="ja-JP"/>
              </w:rPr>
            </w:pPr>
            <w:r w:rsidRPr="00844586">
              <w:rPr>
                <w:rFonts w:eastAsia="MS Mincho"/>
                <w:lang w:eastAsia="ja-JP"/>
              </w:rPr>
              <w:t>UCI multiplexing and collision handling can reuse legacy behaviour</w:t>
            </w:r>
          </w:p>
          <w:p w14:paraId="20AC0236" w14:textId="77777777" w:rsidR="00844586" w:rsidRPr="00844586" w:rsidRDefault="00844586" w:rsidP="00A86D33">
            <w:pPr>
              <w:pStyle w:val="af7"/>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af7"/>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af7"/>
              <w:numPr>
                <w:ilvl w:val="0"/>
                <w:numId w:val="99"/>
              </w:numPr>
              <w:spacing w:after="0"/>
              <w:jc w:val="both"/>
              <w:rPr>
                <w:rFonts w:eastAsia="MS Mincho"/>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af7"/>
              <w:numPr>
                <w:ilvl w:val="0"/>
                <w:numId w:val="99"/>
              </w:numPr>
              <w:spacing w:after="0"/>
              <w:jc w:val="both"/>
            </w:pPr>
            <w:r w:rsidRPr="00844586">
              <w:t>The interleaver sizes are the same across slots as in Rel-15.</w:t>
            </w:r>
          </w:p>
          <w:p w14:paraId="054558F1" w14:textId="478B4D2A" w:rsidR="00844586" w:rsidRPr="00844586" w:rsidRDefault="00844586" w:rsidP="00A86D33">
            <w:pPr>
              <w:pStyle w:val="af7"/>
              <w:numPr>
                <w:ilvl w:val="0"/>
                <w:numId w:val="99"/>
              </w:numPr>
              <w:spacing w:after="0"/>
              <w:jc w:val="both"/>
            </w:pPr>
            <w:r w:rsidRPr="00844586">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t>Per TOT</w:t>
            </w:r>
          </w:p>
        </w:tc>
        <w:tc>
          <w:tcPr>
            <w:tcW w:w="7469" w:type="dxa"/>
          </w:tcPr>
          <w:p w14:paraId="58A9C4EC" w14:textId="3A33B79C" w:rsidR="00844586" w:rsidRPr="002C2F70" w:rsidRDefault="00844586" w:rsidP="00A86D33">
            <w:pPr>
              <w:pStyle w:val="af7"/>
              <w:numPr>
                <w:ilvl w:val="0"/>
                <w:numId w:val="100"/>
              </w:numPr>
              <w:spacing w:after="100"/>
              <w:jc w:val="both"/>
              <w:rPr>
                <w:rFonts w:eastAsia="MS Mincho"/>
                <w:lang w:eastAsia="ja-JP"/>
              </w:rPr>
            </w:pPr>
            <w:r w:rsidRPr="002C2F70">
              <w:rPr>
                <w:rFonts w:eastAsia="MS Mincho"/>
                <w:lang w:eastAsia="ja-JP"/>
              </w:rPr>
              <w:t>Time domain diversity can be increased.</w:t>
            </w:r>
          </w:p>
          <w:p w14:paraId="4DD0C0ED" w14:textId="7550DE36" w:rsidR="00844586" w:rsidRPr="002C2F70" w:rsidRDefault="00844586" w:rsidP="00A86D33">
            <w:pPr>
              <w:pStyle w:val="af7"/>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TBoMS.</w:t>
            </w:r>
          </w:p>
          <w:p w14:paraId="3A69B5F4" w14:textId="539A62BA" w:rsidR="00844586" w:rsidRPr="002C2F70" w:rsidRDefault="00844586" w:rsidP="00A86D33">
            <w:pPr>
              <w:pStyle w:val="af7"/>
              <w:numPr>
                <w:ilvl w:val="0"/>
                <w:numId w:val="100"/>
              </w:numPr>
              <w:spacing w:after="100"/>
              <w:jc w:val="both"/>
              <w:rPr>
                <w:lang w:eastAsia="zh-CN"/>
              </w:rPr>
            </w:pPr>
            <w:r w:rsidRPr="002C2F70">
              <w:rPr>
                <w:lang w:eastAsia="zh-CN"/>
              </w:rPr>
              <w:t>The complexity could be less than over TBoMS</w:t>
            </w:r>
          </w:p>
          <w:p w14:paraId="3695AF4D" w14:textId="4089992D" w:rsidR="00844586" w:rsidRPr="002C2F70" w:rsidRDefault="002C2F70" w:rsidP="00A86D33">
            <w:pPr>
              <w:pStyle w:val="af7"/>
              <w:numPr>
                <w:ilvl w:val="0"/>
                <w:numId w:val="100"/>
              </w:numPr>
              <w:spacing w:after="100"/>
              <w:jc w:val="both"/>
            </w:pPr>
            <w:r w:rsidRPr="00B2333A">
              <w:rPr>
                <w:highlight w:val="yellow"/>
              </w:rPr>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t>Over all allocated slots for TBoMS</w:t>
            </w:r>
          </w:p>
        </w:tc>
        <w:tc>
          <w:tcPr>
            <w:tcW w:w="7469" w:type="dxa"/>
          </w:tcPr>
          <w:p w14:paraId="47D0ABFF" w14:textId="1740CB93" w:rsidR="002C2F70" w:rsidRPr="002C2F70" w:rsidRDefault="002C2F70" w:rsidP="00A86D33">
            <w:pPr>
              <w:pStyle w:val="af7"/>
              <w:numPr>
                <w:ilvl w:val="0"/>
                <w:numId w:val="101"/>
              </w:numPr>
              <w:spacing w:after="100"/>
              <w:jc w:val="both"/>
            </w:pPr>
            <w:r w:rsidRPr="002C2F70">
              <w:rPr>
                <w:rFonts w:eastAsia="MS Mincho"/>
                <w:lang w:eastAsia="ja-JP"/>
              </w:rPr>
              <w:t>Time domain diversity can be increased.</w:t>
            </w:r>
          </w:p>
          <w:p w14:paraId="05662692" w14:textId="1A597898" w:rsidR="002C2F70" w:rsidRPr="002C2F70" w:rsidRDefault="002C2F70" w:rsidP="00A86D33">
            <w:pPr>
              <w:pStyle w:val="af7"/>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af7"/>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af7"/>
              <w:numPr>
                <w:ilvl w:val="0"/>
                <w:numId w:val="101"/>
              </w:numPr>
              <w:spacing w:after="100"/>
              <w:jc w:val="both"/>
            </w:pPr>
            <w:r w:rsidRPr="002C2F70">
              <w:t xml:space="preserve">Concern on different interleaver sizes does not exist. </w:t>
            </w:r>
          </w:p>
          <w:p w14:paraId="7B8ABCAA" w14:textId="3A6D9E2A" w:rsidR="002C2F70" w:rsidRPr="002C2F70" w:rsidRDefault="002C2F70" w:rsidP="00A86D33">
            <w:pPr>
              <w:pStyle w:val="af7"/>
              <w:numPr>
                <w:ilvl w:val="0"/>
                <w:numId w:val="101"/>
              </w:numPr>
              <w:spacing w:after="100"/>
              <w:jc w:val="both"/>
              <w:rPr>
                <w:lang w:eastAsia="zh-CN"/>
              </w:rPr>
            </w:pPr>
            <w:r w:rsidRPr="002C2F70">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af7"/>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on </w:t>
            </w:r>
            <w:r w:rsidR="006327BF">
              <w:t>the systematic bits).</w:t>
            </w:r>
          </w:p>
          <w:p w14:paraId="51AAA61F" w14:textId="7D3A0796" w:rsidR="00F33A57" w:rsidRPr="00763A86" w:rsidRDefault="00F33A57" w:rsidP="00A86D33">
            <w:pPr>
              <w:pStyle w:val="af7"/>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af7"/>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TBoMS.</w:t>
            </w:r>
          </w:p>
          <w:p w14:paraId="3FFC3E18" w14:textId="25169013" w:rsidR="002C2F70" w:rsidRPr="00844586" w:rsidRDefault="00F33A57" w:rsidP="00A86D33">
            <w:pPr>
              <w:pStyle w:val="af7"/>
              <w:numPr>
                <w:ilvl w:val="0"/>
                <w:numId w:val="102"/>
              </w:numPr>
              <w:spacing w:after="100"/>
              <w:jc w:val="both"/>
            </w:pPr>
            <w:r w:rsidRPr="00F33A57">
              <w:t>When a slot of a TBoMS is dropped due to collision, interleaving per slot loses ~2 dB relative to interleaving per TBoMS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t>Per TOT</w:t>
            </w:r>
          </w:p>
        </w:tc>
        <w:tc>
          <w:tcPr>
            <w:tcW w:w="7469" w:type="dxa"/>
          </w:tcPr>
          <w:p w14:paraId="7D76F99B" w14:textId="77777777" w:rsidR="00F33A57" w:rsidRPr="00F33A57" w:rsidRDefault="00F33A57" w:rsidP="00A86D33">
            <w:pPr>
              <w:pStyle w:val="af7"/>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af7"/>
              <w:numPr>
                <w:ilvl w:val="0"/>
                <w:numId w:val="103"/>
              </w:numPr>
              <w:spacing w:after="100"/>
              <w:jc w:val="both"/>
              <w:rPr>
                <w:rFonts w:eastAsia="MS Mincho"/>
                <w:lang w:eastAsia="ja-JP"/>
              </w:rPr>
            </w:pPr>
            <w:r w:rsidRPr="00F33A57">
              <w:rPr>
                <w:rFonts w:eastAsia="MS Mincho" w:hint="eastAsia"/>
                <w:lang w:eastAsia="ja-JP"/>
              </w:rPr>
              <w:t>S</w:t>
            </w:r>
            <w:r w:rsidRPr="00F33A57">
              <w:rPr>
                <w:rFonts w:eastAsia="MS Mincho"/>
                <w:lang w:eastAsia="ja-JP"/>
              </w:rPr>
              <w:t>pecification impacts are expected regarding UCI multiplexing</w:t>
            </w:r>
            <w:r w:rsidR="008F4C24">
              <w:rPr>
                <w:rFonts w:eastAsia="MS Mincho"/>
                <w:lang w:eastAsia="ja-JP"/>
              </w:rPr>
              <w:t>,</w:t>
            </w:r>
            <w:r w:rsidRPr="00F33A57">
              <w:rPr>
                <w:rFonts w:eastAsia="MS Mincho"/>
                <w:lang w:eastAsia="ja-JP"/>
              </w:rPr>
              <w:t xml:space="preserve"> collision handling</w:t>
            </w:r>
            <w:r w:rsidR="008F4C24">
              <w:rPr>
                <w:rFonts w:eastAsia="MS Mincho"/>
                <w:lang w:eastAsia="ja-JP"/>
              </w:rPr>
              <w:t xml:space="preserve"> and power control</w:t>
            </w:r>
            <w:r w:rsidRPr="00F33A57">
              <w:rPr>
                <w:rFonts w:eastAsia="MS Mincho"/>
                <w:lang w:eastAsia="ja-JP"/>
              </w:rPr>
              <w:t>.</w:t>
            </w:r>
          </w:p>
          <w:p w14:paraId="7FD380CC" w14:textId="05CE2157" w:rsidR="00F33A57" w:rsidRPr="00F33A57" w:rsidRDefault="00F33A57" w:rsidP="00A86D33">
            <w:pPr>
              <w:pStyle w:val="af7"/>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af7"/>
              <w:numPr>
                <w:ilvl w:val="0"/>
                <w:numId w:val="103"/>
              </w:numPr>
              <w:spacing w:after="100"/>
              <w:jc w:val="both"/>
            </w:pPr>
            <w:r w:rsidRPr="00F33A57">
              <w:t>Huge increase to UE complexity.</w:t>
            </w:r>
          </w:p>
          <w:p w14:paraId="75F08188" w14:textId="77777777" w:rsidR="00F33A57" w:rsidRPr="00F33A57" w:rsidRDefault="00F33A57" w:rsidP="00A86D33">
            <w:pPr>
              <w:pStyle w:val="af7"/>
              <w:numPr>
                <w:ilvl w:val="0"/>
                <w:numId w:val="103"/>
              </w:numPr>
              <w:spacing w:after="100"/>
              <w:jc w:val="both"/>
            </w:pPr>
            <w:r w:rsidRPr="00F33A57">
              <w:t>When a slot of a TBoMS is dropped due to collision, interleaving per TOT loses ~1 dB relative to interleaving per TBoMS as can be seen in figure 8 of R1-2107560.</w:t>
            </w:r>
          </w:p>
          <w:p w14:paraId="3E7D78E7" w14:textId="77777777" w:rsidR="00F33A57" w:rsidRPr="00F33A57" w:rsidRDefault="00F33A57" w:rsidP="00A86D33">
            <w:pPr>
              <w:pStyle w:val="af7"/>
              <w:numPr>
                <w:ilvl w:val="0"/>
                <w:numId w:val="103"/>
              </w:numPr>
              <w:spacing w:after="100"/>
              <w:jc w:val="both"/>
            </w:pPr>
            <w:r w:rsidRPr="00F33A57">
              <w:t>Different interleaver sizes are needed if the number of slots per TOT is different across TOTs (this can happen).</w:t>
            </w:r>
          </w:p>
          <w:p w14:paraId="292A86DD" w14:textId="7A5A097A" w:rsidR="002C2F70" w:rsidRPr="002C2F70" w:rsidRDefault="00F33A57" w:rsidP="00A86D33">
            <w:pPr>
              <w:pStyle w:val="af7"/>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lastRenderedPageBreak/>
              <w:t>Over all allocated slots for TBoMS</w:t>
            </w:r>
          </w:p>
        </w:tc>
        <w:tc>
          <w:tcPr>
            <w:tcW w:w="7469" w:type="dxa"/>
          </w:tcPr>
          <w:p w14:paraId="5ED42A45" w14:textId="77777777" w:rsidR="00BB1896" w:rsidRPr="00BB1896" w:rsidRDefault="00BB1896" w:rsidP="00A86D33">
            <w:pPr>
              <w:pStyle w:val="af7"/>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af7"/>
              <w:numPr>
                <w:ilvl w:val="0"/>
                <w:numId w:val="104"/>
              </w:numPr>
              <w:spacing w:after="100"/>
              <w:ind w:left="714" w:hanging="357"/>
              <w:jc w:val="both"/>
              <w:rPr>
                <w:rFonts w:eastAsia="MS Mincho"/>
                <w:lang w:eastAsia="ja-JP"/>
              </w:rPr>
            </w:pPr>
            <w:r w:rsidRPr="00BB1896">
              <w:rPr>
                <w:rFonts w:eastAsia="MS Mincho" w:hint="eastAsia"/>
                <w:lang w:eastAsia="ja-JP"/>
              </w:rPr>
              <w:t>S</w:t>
            </w:r>
            <w:r w:rsidRPr="00BB1896">
              <w:rPr>
                <w:rFonts w:eastAsia="MS Mincho"/>
                <w:lang w:eastAsia="ja-JP"/>
              </w:rPr>
              <w:t>pecification impacts are expected regarding UCI multiplexing</w:t>
            </w:r>
            <w:r w:rsidR="0017457D">
              <w:rPr>
                <w:rFonts w:eastAsia="MS Mincho"/>
                <w:lang w:eastAsia="ja-JP"/>
              </w:rPr>
              <w:t>,</w:t>
            </w:r>
            <w:r w:rsidRPr="00BB1896">
              <w:rPr>
                <w:rFonts w:eastAsia="MS Mincho"/>
                <w:lang w:eastAsia="ja-JP"/>
              </w:rPr>
              <w:t xml:space="preserve"> collision handling</w:t>
            </w:r>
            <w:r w:rsidR="0017457D">
              <w:rPr>
                <w:rFonts w:eastAsia="MS Mincho"/>
                <w:lang w:eastAsia="ja-JP"/>
              </w:rPr>
              <w:t xml:space="preserve"> and power control</w:t>
            </w:r>
            <w:r w:rsidRPr="00BB1896">
              <w:rPr>
                <w:rFonts w:eastAsia="MS Mincho"/>
                <w:lang w:eastAsia="ja-JP"/>
              </w:rPr>
              <w:t>.</w:t>
            </w:r>
          </w:p>
          <w:p w14:paraId="589BFA9E" w14:textId="00E8DAD6" w:rsidR="00BB1896" w:rsidRPr="00BB1896" w:rsidRDefault="00BB1896" w:rsidP="00A86D33">
            <w:pPr>
              <w:pStyle w:val="af7"/>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TBoMS. </w:t>
            </w:r>
          </w:p>
          <w:p w14:paraId="640A5F34" w14:textId="6E698E71" w:rsidR="002C2F70" w:rsidRPr="002C2F70" w:rsidRDefault="00BB1896" w:rsidP="00A86D33">
            <w:pPr>
              <w:pStyle w:val="af7"/>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af7"/>
        <w:numPr>
          <w:ilvl w:val="0"/>
          <w:numId w:val="109"/>
        </w:numPr>
        <w:spacing w:after="240"/>
        <w:jc w:val="both"/>
        <w:rPr>
          <w:sz w:val="22"/>
          <w:szCs w:val="22"/>
        </w:rPr>
      </w:pPr>
      <w:r w:rsidRPr="002D6C32">
        <w:rPr>
          <w:b/>
          <w:bCs/>
          <w:sz w:val="22"/>
          <w:szCs w:val="22"/>
        </w:rPr>
        <w:t>Interleaver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af7"/>
        <w:spacing w:after="240"/>
        <w:jc w:val="both"/>
        <w:rPr>
          <w:sz w:val="22"/>
          <w:szCs w:val="22"/>
        </w:rPr>
      </w:pPr>
    </w:p>
    <w:p w14:paraId="5091D1FE" w14:textId="0FFB6F42" w:rsidR="002D6C32" w:rsidRPr="002D6C32" w:rsidRDefault="00B2333A" w:rsidP="0091129E">
      <w:pPr>
        <w:pStyle w:val="af7"/>
        <w:numPr>
          <w:ilvl w:val="0"/>
          <w:numId w:val="109"/>
        </w:numPr>
        <w:spacing w:after="240"/>
        <w:jc w:val="both"/>
        <w:rPr>
          <w:sz w:val="22"/>
          <w:szCs w:val="22"/>
        </w:rPr>
      </w:pPr>
      <w:r w:rsidRPr="002D6C32">
        <w:rPr>
          <w:sz w:val="22"/>
          <w:szCs w:val="22"/>
        </w:rPr>
        <w:t xml:space="preserve">The practically relevant advantages brought by </w:t>
      </w:r>
      <w:r w:rsidRPr="002D6C32">
        <w:rPr>
          <w:b/>
          <w:bCs/>
          <w:sz w:val="22"/>
          <w:szCs w:val="22"/>
        </w:rPr>
        <w:t>interleaver per TOT</w:t>
      </w:r>
      <w:r w:rsidRPr="002D6C32">
        <w:rPr>
          <w:sz w:val="22"/>
          <w:szCs w:val="22"/>
        </w:rPr>
        <w:t xml:space="preserve"> and </w:t>
      </w:r>
      <w:r w:rsidRPr="002D6C32">
        <w:rPr>
          <w:b/>
          <w:bCs/>
          <w:sz w:val="22"/>
          <w:szCs w:val="22"/>
        </w:rPr>
        <w:t>across all allocated slots</w:t>
      </w:r>
      <w:r w:rsidRPr="002D6C32">
        <w:rPr>
          <w:sz w:val="22"/>
          <w:szCs w:val="22"/>
        </w:rPr>
        <w:t xml:space="preserve"> for TBoMS are the following: </w:t>
      </w:r>
    </w:p>
    <w:p w14:paraId="6CEA11C1" w14:textId="77777777" w:rsidR="00B2333A" w:rsidRDefault="00B2333A" w:rsidP="0091129E">
      <w:pPr>
        <w:pStyle w:val="af7"/>
        <w:numPr>
          <w:ilvl w:val="0"/>
          <w:numId w:val="108"/>
        </w:numPr>
        <w:spacing w:after="240"/>
        <w:jc w:val="both"/>
        <w:rPr>
          <w:sz w:val="22"/>
          <w:szCs w:val="22"/>
        </w:rPr>
      </w:pPr>
      <w:r w:rsidRPr="00B2333A">
        <w:rPr>
          <w:sz w:val="22"/>
          <w:szCs w:val="22"/>
        </w:rPr>
        <w:t>Interleaver per TOT and across all allocated slots for TBoMS mainly offer advantages in terms of performance, due to the larger time diversity they can exploit thanks to the longer interleaver period.</w:t>
      </w:r>
    </w:p>
    <w:p w14:paraId="5E726AEB" w14:textId="77777777" w:rsidR="00B2333A" w:rsidRDefault="00B2333A" w:rsidP="0091129E">
      <w:pPr>
        <w:pStyle w:val="af7"/>
        <w:numPr>
          <w:ilvl w:val="0"/>
          <w:numId w:val="10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75A542C1" w14:textId="4C46B4E3" w:rsidR="002D6C32" w:rsidRPr="002D6C32" w:rsidRDefault="00B2333A" w:rsidP="0091129E">
      <w:pPr>
        <w:pStyle w:val="af7"/>
        <w:numPr>
          <w:ilvl w:val="0"/>
          <w:numId w:val="108"/>
        </w:numPr>
        <w:spacing w:after="240"/>
        <w:jc w:val="both"/>
        <w:rPr>
          <w:sz w:val="22"/>
          <w:szCs w:val="22"/>
        </w:rPr>
      </w:pPr>
      <w:r>
        <w:rPr>
          <w:sz w:val="22"/>
          <w:szCs w:val="22"/>
        </w:rPr>
        <w:t>Interleaver per TOT could have lower complexity than interleaver over all allocated slots for TBoMS.</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brought by the interleaver per slot, according to companies’ comments, especially for what concerns the interleaver per TOT.</w:t>
      </w:r>
    </w:p>
    <w:p w14:paraId="173A54C2" w14:textId="1D26480A" w:rsidR="007F3C8C" w:rsidRDefault="00BA2D33" w:rsidP="00BA2D33">
      <w:pPr>
        <w:spacing w:after="240"/>
        <w:jc w:val="both"/>
        <w:rPr>
          <w:sz w:val="22"/>
          <w:szCs w:val="22"/>
        </w:rPr>
      </w:pPr>
      <w:r>
        <w:rPr>
          <w:sz w:val="22"/>
          <w:szCs w:val="22"/>
        </w:rPr>
        <w:t xml:space="preserve">Given the above, I think it is fair to say that the trade-off between pros and cons is </w:t>
      </w:r>
      <w:r w:rsidRPr="00550421">
        <w:rPr>
          <w:sz w:val="22"/>
          <w:szCs w:val="22"/>
          <w:u w:val="single"/>
        </w:rPr>
        <w:t>favourable to interleaver per slot.</w:t>
      </w:r>
      <w:r>
        <w:rPr>
          <w:sz w:val="22"/>
          <w:szCs w:val="22"/>
        </w:rPr>
        <w:t xml:space="preserve"> Arguments in favo</w:t>
      </w:r>
      <w:r w:rsidR="00550421">
        <w:rPr>
          <w:sz w:val="22"/>
          <w:szCs w:val="22"/>
        </w:rPr>
        <w:t>u</w:t>
      </w:r>
      <w:r>
        <w:rPr>
          <w:sz w:val="22"/>
          <w:szCs w:val="22"/>
        </w:rPr>
        <w:t>r in the other two approaches may be less relevant in the context of TBoMS, where the arguable performance loss of interleaver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decodability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interleaver).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r w:rsidRPr="007F3C8C">
        <w:rPr>
          <w:b/>
          <w:bCs/>
          <w:sz w:val="22"/>
          <w:szCs w:val="22"/>
        </w:rPr>
        <w:t>interlea</w:t>
      </w:r>
      <w:r>
        <w:rPr>
          <w:b/>
          <w:bCs/>
          <w:sz w:val="22"/>
          <w:szCs w:val="22"/>
        </w:rPr>
        <w:t>v</w:t>
      </w:r>
      <w:r w:rsidRPr="007F3C8C">
        <w:rPr>
          <w:b/>
          <w:bCs/>
          <w:sz w:val="22"/>
          <w:szCs w:val="22"/>
        </w:rPr>
        <w:t>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sidRPr="007F3C8C">
        <w:rPr>
          <w:b/>
          <w:bCs/>
          <w:sz w:val="22"/>
          <w:szCs w:val="22"/>
        </w:rPr>
        <w:t>interleaver across all allocated slots for TBoMS</w:t>
      </w:r>
      <w:r>
        <w:rPr>
          <w:sz w:val="22"/>
          <w:szCs w:val="22"/>
        </w:rPr>
        <w:t xml:space="preserve"> for the following reasons:</w:t>
      </w:r>
    </w:p>
    <w:p w14:paraId="683319DC" w14:textId="53AC1582" w:rsidR="007F3C8C" w:rsidRDefault="007F3C8C" w:rsidP="0091129E">
      <w:pPr>
        <w:pStyle w:val="af7"/>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af7"/>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af7"/>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af7"/>
        <w:numPr>
          <w:ilvl w:val="0"/>
          <w:numId w:val="110"/>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26A7FF3A" w14:textId="11DE2E16" w:rsidR="007F3C8C" w:rsidRPr="00A92406" w:rsidRDefault="0040018A" w:rsidP="0091129E">
      <w:pPr>
        <w:pStyle w:val="af7"/>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af7"/>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over all the allocated slots for TBoMS.</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t xml:space="preserve">Companies are invited to input their views in the table below. understand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160ECD04" w:rsidR="0067286F" w:rsidRDefault="007A4ADB" w:rsidP="0067286F">
            <w:pPr>
              <w:jc w:val="both"/>
              <w:rPr>
                <w:lang w:eastAsia="zh-CN"/>
              </w:rPr>
            </w:pPr>
            <w:r>
              <w:rPr>
                <w:lang w:eastAsia="zh-CN"/>
              </w:rPr>
              <w:t>Samsung</w:t>
            </w:r>
            <w:r>
              <w:rPr>
                <w:rFonts w:hint="eastAsia"/>
                <w:lang w:eastAsia="zh-CN"/>
              </w:rPr>
              <w:t xml:space="preserve"> (for the sake of progress step by step)</w:t>
            </w:r>
            <w:r w:rsidR="00BE7ADD">
              <w:rPr>
                <w:lang w:eastAsia="zh-CN"/>
              </w:rPr>
              <w:t>, Xiaomi</w:t>
            </w:r>
            <w:r w:rsidR="009E55ED">
              <w:rPr>
                <w:lang w:eastAsia="zh-CN"/>
              </w:rPr>
              <w:t>, vivo</w:t>
            </w:r>
            <w:r w:rsidR="002D5AEA">
              <w:rPr>
                <w:rFonts w:hint="eastAsia"/>
                <w:lang w:eastAsia="zh-CN"/>
              </w:rPr>
              <w:t xml:space="preserve">, </w:t>
            </w:r>
            <w:r w:rsidR="002D5AEA">
              <w:rPr>
                <w:rFonts w:hint="eastAsia"/>
                <w:lang w:eastAsia="zh-CN"/>
              </w:rPr>
              <w:t>CATT</w:t>
            </w: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3C7B9D49" w:rsidR="0067286F" w:rsidRDefault="007A4ADB" w:rsidP="0067286F">
            <w:pPr>
              <w:jc w:val="both"/>
              <w:rPr>
                <w:lang w:eastAsia="zh-CN"/>
              </w:rPr>
            </w:pPr>
            <w:r>
              <w:rPr>
                <w:lang w:eastAsia="zh-CN"/>
              </w:rPr>
              <w:t>Samsung</w:t>
            </w:r>
            <w:r>
              <w:rPr>
                <w:rFonts w:hint="eastAsia"/>
                <w:lang w:eastAsia="zh-CN"/>
              </w:rPr>
              <w:t xml:space="preserve"> </w:t>
            </w:r>
          </w:p>
        </w:tc>
        <w:tc>
          <w:tcPr>
            <w:tcW w:w="7450" w:type="dxa"/>
          </w:tcPr>
          <w:p w14:paraId="6785E289" w14:textId="17479752" w:rsidR="007A4ADB" w:rsidRDefault="007A4ADB" w:rsidP="007A4ADB">
            <w:pPr>
              <w:jc w:val="both"/>
              <w:rPr>
                <w:lang w:eastAsia="zh-CN"/>
              </w:rPr>
            </w:pPr>
            <w:r>
              <w:rPr>
                <w:lang w:eastAsia="zh-CN"/>
              </w:rPr>
              <w:t>W</w:t>
            </w:r>
            <w:r>
              <w:rPr>
                <w:rFonts w:hint="eastAsia"/>
                <w:lang w:eastAsia="zh-CN"/>
              </w:rPr>
              <w:t>hen read the cons that per slot operation could have 2dB loss comparing the over</w:t>
            </w:r>
            <w:r w:rsidR="006C17BF">
              <w:rPr>
                <w:rFonts w:hint="eastAsia"/>
                <w:lang w:eastAsia="zh-CN"/>
              </w:rPr>
              <w:t>-all-</w:t>
            </w:r>
            <w:r>
              <w:rPr>
                <w:rFonts w:hint="eastAsia"/>
                <w:lang w:eastAsia="zh-CN"/>
              </w:rPr>
              <w:t xml:space="preserve">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48712226" w14:textId="00A7AAD9" w:rsidR="007A4ADB" w:rsidRDefault="007A4ADB" w:rsidP="007A4ADB">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r w:rsidR="006C17BF">
              <w:rPr>
                <w:rFonts w:hint="eastAsia"/>
                <w:lang w:eastAsia="zh-CN"/>
              </w:rPr>
              <w:t>.</w:t>
            </w:r>
          </w:p>
        </w:tc>
      </w:tr>
      <w:tr w:rsidR="00BE7ADD" w14:paraId="35E6727B" w14:textId="77777777" w:rsidTr="0067286F">
        <w:tc>
          <w:tcPr>
            <w:tcW w:w="2173" w:type="dxa"/>
          </w:tcPr>
          <w:p w14:paraId="73EDD994" w14:textId="1EF65C97" w:rsidR="00BE7ADD" w:rsidRDefault="00BE7ADD" w:rsidP="00BE7ADD">
            <w:pPr>
              <w:jc w:val="both"/>
            </w:pPr>
            <w:r>
              <w:rPr>
                <w:rFonts w:hint="eastAsia"/>
                <w:lang w:eastAsia="zh-CN"/>
              </w:rPr>
              <w:t>X</w:t>
            </w:r>
            <w:r>
              <w:rPr>
                <w:lang w:eastAsia="zh-CN"/>
              </w:rPr>
              <w:t>iaomi</w:t>
            </w:r>
          </w:p>
        </w:tc>
        <w:tc>
          <w:tcPr>
            <w:tcW w:w="7450" w:type="dxa"/>
          </w:tcPr>
          <w:p w14:paraId="06C104EB" w14:textId="6C4ADE4D" w:rsidR="00BE7ADD" w:rsidRDefault="00BE7ADD" w:rsidP="00BE7ADD">
            <w:pPr>
              <w:jc w:val="both"/>
            </w:pPr>
            <w:r>
              <w:rPr>
                <w:rFonts w:hint="eastAsia"/>
                <w:lang w:eastAsia="zh-CN"/>
              </w:rPr>
              <w:t>W</w:t>
            </w:r>
            <w:r>
              <w:rPr>
                <w:lang w:eastAsia="zh-CN"/>
              </w:rPr>
              <w:t>e are fine with the proposal for the progress of the meeting, and the second sub-bullet is our preference.</w:t>
            </w:r>
          </w:p>
        </w:tc>
      </w:tr>
      <w:tr w:rsidR="002D5AEA" w14:paraId="10B6C9A5" w14:textId="77777777" w:rsidTr="0067286F">
        <w:tc>
          <w:tcPr>
            <w:tcW w:w="2173" w:type="dxa"/>
          </w:tcPr>
          <w:p w14:paraId="63933524" w14:textId="59E07AAD" w:rsidR="002D5AEA" w:rsidRDefault="002D5AEA" w:rsidP="00BE7ADD">
            <w:pPr>
              <w:jc w:val="both"/>
              <w:rPr>
                <w:rFonts w:hint="eastAsia"/>
                <w:lang w:eastAsia="zh-CN"/>
              </w:rPr>
            </w:pPr>
            <w:r>
              <w:rPr>
                <w:rFonts w:hint="eastAsia"/>
                <w:lang w:eastAsia="zh-CN"/>
              </w:rPr>
              <w:t>CATT</w:t>
            </w:r>
          </w:p>
        </w:tc>
        <w:tc>
          <w:tcPr>
            <w:tcW w:w="7450" w:type="dxa"/>
          </w:tcPr>
          <w:p w14:paraId="216A93DA" w14:textId="254B63F6" w:rsidR="002D5AEA" w:rsidRDefault="002D5AEA" w:rsidP="00BE7ADD">
            <w:pPr>
              <w:jc w:val="both"/>
              <w:rPr>
                <w:rFonts w:hint="eastAsia"/>
                <w:lang w:eastAsia="zh-CN"/>
              </w:rPr>
            </w:pPr>
            <w:r>
              <w:rPr>
                <w:rFonts w:hint="eastAsia"/>
                <w:lang w:eastAsia="zh-CN"/>
              </w:rPr>
              <w:t>OK for progress</w:t>
            </w: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3"/>
        <w:numPr>
          <w:ilvl w:val="2"/>
          <w:numId w:val="4"/>
        </w:numPr>
        <w:jc w:val="both"/>
      </w:pPr>
      <w:r>
        <w:rPr>
          <w:color w:val="00B050"/>
        </w:rPr>
        <w:lastRenderedPageBreak/>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7"/>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af7"/>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7"/>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7"/>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7"/>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7"/>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7"/>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7"/>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7"/>
        <w:jc w:val="both"/>
        <w:rPr>
          <w:sz w:val="22"/>
          <w:szCs w:val="22"/>
          <w:lang w:val="en-US"/>
        </w:rPr>
      </w:pPr>
    </w:p>
    <w:p w14:paraId="5E9E7212" w14:textId="77777777" w:rsidR="00AE549A" w:rsidRDefault="00AE549A">
      <w:pPr>
        <w:pStyle w:val="af7"/>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7"/>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7"/>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7"/>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r>
              <w:t>InterDigital</w:t>
            </w:r>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t>H</w:t>
            </w:r>
            <w:r>
              <w:rPr>
                <w:lang w:eastAsia="zh-CN"/>
              </w:rPr>
              <w:t>uawei, HiSilicon</w:t>
            </w:r>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r>
              <w:rPr>
                <w:lang w:eastAsia="zh-CN"/>
              </w:rPr>
              <w:t>InterDigital</w:t>
            </w:r>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t>H</w:t>
            </w:r>
            <w:r>
              <w:rPr>
                <w:lang w:eastAsia="zh-CN"/>
              </w:rPr>
              <w:t>uawei, HiSilicon</w:t>
            </w:r>
          </w:p>
        </w:tc>
        <w:tc>
          <w:tcPr>
            <w:tcW w:w="7237" w:type="dxa"/>
          </w:tcPr>
          <w:p w14:paraId="02CDD373" w14:textId="77777777" w:rsidR="00EB72CA" w:rsidRPr="00DA671B" w:rsidRDefault="00EB72CA" w:rsidP="00A86D33">
            <w:pPr>
              <w:pStyle w:val="af7"/>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A86D33">
            <w:pPr>
              <w:pStyle w:val="af7"/>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af7"/>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af7"/>
              <w:numPr>
                <w:ilvl w:val="0"/>
                <w:numId w:val="98"/>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uawei, HiSilicon</w:t>
            </w:r>
          </w:p>
        </w:tc>
        <w:tc>
          <w:tcPr>
            <w:tcW w:w="7237" w:type="dxa"/>
          </w:tcPr>
          <w:p w14:paraId="4FE2C507" w14:textId="77777777" w:rsidR="001B232A" w:rsidRDefault="001B232A" w:rsidP="00417923">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t>FL’s comments on August 17th</w:t>
      </w:r>
    </w:p>
    <w:p w14:paraId="60D9EF0F" w14:textId="3E6A8F40" w:rsidR="00BE7DE4" w:rsidRPr="00BE7DE4" w:rsidRDefault="00BE7DE4">
      <w:pPr>
        <w:jc w:val="both"/>
        <w:rPr>
          <w:sz w:val="22"/>
          <w:szCs w:val="22"/>
        </w:rPr>
      </w:pPr>
      <w:r w:rsidRPr="00BE7DE4">
        <w:rPr>
          <w:sz w:val="22"/>
          <w:szCs w:val="22"/>
        </w:rPr>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for TBoMS</w:t>
            </w:r>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af7"/>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af7"/>
              <w:numPr>
                <w:ilvl w:val="0"/>
                <w:numId w:val="113"/>
              </w:numPr>
              <w:spacing w:after="100"/>
              <w:jc w:val="both"/>
              <w:rPr>
                <w:lang w:eastAsia="zh-CN"/>
              </w:rPr>
            </w:pPr>
            <w:r w:rsidRPr="00AB2EB8">
              <w:rPr>
                <w:lang w:eastAsia="zh-CN"/>
              </w:rPr>
              <w:t>Both data rate and available time domain resources for TBoMS could be increased thanks to the additional resource.</w:t>
            </w:r>
          </w:p>
          <w:p w14:paraId="1EF2D4AB" w14:textId="6F000491" w:rsidR="00582959" w:rsidRPr="006327BF" w:rsidRDefault="00AB2EB8" w:rsidP="0091129E">
            <w:pPr>
              <w:pStyle w:val="af7"/>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af7"/>
              <w:numPr>
                <w:ilvl w:val="0"/>
                <w:numId w:val="114"/>
              </w:numPr>
              <w:spacing w:after="100"/>
              <w:jc w:val="both"/>
            </w:pPr>
            <w:r w:rsidRPr="00AB2EB8">
              <w:t xml:space="preserve">The total amount of system resources used by the UE is kept unchanged and 14% of the UL is needed for A/N or SRS, we found no net gains from having DMRS in special slot as shown in R1-2107561, Figure 10.  </w:t>
            </w:r>
          </w:p>
          <w:p w14:paraId="49D15933" w14:textId="6DE721E9" w:rsidR="00582959" w:rsidRPr="00BB1896" w:rsidRDefault="00642435" w:rsidP="0091129E">
            <w:pPr>
              <w:pStyle w:val="af7"/>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81"/>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Summary of companies’ views on specification impacts of supporting optimizations targeting the use of S slots for TBoMS</w:t>
            </w:r>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af7"/>
              <w:numPr>
                <w:ilvl w:val="0"/>
                <w:numId w:val="115"/>
              </w:numPr>
              <w:spacing w:after="100"/>
              <w:jc w:val="both"/>
              <w:rPr>
                <w:lang w:eastAsia="zh-CN"/>
              </w:rPr>
            </w:pPr>
            <w:r>
              <w:rPr>
                <w:lang w:eastAsia="zh-CN"/>
              </w:rPr>
              <w:t>P</w:t>
            </w:r>
            <w:r w:rsidRPr="00D76EF8">
              <w:rPr>
                <w:lang w:eastAsia="zh-CN"/>
              </w:rPr>
              <w:t>ossibly no impacts on rate matching, UCI multiplexing, power control, if special slots are used for TBoMS.</w:t>
            </w:r>
          </w:p>
          <w:p w14:paraId="1131E2D4" w14:textId="41D792B7" w:rsidR="00D76EF8" w:rsidRPr="00D76EF8" w:rsidRDefault="00D76EF8" w:rsidP="00D76EF8">
            <w:pPr>
              <w:pStyle w:val="af7"/>
              <w:numPr>
                <w:ilvl w:val="0"/>
                <w:numId w:val="115"/>
              </w:numPr>
              <w:spacing w:after="100"/>
              <w:jc w:val="both"/>
              <w:rPr>
                <w:lang w:eastAsia="zh-CN"/>
              </w:rPr>
            </w:pPr>
            <w:r w:rsidRPr="00D76EF8">
              <w:t>DMRS positions can be determined using legacy mechanism.</w:t>
            </w:r>
          </w:p>
          <w:p w14:paraId="4592D4C5" w14:textId="784247DE" w:rsidR="00FE6CB5" w:rsidRPr="006327BF" w:rsidRDefault="0090350C" w:rsidP="00D76EF8">
            <w:pPr>
              <w:pStyle w:val="af7"/>
              <w:numPr>
                <w:ilvl w:val="0"/>
                <w:numId w:val="115"/>
              </w:numPr>
              <w:spacing w:after="100"/>
              <w:jc w:val="both"/>
            </w:pPr>
            <w:r w:rsidRPr="00D76EF8">
              <w:rPr>
                <w:lang w:eastAsia="zh-CN"/>
              </w:rPr>
              <w:t>The S slot could be combined with the following normal U slot(s) and 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t>Negative impacts</w:t>
            </w:r>
          </w:p>
        </w:tc>
        <w:tc>
          <w:tcPr>
            <w:tcW w:w="7469" w:type="dxa"/>
          </w:tcPr>
          <w:p w14:paraId="25EF215E" w14:textId="3D9418AC" w:rsidR="00FE6CB5" w:rsidRDefault="00D76EF8" w:rsidP="00D76EF8">
            <w:pPr>
              <w:pStyle w:val="af7"/>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af7"/>
              <w:numPr>
                <w:ilvl w:val="0"/>
                <w:numId w:val="116"/>
              </w:numPr>
              <w:spacing w:after="100"/>
              <w:jc w:val="both"/>
            </w:pPr>
            <w:r>
              <w:t xml:space="preserve">Separate TDRA configurations are needed to support S slots. </w:t>
            </w:r>
          </w:p>
          <w:p w14:paraId="2D6762BA" w14:textId="347666A0" w:rsidR="00642435" w:rsidRDefault="00642435" w:rsidP="00D76EF8">
            <w:pPr>
              <w:pStyle w:val="af7"/>
              <w:numPr>
                <w:ilvl w:val="0"/>
                <w:numId w:val="116"/>
              </w:numPr>
              <w:spacing w:after="100"/>
              <w:jc w:val="both"/>
            </w:pPr>
            <w:r>
              <w:t>L&gt;14 in SLIV may need to be considered.</w:t>
            </w:r>
          </w:p>
          <w:p w14:paraId="7F83470F" w14:textId="77777777" w:rsidR="00642435" w:rsidRDefault="00642435" w:rsidP="00D76EF8">
            <w:pPr>
              <w:pStyle w:val="af7"/>
              <w:numPr>
                <w:ilvl w:val="0"/>
                <w:numId w:val="116"/>
              </w:numPr>
              <w:spacing w:after="100"/>
              <w:jc w:val="both"/>
            </w:pPr>
            <w:r>
              <w:t>Aspects related to DMRS allocation in S slot need to be resolved.</w:t>
            </w:r>
          </w:p>
          <w:p w14:paraId="3534F75C" w14:textId="59E39133" w:rsidR="00642435" w:rsidRDefault="00642435" w:rsidP="00D76EF8">
            <w:pPr>
              <w:pStyle w:val="af7"/>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af7"/>
              <w:numPr>
                <w:ilvl w:val="0"/>
                <w:numId w:val="116"/>
              </w:numPr>
              <w:spacing w:after="100"/>
              <w:jc w:val="both"/>
            </w:pPr>
            <w:r w:rsidRPr="00D76EF8">
              <w:t>Aspects related to rate-matching need to be resolved.</w:t>
            </w:r>
          </w:p>
          <w:p w14:paraId="1F0C6AFD" w14:textId="11DF30FC" w:rsidR="00642435" w:rsidRDefault="00642435" w:rsidP="00D76EF8">
            <w:pPr>
              <w:pStyle w:val="af7"/>
              <w:numPr>
                <w:ilvl w:val="0"/>
                <w:numId w:val="116"/>
              </w:numPr>
              <w:spacing w:after="100"/>
              <w:jc w:val="both"/>
            </w:pPr>
            <w:r>
              <w:lastRenderedPageBreak/>
              <w:t>Impact on TBS determination (complication on defining the scaling factor K, complication when the first slot is “S” slot).</w:t>
            </w:r>
          </w:p>
          <w:p w14:paraId="7042BE69" w14:textId="39C95CE8" w:rsidR="00642435" w:rsidRDefault="00642435" w:rsidP="00D76EF8">
            <w:pPr>
              <w:pStyle w:val="af7"/>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af7"/>
              <w:numPr>
                <w:ilvl w:val="0"/>
                <w:numId w:val="116"/>
              </w:numPr>
              <w:spacing w:after="100"/>
              <w:jc w:val="both"/>
            </w:pPr>
            <w:r w:rsidRPr="00D76EF8">
              <w:t>further optimization on the use of S slots would go against the previous agreement and remove all good progress that the whole group had so far on TDRA for TBoMS,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81"/>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Summary of companies’ views on implementation impacts of supporting optimizations targeting the use of S slots for TBoMS</w:t>
            </w:r>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Possibly no impacts on rate matching, UCI multiplexing, power control, if special slots are used for TBoMS. The procedure can reuse the procedure in discussion, e.g. rate 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af7"/>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af7"/>
        <w:numPr>
          <w:ilvl w:val="0"/>
          <w:numId w:val="117"/>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70BB62C" w14:textId="255EC56C" w:rsidR="00C55FA0" w:rsidRDefault="00C55FA0" w:rsidP="00C55FA0">
      <w:pPr>
        <w:pStyle w:val="af7"/>
        <w:numPr>
          <w:ilvl w:val="0"/>
          <w:numId w:val="117"/>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af7"/>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Not at all.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lastRenderedPageBreak/>
        <w:t>Allocating resources for TBoMS in the special slot in TDD is possible according to the agreed time domain resource determination for TBoMS.</w:t>
      </w:r>
    </w:p>
    <w:p w14:paraId="603013A1" w14:textId="540E4B6F" w:rsidR="0012649B" w:rsidRPr="0012649B" w:rsidRDefault="0012649B" w:rsidP="0012649B">
      <w:pPr>
        <w:pStyle w:val="af7"/>
        <w:numPr>
          <w:ilvl w:val="0"/>
          <w:numId w:val="118"/>
        </w:numPr>
        <w:rPr>
          <w:b/>
          <w:bCs/>
          <w:sz w:val="22"/>
          <w:szCs w:val="22"/>
          <w:highlight w:val="yellow"/>
        </w:rPr>
      </w:pPr>
      <w:r w:rsidRPr="0012649B">
        <w:rPr>
          <w:b/>
          <w:bCs/>
          <w:sz w:val="22"/>
          <w:szCs w:val="22"/>
          <w:highlight w:val="yellow"/>
        </w:rPr>
        <w:t>No further optimization to allocate resources for TBoMS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81"/>
        <w:tblW w:w="9694" w:type="dxa"/>
        <w:tblLook w:val="04A0" w:firstRow="1" w:lastRow="0" w:firstColumn="1" w:lastColumn="0" w:noHBand="0" w:noVBand="1"/>
      </w:tblPr>
      <w:tblGrid>
        <w:gridCol w:w="2119"/>
        <w:gridCol w:w="7575"/>
      </w:tblGrid>
      <w:tr w:rsidR="00560EE4" w14:paraId="19503871" w14:textId="77777777" w:rsidTr="007A4ADB">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7A4ADB">
            <w:pPr>
              <w:jc w:val="center"/>
              <w:rPr>
                <w:b w:val="0"/>
                <w:bCs w:val="0"/>
              </w:rPr>
            </w:pPr>
          </w:p>
        </w:tc>
        <w:tc>
          <w:tcPr>
            <w:tcW w:w="7575" w:type="dxa"/>
            <w:vAlign w:val="center"/>
          </w:tcPr>
          <w:p w14:paraId="7CC12909" w14:textId="77777777" w:rsidR="00560EE4" w:rsidRDefault="00560EE4" w:rsidP="007A4ADB">
            <w:pPr>
              <w:jc w:val="center"/>
              <w:rPr>
                <w:b w:val="0"/>
                <w:bCs w:val="0"/>
              </w:rPr>
            </w:pPr>
            <w:r>
              <w:t>Company name</w:t>
            </w:r>
          </w:p>
        </w:tc>
      </w:tr>
      <w:tr w:rsidR="00560EE4" w14:paraId="0B32627B" w14:textId="77777777" w:rsidTr="007A4ADB">
        <w:trPr>
          <w:trHeight w:val="686"/>
        </w:trPr>
        <w:tc>
          <w:tcPr>
            <w:tcW w:w="2119" w:type="dxa"/>
            <w:shd w:val="clear" w:color="auto" w:fill="000080"/>
            <w:vAlign w:val="center"/>
          </w:tcPr>
          <w:p w14:paraId="35921427" w14:textId="7371D30D" w:rsidR="00560EE4" w:rsidRDefault="00560EE4" w:rsidP="007A4ADB">
            <w:pPr>
              <w:jc w:val="center"/>
              <w:rPr>
                <w:b/>
                <w:bCs/>
              </w:rPr>
            </w:pPr>
            <w:r>
              <w:rPr>
                <w:b/>
                <w:bCs/>
              </w:rPr>
              <w:t>Support FL’s Proposal 7</w:t>
            </w:r>
          </w:p>
        </w:tc>
        <w:tc>
          <w:tcPr>
            <w:tcW w:w="7575" w:type="dxa"/>
          </w:tcPr>
          <w:p w14:paraId="401BF27C" w14:textId="0059B799" w:rsidR="00560EE4" w:rsidRDefault="0096408C" w:rsidP="007A4ADB">
            <w:pPr>
              <w:jc w:val="both"/>
              <w:rPr>
                <w:lang w:eastAsia="zh-CN"/>
              </w:rPr>
            </w:pPr>
            <w:r>
              <w:rPr>
                <w:rFonts w:hint="eastAsia"/>
                <w:lang w:eastAsia="zh-CN"/>
              </w:rPr>
              <w:t>v</w:t>
            </w:r>
            <w:r>
              <w:rPr>
                <w:lang w:eastAsia="zh-CN"/>
              </w:rPr>
              <w:t>ivo</w:t>
            </w:r>
            <w:r w:rsidR="002D5AEA">
              <w:rPr>
                <w:rFonts w:hint="eastAsia"/>
                <w:lang w:eastAsia="zh-CN"/>
              </w:rPr>
              <w:t>, CATT</w:t>
            </w:r>
          </w:p>
        </w:tc>
      </w:tr>
      <w:tr w:rsidR="00560EE4" w14:paraId="70DB69FC" w14:textId="77777777" w:rsidTr="007A4ADB">
        <w:trPr>
          <w:trHeight w:val="803"/>
        </w:trPr>
        <w:tc>
          <w:tcPr>
            <w:tcW w:w="2119" w:type="dxa"/>
            <w:shd w:val="clear" w:color="auto" w:fill="000080"/>
            <w:vAlign w:val="center"/>
          </w:tcPr>
          <w:p w14:paraId="26F8BD96" w14:textId="42EEFC90" w:rsidR="00560EE4" w:rsidRDefault="00560EE4" w:rsidP="007A4ADB">
            <w:pPr>
              <w:jc w:val="center"/>
              <w:rPr>
                <w:b/>
                <w:bCs/>
              </w:rPr>
            </w:pPr>
            <w:r>
              <w:rPr>
                <w:b/>
                <w:bCs/>
              </w:rPr>
              <w:t>Does not support FL’s Proposal 7</w:t>
            </w:r>
          </w:p>
        </w:tc>
        <w:tc>
          <w:tcPr>
            <w:tcW w:w="7575" w:type="dxa"/>
          </w:tcPr>
          <w:p w14:paraId="2F8DE01C" w14:textId="77777777" w:rsidR="00560EE4" w:rsidRDefault="00560EE4" w:rsidP="007A4ADB">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7"/>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7"/>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af7"/>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7"/>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7"/>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7"/>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7"/>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lastRenderedPageBreak/>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r>
              <w:rPr>
                <w:lang w:eastAsia="zh-CN"/>
              </w:rPr>
              <w:t>InterDigital</w:t>
            </w:r>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uawei, HiSilicon</w:t>
            </w:r>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lastRenderedPageBreak/>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C8BDCF8" w14:textId="17675889" w:rsidR="00AA6C8C" w:rsidRPr="00AA6C8C" w:rsidRDefault="00AA6C8C" w:rsidP="0091129E">
      <w:pPr>
        <w:pStyle w:val="af7"/>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Thursday,19</w:t>
      </w:r>
      <w:r w:rsidRPr="00AA6C8C">
        <w:rPr>
          <w:sz w:val="22"/>
          <w:szCs w:val="22"/>
          <w:vertAlign w:val="superscript"/>
          <w:lang w:val="en-US"/>
        </w:rPr>
        <w:t>th</w:t>
      </w:r>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81"/>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53582C75" w:rsidR="00AA6C8C" w:rsidRDefault="006C17BF" w:rsidP="00AA6C8C">
            <w:pPr>
              <w:jc w:val="both"/>
              <w:rPr>
                <w:lang w:eastAsia="zh-CN"/>
              </w:rPr>
            </w:pPr>
            <w:r>
              <w:rPr>
                <w:lang w:eastAsia="zh-CN"/>
              </w:rPr>
              <w:t>Samsung</w:t>
            </w:r>
            <w:r>
              <w:rPr>
                <w:rFonts w:hint="eastAsia"/>
                <w:lang w:eastAsia="zh-CN"/>
              </w:rPr>
              <w:t xml:space="preserve"> </w:t>
            </w:r>
          </w:p>
        </w:tc>
        <w:tc>
          <w:tcPr>
            <w:tcW w:w="7450" w:type="dxa"/>
          </w:tcPr>
          <w:p w14:paraId="23050B02" w14:textId="075D5152" w:rsidR="00AA6C8C" w:rsidRDefault="006C17BF" w:rsidP="006C17BF">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0D3552" w14:paraId="58EFD2C9" w14:textId="77777777" w:rsidTr="00AA6C8C">
        <w:tc>
          <w:tcPr>
            <w:tcW w:w="2173" w:type="dxa"/>
          </w:tcPr>
          <w:p w14:paraId="4B636E3C" w14:textId="6EA420EE" w:rsidR="000D3552" w:rsidRDefault="000D3552" w:rsidP="000D3552">
            <w:pPr>
              <w:jc w:val="both"/>
            </w:pPr>
            <w:r>
              <w:rPr>
                <w:rFonts w:hint="eastAsia"/>
                <w:lang w:eastAsia="zh-CN"/>
              </w:rPr>
              <w:t>X</w:t>
            </w:r>
            <w:r>
              <w:rPr>
                <w:lang w:eastAsia="zh-CN"/>
              </w:rPr>
              <w:t>iaomi</w:t>
            </w:r>
          </w:p>
        </w:tc>
        <w:tc>
          <w:tcPr>
            <w:tcW w:w="7450" w:type="dxa"/>
          </w:tcPr>
          <w:p w14:paraId="299043D9" w14:textId="77777777" w:rsidR="000D3552" w:rsidRDefault="000D3552" w:rsidP="000D3552">
            <w:pPr>
              <w:jc w:val="both"/>
              <w:rPr>
                <w:lang w:eastAsia="zh-CN"/>
              </w:rPr>
            </w:pPr>
            <w:r>
              <w:rPr>
                <w:rFonts w:hint="eastAsia"/>
                <w:lang w:eastAsia="zh-CN"/>
              </w:rPr>
              <w:t>W</w:t>
            </w:r>
            <w:r>
              <w:rPr>
                <w:lang w:eastAsia="zh-CN"/>
              </w:rPr>
              <w:t>e are fine with the proposal with the following modification:</w:t>
            </w:r>
          </w:p>
          <w:p w14:paraId="1E879933" w14:textId="77777777" w:rsidR="000D3552" w:rsidRPr="00AA6C8C" w:rsidRDefault="000D3552" w:rsidP="000D3552">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30D0A4D" w14:textId="77777777" w:rsidR="000D3552" w:rsidRPr="00AA6C8C" w:rsidRDefault="000D3552" w:rsidP="000D3552">
            <w:pPr>
              <w:pStyle w:val="af7"/>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 xml:space="preserve">The </w:t>
            </w:r>
            <w:r w:rsidRPr="00A867B0">
              <w:rPr>
                <w:rFonts w:hint="eastAsia"/>
                <w:b/>
                <w:bCs/>
                <w:color w:val="4F81BD" w:themeColor="accent1"/>
                <w:sz w:val="22"/>
                <w:szCs w:val="22"/>
                <w:highlight w:val="yellow"/>
                <w:lang w:eastAsia="zh-CN"/>
              </w:rPr>
              <w:t>determination</w:t>
            </w:r>
            <w:r w:rsidRPr="00A867B0">
              <w:rPr>
                <w:b/>
                <w:bCs/>
                <w:color w:val="4F81BD" w:themeColor="accent1"/>
                <w:sz w:val="22"/>
                <w:szCs w:val="22"/>
                <w:highlight w:val="yellow"/>
              </w:rPr>
              <w:t xml:space="preserve"> </w:t>
            </w:r>
            <w:r w:rsidRPr="00A867B0">
              <w:rPr>
                <w:rFonts w:hint="eastAsia"/>
                <w:b/>
                <w:bCs/>
                <w:color w:val="4F81BD" w:themeColor="accent1"/>
                <w:sz w:val="22"/>
                <w:szCs w:val="22"/>
                <w:highlight w:val="yellow"/>
                <w:lang w:eastAsia="zh-CN"/>
              </w:rPr>
              <w:t>of</w:t>
            </w:r>
            <w:r w:rsidRPr="00A867B0">
              <w:rPr>
                <w:b/>
                <w:bCs/>
                <w:color w:val="4F81BD" w:themeColor="accent1"/>
                <w:sz w:val="22"/>
                <w:szCs w:val="22"/>
                <w:highlight w:val="yellow"/>
              </w:rPr>
              <w:t xml:space="preserve"> available slots</w:t>
            </w:r>
            <w:r>
              <w:rPr>
                <w:b/>
                <w:bCs/>
                <w:color w:val="FF0000"/>
                <w:sz w:val="22"/>
                <w:szCs w:val="22"/>
                <w:highlight w:val="yellow"/>
              </w:rPr>
              <w:t xml:space="preserve"> </w:t>
            </w:r>
            <w:r w:rsidRPr="00A867B0">
              <w:rPr>
                <w:b/>
                <w:bCs/>
                <w:dstrike/>
                <w:color w:val="FF0000"/>
                <w:sz w:val="22"/>
                <w:szCs w:val="22"/>
                <w:highlight w:val="yellow"/>
              </w:rPr>
              <w:t>mechanism</w:t>
            </w:r>
            <w:r w:rsidRPr="00AA6C8C">
              <w:rPr>
                <w:b/>
                <w:bCs/>
                <w:color w:val="FF0000"/>
                <w:sz w:val="22"/>
                <w:szCs w:val="22"/>
                <w:highlight w:val="yellow"/>
              </w:rPr>
              <w:t xml:space="preserve"> for PUSCH repetition type A </w:t>
            </w:r>
            <w:r w:rsidRPr="00A867B0">
              <w:rPr>
                <w:b/>
                <w:bCs/>
                <w:dstrike/>
                <w:color w:val="FF0000"/>
                <w:sz w:val="22"/>
                <w:szCs w:val="22"/>
                <w:highlight w:val="yellow"/>
              </w:rPr>
              <w:t>based on available slots</w:t>
            </w:r>
            <w:r w:rsidRPr="006B5164">
              <w:rPr>
                <w:b/>
                <w:bCs/>
                <w:color w:val="FF0000"/>
                <w:sz w:val="22"/>
                <w:szCs w:val="22"/>
                <w:highlight w:val="yellow"/>
              </w:rPr>
              <w:t xml:space="preserve">, </w:t>
            </w:r>
            <w:r w:rsidRPr="00AA6C8C">
              <w:rPr>
                <w:b/>
                <w:bCs/>
                <w:color w:val="FF0000"/>
                <w:sz w:val="22"/>
                <w:szCs w:val="22"/>
                <w:highlight w:val="yellow"/>
              </w:rPr>
              <w:t>as defined in AI 8.8.1.1, is reused</w:t>
            </w:r>
            <w:r w:rsidRPr="00AA6C8C">
              <w:rPr>
                <w:b/>
                <w:bCs/>
                <w:color w:val="FF0000"/>
                <w:sz w:val="22"/>
                <w:szCs w:val="22"/>
                <w:highlight w:val="yellow"/>
                <w:lang w:val="en-US"/>
              </w:rPr>
              <w:t>.</w:t>
            </w:r>
          </w:p>
          <w:p w14:paraId="4088BE0D" w14:textId="4FFDC20C" w:rsidR="000D3552" w:rsidRDefault="000D3552" w:rsidP="000D3552">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w:t>
            </w:r>
            <w:r w:rsidR="00FD2B92">
              <w:rPr>
                <w:lang w:val="en-US" w:eastAsia="zh-CN"/>
              </w:rPr>
              <w:t>c</w:t>
            </w:r>
            <w:r>
              <w:rPr>
                <w:lang w:val="en-US" w:eastAsia="zh-CN"/>
              </w:rPr>
              <w:t>us</w:t>
            </w:r>
            <w:r w:rsidR="00FD2B92">
              <w:rPr>
                <w:lang w:val="en-US" w:eastAsia="zh-CN"/>
              </w:rPr>
              <w:t>s</w:t>
            </w:r>
            <w:r>
              <w:rPr>
                <w:lang w:val="en-US" w:eastAsia="zh-CN"/>
              </w:rPr>
              <w:t>ed, which is not applicable for TBoMS.</w:t>
            </w:r>
          </w:p>
        </w:tc>
      </w:tr>
      <w:tr w:rsidR="002D5AEA" w14:paraId="28182380" w14:textId="77777777" w:rsidTr="00AA6C8C">
        <w:tc>
          <w:tcPr>
            <w:tcW w:w="2173" w:type="dxa"/>
          </w:tcPr>
          <w:p w14:paraId="614748A0" w14:textId="20417105" w:rsidR="002D5AEA" w:rsidRDefault="002D5AEA" w:rsidP="000D3552">
            <w:pPr>
              <w:jc w:val="both"/>
              <w:rPr>
                <w:rFonts w:hint="eastAsia"/>
                <w:lang w:eastAsia="zh-CN"/>
              </w:rPr>
            </w:pPr>
            <w:bookmarkStart w:id="5" w:name="_GoBack" w:colFirst="0" w:colLast="1"/>
            <w:r>
              <w:rPr>
                <w:rFonts w:hint="eastAsia"/>
                <w:lang w:eastAsia="zh-CN"/>
              </w:rPr>
              <w:t>CATT</w:t>
            </w:r>
          </w:p>
        </w:tc>
        <w:tc>
          <w:tcPr>
            <w:tcW w:w="7450" w:type="dxa"/>
          </w:tcPr>
          <w:p w14:paraId="5F9041CC" w14:textId="77777777" w:rsidR="002D5AEA" w:rsidRDefault="002D5AEA" w:rsidP="000D3552">
            <w:pPr>
              <w:jc w:val="both"/>
              <w:rPr>
                <w:rFonts w:hint="eastAsia"/>
                <w:lang w:eastAsia="zh-CN"/>
              </w:rPr>
            </w:pPr>
            <w:r>
              <w:rPr>
                <w:rFonts w:hint="eastAsia"/>
                <w:lang w:eastAsia="zh-CN"/>
              </w:rPr>
              <w:t xml:space="preserve">Support in principle. </w:t>
            </w:r>
          </w:p>
          <w:p w14:paraId="06B9FC7E" w14:textId="48815BB6" w:rsidR="002D5AEA" w:rsidRDefault="002D5AEA" w:rsidP="002D5AEA">
            <w:pPr>
              <w:jc w:val="both"/>
              <w:rPr>
                <w:rFonts w:hint="eastAsia"/>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bookmarkEnd w:id="5"/>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3"/>
        <w:numPr>
          <w:ilvl w:val="2"/>
          <w:numId w:val="4"/>
        </w:numPr>
        <w:jc w:val="both"/>
        <w:rPr>
          <w:lang w:val="en-US"/>
        </w:rPr>
      </w:pPr>
      <w:bookmarkStart w:id="6" w:name="_Hlk79682508"/>
      <w:r w:rsidRPr="00600088">
        <w:rPr>
          <w:color w:val="4BACC6" w:themeColor="accent5"/>
          <w:szCs w:val="28"/>
          <w:lang w:val="en-US"/>
        </w:rPr>
        <w:t>[PAUSED]</w:t>
      </w:r>
      <w:r w:rsidRPr="00600088">
        <w:rPr>
          <w:color w:val="FF0000"/>
          <w:szCs w:val="28"/>
          <w:lang w:val="en-US"/>
        </w:rPr>
        <w:t xml:space="preserve"> </w:t>
      </w:r>
      <w:r w:rsidR="00464B25">
        <w:rPr>
          <w:lang w:val="en-US"/>
        </w:rPr>
        <w:t>How to indicate the number of allocated slots for TBoMS</w:t>
      </w:r>
      <w:bookmarkEnd w:id="6"/>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7"/>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7"/>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7"/>
        <w:numPr>
          <w:ilvl w:val="2"/>
          <w:numId w:val="21"/>
        </w:numPr>
        <w:rPr>
          <w:sz w:val="22"/>
          <w:szCs w:val="22"/>
          <w:lang w:val="en-US"/>
        </w:rPr>
      </w:pPr>
      <w:r>
        <w:rPr>
          <w:sz w:val="22"/>
          <w:szCs w:val="22"/>
          <w:lang w:val="en-US"/>
        </w:rPr>
        <w:t>Huawei/HiSi [3], ZTE [5], Samsung [19], CATT [8], Sharp [24]</w:t>
      </w:r>
    </w:p>
    <w:p w14:paraId="10970F40" w14:textId="77777777" w:rsidR="00AE549A" w:rsidRDefault="00464B25">
      <w:pPr>
        <w:pStyle w:val="af7"/>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7"/>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7"/>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7"/>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7"/>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7"/>
        <w:numPr>
          <w:ilvl w:val="2"/>
          <w:numId w:val="21"/>
        </w:numPr>
        <w:rPr>
          <w:sz w:val="22"/>
          <w:szCs w:val="22"/>
          <w:lang w:val="en-US"/>
        </w:rPr>
      </w:pPr>
      <w:r>
        <w:rPr>
          <w:sz w:val="22"/>
          <w:szCs w:val="22"/>
          <w:lang w:val="en-US"/>
        </w:rPr>
        <w:t>TCL communications [4]</w:t>
      </w:r>
    </w:p>
    <w:p w14:paraId="624D6F6F" w14:textId="77777777" w:rsidR="00AE549A" w:rsidRDefault="00AE549A">
      <w:pPr>
        <w:pStyle w:val="af7"/>
        <w:ind w:left="2160"/>
        <w:rPr>
          <w:sz w:val="22"/>
          <w:szCs w:val="22"/>
          <w:lang w:val="en-US"/>
        </w:rPr>
      </w:pPr>
    </w:p>
    <w:p w14:paraId="4FB8DF32" w14:textId="77777777" w:rsidR="00AE549A" w:rsidRDefault="00464B25">
      <w:pPr>
        <w:pStyle w:val="af7"/>
        <w:numPr>
          <w:ilvl w:val="0"/>
          <w:numId w:val="21"/>
        </w:numPr>
        <w:rPr>
          <w:b/>
          <w:bCs/>
          <w:sz w:val="22"/>
          <w:szCs w:val="22"/>
          <w:lang w:val="en-US"/>
        </w:rPr>
      </w:pPr>
      <w:r>
        <w:rPr>
          <w:b/>
          <w:bCs/>
          <w:sz w:val="22"/>
          <w:szCs w:val="22"/>
          <w:lang w:val="en-US"/>
        </w:rPr>
        <w:lastRenderedPageBreak/>
        <w:t>Candidate values for the number of allocated slots for TBoMS:</w:t>
      </w:r>
    </w:p>
    <w:p w14:paraId="02577442" w14:textId="77777777" w:rsidR="00AE549A" w:rsidRDefault="00464B25">
      <w:pPr>
        <w:pStyle w:val="af7"/>
        <w:numPr>
          <w:ilvl w:val="1"/>
          <w:numId w:val="21"/>
        </w:numPr>
        <w:rPr>
          <w:sz w:val="22"/>
          <w:szCs w:val="22"/>
          <w:lang w:val="en-US"/>
        </w:rPr>
      </w:pPr>
      <w:r>
        <w:rPr>
          <w:sz w:val="22"/>
          <w:szCs w:val="22"/>
          <w:lang w:val="en-US"/>
        </w:rPr>
        <w:t>Nokia/NSB [21]: {[1], 2, 3, 4, 7}</w:t>
      </w:r>
    </w:p>
    <w:p w14:paraId="7013BB73" w14:textId="77777777" w:rsidR="00AE549A" w:rsidRDefault="00464B25">
      <w:pPr>
        <w:pStyle w:val="af7"/>
        <w:numPr>
          <w:ilvl w:val="1"/>
          <w:numId w:val="21"/>
        </w:numPr>
        <w:rPr>
          <w:sz w:val="22"/>
          <w:szCs w:val="22"/>
          <w:lang w:val="en-US"/>
        </w:rPr>
      </w:pPr>
      <w:r>
        <w:rPr>
          <w:sz w:val="22"/>
          <w:szCs w:val="22"/>
          <w:lang w:val="en-US"/>
        </w:rPr>
        <w:t>ZTE [5]: {1, 2, 3, 4, 7, 8, 12, 16}</w:t>
      </w:r>
    </w:p>
    <w:p w14:paraId="400B22D1" w14:textId="77777777" w:rsidR="00AE549A" w:rsidRDefault="00464B25">
      <w:pPr>
        <w:pStyle w:val="af7"/>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7"/>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7"/>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7"/>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af7"/>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7"/>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7"/>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af7"/>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7"/>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7"/>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 xml:space="preserve">Not sure whether number of slots of a TOT should be indicated in the TDRA table, if concept of TOT would be specified. Or concept of TOT </w:t>
            </w:r>
            <w:r>
              <w:rPr>
                <w:lang w:eastAsia="zh-CN"/>
              </w:rPr>
              <w:lastRenderedPageBreak/>
              <w:t>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lastRenderedPageBreak/>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pusch-TimeDomainAllocationListDCI-0-2-r16               SetupRelease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pusch-TimeDomainAllocationListDCI-0-1-r16               SetupRelease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2E395045" w14:textId="77777777" w:rsidR="00AF32C9" w:rsidRDefault="00AF32C9" w:rsidP="00417923">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7B027355" w14:textId="7B35BBF3" w:rsidR="001F1E70" w:rsidRDefault="001F1E70" w:rsidP="001F1E70">
            <w:pPr>
              <w:spacing w:after="120"/>
              <w:jc w:val="both"/>
              <w:rPr>
                <w:lang w:eastAsia="zh-CN"/>
              </w:rPr>
            </w:pPr>
            <w:r>
              <w:rPr>
                <w:rFonts w:eastAsia="MS Mincho" w:hint="eastAsia"/>
                <w:lang w:eastAsia="ja-JP"/>
              </w:rPr>
              <w:t>F</w:t>
            </w:r>
            <w:r>
              <w:rPr>
                <w:rFonts w:eastAsia="MS Mincho"/>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lastRenderedPageBreak/>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5ED1CBB9" w14:textId="311ADC1A" w:rsidR="001F1E70" w:rsidRDefault="001F1E70" w:rsidP="001F1E70">
            <w:pPr>
              <w:jc w:val="both"/>
              <w:rPr>
                <w:lang w:eastAsia="zh-CN"/>
              </w:rPr>
            </w:pPr>
            <w:r>
              <w:rPr>
                <w:rFonts w:eastAsia="MS Mincho" w:hint="eastAsia"/>
                <w:lang w:eastAsia="ja-JP"/>
              </w:rPr>
              <w:t>S</w:t>
            </w:r>
            <w:r>
              <w:rPr>
                <w:rFonts w:eastAsia="MS Mincho"/>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7"/>
        <w:numPr>
          <w:ilvl w:val="0"/>
          <w:numId w:val="27"/>
        </w:numPr>
        <w:jc w:val="both"/>
        <w:rPr>
          <w:sz w:val="22"/>
          <w:szCs w:val="22"/>
          <w:lang w:eastAsia="zh-CN"/>
        </w:rPr>
      </w:pPr>
      <w:r>
        <w:rPr>
          <w:sz w:val="22"/>
          <w:szCs w:val="22"/>
          <w:lang w:eastAsia="zh-CN"/>
        </w:rPr>
        <w:lastRenderedPageBreak/>
        <w:t>Twelve companies discussed about UCI multiplexing on TBoMS</w:t>
      </w:r>
    </w:p>
    <w:p w14:paraId="50554220" w14:textId="77777777" w:rsidR="00AE549A" w:rsidRDefault="00464B25">
      <w:pPr>
        <w:pStyle w:val="af7"/>
        <w:numPr>
          <w:ilvl w:val="1"/>
          <w:numId w:val="27"/>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7"/>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7"/>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7"/>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af7"/>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7"/>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7"/>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af7"/>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7"/>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af7"/>
        <w:ind w:left="1440"/>
        <w:jc w:val="both"/>
        <w:rPr>
          <w:sz w:val="22"/>
          <w:szCs w:val="22"/>
          <w:lang w:eastAsia="zh-CN"/>
        </w:rPr>
      </w:pPr>
    </w:p>
    <w:p w14:paraId="39107A47" w14:textId="77777777" w:rsidR="00AE549A" w:rsidRDefault="00464B25">
      <w:pPr>
        <w:pStyle w:val="af7"/>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7"/>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af7"/>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lastRenderedPageBreak/>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w:t>
            </w:r>
            <w:r>
              <w:rPr>
                <w:b/>
                <w:bCs/>
                <w:strike/>
                <w:color w:val="FF0000"/>
                <w:lang w:val="en-US"/>
              </w:rPr>
              <w:lastRenderedPageBreak/>
              <w:t xml:space="preserve">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r>
              <w:rPr>
                <w:lang w:eastAsia="zh-CN"/>
              </w:rPr>
              <w:t>InterDigital</w:t>
            </w:r>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uawei, HiSilicon</w:t>
            </w:r>
          </w:p>
        </w:tc>
        <w:tc>
          <w:tcPr>
            <w:tcW w:w="6083" w:type="dxa"/>
          </w:tcPr>
          <w:p w14:paraId="0FD1912A" w14:textId="77777777" w:rsidR="00900B8A" w:rsidRDefault="00900B8A" w:rsidP="00417923">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w:t>
            </w:r>
            <w:r>
              <w:rPr>
                <w:rFonts w:eastAsia="MS Mincho"/>
                <w:lang w:eastAsia="ja-JP"/>
              </w:rPr>
              <w:lastRenderedPageBreak/>
              <w:t xml:space="preserve">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lastRenderedPageBreak/>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r>
              <w:rPr>
                <w:lang w:eastAsia="zh-CN"/>
              </w:rPr>
              <w:t>InterDigital</w:t>
            </w:r>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3"/>
        <w:numPr>
          <w:ilvl w:val="2"/>
          <w:numId w:val="4"/>
        </w:numPr>
        <w:jc w:val="both"/>
      </w:pPr>
      <w:r w:rsidRPr="00600088">
        <w:rPr>
          <w:color w:val="4BACC6" w:themeColor="accent5"/>
          <w:szCs w:val="28"/>
          <w:lang w:val="en-US"/>
        </w:rPr>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7"/>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7"/>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7"/>
        <w:numPr>
          <w:ilvl w:val="3"/>
          <w:numId w:val="28"/>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256F2325" w14:textId="77777777" w:rsidR="00AE549A" w:rsidRDefault="00464B25">
      <w:pPr>
        <w:pStyle w:val="af7"/>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7"/>
        <w:numPr>
          <w:ilvl w:val="2"/>
          <w:numId w:val="28"/>
        </w:numPr>
        <w:spacing w:before="120" w:after="120" w:line="276" w:lineRule="auto"/>
        <w:jc w:val="both"/>
        <w:rPr>
          <w:sz w:val="22"/>
          <w:szCs w:val="22"/>
        </w:rPr>
      </w:pPr>
      <w:r>
        <w:rPr>
          <w:sz w:val="22"/>
          <w:szCs w:val="22"/>
        </w:rPr>
        <w:lastRenderedPageBreak/>
        <w:t>Fujitsu [10], LGE [28], vivo [6] (if rate-matching is performed per TOT)</w:t>
      </w:r>
    </w:p>
    <w:p w14:paraId="12790A07"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7"/>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7"/>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7"/>
        <w:numPr>
          <w:ilvl w:val="2"/>
          <w:numId w:val="28"/>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AEA33CE" w14:textId="77777777" w:rsidR="00AE549A" w:rsidRDefault="00464B25">
      <w:pPr>
        <w:pStyle w:val="af7"/>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7"/>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7"/>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7"/>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7"/>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7"/>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7"/>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7"/>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7"/>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7"/>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7"/>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w:t>
      </w:r>
      <w:r>
        <w:rPr>
          <w:sz w:val="22"/>
          <w:szCs w:val="22"/>
        </w:rPr>
        <w:lastRenderedPageBreak/>
        <w:t xml:space="preserve">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1"/>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w:t>
            </w:r>
            <w:r>
              <w:lastRenderedPageBreak/>
              <w:t xml:space="preserve">“configurable”.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time-freq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 xml:space="preserve">So, only the indicated slot number K in the initial transmission is used to calculate the TBS. In retransmission, even if the value of indicated K is </w:t>
            </w:r>
            <w:r>
              <w:rPr>
                <w:rFonts w:hint="eastAsia"/>
                <w:lang w:eastAsia="zh-CN"/>
              </w:rPr>
              <w:lastRenderedPageBreak/>
              <w:t>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7"/>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7"/>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lastRenderedPageBreak/>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4F804BAC" w:rsidR="00AE549A" w:rsidRDefault="00464B25">
      <w:pPr>
        <w:jc w:val="both"/>
      </w:pPr>
      <w:r>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7"/>
        <w:numPr>
          <w:ilvl w:val="0"/>
          <w:numId w:val="29"/>
        </w:numPr>
        <w:jc w:val="both"/>
        <w:rPr>
          <w:rFonts w:eastAsia="宋体"/>
          <w:bCs/>
          <w:sz w:val="22"/>
          <w:lang w:val="en-US"/>
        </w:rPr>
      </w:pPr>
      <w:r>
        <w:rPr>
          <w:rFonts w:eastAsia="宋体"/>
          <w:b/>
          <w:bCs/>
          <w:sz w:val="22"/>
        </w:rPr>
        <w:lastRenderedPageBreak/>
        <w:t>Option 1</w:t>
      </w:r>
      <w:r>
        <w:rPr>
          <w:rFonts w:eastAsia="宋体"/>
          <w:sz w:val="22"/>
        </w:rPr>
        <w:t xml:space="preserve">. </w:t>
      </w:r>
      <w:r>
        <w:rPr>
          <w:rFonts w:eastAsia="宋体"/>
          <w:bCs/>
          <w:sz w:val="22"/>
          <w:lang w:val="en-US"/>
        </w:rPr>
        <w:t>Support the repetition of a single TBoMS [5 companies]</w:t>
      </w:r>
    </w:p>
    <w:p w14:paraId="08E5F75B" w14:textId="77777777" w:rsidR="00AE549A" w:rsidRDefault="00464B25">
      <w:pPr>
        <w:pStyle w:val="af7"/>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94F240A" w14:textId="77777777" w:rsidR="00AE549A" w:rsidRDefault="00464B25">
      <w:pPr>
        <w:pStyle w:val="af7"/>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6C26867F" w14:textId="77777777" w:rsidR="00AE549A" w:rsidRDefault="00464B25">
      <w:pPr>
        <w:pStyle w:val="af7"/>
        <w:numPr>
          <w:ilvl w:val="2"/>
          <w:numId w:val="29"/>
        </w:numPr>
        <w:jc w:val="both"/>
        <w:rPr>
          <w:sz w:val="22"/>
          <w:lang w:val="en-US"/>
        </w:rPr>
      </w:pPr>
      <w:r>
        <w:rPr>
          <w:sz w:val="22"/>
          <w:lang w:val="en-US"/>
        </w:rPr>
        <w:t>Sierra Wireless [23]</w:t>
      </w:r>
    </w:p>
    <w:p w14:paraId="1D02A183" w14:textId="77777777" w:rsidR="00AE549A" w:rsidRDefault="00464B25">
      <w:pPr>
        <w:pStyle w:val="af7"/>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08FADD4F" w14:textId="77777777" w:rsidR="00AE549A" w:rsidRDefault="00464B25">
      <w:pPr>
        <w:pStyle w:val="af7"/>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7"/>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7"/>
        <w:numPr>
          <w:ilvl w:val="0"/>
          <w:numId w:val="32"/>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47CD6EE" w14:textId="77777777" w:rsidR="00AE549A" w:rsidRDefault="00464B25">
      <w:pPr>
        <w:pStyle w:val="af7"/>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af7"/>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lastRenderedPageBreak/>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7"/>
        <w:numPr>
          <w:ilvl w:val="0"/>
          <w:numId w:val="33"/>
        </w:numPr>
        <w:spacing w:after="0"/>
        <w:jc w:val="both"/>
        <w:rPr>
          <w:sz w:val="22"/>
          <w:szCs w:val="22"/>
          <w:lang w:eastAsia="zh-CN"/>
        </w:rPr>
      </w:pPr>
      <w:r>
        <w:rPr>
          <w:sz w:val="22"/>
          <w:szCs w:val="22"/>
        </w:rPr>
        <w:t>One company (Huawei/HiSi [3]) proposed that the transmission power determination of TBoMS should be based on the TOT.</w:t>
      </w:r>
    </w:p>
    <w:p w14:paraId="308592E5" w14:textId="77777777" w:rsidR="00AE549A" w:rsidRDefault="00464B25">
      <w:pPr>
        <w:pStyle w:val="af7"/>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7"/>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7"/>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af7"/>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7"/>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7"/>
        <w:numPr>
          <w:ilvl w:val="0"/>
          <w:numId w:val="30"/>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C3BB982" w14:textId="77777777" w:rsidR="00AE549A" w:rsidRDefault="00464B25">
      <w:pPr>
        <w:pStyle w:val="af7"/>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7"/>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7"/>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14:paraId="72D8B95D" w14:textId="77777777" w:rsidR="00AE549A" w:rsidRDefault="00464B25">
      <w:pPr>
        <w:pStyle w:val="af7"/>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7"/>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7"/>
        <w:numPr>
          <w:ilvl w:val="0"/>
          <w:numId w:val="34"/>
        </w:numPr>
        <w:jc w:val="both"/>
        <w:rPr>
          <w:sz w:val="22"/>
          <w:szCs w:val="22"/>
          <w:lang w:eastAsia="zh-CN"/>
        </w:rPr>
      </w:pPr>
      <w:r>
        <w:rPr>
          <w:sz w:val="22"/>
          <w:szCs w:val="22"/>
          <w:lang w:eastAsia="zh-CN"/>
        </w:rPr>
        <w:lastRenderedPageBreak/>
        <w:t>One company (Ericsson [22]) proposed that the number of layers is discussed after agreements of time unit for rate matching are reached.</w:t>
      </w:r>
    </w:p>
    <w:p w14:paraId="78130657" w14:textId="77777777" w:rsidR="00AE549A" w:rsidRDefault="00464B25">
      <w:pPr>
        <w:pStyle w:val="af7"/>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7"/>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7"/>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af7"/>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7"/>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7"/>
        <w:numPr>
          <w:ilvl w:val="0"/>
          <w:numId w:val="36"/>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2D9C8B1" w14:textId="77777777" w:rsidR="00AE549A" w:rsidRDefault="00464B25">
      <w:pPr>
        <w:pStyle w:val="af7"/>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7"/>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7"/>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7"/>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7"/>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7"/>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7"/>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lastRenderedPageBreak/>
        <w:t>References</w:t>
      </w:r>
    </w:p>
    <w:p w14:paraId="3883CCD0" w14:textId="77777777" w:rsidR="00AE549A" w:rsidRDefault="00464B25">
      <w:pPr>
        <w:pStyle w:val="af7"/>
        <w:numPr>
          <w:ilvl w:val="0"/>
          <w:numId w:val="38"/>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3355200E" w14:textId="77777777" w:rsidR="00AE549A" w:rsidRDefault="00464B25">
      <w:pPr>
        <w:pStyle w:val="af7"/>
        <w:numPr>
          <w:ilvl w:val="0"/>
          <w:numId w:val="38"/>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63BB806A"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7"/>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7"/>
        <w:numPr>
          <w:ilvl w:val="0"/>
          <w:numId w:val="38"/>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2EE6F522"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2DA9BAF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7"/>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lastRenderedPageBreak/>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7"/>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A030BFA" w14:textId="77777777" w:rsidR="00AE549A" w:rsidRDefault="00AE549A">
            <w:pPr>
              <w:pStyle w:val="LGTdoc"/>
              <w:rPr>
                <w:rFonts w:eastAsia="等线"/>
                <w:b/>
                <w:i/>
                <w:lang w:val="en-US" w:eastAsia="zh-CN"/>
              </w:rPr>
            </w:pPr>
          </w:p>
          <w:p w14:paraId="41EF555B" w14:textId="77777777"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R1-2107651 InterDigital</w:t>
            </w:r>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7"/>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宋体"/>
                <w:bCs/>
                <w:szCs w:val="18"/>
                <w:lang w:eastAsia="zh-CN"/>
              </w:rPr>
            </w:pPr>
            <w:r>
              <w:rPr>
                <w:rFonts w:eastAsia="宋体"/>
                <w:bCs/>
                <w:szCs w:val="18"/>
                <w:lang w:eastAsia="zh-CN"/>
              </w:rPr>
              <w:lastRenderedPageBreak/>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7"/>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宋体"/>
                <w:b/>
                <w:bCs/>
                <w:iCs/>
                <w:sz w:val="22"/>
                <w:szCs w:val="22"/>
              </w:rPr>
            </w:pPr>
            <w:r>
              <w:rPr>
                <w:rFonts w:eastAsia="宋体"/>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7"/>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lastRenderedPageBreak/>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AB4E0CF"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e"/>
              <w:tabs>
                <w:tab w:val="right" w:leader="dot" w:pos="9629"/>
              </w:tabs>
              <w:jc w:val="both"/>
              <w:rPr>
                <w:rFonts w:ascii="Times New Roman" w:hAnsi="Times New Roman" w:cs="Times New Roman"/>
              </w:rPr>
            </w:pPr>
            <w:r>
              <w:rPr>
                <w:rFonts w:ascii="Times New Roman" w:hAnsi="Times New Roman" w:cs="Times New Roman"/>
              </w:rPr>
              <w:lastRenderedPageBreak/>
              <w:t>R1-2106656 Nokia/NSB</w:t>
            </w:r>
          </w:p>
          <w:p w14:paraId="3B2814E7" w14:textId="77777777" w:rsidR="00AE549A" w:rsidRDefault="00464B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784B217"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lastRenderedPageBreak/>
        <w:t xml:space="preserve">A.2 TOT definition </w:t>
      </w:r>
    </w:p>
    <w:tbl>
      <w:tblPr>
        <w:tblStyle w:val="af1"/>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宋体"/>
                <w:lang w:eastAsia="zh-CN"/>
              </w:rPr>
            </w:pPr>
          </w:p>
          <w:p w14:paraId="45AB9507"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6281117F"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lastRenderedPageBreak/>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9"/>
              <w:spacing w:line="276" w:lineRule="auto"/>
              <w:rPr>
                <w:rFonts w:ascii="Times New Roman" w:hAnsi="Times New Roman" w:cs="Times New Roman"/>
                <w:b/>
                <w:bCs/>
                <w:sz w:val="20"/>
                <w:szCs w:val="20"/>
                <w:lang w:val="en-GB" w:eastAsia="ko-KR"/>
              </w:rPr>
            </w:pPr>
          </w:p>
          <w:p w14:paraId="34DF642B" w14:textId="77777777" w:rsidR="00AE549A" w:rsidRDefault="00464B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e"/>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57220D5" w14:textId="77777777" w:rsidR="00AE549A" w:rsidRDefault="00AE549A">
            <w:pPr>
              <w:spacing w:after="0" w:line="276" w:lineRule="auto"/>
              <w:rPr>
                <w:rFonts w:eastAsia="等线"/>
                <w:b/>
                <w:bCs/>
                <w:i/>
                <w:lang w:eastAsia="zh-CN"/>
              </w:rPr>
            </w:pPr>
          </w:p>
          <w:p w14:paraId="46625269"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7"/>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等线"/>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9"/>
              <w:rPr>
                <w:rFonts w:eastAsia="Times New Roman"/>
                <w:b/>
                <w:lang w:eastAsia="ja-JP"/>
              </w:rPr>
            </w:pPr>
          </w:p>
          <w:p w14:paraId="52FAB243" w14:textId="77777777" w:rsidR="00AE549A" w:rsidRDefault="00464B25">
            <w:pPr>
              <w:pStyle w:val="a9"/>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56D6A7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宋体"/>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 xml:space="preserve">For PUSCH coverage enhancements in NR Rel-17 with TBoMS, option 3 is adopted where a single RV </w:t>
            </w:r>
            <w:r>
              <w:rPr>
                <w:lang w:val="en-US"/>
              </w:rPr>
              <w:lastRenderedPageBreak/>
              <w:t>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2200309"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9"/>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7"/>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9"/>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9"/>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a9"/>
              <w:spacing w:after="0" w:line="259" w:lineRule="auto"/>
              <w:ind w:left="720"/>
              <w:rPr>
                <w:rFonts w:ascii="Times New Roman" w:hAnsi="Times New Roman" w:cs="Times New Roman"/>
                <w:sz w:val="20"/>
                <w:szCs w:val="20"/>
              </w:rPr>
            </w:pPr>
          </w:p>
          <w:p w14:paraId="5EC7C36F" w14:textId="77777777" w:rsidR="00AE549A" w:rsidRDefault="00AE549A">
            <w:pPr>
              <w:pStyle w:val="a9"/>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lastRenderedPageBreak/>
              <w:t>R1-2107651 InterDigital</w:t>
            </w:r>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8"/>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043B59BC"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73EE2256" w14:textId="77777777" w:rsidR="00AE549A" w:rsidRDefault="00061E8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EE2693A" w14:textId="77777777" w:rsidR="00AE549A" w:rsidRDefault="00AE549A">
            <w:pPr>
              <w:spacing w:before="72"/>
              <w:rPr>
                <w:rFonts w:eastAsia="宋体"/>
                <w:i/>
              </w:rPr>
            </w:pPr>
          </w:p>
          <w:p w14:paraId="4EEBE196" w14:textId="77777777" w:rsidR="00AE549A" w:rsidRDefault="00464B25">
            <w:pPr>
              <w:spacing w:before="72"/>
              <w:rPr>
                <w:rFonts w:eastAsia="宋体"/>
                <w:b/>
                <w:bCs/>
                <w:iCs/>
                <w:sz w:val="22"/>
                <w:szCs w:val="22"/>
              </w:rPr>
            </w:pPr>
            <w:r>
              <w:rPr>
                <w:rFonts w:eastAsia="宋体"/>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7"/>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宋体"/>
                <w:i/>
              </w:rPr>
            </w:pPr>
            <w:r>
              <w:rPr>
                <w:rFonts w:eastAsia="宋体"/>
                <w:i/>
              </w:rPr>
              <w:t xml:space="preserve"> </w:t>
            </w:r>
          </w:p>
          <w:p w14:paraId="4A33E16B"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435BB238"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宋体"/>
                <w:i/>
              </w:rPr>
            </w:pPr>
          </w:p>
          <w:p w14:paraId="1560EC3E" w14:textId="77777777" w:rsidR="00AE549A" w:rsidRDefault="00464B25">
            <w:pPr>
              <w:spacing w:before="72"/>
              <w:rPr>
                <w:rFonts w:eastAsia="宋体"/>
                <w:b/>
                <w:bCs/>
                <w:iCs/>
                <w:sz w:val="22"/>
                <w:szCs w:val="22"/>
              </w:rPr>
            </w:pPr>
            <w:r>
              <w:rPr>
                <w:rFonts w:eastAsia="宋体"/>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宋体"/>
                <w:i/>
              </w:rPr>
            </w:pPr>
          </w:p>
          <w:p w14:paraId="6263510F" w14:textId="77777777" w:rsidR="00AE549A" w:rsidRDefault="00464B25">
            <w:pPr>
              <w:spacing w:before="72"/>
              <w:rPr>
                <w:rFonts w:eastAsia="宋体"/>
                <w:b/>
                <w:bCs/>
                <w:iCs/>
                <w:sz w:val="22"/>
                <w:szCs w:val="22"/>
              </w:rPr>
            </w:pPr>
            <w:r>
              <w:rPr>
                <w:rFonts w:eastAsia="宋体"/>
                <w:b/>
                <w:bCs/>
                <w:iCs/>
                <w:sz w:val="22"/>
                <w:szCs w:val="22"/>
              </w:rPr>
              <w:t>R1-2106903 Samsung</w:t>
            </w:r>
          </w:p>
          <w:p w14:paraId="1729998C" w14:textId="77777777"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31F45552" w14:textId="77777777" w:rsidR="00AE549A" w:rsidRDefault="00AE549A">
            <w:pPr>
              <w:pStyle w:val="a8"/>
              <w:spacing w:after="0" w:line="259" w:lineRule="auto"/>
              <w:jc w:val="both"/>
            </w:pPr>
          </w:p>
          <w:p w14:paraId="0579ECE1" w14:textId="77777777" w:rsidR="00AE549A" w:rsidRDefault="00464B25">
            <w:pPr>
              <w:pStyle w:val="a8"/>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af7"/>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a8"/>
              <w:spacing w:after="0" w:line="259" w:lineRule="auto"/>
              <w:jc w:val="both"/>
              <w:rPr>
                <w:b/>
                <w:bCs/>
              </w:rPr>
            </w:pPr>
          </w:p>
          <w:p w14:paraId="78442D2A"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8"/>
              <w:spacing w:after="0" w:line="259" w:lineRule="auto"/>
              <w:jc w:val="both"/>
              <w:rPr>
                <w:b/>
                <w:bCs/>
                <w:lang w:val="en-US"/>
              </w:rPr>
            </w:pPr>
          </w:p>
          <w:p w14:paraId="1B79FCDD" w14:textId="77777777" w:rsidR="00AE549A" w:rsidRDefault="00464B25">
            <w:pPr>
              <w:pStyle w:val="a8"/>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7"/>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lastRenderedPageBreak/>
              <w:t>R1-2107124 China Telecom</w:t>
            </w:r>
          </w:p>
          <w:p w14:paraId="47AEEEF5" w14:textId="77777777"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9"/>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7"/>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R1-2107651 InterDigital</w:t>
            </w:r>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lastRenderedPageBreak/>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8"/>
              <w:spacing w:after="0" w:line="259" w:lineRule="auto"/>
              <w:jc w:val="both"/>
              <w:rPr>
                <w:b/>
                <w:bCs/>
                <w:sz w:val="22"/>
                <w:szCs w:val="22"/>
                <w:lang w:val="en-US" w:eastAsia="ja-JP"/>
              </w:rPr>
            </w:pPr>
            <w:bookmarkStart w:id="10" w:name="_Hlk79679735"/>
            <w:r>
              <w:rPr>
                <w:b/>
                <w:bCs/>
                <w:sz w:val="22"/>
                <w:szCs w:val="22"/>
                <w:lang w:val="en-US" w:eastAsia="ja-JP"/>
              </w:rPr>
              <w:t>R1-2106496 Huawei/HiSi</w:t>
            </w:r>
            <w:r>
              <w:rPr>
                <w:b/>
                <w:bCs/>
                <w:sz w:val="22"/>
                <w:szCs w:val="22"/>
                <w:lang w:val="en-US" w:eastAsia="ja-JP"/>
              </w:rPr>
              <w:tab/>
            </w:r>
          </w:p>
          <w:p w14:paraId="16566ACB"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C4BBD40" w14:textId="77777777" w:rsidR="00AE549A" w:rsidRDefault="00061E8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4A2EABC" w14:textId="77777777" w:rsidR="00AE549A" w:rsidRDefault="00464B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52BF9AA"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9"/>
            </w:pPr>
          </w:p>
          <w:p w14:paraId="532C25F1" w14:textId="77777777" w:rsidR="00AE549A" w:rsidRDefault="00464B25">
            <w:pPr>
              <w:rPr>
                <w:b/>
                <w:bCs/>
                <w:sz w:val="22"/>
                <w:szCs w:val="22"/>
                <w:lang w:val="en-US" w:eastAsia="zh-CN"/>
              </w:rPr>
            </w:pPr>
            <w:r>
              <w:rPr>
                <w:b/>
                <w:bCs/>
                <w:sz w:val="22"/>
                <w:szCs w:val="22"/>
                <w:lang w:val="en-US" w:eastAsia="zh-CN"/>
              </w:rPr>
              <w:lastRenderedPageBreak/>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9"/>
              <w:spacing w:after="0" w:line="276" w:lineRule="auto"/>
              <w:rPr>
                <w:rFonts w:ascii="Times New Roman" w:hAnsi="Times New Roman" w:cs="Times New Roman"/>
                <w:b/>
                <w:bCs/>
                <w:lang w:eastAsia="ja-JP"/>
              </w:rPr>
            </w:pPr>
          </w:p>
          <w:p w14:paraId="6F4B6C94" w14:textId="77777777" w:rsidR="00AE549A" w:rsidRDefault="00464B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7"/>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7"/>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a9"/>
              <w:spacing w:beforeLines="50" w:before="120" w:after="0"/>
              <w:rPr>
                <w:rFonts w:ascii="Times New Roman" w:eastAsia="宋体" w:hAnsi="Times New Roman"/>
              </w:rPr>
            </w:pPr>
          </w:p>
          <w:p w14:paraId="15343F60" w14:textId="77777777"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9"/>
              <w:spacing w:beforeLines="50" w:before="120" w:after="0"/>
              <w:rPr>
                <w:rFonts w:ascii="Times New Roman" w:hAnsi="Times New Roman" w:cs="Times New Roman"/>
                <w:b/>
                <w:bCs/>
                <w:lang w:eastAsia="ja-JP"/>
              </w:rPr>
            </w:pPr>
          </w:p>
          <w:p w14:paraId="2A81695D" w14:textId="77777777" w:rsidR="00AE549A" w:rsidRDefault="00464B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2EF020A2" w14:textId="77777777" w:rsidR="00AE549A" w:rsidRDefault="00AE549A">
            <w:pPr>
              <w:pStyle w:val="a9"/>
              <w:spacing w:beforeLines="50" w:before="120" w:after="0"/>
              <w:rPr>
                <w:rFonts w:ascii="Times New Roman" w:hAnsi="Times New Roman" w:cs="Times New Roman"/>
                <w:b/>
                <w:bCs/>
                <w:lang w:val="en-GB" w:eastAsia="ja-JP"/>
              </w:rPr>
            </w:pPr>
          </w:p>
          <w:p w14:paraId="4D20C184" w14:textId="77777777" w:rsidR="00AE549A" w:rsidRDefault="00464B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08E411A6" w14:textId="77777777" w:rsidR="00AE549A" w:rsidRDefault="00AE549A">
            <w:pPr>
              <w:spacing w:after="0" w:line="276" w:lineRule="auto"/>
              <w:rPr>
                <w:rFonts w:eastAsia="等线"/>
                <w:i/>
                <w:lang w:eastAsia="zh-CN"/>
              </w:rPr>
            </w:pPr>
          </w:p>
          <w:p w14:paraId="3085B94A" w14:textId="77777777" w:rsidR="00AE549A" w:rsidRDefault="00464B25">
            <w:pPr>
              <w:spacing w:before="72"/>
              <w:rPr>
                <w:rFonts w:eastAsia="宋体"/>
                <w:b/>
                <w:bCs/>
                <w:iCs/>
                <w:sz w:val="22"/>
                <w:szCs w:val="22"/>
              </w:rPr>
            </w:pPr>
            <w:r>
              <w:rPr>
                <w:rFonts w:eastAsia="宋体"/>
                <w:b/>
                <w:bCs/>
                <w:iCs/>
                <w:sz w:val="22"/>
                <w:szCs w:val="22"/>
              </w:rPr>
              <w:t>R1-2106989 CATT</w:t>
            </w:r>
          </w:p>
          <w:p w14:paraId="15221743" w14:textId="77777777" w:rsidR="00AE549A" w:rsidRDefault="00464B25">
            <w:pPr>
              <w:jc w:val="both"/>
              <w:rPr>
                <w:iCs/>
              </w:rPr>
            </w:pPr>
            <w:r>
              <w:rPr>
                <w:b/>
                <w:bCs/>
                <w:iCs/>
              </w:rPr>
              <w:lastRenderedPageBreak/>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4E608F4"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6D4C1A0B"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FFS: signaling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NInfo for TBoMS should be based on the number of REs across all slots of the TBoMS, no matter if the </w:t>
            </w:r>
            <w:r>
              <w:rPr>
                <w:rFonts w:ascii="Times New Roman" w:hAnsi="Times New Roman" w:cs="Times New Roman"/>
                <w:b w:val="0"/>
                <w:bCs w:val="0"/>
                <w:sz w:val="20"/>
                <w:szCs w:val="20"/>
                <w:lang w:val="en-US"/>
              </w:rPr>
              <w:lastRenderedPageBreak/>
              <w:t>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9"/>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宋体"/>
                <w:b/>
                <w:bCs/>
                <w:iCs/>
                <w:sz w:val="22"/>
                <w:szCs w:val="22"/>
              </w:rPr>
            </w:pPr>
            <w:r>
              <w:rPr>
                <w:rFonts w:eastAsia="宋体"/>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lastRenderedPageBreak/>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7"/>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9"/>
              <w:spacing w:after="0"/>
              <w:rPr>
                <w:b/>
                <w:bCs/>
                <w:lang w:eastAsia="ja-JP"/>
              </w:rPr>
            </w:pPr>
            <w:r>
              <w:t xml:space="preserve"> </w:t>
            </w:r>
          </w:p>
          <w:p w14:paraId="35987D1D" w14:textId="77777777" w:rsidR="00AE549A" w:rsidRDefault="00464B25">
            <w:pPr>
              <w:spacing w:after="60"/>
              <w:jc w:val="both"/>
              <w:rPr>
                <w:rFonts w:eastAsia="宋体"/>
                <w:b/>
                <w:sz w:val="22"/>
                <w:lang w:eastAsia="zh-CN"/>
              </w:rPr>
            </w:pPr>
            <w:r>
              <w:rPr>
                <w:rFonts w:eastAsia="宋体"/>
                <w:b/>
                <w:sz w:val="22"/>
                <w:lang w:eastAsia="zh-CN"/>
              </w:rPr>
              <w:t>R1-2106903 Samsung</w:t>
            </w:r>
          </w:p>
          <w:p w14:paraId="360497B4" w14:textId="77777777"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93CA9E2" w14:textId="77777777" w:rsidR="00AE549A" w:rsidRDefault="00AE549A">
            <w:pPr>
              <w:spacing w:after="0" w:line="276" w:lineRule="auto"/>
              <w:rPr>
                <w:rFonts w:eastAsia="等线"/>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9"/>
              <w:rPr>
                <w:rFonts w:eastAsia="等线"/>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7"/>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7"/>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8"/>
              <w:numPr>
                <w:ilvl w:val="0"/>
                <w:numId w:val="70"/>
              </w:numPr>
              <w:spacing w:after="0" w:line="259" w:lineRule="auto"/>
              <w:jc w:val="both"/>
              <w:rPr>
                <w:lang w:val="en-US"/>
              </w:rPr>
            </w:pPr>
            <w:r>
              <w:rPr>
                <w:lang w:val="en-US"/>
              </w:rPr>
              <w:lastRenderedPageBreak/>
              <w:t>The need for repetition of TBoMS is further considered.</w:t>
            </w:r>
          </w:p>
          <w:p w14:paraId="208DE526" w14:textId="77777777" w:rsidR="00AE549A" w:rsidRDefault="00AE549A">
            <w:pPr>
              <w:pStyle w:val="a8"/>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9"/>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9"/>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9"/>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等线"/>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7E0EDB22" w14:textId="77777777" w:rsidR="00AE549A" w:rsidRDefault="00464B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1AF9B172" w14:textId="77777777" w:rsidR="00AE549A" w:rsidRDefault="00AE549A">
            <w:pPr>
              <w:spacing w:before="72"/>
              <w:rPr>
                <w:rFonts w:eastAsia="宋体"/>
                <w:i/>
              </w:rPr>
            </w:pPr>
          </w:p>
          <w:p w14:paraId="78193342" w14:textId="77777777" w:rsidR="00AE549A" w:rsidRDefault="00464B25">
            <w:pPr>
              <w:spacing w:before="72"/>
              <w:rPr>
                <w:rFonts w:eastAsia="宋体"/>
                <w:b/>
                <w:bCs/>
                <w:iCs/>
                <w:sz w:val="22"/>
                <w:szCs w:val="22"/>
              </w:rPr>
            </w:pPr>
            <w:r>
              <w:rPr>
                <w:rFonts w:eastAsia="宋体"/>
                <w:b/>
                <w:bCs/>
                <w:iCs/>
                <w:sz w:val="22"/>
                <w:szCs w:val="22"/>
              </w:rPr>
              <w:lastRenderedPageBreak/>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宋体"/>
                <w:b/>
                <w:bCs/>
                <w:iCs/>
              </w:rPr>
            </w:pPr>
          </w:p>
          <w:p w14:paraId="0F91585B" w14:textId="77777777" w:rsidR="00AE549A" w:rsidRDefault="00464B25">
            <w:pPr>
              <w:spacing w:before="72"/>
              <w:rPr>
                <w:rFonts w:eastAsia="宋体"/>
                <w:b/>
                <w:bCs/>
                <w:iCs/>
                <w:sz w:val="22"/>
                <w:szCs w:val="22"/>
              </w:rPr>
            </w:pPr>
            <w:r>
              <w:rPr>
                <w:rFonts w:eastAsia="宋体"/>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3ABFC093" w14:textId="77777777" w:rsidR="00AE549A" w:rsidRDefault="00AE549A">
            <w:pPr>
              <w:pStyle w:val="a9"/>
              <w:spacing w:beforeLines="50" w:before="120"/>
              <w:rPr>
                <w:rFonts w:ascii="Times New Roman" w:eastAsia="宋体"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A04D53F" w14:textId="77777777" w:rsidR="00AE549A" w:rsidRDefault="00AE549A">
            <w:pPr>
              <w:pStyle w:val="a9"/>
              <w:spacing w:beforeLines="50" w:before="120"/>
              <w:rPr>
                <w:rFonts w:ascii="Times New Roman" w:eastAsia="宋体"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9"/>
              <w:spacing w:beforeLines="50" w:before="120"/>
              <w:rPr>
                <w:rFonts w:ascii="Times New Roman" w:eastAsia="宋体"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9"/>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9"/>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8"/>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8"/>
              <w:spacing w:after="0" w:line="259" w:lineRule="auto"/>
              <w:jc w:val="both"/>
              <w:rPr>
                <w:lang w:val="en-US"/>
              </w:rPr>
            </w:pPr>
          </w:p>
          <w:p w14:paraId="6964A142" w14:textId="77777777" w:rsidR="00AE549A" w:rsidRDefault="00464B25">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548B52DE" w14:textId="77777777" w:rsidR="00AE549A" w:rsidRDefault="00464B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7"/>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7"/>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lastRenderedPageBreak/>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R1-2107651 InterDigital</w:t>
            </w:r>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宋体"/>
                <w:b/>
                <w:bCs/>
                <w:sz w:val="22"/>
                <w:szCs w:val="22"/>
              </w:rPr>
            </w:pPr>
          </w:p>
          <w:p w14:paraId="73924A06" w14:textId="77777777" w:rsidR="00AE549A" w:rsidRDefault="00464B25">
            <w:pPr>
              <w:spacing w:before="72"/>
              <w:rPr>
                <w:rFonts w:eastAsia="宋体"/>
                <w:b/>
                <w:bCs/>
                <w:sz w:val="22"/>
                <w:szCs w:val="22"/>
              </w:rPr>
            </w:pPr>
            <w:r>
              <w:rPr>
                <w:rFonts w:eastAsia="宋体"/>
                <w:b/>
                <w:bCs/>
                <w:sz w:val="22"/>
                <w:szCs w:val="22"/>
              </w:rPr>
              <w:t>R1-2106612 vivo</w:t>
            </w:r>
          </w:p>
          <w:p w14:paraId="4E2EC469" w14:textId="77777777" w:rsidR="00AE549A" w:rsidRDefault="00464B25">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9"/>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829EEB3" w14:textId="77777777" w:rsidR="00AE549A" w:rsidRDefault="00464B25">
            <w:pPr>
              <w:pStyle w:val="a9"/>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5BB71E4B" w14:textId="77777777" w:rsidR="00AE549A" w:rsidRDefault="00464B25">
            <w:pPr>
              <w:pStyle w:val="a9"/>
              <w:spacing w:beforeLines="50" w:before="120"/>
              <w:rPr>
                <w:rFonts w:eastAsia="等线"/>
                <w:i/>
              </w:rPr>
            </w:pPr>
            <w:r>
              <w:rPr>
                <w:rFonts w:eastAsia="等线"/>
                <w:i/>
              </w:rPr>
              <w:t xml:space="preserve"> </w:t>
            </w:r>
          </w:p>
          <w:p w14:paraId="1B121836" w14:textId="77777777" w:rsidR="00AE549A" w:rsidRDefault="00464B25">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9"/>
              <w:spacing w:beforeLines="50" w:before="120"/>
              <w:rPr>
                <w:rFonts w:ascii="Times New Roman" w:eastAsia="等线" w:hAnsi="Times New Roman" w:cs="Times New Roman"/>
                <w:iCs/>
                <w:lang w:val="en-GB"/>
              </w:rPr>
            </w:pPr>
          </w:p>
          <w:p w14:paraId="364BC66F" w14:textId="77777777" w:rsidR="00AE549A" w:rsidRDefault="00464B25">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1408533D" w14:textId="77777777"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1E6E0681" w14:textId="77777777"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7DFC574E" w14:textId="77777777" w:rsidR="00AE549A" w:rsidRDefault="00464B25">
            <w:pPr>
              <w:spacing w:before="60" w:after="60" w:line="276" w:lineRule="auto"/>
              <w:rPr>
                <w:rFonts w:eastAsia="等线"/>
                <w:b/>
                <w:bCs/>
                <w:i/>
                <w:lang w:eastAsia="zh-CN"/>
              </w:rPr>
            </w:pPr>
            <w:r>
              <w:rPr>
                <w:rFonts w:eastAsia="等线" w:hint="eastAsia"/>
                <w:b/>
                <w:bCs/>
                <w:iCs/>
                <w:lang w:eastAsia="zh-CN"/>
              </w:rPr>
              <w:lastRenderedPageBreak/>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54AE405F" w14:textId="77777777" w:rsidR="00AE549A" w:rsidRDefault="00AE549A">
            <w:pPr>
              <w:spacing w:after="0" w:line="276" w:lineRule="auto"/>
              <w:rPr>
                <w:rFonts w:eastAsia="等线"/>
                <w:i/>
                <w:lang w:eastAsia="zh-CN"/>
              </w:rPr>
            </w:pPr>
          </w:p>
          <w:p w14:paraId="3BE8723A" w14:textId="77777777" w:rsidR="00AE549A" w:rsidRDefault="00464B25">
            <w:pPr>
              <w:spacing w:before="72"/>
              <w:rPr>
                <w:rFonts w:eastAsia="宋体"/>
                <w:b/>
                <w:bCs/>
                <w:iCs/>
                <w:sz w:val="22"/>
                <w:szCs w:val="22"/>
              </w:rPr>
            </w:pPr>
            <w:r>
              <w:rPr>
                <w:rFonts w:eastAsia="宋体"/>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7"/>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7"/>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af7"/>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7"/>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7"/>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等线"/>
                <w:i/>
                <w:lang w:eastAsia="zh-CN"/>
              </w:rPr>
            </w:pPr>
          </w:p>
          <w:p w14:paraId="764CEFD1"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0990F7A"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等线"/>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R1-2107651 InterDigital</w:t>
            </w:r>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lastRenderedPageBreak/>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R1-2107651 InterDigital</w:t>
            </w:r>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等线"/>
        </w:rPr>
      </w:pPr>
      <w:r>
        <w:rPr>
          <w:lang w:val="en-US"/>
        </w:rPr>
        <w:t>A.17 Interleaved TBoMS transmissions</w:t>
      </w:r>
    </w:p>
    <w:tbl>
      <w:tblPr>
        <w:tblStyle w:val="af1"/>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等线"/>
        </w:rPr>
      </w:pPr>
      <w:r>
        <w:lastRenderedPageBreak/>
        <w:t>A.19 Application of DM-RS bundling to TBoMS</w:t>
      </w:r>
    </w:p>
    <w:tbl>
      <w:tblPr>
        <w:tblStyle w:val="af1"/>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7"/>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6B339DD6" w14:textId="77777777" w:rsidR="00AE549A" w:rsidRDefault="00464B25">
      <w:pPr>
        <w:pStyle w:val="af7"/>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r>
        <w:rPr>
          <w:lang w:val="en-US"/>
        </w:rPr>
        <w:t>xOverhead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7"/>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af7"/>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7"/>
        <w:numPr>
          <w:ilvl w:val="1"/>
          <w:numId w:val="84"/>
        </w:numPr>
        <w:spacing w:line="256" w:lineRule="auto"/>
        <w:jc w:val="both"/>
      </w:pPr>
      <w:r>
        <w:t xml:space="preserve">Option 3, if a design based on single RV is adopted. </w:t>
      </w:r>
    </w:p>
    <w:p w14:paraId="6BE5A4DF" w14:textId="77777777" w:rsidR="00AE549A" w:rsidRDefault="00464B25">
      <w:pPr>
        <w:pStyle w:val="af7"/>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lastRenderedPageBreak/>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7"/>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7"/>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7"/>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r>
        <w:t>N</w:t>
      </w:r>
      <w:r>
        <w:rPr>
          <w:vertAlign w:val="subscript"/>
        </w:rPr>
        <w:t>Info</w:t>
      </w:r>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1"/>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lastRenderedPageBreak/>
        <w:t>Whether and how non-consecutive physical slots for UL transmission can be used to transmit TBoMS for paired spectrum and SUL band as well, is to be discussed further.</w:t>
      </w:r>
    </w:p>
    <w:bookmarkEnd w:id="12"/>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7"/>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7"/>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7"/>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lastRenderedPageBreak/>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2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A233A" w14:textId="77777777" w:rsidR="00061E87" w:rsidRDefault="00061E87">
      <w:pPr>
        <w:spacing w:after="0"/>
      </w:pPr>
      <w:r>
        <w:separator/>
      </w:r>
    </w:p>
  </w:endnote>
  <w:endnote w:type="continuationSeparator" w:id="0">
    <w:p w14:paraId="20E87F99" w14:textId="77777777" w:rsidR="00061E87" w:rsidRDefault="00061E87">
      <w:pPr>
        <w:spacing w:after="0"/>
      </w:pPr>
      <w:r>
        <w:continuationSeparator/>
      </w:r>
    </w:p>
  </w:endnote>
  <w:endnote w:type="continuationNotice" w:id="1">
    <w:p w14:paraId="02B8D123" w14:textId="77777777" w:rsidR="00061E87" w:rsidRDefault="00061E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21C90" w14:textId="77777777" w:rsidR="00061E87" w:rsidRDefault="00061E87">
      <w:pPr>
        <w:spacing w:after="0"/>
      </w:pPr>
      <w:r>
        <w:separator/>
      </w:r>
    </w:p>
  </w:footnote>
  <w:footnote w:type="continuationSeparator" w:id="0">
    <w:p w14:paraId="293DAF8E" w14:textId="77777777" w:rsidR="00061E87" w:rsidRDefault="00061E87">
      <w:pPr>
        <w:spacing w:after="0"/>
      </w:pPr>
      <w:r>
        <w:continuationSeparator/>
      </w:r>
    </w:p>
  </w:footnote>
  <w:footnote w:type="continuationNotice" w:id="1">
    <w:p w14:paraId="02CB79A1" w14:textId="77777777" w:rsidR="00061E87" w:rsidRDefault="00061E8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F84F" w14:textId="77777777" w:rsidR="007A4ADB" w:rsidRDefault="007A4ADB">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DF2424"/>
    <w:multiLevelType w:val="singleLevel"/>
    <w:tmpl w:val="0BDF2424"/>
    <w:lvl w:ilvl="0">
      <w:start w:val="1"/>
      <w:numFmt w:val="decimal"/>
      <w:suff w:val="space"/>
      <w:lvlText w:val="%1)"/>
      <w:lvlJc w:val="left"/>
    </w:lvl>
  </w:abstractNum>
  <w:abstractNum w:abstractNumId="13">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5A663D12"/>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1">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9">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3">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6"/>
  </w:num>
  <w:num w:numId="7">
    <w:abstractNumId w:val="33"/>
  </w:num>
  <w:num w:numId="8">
    <w:abstractNumId w:val="44"/>
  </w:num>
  <w:num w:numId="9">
    <w:abstractNumId w:val="54"/>
  </w:num>
  <w:num w:numId="10">
    <w:abstractNumId w:val="108"/>
  </w:num>
  <w:num w:numId="11">
    <w:abstractNumId w:val="85"/>
  </w:num>
  <w:num w:numId="12">
    <w:abstractNumId w:val="40"/>
  </w:num>
  <w:num w:numId="13">
    <w:abstractNumId w:val="114"/>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3"/>
  </w:num>
  <w:num w:numId="24">
    <w:abstractNumId w:val="23"/>
  </w:num>
  <w:num w:numId="25">
    <w:abstractNumId w:val="117"/>
  </w:num>
  <w:num w:numId="26">
    <w:abstractNumId w:val="12"/>
  </w:num>
  <w:num w:numId="27">
    <w:abstractNumId w:val="13"/>
  </w:num>
  <w:num w:numId="28">
    <w:abstractNumId w:val="5"/>
  </w:num>
  <w:num w:numId="29">
    <w:abstractNumId w:val="94"/>
  </w:num>
  <w:num w:numId="30">
    <w:abstractNumId w:val="43"/>
  </w:num>
  <w:num w:numId="31">
    <w:abstractNumId w:val="26"/>
  </w:num>
  <w:num w:numId="32">
    <w:abstractNumId w:val="47"/>
  </w:num>
  <w:num w:numId="33">
    <w:abstractNumId w:val="115"/>
  </w:num>
  <w:num w:numId="34">
    <w:abstractNumId w:val="97"/>
  </w:num>
  <w:num w:numId="35">
    <w:abstractNumId w:val="90"/>
  </w:num>
  <w:num w:numId="36">
    <w:abstractNumId w:val="28"/>
  </w:num>
  <w:num w:numId="37">
    <w:abstractNumId w:val="91"/>
  </w:num>
  <w:num w:numId="38">
    <w:abstractNumId w:val="109"/>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100"/>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7"/>
  </w:num>
  <w:num w:numId="59">
    <w:abstractNumId w:val="62"/>
  </w:num>
  <w:num w:numId="60">
    <w:abstractNumId w:val="101"/>
  </w:num>
  <w:num w:numId="61">
    <w:abstractNumId w:val="111"/>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6"/>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3"/>
  </w:num>
  <w:num w:numId="76">
    <w:abstractNumId w:val="46"/>
  </w:num>
  <w:num w:numId="77">
    <w:abstractNumId w:val="113"/>
  </w:num>
  <w:num w:numId="78">
    <w:abstractNumId w:val="7"/>
  </w:num>
  <w:num w:numId="79">
    <w:abstractNumId w:val="27"/>
  </w:num>
  <w:num w:numId="80">
    <w:abstractNumId w:val="96"/>
  </w:num>
  <w:num w:numId="81">
    <w:abstractNumId w:val="38"/>
  </w:num>
  <w:num w:numId="82">
    <w:abstractNumId w:val="89"/>
  </w:num>
  <w:num w:numId="83">
    <w:abstractNumId w:val="98"/>
  </w:num>
  <w:num w:numId="84">
    <w:abstractNumId w:val="110"/>
  </w:num>
  <w:num w:numId="85">
    <w:abstractNumId w:val="69"/>
  </w:num>
  <w:num w:numId="86">
    <w:abstractNumId w:val="32"/>
  </w:num>
  <w:num w:numId="87">
    <w:abstractNumId w:val="75"/>
  </w:num>
  <w:num w:numId="88">
    <w:abstractNumId w:val="99"/>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8"/>
  </w:num>
  <w:num w:numId="96">
    <w:abstractNumId w:val="70"/>
  </w:num>
  <w:num w:numId="97">
    <w:abstractNumId w:val="60"/>
  </w:num>
  <w:num w:numId="98">
    <w:abstractNumId w:val="95"/>
  </w:num>
  <w:num w:numId="99">
    <w:abstractNumId w:val="118"/>
  </w:num>
  <w:num w:numId="100">
    <w:abstractNumId w:val="21"/>
  </w:num>
  <w:num w:numId="101">
    <w:abstractNumId w:val="102"/>
  </w:num>
  <w:num w:numId="102">
    <w:abstractNumId w:val="37"/>
  </w:num>
  <w:num w:numId="103">
    <w:abstractNumId w:val="83"/>
  </w:num>
  <w:num w:numId="104">
    <w:abstractNumId w:val="104"/>
  </w:num>
  <w:num w:numId="105">
    <w:abstractNumId w:val="112"/>
  </w:num>
  <w:num w:numId="106">
    <w:abstractNumId w:val="59"/>
  </w:num>
  <w:num w:numId="107">
    <w:abstractNumId w:val="92"/>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5"/>
  </w:num>
  <w:num w:numId="115">
    <w:abstractNumId w:val="17"/>
  </w:num>
  <w:num w:numId="116">
    <w:abstractNumId w:val="73"/>
  </w:num>
  <w:num w:numId="117">
    <w:abstractNumId w:val="66"/>
  </w:num>
  <w:num w:numId="118">
    <w:abstractNumId w:val="48"/>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4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qFormat="1"/>
    <w:lsdException w:name="toc 7" w:qFormat="1"/>
    <w:lsdException w:name="annotation text" w:uiPriority="99" w:qFormat="1"/>
    <w:lsdException w:name="footer" w:qFormat="1"/>
    <w:lsdException w:name="caption" w:qFormat="1"/>
    <w:lsdException w:name="table of figures" w:uiPriority="99"/>
    <w:lsdException w:name="annotation reference" w:qFormat="1"/>
    <w:lsdException w:name="List" w:semiHidden="0" w:unhideWhenUsed="0" w:qFormat="1"/>
    <w:lsdException w:name="List Bullet" w:semiHidden="0" w:unhideWhenUsed="0"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Grid 8"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pPr>
      <w:widowControl w:val="0"/>
    </w:pPr>
    <w:rPr>
      <w:rFonts w:ascii="Arial" w:hAnsi="Arial"/>
      <w:b/>
      <w:sz w:val="18"/>
      <w:lang w:val="en-GB" w:eastAsia="en-US"/>
    </w:rPr>
  </w:style>
  <w:style w:type="paragraph" w:styleId="ad">
    <w:name w:val="footnote text"/>
    <w:basedOn w:val="a"/>
    <w:link w:val="Char6"/>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pPr>
      <w:ind w:left="1701" w:hanging="1701"/>
      <w:jc w:val="left"/>
    </w:pPr>
    <w:rPr>
      <w:b/>
    </w:rPr>
  </w:style>
  <w:style w:type="paragraph" w:styleId="90">
    <w:name w:val="toc 9"/>
    <w:basedOn w:val="80"/>
    <w:next w:val="a"/>
    <w:semiHidden/>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link w:val="Char7"/>
    <w:semiHidden/>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rPr>
      <w:b/>
      <w:position w:val="6"/>
      <w:sz w:val="16"/>
    </w:rPr>
  </w:style>
  <w:style w:type="character" w:customStyle="1" w:styleId="Char3">
    <w:name w:val="批注框文本 Char"/>
    <w:basedOn w:val="a0"/>
    <w:link w:val="aa"/>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Char">
    <w:name w:val="题注 Char"/>
    <w:link w:val="a6"/>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Char5">
    <w:name w:val="页眉 Char"/>
    <w:basedOn w:val="a0"/>
    <w:link w:val="ac"/>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rPr>
      <w:rFonts w:ascii="Arial" w:hAnsi="Arial"/>
      <w:sz w:val="36"/>
      <w:lang w:val="en-GB" w:eastAsia="en-US"/>
    </w:rPr>
  </w:style>
  <w:style w:type="character" w:customStyle="1" w:styleId="2Char">
    <w:name w:val="标题 2 Char"/>
    <w:basedOn w:val="a0"/>
    <w:link w:val="2"/>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rPr>
      <w:rFonts w:ascii="Arial" w:hAnsi="Arial"/>
      <w:sz w:val="22"/>
      <w:lang w:val="en-GB" w:eastAsia="en-US"/>
    </w:rPr>
  </w:style>
  <w:style w:type="character" w:customStyle="1" w:styleId="6Char">
    <w:name w:val="标题 6 Char"/>
    <w:basedOn w:val="a0"/>
    <w:link w:val="6"/>
    <w:rPr>
      <w:rFonts w:ascii="Arial" w:hAnsi="Arial"/>
      <w:lang w:val="en-GB" w:eastAsia="en-US"/>
    </w:rPr>
  </w:style>
  <w:style w:type="character" w:customStyle="1" w:styleId="7Char">
    <w:name w:val="标题 7 Char"/>
    <w:basedOn w:val="a0"/>
    <w:link w:val="7"/>
    <w:rPr>
      <w:rFonts w:ascii="Arial" w:hAnsi="Arial"/>
      <w:lang w:val="en-GB" w:eastAsia="en-US"/>
    </w:rPr>
  </w:style>
  <w:style w:type="character" w:customStyle="1" w:styleId="8Char">
    <w:name w:val="标题 8 Char"/>
    <w:basedOn w:val="a0"/>
    <w:link w:val="8"/>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qFormat="1"/>
    <w:lsdException w:name="toc 7" w:qFormat="1"/>
    <w:lsdException w:name="annotation text" w:uiPriority="99" w:qFormat="1"/>
    <w:lsdException w:name="footer" w:qFormat="1"/>
    <w:lsdException w:name="caption" w:qFormat="1"/>
    <w:lsdException w:name="table of figures" w:uiPriority="99"/>
    <w:lsdException w:name="annotation reference" w:qFormat="1"/>
    <w:lsdException w:name="List" w:semiHidden="0" w:unhideWhenUsed="0" w:qFormat="1"/>
    <w:lsdException w:name="List Bullet" w:semiHidden="0" w:unhideWhenUsed="0"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Grid 8"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pPr>
      <w:widowControl w:val="0"/>
    </w:pPr>
    <w:rPr>
      <w:rFonts w:ascii="Arial" w:hAnsi="Arial"/>
      <w:b/>
      <w:sz w:val="18"/>
      <w:lang w:val="en-GB" w:eastAsia="en-US"/>
    </w:rPr>
  </w:style>
  <w:style w:type="paragraph" w:styleId="ad">
    <w:name w:val="footnote text"/>
    <w:basedOn w:val="a"/>
    <w:link w:val="Char6"/>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pPr>
      <w:ind w:left="1701" w:hanging="1701"/>
      <w:jc w:val="left"/>
    </w:pPr>
    <w:rPr>
      <w:b/>
    </w:rPr>
  </w:style>
  <w:style w:type="paragraph" w:styleId="90">
    <w:name w:val="toc 9"/>
    <w:basedOn w:val="80"/>
    <w:next w:val="a"/>
    <w:semiHidden/>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link w:val="Char7"/>
    <w:semiHidden/>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rPr>
      <w:b/>
      <w:position w:val="6"/>
      <w:sz w:val="16"/>
    </w:rPr>
  </w:style>
  <w:style w:type="character" w:customStyle="1" w:styleId="Char3">
    <w:name w:val="批注框文本 Char"/>
    <w:basedOn w:val="a0"/>
    <w:link w:val="aa"/>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Char">
    <w:name w:val="题注 Char"/>
    <w:link w:val="a6"/>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Char5">
    <w:name w:val="页眉 Char"/>
    <w:basedOn w:val="a0"/>
    <w:link w:val="ac"/>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rPr>
      <w:rFonts w:ascii="Arial" w:hAnsi="Arial"/>
      <w:sz w:val="36"/>
      <w:lang w:val="en-GB" w:eastAsia="en-US"/>
    </w:rPr>
  </w:style>
  <w:style w:type="character" w:customStyle="1" w:styleId="2Char">
    <w:name w:val="标题 2 Char"/>
    <w:basedOn w:val="a0"/>
    <w:link w:val="2"/>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rPr>
      <w:rFonts w:ascii="Arial" w:hAnsi="Arial"/>
      <w:sz w:val="22"/>
      <w:lang w:val="en-GB" w:eastAsia="en-US"/>
    </w:rPr>
  </w:style>
  <w:style w:type="character" w:customStyle="1" w:styleId="6Char">
    <w:name w:val="标题 6 Char"/>
    <w:basedOn w:val="a0"/>
    <w:link w:val="6"/>
    <w:rPr>
      <w:rFonts w:ascii="Arial" w:hAnsi="Arial"/>
      <w:lang w:val="en-GB" w:eastAsia="en-US"/>
    </w:rPr>
  </w:style>
  <w:style w:type="character" w:customStyle="1" w:styleId="7Char">
    <w:name w:val="标题 7 Char"/>
    <w:basedOn w:val="a0"/>
    <w:link w:val="7"/>
    <w:rPr>
      <w:rFonts w:ascii="Arial" w:hAnsi="Arial"/>
      <w:lang w:val="en-GB" w:eastAsia="en-US"/>
    </w:rPr>
  </w:style>
  <w:style w:type="character" w:customStyle="1" w:styleId="8Char">
    <w:name w:val="标题 8 Char"/>
    <w:basedOn w:val="a0"/>
    <w:link w:val="8"/>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88DB755C-F804-477F-86A7-F5014D5F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79</Pages>
  <Words>28194</Words>
  <Characters>160706</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188523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Feiyongqiang-b</cp:lastModifiedBy>
  <cp:revision>2</cp:revision>
  <cp:lastPrinted>1900-12-31T16:00:00Z</cp:lastPrinted>
  <dcterms:created xsi:type="dcterms:W3CDTF">2021-08-18T06:26:00Z</dcterms:created>
  <dcterms:modified xsi:type="dcterms:W3CDTF">2021-08-18T06:26:00Z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