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
        <w:numPr>
          <w:ilvl w:val="1"/>
          <w:numId w:val="7"/>
        </w:numPr>
        <w:jc w:val="both"/>
        <w:rPr>
          <w:sz w:val="22"/>
          <w:lang w:val="en-US"/>
        </w:rPr>
      </w:pPr>
      <w:r>
        <w:rPr>
          <w:sz w:val="22"/>
          <w:lang w:val="en-US"/>
        </w:rPr>
        <w:t>Single TBoMS structure</w:t>
      </w:r>
    </w:p>
    <w:p w14:paraId="71A0DDF5" w14:textId="77777777" w:rsidR="00AE549A" w:rsidRDefault="00464B25">
      <w:pPr>
        <w:pStyle w:val="aff"/>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f"/>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f"/>
        <w:numPr>
          <w:ilvl w:val="1"/>
          <w:numId w:val="7"/>
        </w:numPr>
        <w:jc w:val="both"/>
        <w:rPr>
          <w:sz w:val="22"/>
          <w:lang w:val="en-US"/>
        </w:rPr>
      </w:pPr>
      <w:r>
        <w:rPr>
          <w:sz w:val="22"/>
          <w:lang w:val="en-US"/>
        </w:rPr>
        <w:t>UCI multiplexing and collision handling</w:t>
      </w:r>
    </w:p>
    <w:p w14:paraId="70A50A58" w14:textId="77777777" w:rsidR="00AE549A" w:rsidRDefault="00464B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
        <w:numPr>
          <w:ilvl w:val="1"/>
          <w:numId w:val="7"/>
        </w:numPr>
        <w:jc w:val="both"/>
        <w:rPr>
          <w:sz w:val="22"/>
          <w:lang w:val="en-US"/>
        </w:rPr>
      </w:pPr>
      <w:r>
        <w:rPr>
          <w:sz w:val="22"/>
          <w:lang w:val="en-US"/>
        </w:rPr>
        <w:t>TBoMS repetitions</w:t>
      </w:r>
    </w:p>
    <w:p w14:paraId="122FE777" w14:textId="77777777" w:rsidR="00AE549A" w:rsidRDefault="00464B25">
      <w:pPr>
        <w:pStyle w:val="aff"/>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f"/>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f"/>
        <w:numPr>
          <w:ilvl w:val="2"/>
          <w:numId w:val="7"/>
        </w:numPr>
        <w:jc w:val="both"/>
        <w:rPr>
          <w:sz w:val="22"/>
          <w:lang w:val="en-US"/>
        </w:rPr>
      </w:pPr>
      <w:r>
        <w:rPr>
          <w:sz w:val="22"/>
          <w:lang w:val="en-US"/>
        </w:rPr>
        <w:t>FDRA</w:t>
      </w:r>
    </w:p>
    <w:p w14:paraId="4AF92488" w14:textId="77777777" w:rsidR="00AE549A" w:rsidRDefault="00464B25">
      <w:pPr>
        <w:pStyle w:val="aff"/>
        <w:numPr>
          <w:ilvl w:val="2"/>
          <w:numId w:val="7"/>
        </w:numPr>
        <w:jc w:val="both"/>
        <w:rPr>
          <w:sz w:val="22"/>
          <w:lang w:val="en-US"/>
        </w:rPr>
      </w:pPr>
      <w:r>
        <w:rPr>
          <w:sz w:val="22"/>
          <w:lang w:val="en-US"/>
        </w:rPr>
        <w:t>DM-RS</w:t>
      </w:r>
    </w:p>
    <w:p w14:paraId="52FB53BD" w14:textId="77777777" w:rsidR="00AE549A" w:rsidRDefault="00464B25">
      <w:pPr>
        <w:pStyle w:val="aff"/>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f"/>
        <w:numPr>
          <w:ilvl w:val="2"/>
          <w:numId w:val="7"/>
        </w:numPr>
        <w:jc w:val="both"/>
        <w:rPr>
          <w:sz w:val="22"/>
          <w:lang w:val="en-US"/>
        </w:rPr>
      </w:pPr>
      <w:r>
        <w:rPr>
          <w:sz w:val="22"/>
          <w:lang w:val="en-US"/>
        </w:rPr>
        <w:t>Special TBS values for TBoMS</w:t>
      </w:r>
    </w:p>
    <w:p w14:paraId="3A2919C7" w14:textId="77777777" w:rsidR="00AE549A" w:rsidRDefault="00464B25">
      <w:pPr>
        <w:pStyle w:val="aff"/>
        <w:numPr>
          <w:ilvl w:val="2"/>
          <w:numId w:val="7"/>
        </w:numPr>
        <w:jc w:val="both"/>
        <w:rPr>
          <w:sz w:val="22"/>
          <w:lang w:val="en-US"/>
        </w:rPr>
      </w:pPr>
      <w:r>
        <w:rPr>
          <w:sz w:val="22"/>
          <w:lang w:val="en-US"/>
        </w:rPr>
        <w:t>Rank of TBoMS transmission</w:t>
      </w:r>
    </w:p>
    <w:p w14:paraId="55CECBFF" w14:textId="77777777" w:rsidR="00AE549A" w:rsidRDefault="00464B25">
      <w:pPr>
        <w:pStyle w:val="aff"/>
        <w:numPr>
          <w:ilvl w:val="2"/>
          <w:numId w:val="7"/>
        </w:numPr>
        <w:jc w:val="both"/>
        <w:rPr>
          <w:sz w:val="22"/>
          <w:lang w:val="en-US"/>
        </w:rPr>
      </w:pPr>
      <w:r>
        <w:rPr>
          <w:sz w:val="22"/>
          <w:lang w:val="en-US"/>
        </w:rPr>
        <w:t>Link adaptation</w:t>
      </w:r>
    </w:p>
    <w:p w14:paraId="7974D445" w14:textId="77777777" w:rsidR="00AE549A" w:rsidRDefault="00464B25">
      <w:pPr>
        <w:pStyle w:val="aff"/>
        <w:numPr>
          <w:ilvl w:val="2"/>
          <w:numId w:val="7"/>
        </w:numPr>
        <w:jc w:val="both"/>
        <w:rPr>
          <w:sz w:val="22"/>
          <w:lang w:val="en-US"/>
        </w:rPr>
      </w:pPr>
      <w:r>
        <w:rPr>
          <w:sz w:val="22"/>
          <w:lang w:val="en-US"/>
        </w:rPr>
        <w:t>Frequency hopping</w:t>
      </w:r>
    </w:p>
    <w:p w14:paraId="120044B8" w14:textId="77777777" w:rsidR="00AE549A" w:rsidRDefault="00464B25">
      <w:pPr>
        <w:pStyle w:val="aff"/>
        <w:numPr>
          <w:ilvl w:val="2"/>
          <w:numId w:val="7"/>
        </w:numPr>
        <w:jc w:val="both"/>
        <w:rPr>
          <w:sz w:val="22"/>
          <w:lang w:val="en-US"/>
        </w:rPr>
      </w:pPr>
      <w:r>
        <w:rPr>
          <w:sz w:val="22"/>
          <w:lang w:val="en-US"/>
        </w:rPr>
        <w:t>CB segmentation</w:t>
      </w:r>
    </w:p>
    <w:p w14:paraId="2F58FED1" w14:textId="77777777" w:rsidR="00AE549A" w:rsidRDefault="00464B25">
      <w:pPr>
        <w:pStyle w:val="aff"/>
        <w:numPr>
          <w:ilvl w:val="2"/>
          <w:numId w:val="7"/>
        </w:numPr>
        <w:jc w:val="both"/>
        <w:rPr>
          <w:sz w:val="22"/>
          <w:lang w:val="en-US"/>
        </w:rPr>
      </w:pPr>
      <w:r>
        <w:rPr>
          <w:sz w:val="22"/>
          <w:lang w:val="en-US"/>
        </w:rPr>
        <w:t>Retransmissions</w:t>
      </w:r>
    </w:p>
    <w:p w14:paraId="043465B5" w14:textId="77777777" w:rsidR="00AE549A" w:rsidRDefault="00464B25">
      <w:pPr>
        <w:pStyle w:val="aff"/>
        <w:numPr>
          <w:ilvl w:val="2"/>
          <w:numId w:val="7"/>
        </w:numPr>
        <w:jc w:val="both"/>
        <w:rPr>
          <w:sz w:val="22"/>
          <w:lang w:val="en-US"/>
        </w:rPr>
      </w:pPr>
      <w:r>
        <w:rPr>
          <w:sz w:val="22"/>
          <w:lang w:val="en-US"/>
        </w:rPr>
        <w:t>Interleaved TBoMS transmissions</w:t>
      </w:r>
    </w:p>
    <w:p w14:paraId="692E72B2" w14:textId="77777777" w:rsidR="00AE549A" w:rsidRDefault="00464B25">
      <w:pPr>
        <w:pStyle w:val="aff"/>
        <w:numPr>
          <w:ilvl w:val="2"/>
          <w:numId w:val="7"/>
        </w:numPr>
        <w:jc w:val="both"/>
        <w:rPr>
          <w:sz w:val="22"/>
          <w:lang w:val="en-US"/>
        </w:rPr>
      </w:pPr>
      <w:r>
        <w:rPr>
          <w:sz w:val="22"/>
          <w:lang w:val="en-US"/>
        </w:rPr>
        <w:t>Application of DM-RS bundling to TBoMS</w:t>
      </w:r>
    </w:p>
    <w:p w14:paraId="35F2FB5E" w14:textId="77777777" w:rsidR="00AE549A" w:rsidRDefault="00464B25">
      <w:pPr>
        <w:pStyle w:val="aff"/>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
        <w:numPr>
          <w:ilvl w:val="0"/>
          <w:numId w:val="8"/>
        </w:numPr>
        <w:jc w:val="both"/>
        <w:rPr>
          <w:sz w:val="22"/>
          <w:lang w:val="en-US"/>
        </w:rPr>
      </w:pPr>
      <w:r>
        <w:rPr>
          <w:sz w:val="22"/>
          <w:lang w:val="en-US"/>
        </w:rPr>
        <w:t>TOT definition</w:t>
      </w:r>
    </w:p>
    <w:p w14:paraId="65DBBD7A" w14:textId="77777777" w:rsidR="00AE549A" w:rsidRDefault="00464B25">
      <w:pPr>
        <w:pStyle w:val="aff"/>
        <w:numPr>
          <w:ilvl w:val="0"/>
          <w:numId w:val="8"/>
        </w:numPr>
        <w:jc w:val="both"/>
        <w:rPr>
          <w:sz w:val="22"/>
          <w:lang w:val="en-US"/>
        </w:rPr>
      </w:pPr>
      <w:r>
        <w:rPr>
          <w:sz w:val="22"/>
          <w:lang w:val="en-US"/>
        </w:rPr>
        <w:t>Single TBoMS structure</w:t>
      </w:r>
    </w:p>
    <w:p w14:paraId="3A00D965" w14:textId="77777777" w:rsidR="00AE549A" w:rsidRDefault="00464B25">
      <w:pPr>
        <w:pStyle w:val="aff"/>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A5567C4"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8F1CD6A" w14:textId="77777777" w:rsidR="00AE549A" w:rsidRDefault="00464B25">
            <w:pPr>
              <w:jc w:val="both"/>
              <w:rPr>
                <w:rFonts w:eastAsia="ＭＳ 明朝"/>
                <w:lang w:eastAsia="ja-JP"/>
              </w:rPr>
            </w:pPr>
            <w:r>
              <w:rPr>
                <w:rFonts w:eastAsia="ＭＳ 明朝"/>
                <w:lang w:eastAsia="ja-JP"/>
              </w:rPr>
              <w:t>Yes</w:t>
            </w:r>
          </w:p>
        </w:tc>
        <w:tc>
          <w:tcPr>
            <w:tcW w:w="3724" w:type="dxa"/>
          </w:tcPr>
          <w:p w14:paraId="6F625E68" w14:textId="77777777" w:rsidR="00AE549A" w:rsidRDefault="00464B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ＭＳ 明朝"/>
                <w:lang w:eastAsia="ja-JP"/>
              </w:rPr>
            </w:pPr>
            <w:r>
              <w:t>LG</w:t>
            </w:r>
          </w:p>
        </w:tc>
        <w:tc>
          <w:tcPr>
            <w:tcW w:w="3723" w:type="dxa"/>
          </w:tcPr>
          <w:p w14:paraId="5EC5C737" w14:textId="77777777" w:rsidR="00AE549A" w:rsidRDefault="00464B25">
            <w:pPr>
              <w:jc w:val="both"/>
              <w:rPr>
                <w:rFonts w:eastAsia="ＭＳ 明朝"/>
                <w:lang w:eastAsia="ja-JP"/>
              </w:rPr>
            </w:pPr>
            <w:r>
              <w:t>Yes</w:t>
            </w:r>
          </w:p>
        </w:tc>
        <w:tc>
          <w:tcPr>
            <w:tcW w:w="3724" w:type="dxa"/>
          </w:tcPr>
          <w:p w14:paraId="64786BA9" w14:textId="77777777" w:rsidR="00AE549A" w:rsidRDefault="00AE549A">
            <w:pPr>
              <w:jc w:val="both"/>
              <w:rPr>
                <w:rFonts w:eastAsia="ＭＳ 明朝"/>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ＭＳ 明朝"/>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ＭＳ 明朝"/>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 xml:space="preserve">This approach seems to be a natural way-forward. After other aspects have been worked out (especially rate-matching), decision on </w:t>
            </w:r>
            <w:proofErr w:type="gramStart"/>
            <w:r w:rsidRPr="007C1F0F">
              <w:t>whether or not</w:t>
            </w:r>
            <w:proofErr w:type="gramEnd"/>
            <w:r w:rsidRPr="007C1F0F">
              <w:t xml:space="preserve"> the concept of TOT is needed can be made accordingly. For example, if rate-matching is done per slot, then the concept of TOT is not needed.</w:t>
            </w:r>
          </w:p>
        </w:tc>
      </w:tr>
      <w:tr w:rsidR="003717DB" w14:paraId="13F81079" w14:textId="77777777" w:rsidTr="00EF13C4">
        <w:tc>
          <w:tcPr>
            <w:tcW w:w="2176" w:type="dxa"/>
          </w:tcPr>
          <w:p w14:paraId="08E5502D" w14:textId="77777777" w:rsidR="003717DB" w:rsidRDefault="003717DB" w:rsidP="00EF13C4">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EF13C4">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EF13C4">
            <w:pPr>
              <w:jc w:val="both"/>
            </w:pPr>
          </w:p>
        </w:tc>
      </w:tr>
      <w:tr w:rsidR="0028540B" w14:paraId="4BF10AF6" w14:textId="77777777" w:rsidTr="00EF13C4">
        <w:tc>
          <w:tcPr>
            <w:tcW w:w="2176" w:type="dxa"/>
          </w:tcPr>
          <w:p w14:paraId="78A2A5F1" w14:textId="31371C3C" w:rsidR="0028540B" w:rsidRPr="0028540B" w:rsidRDefault="0028540B" w:rsidP="00EF13C4">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EF13C4">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EF13C4">
            <w:pPr>
              <w:jc w:val="both"/>
            </w:pPr>
          </w:p>
        </w:tc>
      </w:tr>
      <w:tr w:rsidR="001F1E70" w14:paraId="0B46BBDF" w14:textId="77777777" w:rsidTr="00EF13C4">
        <w:tc>
          <w:tcPr>
            <w:tcW w:w="2176" w:type="dxa"/>
          </w:tcPr>
          <w:p w14:paraId="53CFF869" w14:textId="4ABA75CB" w:rsidR="001F1E70" w:rsidRDefault="001F1E70" w:rsidP="001F1E70">
            <w:pPr>
              <w:jc w:val="both"/>
              <w:rPr>
                <w:rFonts w:eastAsia="Malgun Gothic" w:hint="eastAsia"/>
                <w:lang w:eastAsia="ko-KR"/>
              </w:rPr>
            </w:pPr>
            <w:r>
              <w:rPr>
                <w:rFonts w:eastAsia="ＭＳ 明朝" w:hint="eastAsia"/>
                <w:lang w:eastAsia="ja-JP"/>
              </w:rPr>
              <w:t>F</w:t>
            </w:r>
            <w:r>
              <w:rPr>
                <w:rFonts w:eastAsia="ＭＳ 明朝"/>
                <w:lang w:eastAsia="ja-JP"/>
              </w:rPr>
              <w:t>ujitsu</w:t>
            </w:r>
          </w:p>
        </w:tc>
        <w:tc>
          <w:tcPr>
            <w:tcW w:w="3723" w:type="dxa"/>
          </w:tcPr>
          <w:p w14:paraId="6C79C7FB" w14:textId="6E45CD7A" w:rsidR="001F1E70" w:rsidRDefault="001F1E70" w:rsidP="001F1E70">
            <w:pPr>
              <w:jc w:val="both"/>
              <w:rPr>
                <w:rFonts w:eastAsia="Malgun Gothic" w:hint="eastAsia"/>
                <w:lang w:eastAsia="ko-KR"/>
              </w:rPr>
            </w:pPr>
            <w:r>
              <w:rPr>
                <w:rFonts w:eastAsia="ＭＳ 明朝" w:hint="eastAsia"/>
                <w:lang w:eastAsia="ja-JP"/>
              </w:rPr>
              <w:t>Y</w:t>
            </w:r>
            <w:r>
              <w:rPr>
                <w:rFonts w:eastAsia="ＭＳ 明朝"/>
                <w:lang w:eastAsia="ja-JP"/>
              </w:rPr>
              <w:t>es</w:t>
            </w:r>
          </w:p>
        </w:tc>
        <w:tc>
          <w:tcPr>
            <w:tcW w:w="3724" w:type="dxa"/>
          </w:tcPr>
          <w:p w14:paraId="16F9E158" w14:textId="77777777" w:rsidR="001F1E70" w:rsidRDefault="001F1E70" w:rsidP="001F1E70">
            <w:pPr>
              <w:jc w:val="both"/>
            </w:pPr>
          </w:p>
        </w:tc>
      </w:tr>
    </w:tbl>
    <w:p w14:paraId="3CAFBB80" w14:textId="77777777" w:rsidR="00AE549A" w:rsidRPr="001B49EF" w:rsidRDefault="00464B25">
      <w:pPr>
        <w:jc w:val="both"/>
      </w:pPr>
      <w:r>
        <w:t xml:space="preserve">   </w:t>
      </w:r>
    </w:p>
    <w:p w14:paraId="3CB8E6C8" w14:textId="77777777" w:rsidR="00AE549A" w:rsidRDefault="00464B25">
      <w:pPr>
        <w:pStyle w:val="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ＭＳ 明朝"/>
                <w:lang w:eastAsia="ja-JP"/>
              </w:rPr>
            </w:pPr>
            <w:r>
              <w:rPr>
                <w:rFonts w:eastAsia="ＭＳ 明朝"/>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ＭＳ 明朝"/>
                <w:strike/>
                <w:lang w:val="en-US" w:eastAsia="ja-JP"/>
              </w:rPr>
            </w:pPr>
            <w:r>
              <w:rPr>
                <w:rFonts w:eastAsia="ＭＳ 明朝"/>
                <w:strike/>
                <w:lang w:val="en-US" w:eastAsia="ja-JP"/>
              </w:rPr>
              <w:t>vivo [6]</w:t>
            </w:r>
          </w:p>
        </w:tc>
        <w:tc>
          <w:tcPr>
            <w:tcW w:w="2406" w:type="dxa"/>
            <w:vAlign w:val="center"/>
          </w:tcPr>
          <w:p w14:paraId="31FCF7DC" w14:textId="77777777" w:rsidR="00AE549A" w:rsidRDefault="00464B25">
            <w:pPr>
              <w:jc w:val="center"/>
              <w:rPr>
                <w:rFonts w:eastAsia="ＭＳ 明朝"/>
                <w:lang w:val="en-US" w:eastAsia="ja-JP"/>
              </w:rPr>
            </w:pPr>
            <w:r>
              <w:rPr>
                <w:rFonts w:eastAsia="ＭＳ 明朝"/>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ＭＳ 明朝"/>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ＭＳ 明朝"/>
                <w:lang w:eastAsia="ja-JP"/>
              </w:rPr>
              <w:t>Fujitsu [10]</w:t>
            </w:r>
          </w:p>
        </w:tc>
        <w:tc>
          <w:tcPr>
            <w:tcW w:w="2406" w:type="dxa"/>
            <w:vAlign w:val="center"/>
          </w:tcPr>
          <w:p w14:paraId="46483EAC" w14:textId="77777777" w:rsidR="00AE549A" w:rsidRDefault="00464B25">
            <w:pPr>
              <w:jc w:val="center"/>
              <w:rPr>
                <w:lang w:val="en-US" w:eastAsia="zh-CN"/>
              </w:rPr>
            </w:pPr>
            <w:r>
              <w:rPr>
                <w:rFonts w:eastAsia="ＭＳ 明朝"/>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lastRenderedPageBreak/>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f"/>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w:t>
      </w:r>
      <w:r>
        <w:rPr>
          <w:sz w:val="22"/>
          <w:szCs w:val="22"/>
          <w:lang w:val="en-US"/>
        </w:rPr>
        <w:lastRenderedPageBreak/>
        <w:t xml:space="preserve">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2A983D0F" w14:textId="77777777" w:rsidR="00AE549A" w:rsidRDefault="00464B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f"/>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lastRenderedPageBreak/>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CC50707"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E114934"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ＭＳ 明朝"/>
                <w:lang w:eastAsia="ja-JP"/>
              </w:rPr>
            </w:pPr>
            <w:r>
              <w:rPr>
                <w:rFonts w:eastAsia="Malgun Gothic" w:hint="eastAsia"/>
                <w:lang w:eastAsia="ko-KR"/>
              </w:rPr>
              <w:t>LG</w:t>
            </w:r>
          </w:p>
        </w:tc>
        <w:tc>
          <w:tcPr>
            <w:tcW w:w="3723" w:type="dxa"/>
          </w:tcPr>
          <w:p w14:paraId="7D47CF25" w14:textId="77777777" w:rsidR="00AE549A" w:rsidRDefault="00464B25">
            <w:pPr>
              <w:jc w:val="both"/>
              <w:rPr>
                <w:rFonts w:eastAsia="ＭＳ 明朝"/>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ＭＳ 明朝" w:hint="eastAsia"/>
                <w:lang w:eastAsia="ja-JP"/>
              </w:rPr>
              <w:t>P</w:t>
            </w:r>
            <w:r>
              <w:rPr>
                <w:rFonts w:eastAsia="ＭＳ 明朝"/>
                <w:lang w:eastAsia="ja-JP"/>
              </w:rPr>
              <w:t>anasonic</w:t>
            </w:r>
          </w:p>
        </w:tc>
        <w:tc>
          <w:tcPr>
            <w:tcW w:w="3723" w:type="dxa"/>
          </w:tcPr>
          <w:p w14:paraId="5DDEE9A3" w14:textId="77777777" w:rsidR="00AE549A" w:rsidRDefault="00464B25">
            <w:pPr>
              <w:jc w:val="both"/>
            </w:pPr>
            <w:r>
              <w:rPr>
                <w:rFonts w:eastAsia="ＭＳ 明朝" w:hint="eastAsia"/>
                <w:lang w:eastAsia="ja-JP"/>
              </w:rPr>
              <w:t>Y</w:t>
            </w:r>
            <w:r>
              <w:rPr>
                <w:rFonts w:eastAsia="ＭＳ 明朝"/>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ＭＳ 明朝"/>
                <w:lang w:eastAsia="ja-JP"/>
              </w:rPr>
            </w:pPr>
            <w:r>
              <w:t>Qualcomm</w:t>
            </w:r>
          </w:p>
        </w:tc>
        <w:tc>
          <w:tcPr>
            <w:tcW w:w="3723" w:type="dxa"/>
          </w:tcPr>
          <w:p w14:paraId="1E9F9E9B" w14:textId="77777777" w:rsidR="00AE549A" w:rsidRDefault="00464B25">
            <w:pPr>
              <w:jc w:val="both"/>
              <w:rPr>
                <w:rFonts w:eastAsia="ＭＳ 明朝"/>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EF13C4">
        <w:tc>
          <w:tcPr>
            <w:tcW w:w="2176" w:type="dxa"/>
          </w:tcPr>
          <w:p w14:paraId="3A2C1256" w14:textId="77777777" w:rsidR="00636115" w:rsidRDefault="00636115" w:rsidP="00EF13C4">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EF13C4">
            <w:pPr>
              <w:jc w:val="both"/>
              <w:rPr>
                <w:lang w:eastAsia="zh-CN"/>
              </w:rPr>
            </w:pPr>
            <w:r>
              <w:rPr>
                <w:rFonts w:hint="eastAsia"/>
                <w:lang w:eastAsia="zh-CN"/>
              </w:rPr>
              <w:t>Y</w:t>
            </w:r>
            <w:r>
              <w:rPr>
                <w:lang w:eastAsia="zh-CN"/>
              </w:rPr>
              <w:t>es</w:t>
            </w:r>
          </w:p>
        </w:tc>
        <w:tc>
          <w:tcPr>
            <w:tcW w:w="3724" w:type="dxa"/>
          </w:tcPr>
          <w:p w14:paraId="691C8525" w14:textId="77777777" w:rsidR="00636115" w:rsidRDefault="00636115" w:rsidP="00EF13C4">
            <w:pPr>
              <w:jc w:val="both"/>
              <w:rPr>
                <w:lang w:val="en-US" w:eastAsia="zh-CN"/>
              </w:rPr>
            </w:pPr>
            <w:r>
              <w:rPr>
                <w:lang w:val="en-US" w:eastAsia="zh-CN"/>
              </w:rPr>
              <w:t>If the interleaving is discussed regardless what coded bits are transmitted on each time unit.</w:t>
            </w:r>
          </w:p>
        </w:tc>
      </w:tr>
      <w:tr w:rsidR="0028540B" w14:paraId="751B39AF" w14:textId="77777777" w:rsidTr="00EF13C4">
        <w:tc>
          <w:tcPr>
            <w:tcW w:w="2176" w:type="dxa"/>
          </w:tcPr>
          <w:p w14:paraId="32F485BA" w14:textId="45A02F17" w:rsidR="0028540B" w:rsidRPr="0028540B" w:rsidRDefault="0028540B" w:rsidP="00EF13C4">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EF13C4">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EF13C4">
            <w:pPr>
              <w:jc w:val="both"/>
              <w:rPr>
                <w:lang w:val="en-US" w:eastAsia="zh-CN"/>
              </w:rPr>
            </w:pPr>
          </w:p>
        </w:tc>
      </w:tr>
      <w:tr w:rsidR="001F1E70" w14:paraId="49606C73" w14:textId="77777777" w:rsidTr="00EF13C4">
        <w:tc>
          <w:tcPr>
            <w:tcW w:w="2176" w:type="dxa"/>
          </w:tcPr>
          <w:p w14:paraId="264C02E4" w14:textId="40872D31" w:rsidR="001F1E70" w:rsidRDefault="001F1E70" w:rsidP="001F1E70">
            <w:pPr>
              <w:jc w:val="both"/>
              <w:rPr>
                <w:rFonts w:eastAsia="Malgun Gothic" w:hint="eastAsia"/>
                <w:lang w:eastAsia="ko-KR"/>
              </w:rPr>
            </w:pPr>
            <w:r>
              <w:rPr>
                <w:rFonts w:eastAsia="ＭＳ 明朝" w:hint="eastAsia"/>
                <w:lang w:eastAsia="ja-JP"/>
              </w:rPr>
              <w:t>F</w:t>
            </w:r>
            <w:r>
              <w:rPr>
                <w:rFonts w:eastAsia="ＭＳ 明朝"/>
                <w:lang w:eastAsia="ja-JP"/>
              </w:rPr>
              <w:t>ujitsu</w:t>
            </w:r>
          </w:p>
        </w:tc>
        <w:tc>
          <w:tcPr>
            <w:tcW w:w="3723" w:type="dxa"/>
          </w:tcPr>
          <w:p w14:paraId="4D17A1AB" w14:textId="1CDD9236" w:rsidR="001F1E70" w:rsidRDefault="001F1E70" w:rsidP="001F1E70">
            <w:pPr>
              <w:jc w:val="both"/>
              <w:rPr>
                <w:rFonts w:eastAsia="Malgun Gothic" w:hint="eastAsia"/>
                <w:lang w:eastAsia="ko-KR"/>
              </w:rPr>
            </w:pPr>
            <w:r>
              <w:rPr>
                <w:rFonts w:eastAsia="ＭＳ 明朝" w:hint="eastAsia"/>
                <w:lang w:eastAsia="ja-JP"/>
              </w:rPr>
              <w:t>Y</w:t>
            </w:r>
            <w:r>
              <w:rPr>
                <w:rFonts w:eastAsia="ＭＳ 明朝"/>
                <w:lang w:eastAsia="ja-JP"/>
              </w:rPr>
              <w:t>es</w:t>
            </w:r>
          </w:p>
        </w:tc>
        <w:tc>
          <w:tcPr>
            <w:tcW w:w="3724" w:type="dxa"/>
          </w:tcPr>
          <w:p w14:paraId="1EA209D8" w14:textId="77777777" w:rsidR="001F1E70" w:rsidRDefault="001F1E70"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5941FE5F"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r>
      <w:tr w:rsidR="00AE549A" w14:paraId="4D5B3016" w14:textId="77777777" w:rsidTr="00AE549A">
        <w:tc>
          <w:tcPr>
            <w:tcW w:w="2175" w:type="dxa"/>
          </w:tcPr>
          <w:p w14:paraId="4AB0C1AA" w14:textId="77777777" w:rsidR="00AE549A" w:rsidRDefault="00464B25">
            <w:pPr>
              <w:jc w:val="both"/>
              <w:rPr>
                <w:rFonts w:eastAsia="ＭＳ 明朝"/>
                <w:lang w:eastAsia="ja-JP"/>
              </w:rPr>
            </w:pPr>
            <w:r>
              <w:rPr>
                <w:rFonts w:eastAsia="ＭＳ 明朝"/>
                <w:lang w:eastAsia="ja-JP"/>
              </w:rPr>
              <w:t>Sharp</w:t>
            </w:r>
          </w:p>
        </w:tc>
        <w:tc>
          <w:tcPr>
            <w:tcW w:w="7448" w:type="dxa"/>
          </w:tcPr>
          <w:p w14:paraId="7A0282A7" w14:textId="77777777" w:rsidR="00AE549A" w:rsidRDefault="00464B25">
            <w:pPr>
              <w:jc w:val="both"/>
              <w:rPr>
                <w:rFonts w:eastAsia="ＭＳ 明朝"/>
                <w:lang w:eastAsia="ja-JP"/>
              </w:rPr>
            </w:pPr>
            <w:r>
              <w:rPr>
                <w:rFonts w:eastAsia="ＭＳ 明朝" w:hint="eastAsia"/>
                <w:lang w:eastAsia="ja-JP"/>
              </w:rPr>
              <w:t>A</w:t>
            </w:r>
            <w:r>
              <w:rPr>
                <w:rFonts w:eastAsia="ＭＳ 明朝"/>
                <w:lang w:eastAsia="ja-JP"/>
              </w:rPr>
              <w:t>gree</w:t>
            </w:r>
          </w:p>
        </w:tc>
      </w:tr>
      <w:tr w:rsidR="00AE549A" w14:paraId="28DDDB4E" w14:textId="77777777" w:rsidTr="00AE549A">
        <w:tc>
          <w:tcPr>
            <w:tcW w:w="2175" w:type="dxa"/>
          </w:tcPr>
          <w:p w14:paraId="3E5099BA" w14:textId="77777777" w:rsidR="00AE549A" w:rsidRDefault="00464B25">
            <w:pPr>
              <w:jc w:val="both"/>
              <w:rPr>
                <w:rFonts w:eastAsia="ＭＳ 明朝"/>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w:t>
            </w:r>
            <w:r>
              <w:rPr>
                <w:rFonts w:eastAsia="Malgun Gothic"/>
                <w:lang w:eastAsia="ko-KR"/>
              </w:rPr>
              <w:lastRenderedPageBreak/>
              <w:t xml:space="preserve">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1AF0F46E" w14:textId="77777777" w:rsidR="00AE549A" w:rsidRDefault="00464B25">
            <w:pPr>
              <w:jc w:val="both"/>
              <w:rPr>
                <w:rFonts w:eastAsia="ＭＳ 明朝"/>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ＭＳ 明朝"/>
                <w:lang w:eastAsia="ja-JP"/>
              </w:rPr>
              <w:t>Panasonic</w:t>
            </w:r>
          </w:p>
        </w:tc>
        <w:tc>
          <w:tcPr>
            <w:tcW w:w="7448" w:type="dxa"/>
          </w:tcPr>
          <w:p w14:paraId="721064DE" w14:textId="77777777" w:rsidR="00AE549A" w:rsidRDefault="00464B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ＭＳ 明朝"/>
                <w:lang w:eastAsia="ja-JP"/>
              </w:rPr>
            </w:pPr>
            <w:r>
              <w:t>Qualcomm</w:t>
            </w:r>
          </w:p>
        </w:tc>
        <w:tc>
          <w:tcPr>
            <w:tcW w:w="7448" w:type="dxa"/>
          </w:tcPr>
          <w:p w14:paraId="5C033E73" w14:textId="77777777" w:rsidR="00AE549A" w:rsidRDefault="00464B25">
            <w:pPr>
              <w:jc w:val="both"/>
              <w:rPr>
                <w:rFonts w:eastAsia="ＭＳ 明朝"/>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188210E5" w14:textId="77777777" w:rsidR="00990497" w:rsidRDefault="00990497" w:rsidP="00E72E50">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1C1EAC20" w14:textId="5C113120"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EF13C4">
        <w:tc>
          <w:tcPr>
            <w:tcW w:w="2175" w:type="dxa"/>
          </w:tcPr>
          <w:p w14:paraId="250C129B" w14:textId="77777777" w:rsidR="00636115" w:rsidRDefault="00636115" w:rsidP="00EF13C4">
            <w:pPr>
              <w:jc w:val="both"/>
              <w:rPr>
                <w:lang w:eastAsia="zh-CN"/>
              </w:rPr>
            </w:pPr>
            <w:r>
              <w:rPr>
                <w:lang w:eastAsia="zh-CN"/>
              </w:rPr>
              <w:t>Huawei, Hisilicon</w:t>
            </w:r>
          </w:p>
        </w:tc>
        <w:tc>
          <w:tcPr>
            <w:tcW w:w="7448" w:type="dxa"/>
          </w:tcPr>
          <w:p w14:paraId="5B3279BB" w14:textId="55593548" w:rsidR="00636115" w:rsidRDefault="00636115" w:rsidP="00EF13C4">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tc>
      </w:tr>
      <w:tr w:rsidR="0028540B" w14:paraId="67C214F9" w14:textId="77777777" w:rsidTr="00EF13C4">
        <w:tc>
          <w:tcPr>
            <w:tcW w:w="2175" w:type="dxa"/>
          </w:tcPr>
          <w:p w14:paraId="30B7339D" w14:textId="0C759600" w:rsidR="0028540B" w:rsidRPr="0028540B" w:rsidRDefault="0028540B" w:rsidP="00EF13C4">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7F43D151" w14:textId="727A38C3" w:rsidR="0028540B" w:rsidRPr="0028540B" w:rsidRDefault="0028540B" w:rsidP="00EF13C4">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EF13C4">
        <w:tc>
          <w:tcPr>
            <w:tcW w:w="2175" w:type="dxa"/>
          </w:tcPr>
          <w:p w14:paraId="3D18B56F" w14:textId="1F7D22F1" w:rsidR="001F1E70" w:rsidRDefault="001F1E70" w:rsidP="001F1E70">
            <w:pPr>
              <w:jc w:val="both"/>
              <w:rPr>
                <w:rFonts w:eastAsia="Malgun Gothic" w:hint="eastAsia"/>
                <w:lang w:eastAsia="ko-KR"/>
              </w:rPr>
            </w:pPr>
            <w:r>
              <w:rPr>
                <w:rFonts w:eastAsia="ＭＳ 明朝" w:hint="eastAsia"/>
                <w:lang w:eastAsia="ja-JP"/>
              </w:rPr>
              <w:t>F</w:t>
            </w:r>
            <w:r>
              <w:rPr>
                <w:rFonts w:eastAsia="ＭＳ 明朝"/>
                <w:lang w:eastAsia="ja-JP"/>
              </w:rPr>
              <w:t>ujitsu</w:t>
            </w:r>
          </w:p>
        </w:tc>
        <w:tc>
          <w:tcPr>
            <w:tcW w:w="7448" w:type="dxa"/>
          </w:tcPr>
          <w:p w14:paraId="77F53298" w14:textId="1EB22C9A" w:rsidR="001F1E70" w:rsidRDefault="001F1E70" w:rsidP="001F1E70">
            <w:pPr>
              <w:jc w:val="both"/>
              <w:rPr>
                <w:rFonts w:eastAsia="Malgun Gothic" w:hint="eastAsia"/>
                <w:lang w:eastAsia="ko-KR"/>
              </w:rPr>
            </w:pPr>
            <w:r>
              <w:rPr>
                <w:rFonts w:eastAsia="ＭＳ 明朝" w:hint="eastAsia"/>
                <w:lang w:eastAsia="ja-JP"/>
              </w:rPr>
              <w:t>Y</w:t>
            </w:r>
            <w:r>
              <w:rPr>
                <w:rFonts w:eastAsia="ＭＳ 明朝"/>
                <w:lang w:eastAsia="ja-JP"/>
              </w:rPr>
              <w:t>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DE5D422"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27CD668"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ＭＳ 明朝"/>
                <w:lang w:eastAsia="ja-JP"/>
              </w:rPr>
            </w:pPr>
            <w:r>
              <w:rPr>
                <w:rFonts w:eastAsia="Malgun Gothic" w:hint="eastAsia"/>
                <w:lang w:eastAsia="ko-KR"/>
              </w:rPr>
              <w:t>LG</w:t>
            </w:r>
          </w:p>
        </w:tc>
        <w:tc>
          <w:tcPr>
            <w:tcW w:w="3723" w:type="dxa"/>
          </w:tcPr>
          <w:p w14:paraId="4CFBB4E3" w14:textId="77777777" w:rsidR="00AE549A" w:rsidRDefault="00464B25">
            <w:pPr>
              <w:jc w:val="both"/>
              <w:rPr>
                <w:rFonts w:eastAsia="ＭＳ 明朝"/>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ＭＳ 明朝" w:hint="eastAsia"/>
                <w:lang w:eastAsia="ja-JP"/>
              </w:rPr>
              <w:t>P</w:t>
            </w:r>
            <w:r>
              <w:rPr>
                <w:rFonts w:eastAsia="ＭＳ 明朝"/>
                <w:lang w:eastAsia="ja-JP"/>
              </w:rPr>
              <w:t>anasonic</w:t>
            </w:r>
          </w:p>
        </w:tc>
        <w:tc>
          <w:tcPr>
            <w:tcW w:w="3723" w:type="dxa"/>
          </w:tcPr>
          <w:p w14:paraId="09E1AA32" w14:textId="77777777" w:rsidR="00AE549A" w:rsidRDefault="00464B25">
            <w:pPr>
              <w:jc w:val="both"/>
            </w:pPr>
            <w:r>
              <w:rPr>
                <w:rFonts w:eastAsia="ＭＳ 明朝" w:hint="eastAsia"/>
                <w:lang w:eastAsia="ja-JP"/>
              </w:rPr>
              <w:t>Y</w:t>
            </w:r>
            <w:r>
              <w:rPr>
                <w:rFonts w:eastAsia="ＭＳ 明朝"/>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ＭＳ 明朝"/>
                <w:lang w:eastAsia="ja-JP"/>
              </w:rPr>
            </w:pPr>
            <w:r>
              <w:lastRenderedPageBreak/>
              <w:t>Qualcomm</w:t>
            </w:r>
          </w:p>
        </w:tc>
        <w:tc>
          <w:tcPr>
            <w:tcW w:w="3723" w:type="dxa"/>
          </w:tcPr>
          <w:p w14:paraId="4AAA8CCA" w14:textId="77777777" w:rsidR="00AE549A" w:rsidRDefault="00464B25">
            <w:pPr>
              <w:jc w:val="both"/>
              <w:rPr>
                <w:rFonts w:eastAsia="ＭＳ 明朝"/>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1058DEA6" w14:textId="04D7C3C0"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EF13C4">
        <w:tc>
          <w:tcPr>
            <w:tcW w:w="2176" w:type="dxa"/>
          </w:tcPr>
          <w:p w14:paraId="6DACFAA2" w14:textId="77777777" w:rsidR="00636115" w:rsidRDefault="00636115" w:rsidP="00EF13C4">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EF13C4">
            <w:pPr>
              <w:jc w:val="both"/>
              <w:rPr>
                <w:lang w:eastAsia="zh-CN"/>
              </w:rPr>
            </w:pPr>
            <w:r>
              <w:rPr>
                <w:lang w:eastAsia="zh-CN"/>
              </w:rPr>
              <w:t>Yes</w:t>
            </w:r>
          </w:p>
        </w:tc>
        <w:tc>
          <w:tcPr>
            <w:tcW w:w="3724" w:type="dxa"/>
          </w:tcPr>
          <w:p w14:paraId="57102535" w14:textId="77777777" w:rsidR="00636115" w:rsidRDefault="00636115" w:rsidP="00EF13C4">
            <w:pPr>
              <w:jc w:val="both"/>
            </w:pPr>
          </w:p>
        </w:tc>
      </w:tr>
      <w:tr w:rsidR="0028540B" w14:paraId="278659E7" w14:textId="77777777" w:rsidTr="00EF13C4">
        <w:tc>
          <w:tcPr>
            <w:tcW w:w="2176" w:type="dxa"/>
          </w:tcPr>
          <w:p w14:paraId="09B276F1" w14:textId="5FE33D0E" w:rsidR="0028540B" w:rsidRPr="0028540B" w:rsidRDefault="0028540B" w:rsidP="00EF13C4">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EF13C4">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EF13C4">
            <w:pPr>
              <w:jc w:val="both"/>
            </w:pPr>
          </w:p>
        </w:tc>
      </w:tr>
      <w:tr w:rsidR="001F1E70" w14:paraId="24A0ED3D" w14:textId="77777777" w:rsidTr="00EF13C4">
        <w:tc>
          <w:tcPr>
            <w:tcW w:w="2176" w:type="dxa"/>
          </w:tcPr>
          <w:p w14:paraId="76AAEB29" w14:textId="6F7B9A92" w:rsidR="001F1E70" w:rsidRDefault="001F1E70" w:rsidP="001F1E70">
            <w:pPr>
              <w:jc w:val="both"/>
              <w:rPr>
                <w:rFonts w:eastAsia="Malgun Gothic" w:hint="eastAsia"/>
                <w:lang w:eastAsia="ko-KR"/>
              </w:rPr>
            </w:pPr>
            <w:r>
              <w:rPr>
                <w:rFonts w:eastAsia="ＭＳ 明朝" w:hint="eastAsia"/>
                <w:lang w:eastAsia="ja-JP"/>
              </w:rPr>
              <w:t>F</w:t>
            </w:r>
            <w:r>
              <w:rPr>
                <w:rFonts w:eastAsia="ＭＳ 明朝"/>
                <w:lang w:eastAsia="ja-JP"/>
              </w:rPr>
              <w:t>ujitsu</w:t>
            </w:r>
          </w:p>
        </w:tc>
        <w:tc>
          <w:tcPr>
            <w:tcW w:w="3723" w:type="dxa"/>
          </w:tcPr>
          <w:p w14:paraId="160C6B86" w14:textId="73E5B531" w:rsidR="001F1E70" w:rsidRDefault="001F1E70" w:rsidP="001F1E70">
            <w:pPr>
              <w:jc w:val="both"/>
              <w:rPr>
                <w:rFonts w:eastAsia="Malgun Gothic" w:hint="eastAsia"/>
                <w:lang w:eastAsia="ko-KR"/>
              </w:rPr>
            </w:pPr>
            <w:r>
              <w:rPr>
                <w:rFonts w:eastAsia="ＭＳ 明朝" w:hint="eastAsia"/>
                <w:lang w:eastAsia="ja-JP"/>
              </w:rPr>
              <w:t>Y</w:t>
            </w:r>
            <w:r>
              <w:rPr>
                <w:rFonts w:eastAsia="ＭＳ 明朝"/>
                <w:lang w:eastAsia="ja-JP"/>
              </w:rPr>
              <w:t>es</w:t>
            </w:r>
          </w:p>
        </w:tc>
        <w:tc>
          <w:tcPr>
            <w:tcW w:w="3724" w:type="dxa"/>
          </w:tcPr>
          <w:p w14:paraId="7585AF3F" w14:textId="77777777" w:rsidR="001F1E70" w:rsidRDefault="001F1E70" w:rsidP="001F1E70">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ＭＳ 明朝" w:hint="eastAsia"/>
                <w:lang w:eastAsia="ja-JP"/>
              </w:rPr>
              <w:t>N</w:t>
            </w:r>
            <w:r>
              <w:rPr>
                <w:rFonts w:eastAsia="ＭＳ 明朝"/>
                <w:lang w:eastAsia="ja-JP"/>
              </w:rPr>
              <w:t>TT DOCOMO</w:t>
            </w:r>
          </w:p>
        </w:tc>
        <w:tc>
          <w:tcPr>
            <w:tcW w:w="7448" w:type="dxa"/>
          </w:tcPr>
          <w:p w14:paraId="3DFEC2F0" w14:textId="77777777" w:rsidR="00AE549A" w:rsidRDefault="00464B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4AD78DE5"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ＭＳ 明朝"/>
                <w:lang w:eastAsia="ja-JP"/>
              </w:rPr>
            </w:pPr>
            <w:r>
              <w:rPr>
                <w:rFonts w:eastAsia="Malgun Gothic" w:hint="eastAsia"/>
                <w:lang w:eastAsia="ko-KR"/>
              </w:rPr>
              <w:t>LG</w:t>
            </w:r>
          </w:p>
        </w:tc>
        <w:tc>
          <w:tcPr>
            <w:tcW w:w="7448" w:type="dxa"/>
          </w:tcPr>
          <w:p w14:paraId="628074A5"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tc>
      </w:tr>
      <w:tr w:rsidR="00AE549A" w14:paraId="7D997797" w14:textId="77777777" w:rsidTr="00AE549A">
        <w:tc>
          <w:tcPr>
            <w:tcW w:w="2175" w:type="dxa"/>
          </w:tcPr>
          <w:p w14:paraId="1632371C" w14:textId="77777777" w:rsidR="00AE549A" w:rsidRDefault="00464B25">
            <w:pPr>
              <w:jc w:val="both"/>
            </w:pPr>
            <w:r>
              <w:rPr>
                <w:rFonts w:eastAsia="ＭＳ 明朝" w:hint="eastAsia"/>
                <w:lang w:eastAsia="ja-JP"/>
              </w:rPr>
              <w:lastRenderedPageBreak/>
              <w:t>P</w:t>
            </w:r>
            <w:r>
              <w:rPr>
                <w:rFonts w:eastAsia="ＭＳ 明朝"/>
                <w:lang w:eastAsia="ja-JP"/>
              </w:rPr>
              <w:t>anasonic</w:t>
            </w:r>
          </w:p>
        </w:tc>
        <w:tc>
          <w:tcPr>
            <w:tcW w:w="7448" w:type="dxa"/>
          </w:tcPr>
          <w:p w14:paraId="1F78EFEF" w14:textId="77777777" w:rsidR="00AE549A" w:rsidRDefault="00464B25">
            <w:pPr>
              <w:spacing w:after="0"/>
              <w:jc w:val="both"/>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tc>
      </w:tr>
      <w:tr w:rsidR="00AE549A" w14:paraId="3BD5917D" w14:textId="77777777" w:rsidTr="00AE549A">
        <w:tc>
          <w:tcPr>
            <w:tcW w:w="2175" w:type="dxa"/>
          </w:tcPr>
          <w:p w14:paraId="038DDEE9" w14:textId="77777777" w:rsidR="00AE549A" w:rsidRDefault="00464B25">
            <w:pPr>
              <w:jc w:val="both"/>
              <w:rPr>
                <w:rFonts w:eastAsia="ＭＳ 明朝"/>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454FF5E" w14:textId="77777777" w:rsidR="00AE549A" w:rsidRDefault="00464B25">
            <w:pPr>
              <w:spacing w:after="0"/>
              <w:jc w:val="both"/>
              <w:rPr>
                <w:rFonts w:eastAsia="ＭＳ 明朝"/>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6722FF8A" w14:textId="2AAE36AA" w:rsidR="00472038" w:rsidRDefault="00472038" w:rsidP="00472038">
            <w:pPr>
              <w:jc w:val="both"/>
              <w:rPr>
                <w:lang w:eastAsia="zh-CN"/>
              </w:rPr>
            </w:pPr>
            <w:r w:rsidRPr="00123711">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rsidRPr="00123711">
              <w:t>e.g.</w:t>
            </w:r>
            <w:proofErr w:type="gramEnd"/>
            <w:r w:rsidRPr="00123711">
              <w:t xml:space="preserve">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EF13C4">
        <w:tc>
          <w:tcPr>
            <w:tcW w:w="2175" w:type="dxa"/>
          </w:tcPr>
          <w:p w14:paraId="33C3C206" w14:textId="77777777" w:rsidR="00636115" w:rsidRDefault="00636115" w:rsidP="00EF13C4">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EF13C4">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EF13C4">
        <w:tc>
          <w:tcPr>
            <w:tcW w:w="2175" w:type="dxa"/>
          </w:tcPr>
          <w:p w14:paraId="124D321A" w14:textId="00D0BE8D" w:rsidR="0028540B" w:rsidRPr="0028540B" w:rsidRDefault="0028540B" w:rsidP="00EF13C4">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EF13C4">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EF13C4">
        <w:tc>
          <w:tcPr>
            <w:tcW w:w="2175" w:type="dxa"/>
          </w:tcPr>
          <w:p w14:paraId="5CD2DE27" w14:textId="4EE7C383" w:rsidR="001F1E70" w:rsidRDefault="001F1E70" w:rsidP="001F1E70">
            <w:pPr>
              <w:jc w:val="both"/>
              <w:rPr>
                <w:rFonts w:eastAsia="Malgun Gothic" w:hint="eastAsia"/>
                <w:lang w:eastAsia="ko-KR"/>
              </w:rPr>
            </w:pPr>
            <w:r>
              <w:rPr>
                <w:rFonts w:eastAsia="ＭＳ 明朝" w:hint="eastAsia"/>
                <w:lang w:eastAsia="ja-JP"/>
              </w:rPr>
              <w:t>F</w:t>
            </w:r>
            <w:r>
              <w:rPr>
                <w:rFonts w:eastAsia="ＭＳ 明朝"/>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w:t>
            </w:r>
            <w:proofErr w:type="spellStart"/>
            <w:r>
              <w:rPr>
                <w:rFonts w:eastAsia="ＭＳ 明朝"/>
                <w:lang w:eastAsia="ja-JP"/>
              </w:rPr>
              <w:t>TBoMS</w:t>
            </w:r>
            <w:proofErr w:type="spellEnd"/>
            <w:r>
              <w:rPr>
                <w:rFonts w:eastAsia="ＭＳ 明朝"/>
                <w:lang w:eastAsia="ja-JP"/>
              </w:rPr>
              <w:t xml:space="preserve"> does not contribute to coverage enhancement. Therefore, no need to make such comparison here.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w:t>
            </w:r>
            <w:r>
              <w:rPr>
                <w:rFonts w:hint="eastAsia"/>
                <w:lang w:eastAsia="zh-CN"/>
              </w:rPr>
              <w:lastRenderedPageBreak/>
              <w:t xml:space="preserve">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lastRenderedPageBreak/>
              <w:t>Apple</w:t>
            </w:r>
          </w:p>
        </w:tc>
        <w:tc>
          <w:tcPr>
            <w:tcW w:w="7450" w:type="dxa"/>
          </w:tcPr>
          <w:p w14:paraId="41B96A43"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ＭＳ 明朝" w:hint="eastAsia"/>
                <w:lang w:eastAsia="ja-JP"/>
              </w:rPr>
              <w:t>P</w:t>
            </w:r>
            <w:r>
              <w:rPr>
                <w:rFonts w:eastAsia="ＭＳ 明朝"/>
                <w:lang w:eastAsia="ja-JP"/>
              </w:rPr>
              <w:t>anasonic</w:t>
            </w:r>
          </w:p>
        </w:tc>
        <w:tc>
          <w:tcPr>
            <w:tcW w:w="7450" w:type="dxa"/>
          </w:tcPr>
          <w:p w14:paraId="17D00B0B" w14:textId="77777777" w:rsidR="00AE549A" w:rsidRDefault="00464B25">
            <w:pPr>
              <w:jc w:val="both"/>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ＭＳ 明朝"/>
                <w:lang w:eastAsia="ja-JP"/>
              </w:rPr>
            </w:pPr>
            <w:r>
              <w:t>Qualcomm</w:t>
            </w:r>
          </w:p>
        </w:tc>
        <w:tc>
          <w:tcPr>
            <w:tcW w:w="7450" w:type="dxa"/>
          </w:tcPr>
          <w:p w14:paraId="2D27CF7C" w14:textId="77777777" w:rsidR="00AE549A" w:rsidRDefault="00464B25">
            <w:pPr>
              <w:jc w:val="both"/>
              <w:rPr>
                <w:rFonts w:eastAsia="ＭＳ 明朝"/>
                <w:lang w:eastAsia="ja-JP"/>
              </w:rPr>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rsidRPr="00AE7DBB">
              <w:t>e.g.</w:t>
            </w:r>
            <w:proofErr w:type="gramEnd"/>
            <w:r w:rsidRPr="00AE7DBB">
              <w:t xml:space="preserve">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rsidRPr="007C1F0F">
              <w:t>repetitions</w:t>
            </w:r>
            <w:proofErr w:type="gramEnd"/>
            <w:r w:rsidRPr="007C1F0F">
              <w:t xml:space="preserve"> of the single TBoMS (without RV cycling in TBoMS level, since exactly the same encoded bits are repeated). Hence, it can be observed that:</w:t>
            </w:r>
          </w:p>
          <w:p w14:paraId="4A65F5D4" w14:textId="77777777" w:rsidR="00E72E50" w:rsidRDefault="007C1F0F" w:rsidP="00E72E50">
            <w:pPr>
              <w:pStyle w:val="aff"/>
              <w:numPr>
                <w:ilvl w:val="0"/>
                <w:numId w:val="95"/>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E72E50">
            <w:pPr>
              <w:pStyle w:val="aff"/>
              <w:numPr>
                <w:ilvl w:val="0"/>
                <w:numId w:val="95"/>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EF13C4">
        <w:tc>
          <w:tcPr>
            <w:tcW w:w="2173" w:type="dxa"/>
          </w:tcPr>
          <w:p w14:paraId="4F6F179B" w14:textId="77777777" w:rsidR="00636115" w:rsidRDefault="00636115" w:rsidP="00EF13C4">
            <w:pPr>
              <w:jc w:val="both"/>
              <w:rPr>
                <w:lang w:eastAsia="zh-CN"/>
              </w:rPr>
            </w:pPr>
            <w:r>
              <w:rPr>
                <w:rFonts w:hint="eastAsia"/>
                <w:lang w:eastAsia="zh-CN"/>
              </w:rPr>
              <w:t>H</w:t>
            </w:r>
            <w:r>
              <w:rPr>
                <w:lang w:eastAsia="zh-CN"/>
              </w:rPr>
              <w:t>uawei, Hisilicon</w:t>
            </w:r>
          </w:p>
        </w:tc>
        <w:tc>
          <w:tcPr>
            <w:tcW w:w="7450" w:type="dxa"/>
          </w:tcPr>
          <w:p w14:paraId="73E96960" w14:textId="4951512B"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tc>
      </w:tr>
      <w:tr w:rsidR="0028540B" w14:paraId="0759B878" w14:textId="77777777" w:rsidTr="00EF13C4">
        <w:tc>
          <w:tcPr>
            <w:tcW w:w="2173" w:type="dxa"/>
          </w:tcPr>
          <w:p w14:paraId="44CBB1A6" w14:textId="581C9D9F" w:rsidR="0028540B" w:rsidRPr="0028540B" w:rsidRDefault="0028540B" w:rsidP="00EF13C4">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6B1036" w14:textId="509837C4" w:rsidR="0028540B" w:rsidRDefault="0028540B" w:rsidP="00452C7D">
            <w:pPr>
              <w:jc w:val="both"/>
              <w:rPr>
                <w:lang w:eastAsia="zh-CN"/>
              </w:rPr>
            </w:pPr>
            <w:r>
              <w:rPr>
                <w:rFonts w:eastAsia="Malgun Gothic" w:hint="eastAsia"/>
                <w:lang w:eastAsia="ko-KR"/>
              </w:rPr>
              <w:t>W</w:t>
            </w:r>
            <w:r>
              <w:rPr>
                <w:rFonts w:eastAsia="Malgun Gothic"/>
                <w:lang w:eastAsia="ko-KR"/>
              </w:rPr>
              <w:t>e share the similar view with Qualcomm. UCI multiplexing is more related with rate matching.</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ＭＳ 明朝"/>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ＭＳ 明朝"/>
                <w:lang w:eastAsia="ja-JP"/>
              </w:rPr>
            </w:pPr>
            <w:r>
              <w:rPr>
                <w:rFonts w:eastAsia="ＭＳ 明朝"/>
                <w:lang w:eastAsia="ja-JP"/>
              </w:rPr>
              <w:t>LGE [28]</w:t>
            </w:r>
          </w:p>
        </w:tc>
        <w:tc>
          <w:tcPr>
            <w:tcW w:w="2690" w:type="dxa"/>
          </w:tcPr>
          <w:p w14:paraId="0F029235" w14:textId="77777777" w:rsidR="00AE549A" w:rsidRDefault="00464B25">
            <w:pPr>
              <w:jc w:val="center"/>
              <w:rPr>
                <w:rFonts w:eastAsia="ＭＳ 明朝"/>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ＭＳ 明朝"/>
                <w:lang w:val="en-US" w:eastAsia="ja-JP"/>
              </w:rPr>
            </w:pPr>
            <w:r>
              <w:t>NEC [25]</w:t>
            </w:r>
          </w:p>
        </w:tc>
        <w:tc>
          <w:tcPr>
            <w:tcW w:w="2122" w:type="dxa"/>
            <w:vAlign w:val="center"/>
          </w:tcPr>
          <w:p w14:paraId="31EE1989" w14:textId="77777777" w:rsidR="00AE549A" w:rsidRDefault="00464B25">
            <w:pPr>
              <w:jc w:val="center"/>
              <w:rPr>
                <w:rFonts w:eastAsia="ＭＳ 明朝"/>
                <w:lang w:val="en-US" w:eastAsia="ja-JP"/>
              </w:rPr>
            </w:pPr>
            <w:r>
              <w:rPr>
                <w:rFonts w:eastAsia="ＭＳ 明朝"/>
                <w:lang w:eastAsia="ja-JP"/>
              </w:rPr>
              <w:t>CMCC [12]</w:t>
            </w:r>
          </w:p>
        </w:tc>
        <w:tc>
          <w:tcPr>
            <w:tcW w:w="2690" w:type="dxa"/>
          </w:tcPr>
          <w:p w14:paraId="16567E08" w14:textId="77777777" w:rsidR="00AE549A" w:rsidRDefault="00464B25">
            <w:pPr>
              <w:jc w:val="center"/>
              <w:rPr>
                <w:rFonts w:eastAsia="ＭＳ 明朝"/>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ＭＳ 明朝"/>
                <w:lang w:eastAsia="ja-JP"/>
              </w:rPr>
            </w:pPr>
            <w:r>
              <w:rPr>
                <w:rFonts w:eastAsia="ＭＳ 明朝"/>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ＭＳ 明朝"/>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
        <w:numPr>
          <w:ilvl w:val="0"/>
          <w:numId w:val="15"/>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
        <w:numPr>
          <w:ilvl w:val="1"/>
          <w:numId w:val="1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
        <w:numPr>
          <w:ilvl w:val="0"/>
          <w:numId w:val="1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f"/>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684D0F54" w14:textId="77777777" w:rsidR="00AE549A" w:rsidRDefault="00464B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ＭＳ 明朝" w:hint="eastAsia"/>
                <w:lang w:eastAsia="ja-JP"/>
              </w:rPr>
              <w:t>N</w:t>
            </w:r>
            <w:r>
              <w:rPr>
                <w:rFonts w:eastAsia="ＭＳ 明朝"/>
                <w:lang w:eastAsia="ja-JP"/>
              </w:rPr>
              <w:t>TT DOCOMO</w:t>
            </w:r>
          </w:p>
        </w:tc>
        <w:tc>
          <w:tcPr>
            <w:tcW w:w="2434" w:type="dxa"/>
          </w:tcPr>
          <w:p w14:paraId="224A1034" w14:textId="77777777" w:rsidR="00AE549A" w:rsidRDefault="00464B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0E5C690B" w14:textId="77777777" w:rsidR="00AE549A" w:rsidRDefault="00464B25">
            <w:pPr>
              <w:jc w:val="both"/>
            </w:pPr>
            <w:r>
              <w:rPr>
                <w:rFonts w:eastAsia="ＭＳ 明朝"/>
                <w:lang w:eastAsia="ja-JP"/>
              </w:rPr>
              <w:t xml:space="preserve">Performance is susceptible to which slots drop. If the slot where systematic bits are allocated drops, the </w:t>
            </w:r>
            <w:r>
              <w:rPr>
                <w:rFonts w:eastAsia="ＭＳ 明朝"/>
                <w:lang w:eastAsia="ja-JP"/>
              </w:rPr>
              <w:lastRenderedPageBreak/>
              <w:t>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7FA39ACD" w14:textId="77777777" w:rsidR="00AE549A" w:rsidRDefault="00464B25">
            <w:pPr>
              <w:jc w:val="both"/>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ＭＳ 明朝"/>
                <w:lang w:eastAsia="ja-JP"/>
              </w:rPr>
            </w:pPr>
          </w:p>
        </w:tc>
        <w:tc>
          <w:tcPr>
            <w:tcW w:w="3071" w:type="dxa"/>
          </w:tcPr>
          <w:p w14:paraId="5A344690" w14:textId="77777777" w:rsidR="00AE549A" w:rsidRDefault="00464B25">
            <w:pPr>
              <w:jc w:val="both"/>
            </w:pPr>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AE549A" w14:paraId="1D0A77A7" w14:textId="77777777" w:rsidTr="00AE549A">
        <w:tc>
          <w:tcPr>
            <w:tcW w:w="1394" w:type="dxa"/>
          </w:tcPr>
          <w:p w14:paraId="36A1C15A" w14:textId="77777777" w:rsidR="00AE549A" w:rsidRDefault="00464B25">
            <w:pPr>
              <w:jc w:val="both"/>
              <w:rPr>
                <w:rFonts w:eastAsia="ＭＳ 明朝"/>
                <w:lang w:eastAsia="ja-JP"/>
              </w:rPr>
            </w:pPr>
            <w:r>
              <w:t>Intel</w:t>
            </w:r>
          </w:p>
        </w:tc>
        <w:tc>
          <w:tcPr>
            <w:tcW w:w="2434" w:type="dxa"/>
          </w:tcPr>
          <w:p w14:paraId="76836239" w14:textId="77777777" w:rsidR="00AE549A" w:rsidRDefault="00AE549A">
            <w:pPr>
              <w:jc w:val="both"/>
              <w:rPr>
                <w:rFonts w:eastAsia="ＭＳ 明朝"/>
                <w:lang w:eastAsia="ja-JP"/>
              </w:rPr>
            </w:pPr>
          </w:p>
        </w:tc>
        <w:tc>
          <w:tcPr>
            <w:tcW w:w="2724" w:type="dxa"/>
          </w:tcPr>
          <w:p w14:paraId="295C1E51" w14:textId="77777777" w:rsidR="00AE549A" w:rsidRDefault="00464B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 xml:space="preserve">For interleaving per slot, UE may still needs to store the encoded </w:t>
            </w:r>
            <w:proofErr w:type="gramStart"/>
            <w:r>
              <w:t>bits,  and</w:t>
            </w:r>
            <w:proofErr w:type="gramEnd"/>
            <w:r>
              <w:t xml:space="preserve"> perform rate-matching per slot.</w:t>
            </w:r>
          </w:p>
          <w:p w14:paraId="45E5D433" w14:textId="77777777" w:rsidR="00AE549A" w:rsidRDefault="00464B25">
            <w:pPr>
              <w:jc w:val="both"/>
              <w:rPr>
                <w:rFonts w:eastAsia="ＭＳ 明朝"/>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ＭＳ 明朝" w:hint="eastAsia"/>
                <w:lang w:eastAsia="ja-JP"/>
              </w:rPr>
              <w:t>P</w:t>
            </w:r>
            <w:r>
              <w:rPr>
                <w:rFonts w:eastAsia="ＭＳ 明朝"/>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ＭＳ 明朝"/>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lastRenderedPageBreak/>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lastRenderedPageBreak/>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34538F">
            <w:pPr>
              <w:pStyle w:val="aff"/>
              <w:numPr>
                <w:ilvl w:val="0"/>
                <w:numId w:val="96"/>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34538F">
            <w:pPr>
              <w:pStyle w:val="aff"/>
              <w:numPr>
                <w:ilvl w:val="0"/>
                <w:numId w:val="96"/>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34538F">
            <w:pPr>
              <w:pStyle w:val="aff"/>
              <w:numPr>
                <w:ilvl w:val="0"/>
                <w:numId w:val="96"/>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EF13C4">
        <w:tc>
          <w:tcPr>
            <w:tcW w:w="1394" w:type="dxa"/>
          </w:tcPr>
          <w:p w14:paraId="20CA390D" w14:textId="77777777" w:rsidR="004A4634" w:rsidRDefault="004A4634" w:rsidP="00EF13C4">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EF13C4">
            <w:pPr>
              <w:jc w:val="both"/>
            </w:pPr>
          </w:p>
        </w:tc>
        <w:tc>
          <w:tcPr>
            <w:tcW w:w="2724" w:type="dxa"/>
          </w:tcPr>
          <w:p w14:paraId="2ED51A77" w14:textId="77777777" w:rsidR="004A4634" w:rsidRDefault="004A4634" w:rsidP="00EF13C4">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EF13C4">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ＭＳ 明朝" w:hint="eastAsia"/>
                <w:lang w:eastAsia="ja-JP"/>
              </w:rPr>
              <w:t>S</w:t>
            </w:r>
            <w:r>
              <w:rPr>
                <w:rFonts w:eastAsia="ＭＳ 明朝"/>
                <w:lang w:eastAsia="ja-JP"/>
              </w:rPr>
              <w:t>harp</w:t>
            </w:r>
          </w:p>
        </w:tc>
        <w:tc>
          <w:tcPr>
            <w:tcW w:w="2434" w:type="dxa"/>
          </w:tcPr>
          <w:p w14:paraId="45CCB71F" w14:textId="77777777" w:rsidR="00AE549A" w:rsidRDefault="00464B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7B5ABF79" w14:textId="77777777" w:rsidR="00AE549A" w:rsidRDefault="00AE549A">
            <w:pPr>
              <w:jc w:val="both"/>
              <w:rPr>
                <w:rFonts w:eastAsia="ＭＳ 明朝"/>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ＭＳ 明朝"/>
                <w:lang w:eastAsia="ja-JP"/>
              </w:rPr>
            </w:pPr>
            <w:r>
              <w:rPr>
                <w:iCs/>
                <w:lang w:eastAsia="ja-JP"/>
              </w:rPr>
              <w:t xml:space="preserve">Complex design is required for how to handle UCI multiplexing and, the </w:t>
            </w:r>
            <w:r>
              <w:rPr>
                <w:iCs/>
                <w:lang w:eastAsia="ja-JP"/>
              </w:rPr>
              <w:lastRenderedPageBreak/>
              <w:t>interaction with UL CI and higher priority transmission.</w:t>
            </w:r>
          </w:p>
        </w:tc>
        <w:tc>
          <w:tcPr>
            <w:tcW w:w="3071" w:type="dxa"/>
          </w:tcPr>
          <w:p w14:paraId="652ECF3E" w14:textId="77777777" w:rsidR="00AE549A" w:rsidRDefault="00AE549A">
            <w:pPr>
              <w:jc w:val="both"/>
              <w:rPr>
                <w:rFonts w:eastAsia="ＭＳ 明朝"/>
                <w:lang w:eastAsia="ja-JP"/>
              </w:rPr>
            </w:pPr>
          </w:p>
        </w:tc>
      </w:tr>
      <w:tr w:rsidR="00AE549A" w14:paraId="4AB21563" w14:textId="77777777" w:rsidTr="00AE549A">
        <w:tc>
          <w:tcPr>
            <w:tcW w:w="1394" w:type="dxa"/>
          </w:tcPr>
          <w:p w14:paraId="31F6A412" w14:textId="77777777" w:rsidR="00AE549A" w:rsidRDefault="00464B25">
            <w:pPr>
              <w:jc w:val="both"/>
              <w:rPr>
                <w:rFonts w:eastAsia="ＭＳ 明朝"/>
                <w:lang w:eastAsia="ja-JP"/>
              </w:rPr>
            </w:pPr>
            <w:r>
              <w:t>Qualcomm</w:t>
            </w:r>
          </w:p>
        </w:tc>
        <w:tc>
          <w:tcPr>
            <w:tcW w:w="2434" w:type="dxa"/>
          </w:tcPr>
          <w:p w14:paraId="5E012639" w14:textId="77777777" w:rsidR="00AE549A" w:rsidRDefault="00AE549A">
            <w:pPr>
              <w:jc w:val="both"/>
              <w:rPr>
                <w:rFonts w:eastAsia="ＭＳ 明朝"/>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34538F">
            <w:pPr>
              <w:pStyle w:val="aff"/>
              <w:numPr>
                <w:ilvl w:val="0"/>
                <w:numId w:val="96"/>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711947">
            <w:pPr>
              <w:pStyle w:val="aff"/>
              <w:numPr>
                <w:ilvl w:val="0"/>
                <w:numId w:val="96"/>
              </w:numPr>
              <w:ind w:left="313"/>
              <w:jc w:val="both"/>
            </w:pPr>
            <w:r w:rsidRPr="0034538F">
              <w:t>Aspects related to collision handling and power control should be reconsidered.</w:t>
            </w:r>
          </w:p>
          <w:p w14:paraId="3E80A7C8" w14:textId="2A1B2B6D" w:rsidR="0034538F" w:rsidRPr="0034538F" w:rsidRDefault="0034538F" w:rsidP="00711947">
            <w:pPr>
              <w:pStyle w:val="aff"/>
              <w:numPr>
                <w:ilvl w:val="0"/>
                <w:numId w:val="96"/>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EF13C4">
        <w:tc>
          <w:tcPr>
            <w:tcW w:w="1394" w:type="dxa"/>
          </w:tcPr>
          <w:p w14:paraId="0D9E8E01" w14:textId="77777777" w:rsidR="004A4634" w:rsidRDefault="004A4634" w:rsidP="00EF13C4">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EF13C4">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EF13C4">
            <w:pPr>
              <w:jc w:val="both"/>
            </w:pPr>
          </w:p>
        </w:tc>
        <w:tc>
          <w:tcPr>
            <w:tcW w:w="3071" w:type="dxa"/>
          </w:tcPr>
          <w:p w14:paraId="74DE517D" w14:textId="77777777" w:rsidR="004A4634" w:rsidRDefault="004A4634" w:rsidP="00EF13C4">
            <w:pPr>
              <w:jc w:val="both"/>
              <w:rPr>
                <w:lang w:eastAsia="zh-CN"/>
              </w:rPr>
            </w:pPr>
          </w:p>
        </w:tc>
      </w:tr>
      <w:tr w:rsidR="0028540B" w14:paraId="59CDA638" w14:textId="77777777" w:rsidTr="00EF13C4">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w:t>
            </w:r>
            <w:r>
              <w:rPr>
                <w:rFonts w:hint="eastAsia"/>
                <w:lang w:eastAsia="zh-CN"/>
              </w:rPr>
              <w:lastRenderedPageBreak/>
              <w:t xml:space="preserve">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lastRenderedPageBreak/>
              <w:t>P</w:t>
            </w:r>
            <w:r>
              <w:rPr>
                <w:rFonts w:hint="eastAsia"/>
                <w:lang w:eastAsia="zh-CN"/>
              </w:rPr>
              <w:t>er slot:</w:t>
            </w:r>
          </w:p>
          <w:p w14:paraId="5A559B4A" w14:textId="77777777" w:rsidR="00AE549A" w:rsidRDefault="00464B25">
            <w:pPr>
              <w:jc w:val="both"/>
              <w:rPr>
                <w:lang w:eastAsia="zh-CN"/>
              </w:rPr>
            </w:pPr>
            <w:r>
              <w:rPr>
                <w:noProof/>
                <w:lang w:val="en-US" w:eastAsia="zh-CN"/>
              </w:rPr>
              <w:lastRenderedPageBreak/>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ＭＳ 明朝" w:hint="eastAsia"/>
                <w:lang w:eastAsia="ja-JP"/>
              </w:rPr>
              <w:t>S</w:t>
            </w:r>
            <w:r>
              <w:rPr>
                <w:rFonts w:eastAsia="ＭＳ 明朝"/>
                <w:lang w:eastAsia="ja-JP"/>
              </w:rPr>
              <w:t>harp</w:t>
            </w:r>
          </w:p>
        </w:tc>
        <w:tc>
          <w:tcPr>
            <w:tcW w:w="2167" w:type="dxa"/>
          </w:tcPr>
          <w:p w14:paraId="30E92539" w14:textId="77777777" w:rsidR="00AE549A" w:rsidRDefault="00464B25">
            <w:pPr>
              <w:jc w:val="both"/>
            </w:pPr>
            <w:r>
              <w:rPr>
                <w:rFonts w:eastAsia="ＭＳ 明朝"/>
                <w:lang w:eastAsia="ja-JP"/>
              </w:rPr>
              <w:t>Time domain diversity can be increased.</w:t>
            </w:r>
          </w:p>
        </w:tc>
        <w:tc>
          <w:tcPr>
            <w:tcW w:w="2483" w:type="dxa"/>
          </w:tcPr>
          <w:p w14:paraId="7B45B85C" w14:textId="77777777" w:rsidR="00AE549A" w:rsidRDefault="00464B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ＭＳ 明朝"/>
                <w:lang w:eastAsia="ja-JP"/>
              </w:rPr>
            </w:pPr>
            <w:r>
              <w:t>Intel</w:t>
            </w:r>
          </w:p>
        </w:tc>
        <w:tc>
          <w:tcPr>
            <w:tcW w:w="2167" w:type="dxa"/>
          </w:tcPr>
          <w:p w14:paraId="0474EA9C" w14:textId="77777777" w:rsidR="00AE549A" w:rsidRDefault="00464B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ＭＳ 明朝"/>
                <w:lang w:eastAsia="ja-JP"/>
              </w:rPr>
            </w:pPr>
            <w:r>
              <w:rPr>
                <w:rFonts w:eastAsia="ＭＳ 明朝"/>
                <w:lang w:eastAsia="ja-JP"/>
              </w:rPr>
              <w:t xml:space="preserve">UCI multiplexing rule needs to be defined. </w:t>
            </w:r>
          </w:p>
        </w:tc>
        <w:tc>
          <w:tcPr>
            <w:tcW w:w="3636" w:type="dxa"/>
          </w:tcPr>
          <w:p w14:paraId="3AC189CF" w14:textId="77777777" w:rsidR="00AE549A" w:rsidRDefault="00AE549A">
            <w:pPr>
              <w:jc w:val="both"/>
              <w:rPr>
                <w:rFonts w:eastAsia="ＭＳ 明朝"/>
                <w:lang w:eastAsia="ja-JP"/>
              </w:rPr>
            </w:pPr>
          </w:p>
        </w:tc>
      </w:tr>
      <w:tr w:rsidR="00AE549A" w14:paraId="1C600754" w14:textId="77777777" w:rsidTr="00AE549A">
        <w:tc>
          <w:tcPr>
            <w:tcW w:w="1337" w:type="dxa"/>
          </w:tcPr>
          <w:p w14:paraId="3A17AF73" w14:textId="77777777" w:rsidR="00AE549A" w:rsidRDefault="00464B25">
            <w:pPr>
              <w:jc w:val="both"/>
            </w:pPr>
            <w:r>
              <w:rPr>
                <w:rFonts w:eastAsia="ＭＳ 明朝" w:hint="eastAsia"/>
                <w:lang w:eastAsia="ja-JP"/>
              </w:rPr>
              <w:t>P</w:t>
            </w:r>
            <w:r>
              <w:rPr>
                <w:rFonts w:eastAsia="ＭＳ 明朝"/>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ＭＳ 明朝"/>
                <w:lang w:eastAsia="ja-JP"/>
              </w:rPr>
            </w:pPr>
          </w:p>
        </w:tc>
      </w:tr>
      <w:tr w:rsidR="00AE549A" w14:paraId="69C7956A" w14:textId="77777777" w:rsidTr="00AE549A">
        <w:tc>
          <w:tcPr>
            <w:tcW w:w="1337" w:type="dxa"/>
          </w:tcPr>
          <w:p w14:paraId="2B05E03B" w14:textId="77777777" w:rsidR="00AE549A" w:rsidRDefault="00464B25">
            <w:pPr>
              <w:jc w:val="both"/>
              <w:rPr>
                <w:rFonts w:eastAsia="ＭＳ 明朝"/>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34538F">
            <w:pPr>
              <w:pStyle w:val="aff"/>
              <w:numPr>
                <w:ilvl w:val="0"/>
                <w:numId w:val="97"/>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711947">
            <w:pPr>
              <w:pStyle w:val="aff"/>
              <w:numPr>
                <w:ilvl w:val="0"/>
                <w:numId w:val="97"/>
              </w:numPr>
              <w:ind w:left="333"/>
              <w:jc w:val="both"/>
              <w:rPr>
                <w:lang w:eastAsia="zh-CN"/>
              </w:rPr>
            </w:pPr>
            <w:r w:rsidRPr="0034538F">
              <w:t>RAN1 does not need to specify the concept of TOT.</w:t>
            </w:r>
          </w:p>
          <w:p w14:paraId="758D0E57" w14:textId="294133F6" w:rsidR="0034538F" w:rsidRPr="0034538F" w:rsidRDefault="0034538F" w:rsidP="00711947">
            <w:pPr>
              <w:pStyle w:val="aff"/>
              <w:numPr>
                <w:ilvl w:val="0"/>
                <w:numId w:val="97"/>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 xml:space="preserve">Impact on specification may be high </w:t>
            </w:r>
            <w:proofErr w:type="gramStart"/>
            <w:r w:rsidRPr="0034538F">
              <w:t>due to the fact that</w:t>
            </w:r>
            <w:proofErr w:type="gramEnd"/>
            <w:r w:rsidRPr="0034538F">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EF13C4">
        <w:tc>
          <w:tcPr>
            <w:tcW w:w="1337" w:type="dxa"/>
          </w:tcPr>
          <w:p w14:paraId="1FE32674" w14:textId="77777777" w:rsidR="00BC5F60" w:rsidRDefault="00BC5F60" w:rsidP="00EF13C4">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EF13C4">
            <w:pPr>
              <w:jc w:val="both"/>
              <w:rPr>
                <w:lang w:eastAsia="zh-CN"/>
              </w:rPr>
            </w:pPr>
          </w:p>
        </w:tc>
        <w:tc>
          <w:tcPr>
            <w:tcW w:w="2483" w:type="dxa"/>
          </w:tcPr>
          <w:p w14:paraId="051524DE" w14:textId="77777777" w:rsidR="00BC5F60" w:rsidRDefault="00BC5F60" w:rsidP="00BC5F60">
            <w:pPr>
              <w:pStyle w:val="aff"/>
              <w:numPr>
                <w:ilvl w:val="0"/>
                <w:numId w:val="98"/>
              </w:numPr>
              <w:spacing w:after="0"/>
              <w:ind w:left="357" w:hanging="357"/>
              <w:jc w:val="both"/>
            </w:pPr>
            <w:r>
              <w:t xml:space="preserve">Largest decoding delay. </w:t>
            </w:r>
          </w:p>
        </w:tc>
        <w:tc>
          <w:tcPr>
            <w:tcW w:w="3636" w:type="dxa"/>
          </w:tcPr>
          <w:p w14:paraId="1733F9C5" w14:textId="77777777" w:rsidR="00BC5F60" w:rsidRDefault="00BC5F60" w:rsidP="00EF13C4">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7D78AB0"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lastRenderedPageBreak/>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proofErr w:type="gramStart"/>
            <w:r>
              <w:rPr>
                <w:b/>
                <w:bCs/>
              </w:rPr>
              <w:t>Over all</w:t>
            </w:r>
            <w:proofErr w:type="gramEnd"/>
            <w:r>
              <w:rPr>
                <w:b/>
                <w:bCs/>
              </w:rPr>
              <w:t xml:space="preserve">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ＭＳ 明朝"/>
                <w:lang w:eastAsia="ja-JP"/>
              </w:rPr>
            </w:pPr>
            <w:r>
              <w:rPr>
                <w:rFonts w:eastAsia="ＭＳ 明朝" w:hint="eastAsia"/>
                <w:lang w:eastAsia="ja-JP"/>
              </w:rPr>
              <w:t>D</w:t>
            </w:r>
            <w:r>
              <w:rPr>
                <w:rFonts w:eastAsia="ＭＳ 明朝"/>
                <w:lang w:eastAsia="ja-JP"/>
              </w:rPr>
              <w:t>CM</w:t>
            </w:r>
            <w:r w:rsidR="0028540B">
              <w:rPr>
                <w:rFonts w:eastAsia="ＭＳ 明朝"/>
                <w:lang w:eastAsia="ja-JP"/>
              </w:rPr>
              <w:t>, WILUS</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f"/>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f"/>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
        <w:jc w:val="both"/>
        <w:rPr>
          <w:sz w:val="22"/>
          <w:szCs w:val="22"/>
          <w:lang w:val="en-US"/>
        </w:rPr>
      </w:pPr>
    </w:p>
    <w:p w14:paraId="5E9E7212" w14:textId="77777777" w:rsidR="00AE549A" w:rsidRDefault="00AE549A">
      <w:pPr>
        <w:pStyle w:val="aff"/>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w:t>
      </w:r>
      <w:r>
        <w:rPr>
          <w:sz w:val="22"/>
          <w:lang w:val="en-US"/>
        </w:rPr>
        <w:lastRenderedPageBreak/>
        <w:t>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EF13C4">
        <w:trPr>
          <w:trHeight w:val="313"/>
        </w:trPr>
        <w:tc>
          <w:tcPr>
            <w:tcW w:w="2402" w:type="dxa"/>
          </w:tcPr>
          <w:p w14:paraId="57E111F3" w14:textId="77777777" w:rsidR="002C5A04" w:rsidRDefault="002C5A04" w:rsidP="00452C7D">
            <w:r>
              <w:rPr>
                <w:rFonts w:hint="eastAsia"/>
                <w:lang w:eastAsia="zh-CN"/>
              </w:rPr>
              <w:lastRenderedPageBreak/>
              <w:t>H</w:t>
            </w:r>
            <w:r>
              <w:rPr>
                <w:lang w:eastAsia="zh-CN"/>
              </w:rPr>
              <w:t>uawei, HiSilicon</w:t>
            </w:r>
          </w:p>
        </w:tc>
        <w:tc>
          <w:tcPr>
            <w:tcW w:w="7237" w:type="dxa"/>
          </w:tcPr>
          <w:p w14:paraId="707A6DF7" w14:textId="77777777" w:rsidR="002C5A04" w:rsidRDefault="002C5A04" w:rsidP="00EF13C4">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EF13C4">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EF13C4">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EF13C4">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w:t>
            </w:r>
            <w:r w:rsidRPr="0034538F">
              <w:lastRenderedPageBreak/>
              <w:t>agreement and remove all good progress that the whole group had so far on TDRA for TBoMS. We do not see any substantial and irrefutable gain that can justify such effort.</w:t>
            </w:r>
          </w:p>
        </w:tc>
      </w:tr>
      <w:tr w:rsidR="00EB72CA" w14:paraId="3E97AF39" w14:textId="77777777" w:rsidTr="00EF13C4">
        <w:trPr>
          <w:trHeight w:val="300"/>
        </w:trPr>
        <w:tc>
          <w:tcPr>
            <w:tcW w:w="2402" w:type="dxa"/>
          </w:tcPr>
          <w:p w14:paraId="773336E4" w14:textId="77777777" w:rsidR="00EB72CA" w:rsidRDefault="00EB72CA" w:rsidP="00EF13C4">
            <w:pPr>
              <w:jc w:val="both"/>
              <w:rPr>
                <w:lang w:eastAsia="zh-CN"/>
              </w:rPr>
            </w:pPr>
            <w:r>
              <w:rPr>
                <w:rFonts w:hint="eastAsia"/>
                <w:lang w:eastAsia="zh-CN"/>
              </w:rPr>
              <w:lastRenderedPageBreak/>
              <w:t>H</w:t>
            </w:r>
            <w:r>
              <w:rPr>
                <w:lang w:eastAsia="zh-CN"/>
              </w:rPr>
              <w:t>uawei, HiSilicon</w:t>
            </w:r>
          </w:p>
        </w:tc>
        <w:tc>
          <w:tcPr>
            <w:tcW w:w="7237" w:type="dxa"/>
          </w:tcPr>
          <w:p w14:paraId="02CDD373" w14:textId="77777777" w:rsidR="00EB72CA" w:rsidRPr="00DA671B" w:rsidRDefault="00EB72CA" w:rsidP="00EB72CA">
            <w:pPr>
              <w:pStyle w:val="aff"/>
              <w:numPr>
                <w:ilvl w:val="0"/>
                <w:numId w:val="99"/>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EB72CA">
            <w:pPr>
              <w:pStyle w:val="aff"/>
              <w:numPr>
                <w:ilvl w:val="0"/>
                <w:numId w:val="99"/>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EB72CA">
            <w:pPr>
              <w:pStyle w:val="aff"/>
              <w:numPr>
                <w:ilvl w:val="0"/>
                <w:numId w:val="99"/>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EB72CA">
            <w:pPr>
              <w:pStyle w:val="aff"/>
              <w:numPr>
                <w:ilvl w:val="0"/>
                <w:numId w:val="99"/>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EF13C4">
        <w:trPr>
          <w:trHeight w:val="300"/>
        </w:trPr>
        <w:tc>
          <w:tcPr>
            <w:tcW w:w="2402" w:type="dxa"/>
          </w:tcPr>
          <w:p w14:paraId="2EB0CE30" w14:textId="77777777" w:rsidR="001B232A" w:rsidRDefault="001B232A" w:rsidP="00EF13C4">
            <w:pPr>
              <w:jc w:val="both"/>
            </w:pPr>
            <w:r>
              <w:rPr>
                <w:rFonts w:hint="eastAsia"/>
                <w:lang w:eastAsia="zh-CN"/>
              </w:rPr>
              <w:t>H</w:t>
            </w:r>
            <w:r>
              <w:rPr>
                <w:lang w:eastAsia="zh-CN"/>
              </w:rPr>
              <w:t>uawei, HiSilicon</w:t>
            </w:r>
          </w:p>
        </w:tc>
        <w:tc>
          <w:tcPr>
            <w:tcW w:w="7237" w:type="dxa"/>
          </w:tcPr>
          <w:p w14:paraId="4FE2C507" w14:textId="77777777" w:rsidR="001B232A" w:rsidRDefault="001B232A" w:rsidP="00EF13C4">
            <w:pPr>
              <w:jc w:val="both"/>
            </w:pPr>
            <w:r>
              <w:rPr>
                <w:lang w:eastAsia="zh-CN"/>
              </w:rPr>
              <w:t xml:space="preserve">In our understating, there is 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f"/>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f"/>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f"/>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lastRenderedPageBreak/>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27502E9F"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6F931125"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ＭＳ 明朝"/>
                <w:lang w:eastAsia="ja-JP"/>
              </w:rPr>
            </w:pPr>
            <w:r>
              <w:rPr>
                <w:rFonts w:eastAsia="Malgun Gothic" w:hint="eastAsia"/>
                <w:lang w:eastAsia="ko-KR"/>
              </w:rPr>
              <w:t>LG</w:t>
            </w:r>
          </w:p>
        </w:tc>
        <w:tc>
          <w:tcPr>
            <w:tcW w:w="6081" w:type="dxa"/>
          </w:tcPr>
          <w:p w14:paraId="7F4F7251"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6639FF18" w14:textId="77777777" w:rsidR="00AE549A" w:rsidRDefault="00464B25">
            <w:pPr>
              <w:spacing w:after="0"/>
              <w:jc w:val="both"/>
            </w:pPr>
            <w:r>
              <w:rPr>
                <w:rFonts w:eastAsia="ＭＳ 明朝" w:hint="eastAsia"/>
                <w:lang w:eastAsia="ja-JP"/>
              </w:rPr>
              <w:t>W</w:t>
            </w:r>
            <w:r>
              <w:rPr>
                <w:rFonts w:eastAsia="ＭＳ 明朝"/>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ＭＳ 明朝"/>
                <w:lang w:eastAsia="ja-JP"/>
              </w:rPr>
            </w:pPr>
            <w:r>
              <w:t>Qualcomm</w:t>
            </w:r>
          </w:p>
        </w:tc>
        <w:tc>
          <w:tcPr>
            <w:tcW w:w="6081" w:type="dxa"/>
          </w:tcPr>
          <w:p w14:paraId="7ED37F20" w14:textId="77777777" w:rsidR="00AE549A" w:rsidRDefault="00464B25">
            <w:pPr>
              <w:spacing w:after="0"/>
              <w:jc w:val="both"/>
              <w:rPr>
                <w:rFonts w:eastAsia="ＭＳ 明朝"/>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ＭＳ 明朝" w:hint="eastAsia"/>
                <w:lang w:eastAsia="ja-JP"/>
              </w:rPr>
              <w:t>S</w:t>
            </w:r>
            <w:r>
              <w:rPr>
                <w:rFonts w:eastAsia="ＭＳ 明朝"/>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ＭＳ 明朝"/>
                <w:lang w:eastAsia="ja-JP"/>
              </w:rPr>
            </w:pPr>
            <w:r>
              <w:rPr>
                <w:rFonts w:eastAsia="ＭＳ 明朝"/>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ＭＳ 明朝"/>
                <w:lang w:eastAsia="ja-JP"/>
              </w:rPr>
            </w:pPr>
            <w:r>
              <w:rPr>
                <w:rFonts w:eastAsia="ＭＳ 明朝"/>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ＭＳ 明朝"/>
                <w:lang w:eastAsia="ja-JP"/>
              </w:rPr>
            </w:pPr>
            <w:r w:rsidRPr="0034538F">
              <w:t>Support.</w:t>
            </w:r>
          </w:p>
        </w:tc>
      </w:tr>
      <w:tr w:rsidR="00475BB0" w14:paraId="3DF37648" w14:textId="77777777" w:rsidTr="00EF13C4">
        <w:trPr>
          <w:trHeight w:val="300"/>
        </w:trPr>
        <w:tc>
          <w:tcPr>
            <w:tcW w:w="3558" w:type="dxa"/>
          </w:tcPr>
          <w:p w14:paraId="619F01CD" w14:textId="77777777" w:rsidR="00475BB0" w:rsidRDefault="00475BB0" w:rsidP="00EF13C4">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EF13C4">
            <w:pPr>
              <w:spacing w:after="0"/>
              <w:jc w:val="both"/>
              <w:rPr>
                <w:lang w:eastAsia="zh-CN"/>
              </w:rPr>
            </w:pPr>
            <w:r>
              <w:rPr>
                <w:lang w:eastAsia="zh-CN"/>
              </w:rPr>
              <w:t>Support the proposal.</w:t>
            </w:r>
          </w:p>
        </w:tc>
      </w:tr>
      <w:tr w:rsidR="00812168" w14:paraId="73D97B60" w14:textId="77777777" w:rsidTr="00EF13C4">
        <w:trPr>
          <w:trHeight w:val="300"/>
        </w:trPr>
        <w:tc>
          <w:tcPr>
            <w:tcW w:w="3558" w:type="dxa"/>
          </w:tcPr>
          <w:p w14:paraId="7D323CB0" w14:textId="426C3786" w:rsidR="00812168" w:rsidRPr="00812168" w:rsidRDefault="00812168" w:rsidP="00EF13C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EF13C4">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EF13C4">
        <w:trPr>
          <w:trHeight w:val="300"/>
        </w:trPr>
        <w:tc>
          <w:tcPr>
            <w:tcW w:w="3558" w:type="dxa"/>
          </w:tcPr>
          <w:p w14:paraId="4545DC7A" w14:textId="291CDF4E" w:rsidR="001F1E70" w:rsidRDefault="001F1E70" w:rsidP="001F1E70">
            <w:pPr>
              <w:rPr>
                <w:rFonts w:eastAsia="Malgun Gothic" w:hint="eastAsia"/>
                <w:lang w:eastAsia="ko-KR"/>
              </w:rPr>
            </w:pPr>
            <w:r>
              <w:rPr>
                <w:rFonts w:eastAsia="ＭＳ 明朝" w:hint="eastAsia"/>
                <w:lang w:eastAsia="ja-JP"/>
              </w:rPr>
              <w:t>F</w:t>
            </w:r>
            <w:r>
              <w:rPr>
                <w:rFonts w:eastAsia="ＭＳ 明朝"/>
                <w:lang w:eastAsia="ja-JP"/>
              </w:rPr>
              <w:t>ujitsu</w:t>
            </w:r>
          </w:p>
        </w:tc>
        <w:tc>
          <w:tcPr>
            <w:tcW w:w="6081" w:type="dxa"/>
          </w:tcPr>
          <w:p w14:paraId="2428161B" w14:textId="53AF85E8" w:rsidR="001F1E70" w:rsidRDefault="001F1E70" w:rsidP="001F1E70">
            <w:pPr>
              <w:spacing w:after="0"/>
              <w:jc w:val="both"/>
              <w:rPr>
                <w:rFonts w:eastAsia="Malgun Gothic" w:hint="eastAsia"/>
                <w:lang w:eastAsia="ko-KR"/>
              </w:rPr>
            </w:pPr>
            <w:r>
              <w:rPr>
                <w:rFonts w:eastAsia="ＭＳ 明朝" w:hint="eastAsia"/>
                <w:lang w:eastAsia="ja-JP"/>
              </w:rPr>
              <w:t>S</w:t>
            </w:r>
            <w:r>
              <w:rPr>
                <w:rFonts w:eastAsia="ＭＳ 明朝"/>
                <w:lang w:eastAsia="ja-JP"/>
              </w:rPr>
              <w:t>upport</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3"/>
        <w:numPr>
          <w:ilvl w:val="2"/>
          <w:numId w:val="4"/>
        </w:numPr>
        <w:jc w:val="both"/>
        <w:rPr>
          <w:lang w:val="en-US"/>
        </w:rPr>
      </w:pPr>
      <w:r>
        <w:rPr>
          <w:color w:val="00B050"/>
        </w:rPr>
        <w:lastRenderedPageBreak/>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f"/>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f"/>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f"/>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f"/>
        <w:numPr>
          <w:ilvl w:val="2"/>
          <w:numId w:val="21"/>
        </w:numPr>
        <w:rPr>
          <w:sz w:val="22"/>
          <w:szCs w:val="22"/>
          <w:lang w:val="en-US"/>
        </w:rPr>
      </w:pPr>
      <w:r>
        <w:rPr>
          <w:sz w:val="22"/>
          <w:szCs w:val="22"/>
          <w:lang w:val="en-US"/>
        </w:rPr>
        <w:t>TCL communications [4]</w:t>
      </w:r>
    </w:p>
    <w:p w14:paraId="624D6F6F" w14:textId="77777777" w:rsidR="00AE549A" w:rsidRDefault="00AE549A">
      <w:pPr>
        <w:pStyle w:val="aff"/>
        <w:ind w:left="2160"/>
        <w:rPr>
          <w:sz w:val="22"/>
          <w:szCs w:val="22"/>
          <w:lang w:val="en-US"/>
        </w:rPr>
      </w:pPr>
    </w:p>
    <w:p w14:paraId="4FB8DF32" w14:textId="77777777" w:rsidR="00AE549A" w:rsidRDefault="00464B25">
      <w:pPr>
        <w:pStyle w:val="aff"/>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f"/>
        <w:numPr>
          <w:ilvl w:val="1"/>
          <w:numId w:val="21"/>
        </w:numPr>
        <w:rPr>
          <w:sz w:val="22"/>
          <w:szCs w:val="22"/>
          <w:lang w:val="en-US"/>
        </w:rPr>
      </w:pPr>
      <w:r>
        <w:rPr>
          <w:sz w:val="22"/>
          <w:szCs w:val="22"/>
          <w:lang w:val="en-US"/>
        </w:rPr>
        <w:t>Nokia/NSB [21]: {[1], 2, 3, 4, 7}</w:t>
      </w:r>
    </w:p>
    <w:p w14:paraId="7013BB73" w14:textId="77777777" w:rsidR="00AE549A" w:rsidRDefault="00464B25">
      <w:pPr>
        <w:pStyle w:val="aff"/>
        <w:numPr>
          <w:ilvl w:val="1"/>
          <w:numId w:val="21"/>
        </w:numPr>
        <w:rPr>
          <w:sz w:val="22"/>
          <w:szCs w:val="22"/>
          <w:lang w:val="en-US"/>
        </w:rPr>
      </w:pPr>
      <w:r>
        <w:rPr>
          <w:sz w:val="22"/>
          <w:szCs w:val="22"/>
          <w:lang w:val="en-US"/>
        </w:rPr>
        <w:t>ZTE [5]: {1, 2, 3, 4, 7, 8, 12, 16}</w:t>
      </w:r>
    </w:p>
    <w:p w14:paraId="400B22D1" w14:textId="77777777" w:rsidR="00AE549A" w:rsidRDefault="00464B25">
      <w:pPr>
        <w:pStyle w:val="aff"/>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f"/>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f"/>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f"/>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60F97039" w14:textId="77777777" w:rsidR="00AE549A" w:rsidRDefault="00464B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1DB851BA" w14:textId="77777777" w:rsidR="00AE549A" w:rsidRDefault="00464B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ＭＳ 明朝"/>
                <w:lang w:eastAsia="ja-JP"/>
              </w:rPr>
            </w:pPr>
            <w:r>
              <w:t>Intel</w:t>
            </w:r>
          </w:p>
        </w:tc>
        <w:tc>
          <w:tcPr>
            <w:tcW w:w="6081" w:type="dxa"/>
          </w:tcPr>
          <w:p w14:paraId="08CDEFE0" w14:textId="77777777" w:rsidR="00AE549A" w:rsidRDefault="00464B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
              <w:numPr>
                <w:ilvl w:val="0"/>
                <w:numId w:val="25"/>
              </w:numPr>
              <w:spacing w:after="120" w:afterAutospacing="0"/>
              <w:jc w:val="both"/>
              <w:rPr>
                <w:b/>
                <w:bCs/>
                <w:color w:val="FF0000"/>
                <w:lang w:val="en-US"/>
              </w:rPr>
            </w:pPr>
            <w:r>
              <w:rPr>
                <w:b/>
                <w:bCs/>
                <w:color w:val="FF0000"/>
                <w:lang w:val="en-US"/>
              </w:rPr>
              <w:lastRenderedPageBreak/>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ＭＳ 明朝" w:hint="eastAsia"/>
                <w:lang w:eastAsia="ja-JP"/>
              </w:rPr>
              <w:lastRenderedPageBreak/>
              <w:t>P</w:t>
            </w:r>
            <w:r>
              <w:rPr>
                <w:rFonts w:eastAsia="ＭＳ 明朝"/>
                <w:lang w:eastAsia="ja-JP"/>
              </w:rPr>
              <w:t>anasonic</w:t>
            </w:r>
          </w:p>
        </w:tc>
        <w:tc>
          <w:tcPr>
            <w:tcW w:w="6081" w:type="dxa"/>
          </w:tcPr>
          <w:p w14:paraId="4B202047" w14:textId="77777777" w:rsidR="00AE549A" w:rsidRDefault="00464B25">
            <w:pPr>
              <w:spacing w:after="120"/>
              <w:jc w:val="both"/>
            </w:pPr>
            <w:r>
              <w:rPr>
                <w:rFonts w:eastAsia="ＭＳ 明朝" w:hint="eastAsia"/>
                <w:lang w:eastAsia="ja-JP"/>
              </w:rPr>
              <w:t>W</w:t>
            </w:r>
            <w:r>
              <w:rPr>
                <w:rFonts w:eastAsia="ＭＳ 明朝"/>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ＭＳ 明朝"/>
                <w:lang w:eastAsia="ja-JP"/>
              </w:rPr>
            </w:pPr>
            <w:r>
              <w:t>Qualcomm</w:t>
            </w:r>
          </w:p>
        </w:tc>
        <w:tc>
          <w:tcPr>
            <w:tcW w:w="6081" w:type="dxa"/>
          </w:tcPr>
          <w:p w14:paraId="724FEC28" w14:textId="77777777" w:rsidR="00AE549A" w:rsidRDefault="00464B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lastRenderedPageBreak/>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 xml:space="preserve">We think there is a typo, i.e., a </w:t>
            </w:r>
            <w:proofErr w:type="gramStart"/>
            <w:r w:rsidRPr="0034538F">
              <w:t>missing “repetitions”</w:t>
            </w:r>
            <w:proofErr w:type="gramEnd"/>
            <w:r w:rsidRPr="0034538F">
              <w:t xml:space="preserve"> in the second FFS.</w:t>
            </w:r>
          </w:p>
        </w:tc>
      </w:tr>
      <w:tr w:rsidR="00AF32C9" w14:paraId="67C923D5" w14:textId="77777777" w:rsidTr="00EF13C4">
        <w:trPr>
          <w:trHeight w:val="300"/>
        </w:trPr>
        <w:tc>
          <w:tcPr>
            <w:tcW w:w="3558" w:type="dxa"/>
          </w:tcPr>
          <w:p w14:paraId="29C2B8D3" w14:textId="77777777" w:rsidR="00AF32C9" w:rsidRDefault="00AF32C9" w:rsidP="00EF13C4">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EF13C4">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1F1E70" w14:paraId="280F8189" w14:textId="77777777" w:rsidTr="00EF13C4">
        <w:trPr>
          <w:trHeight w:val="300"/>
        </w:trPr>
        <w:tc>
          <w:tcPr>
            <w:tcW w:w="3558" w:type="dxa"/>
          </w:tcPr>
          <w:p w14:paraId="3E771F8E" w14:textId="5D0A9CFF" w:rsidR="001F1E70" w:rsidRDefault="001F1E70" w:rsidP="001F1E70">
            <w:pPr>
              <w:jc w:val="both"/>
              <w:rPr>
                <w:rFonts w:hint="eastAsia"/>
                <w:lang w:eastAsia="zh-CN"/>
              </w:rPr>
            </w:pPr>
            <w:r>
              <w:rPr>
                <w:rFonts w:eastAsia="ＭＳ 明朝" w:hint="eastAsia"/>
                <w:lang w:eastAsia="ja-JP"/>
              </w:rPr>
              <w:t>F</w:t>
            </w:r>
            <w:r>
              <w:rPr>
                <w:rFonts w:eastAsia="ＭＳ 明朝"/>
                <w:lang w:eastAsia="ja-JP"/>
              </w:rPr>
              <w:t>ujitsu</w:t>
            </w:r>
          </w:p>
        </w:tc>
        <w:tc>
          <w:tcPr>
            <w:tcW w:w="6081" w:type="dxa"/>
          </w:tcPr>
          <w:p w14:paraId="7B027355" w14:textId="7B35BBF3" w:rsidR="001F1E70" w:rsidRDefault="001F1E70" w:rsidP="001F1E70">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4CBF090A"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11D0B1CD" w14:textId="77777777" w:rsidR="00AE549A" w:rsidRDefault="00464B25">
            <w:pPr>
              <w:jc w:val="both"/>
            </w:pPr>
            <w:r>
              <w:rPr>
                <w:rFonts w:eastAsia="ＭＳ 明朝" w:hint="eastAsia"/>
                <w:lang w:eastAsia="ja-JP"/>
              </w:rPr>
              <w:t>W</w:t>
            </w:r>
            <w:r>
              <w:rPr>
                <w:rFonts w:eastAsia="ＭＳ 明朝"/>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ＭＳ 明朝"/>
                <w:lang w:eastAsia="ja-JP"/>
              </w:rPr>
            </w:pPr>
            <w:r>
              <w:rPr>
                <w:rFonts w:eastAsia="Malgun Gothic" w:hint="eastAsia"/>
                <w:lang w:eastAsia="ko-KR"/>
              </w:rPr>
              <w:t>LG</w:t>
            </w:r>
          </w:p>
        </w:tc>
        <w:tc>
          <w:tcPr>
            <w:tcW w:w="6081" w:type="dxa"/>
          </w:tcPr>
          <w:p w14:paraId="2595C43C"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284219FD" w14:textId="77777777" w:rsidR="00AE549A" w:rsidRDefault="00464B25">
            <w:pPr>
              <w:jc w:val="both"/>
            </w:pPr>
            <w:r>
              <w:rPr>
                <w:rFonts w:eastAsia="ＭＳ 明朝" w:hint="eastAsia"/>
                <w:lang w:eastAsia="ja-JP"/>
              </w:rPr>
              <w:t>W</w:t>
            </w:r>
            <w:r>
              <w:rPr>
                <w:rFonts w:eastAsia="ＭＳ 明朝"/>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ＭＳ 明朝"/>
                <w:lang w:eastAsia="ja-JP"/>
              </w:rPr>
            </w:pPr>
            <w:r>
              <w:t>Qualcomm</w:t>
            </w:r>
          </w:p>
        </w:tc>
        <w:tc>
          <w:tcPr>
            <w:tcW w:w="6081" w:type="dxa"/>
          </w:tcPr>
          <w:p w14:paraId="743B7A8F" w14:textId="77777777" w:rsidR="00AE549A" w:rsidRDefault="00464B25">
            <w:pPr>
              <w:jc w:val="both"/>
              <w:rPr>
                <w:rFonts w:eastAsia="ＭＳ 明朝"/>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lastRenderedPageBreak/>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EF13C4">
        <w:trPr>
          <w:trHeight w:val="300"/>
        </w:trPr>
        <w:tc>
          <w:tcPr>
            <w:tcW w:w="3558" w:type="dxa"/>
          </w:tcPr>
          <w:p w14:paraId="3D38B4D6" w14:textId="77777777" w:rsidR="00AF32C9" w:rsidRDefault="00AF32C9" w:rsidP="00EF13C4">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EF13C4">
            <w:pPr>
              <w:jc w:val="both"/>
              <w:rPr>
                <w:lang w:eastAsia="zh-CN"/>
              </w:rPr>
            </w:pPr>
            <w:r>
              <w:rPr>
                <w:lang w:eastAsia="zh-CN"/>
              </w:rPr>
              <w:t>Support the proposal.</w:t>
            </w:r>
          </w:p>
        </w:tc>
      </w:tr>
      <w:tr w:rsidR="001F1E70" w14:paraId="31815A24" w14:textId="77777777" w:rsidTr="00EF13C4">
        <w:trPr>
          <w:trHeight w:val="300"/>
        </w:trPr>
        <w:tc>
          <w:tcPr>
            <w:tcW w:w="3558" w:type="dxa"/>
          </w:tcPr>
          <w:p w14:paraId="0C7AD1DD" w14:textId="05A1F403" w:rsidR="001F1E70" w:rsidRDefault="001F1E70" w:rsidP="001F1E70">
            <w:pPr>
              <w:jc w:val="both"/>
              <w:rPr>
                <w:rFonts w:hint="eastAsia"/>
                <w:lang w:eastAsia="zh-CN"/>
              </w:rPr>
            </w:pPr>
            <w:r>
              <w:rPr>
                <w:rFonts w:eastAsia="ＭＳ 明朝" w:hint="eastAsia"/>
                <w:lang w:eastAsia="ja-JP"/>
              </w:rPr>
              <w:t>F</w:t>
            </w:r>
            <w:r>
              <w:rPr>
                <w:rFonts w:eastAsia="ＭＳ 明朝"/>
                <w:lang w:eastAsia="ja-JP"/>
              </w:rPr>
              <w:t>ujitsu</w:t>
            </w:r>
          </w:p>
        </w:tc>
        <w:tc>
          <w:tcPr>
            <w:tcW w:w="6081" w:type="dxa"/>
          </w:tcPr>
          <w:p w14:paraId="5ED1CBB9" w14:textId="311ADC1A" w:rsidR="001F1E70" w:rsidRDefault="001F1E70" w:rsidP="001F1E70">
            <w:pPr>
              <w:jc w:val="both"/>
              <w:rPr>
                <w:lang w:eastAsia="zh-CN"/>
              </w:rPr>
            </w:pPr>
            <w:r>
              <w:rPr>
                <w:rFonts w:eastAsia="ＭＳ 明朝" w:hint="eastAsia"/>
                <w:lang w:eastAsia="ja-JP"/>
              </w:rPr>
              <w:t>S</w:t>
            </w:r>
            <w:r>
              <w:rPr>
                <w:rFonts w:eastAsia="ＭＳ 明朝"/>
                <w:lang w:eastAsia="ja-JP"/>
              </w:rPr>
              <w:t>upport.</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f"/>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f"/>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f"/>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f"/>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f"/>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f"/>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f"/>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f"/>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f"/>
        <w:ind w:left="1440"/>
        <w:jc w:val="both"/>
        <w:rPr>
          <w:sz w:val="22"/>
          <w:szCs w:val="22"/>
          <w:lang w:eastAsia="zh-CN"/>
        </w:rPr>
      </w:pPr>
    </w:p>
    <w:p w14:paraId="39107A47" w14:textId="77777777" w:rsidR="00AE549A" w:rsidRDefault="00464B25">
      <w:pPr>
        <w:pStyle w:val="aff"/>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f"/>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f"/>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lastRenderedPageBreak/>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ＭＳ 明朝" w:hint="eastAsia"/>
                <w:lang w:eastAsia="ja-JP"/>
              </w:rPr>
              <w:t>S</w:t>
            </w:r>
            <w:r>
              <w:rPr>
                <w:rFonts w:eastAsia="ＭＳ 明朝"/>
                <w:lang w:eastAsia="ja-JP"/>
              </w:rPr>
              <w:t>harp</w:t>
            </w:r>
          </w:p>
        </w:tc>
        <w:tc>
          <w:tcPr>
            <w:tcW w:w="6083" w:type="dxa"/>
          </w:tcPr>
          <w:p w14:paraId="27B77D03" w14:textId="77777777" w:rsidR="00AE549A" w:rsidRDefault="00464B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543AA04" w14:textId="77777777" w:rsidR="00AE549A" w:rsidRDefault="00464B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ＭＳ 明朝"/>
                <w:lang w:eastAsia="ja-JP"/>
              </w:rPr>
            </w:pPr>
            <w:r>
              <w:rPr>
                <w:rFonts w:hint="eastAsia"/>
              </w:rPr>
              <w:t>L</w:t>
            </w:r>
            <w:r>
              <w:t>G</w:t>
            </w:r>
          </w:p>
        </w:tc>
        <w:tc>
          <w:tcPr>
            <w:tcW w:w="6083" w:type="dxa"/>
          </w:tcPr>
          <w:p w14:paraId="2565E903" w14:textId="77777777" w:rsidR="00AE549A" w:rsidRDefault="00464B25">
            <w:pPr>
              <w:jc w:val="both"/>
              <w:rPr>
                <w:rFonts w:eastAsia="ＭＳ 明朝"/>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lastRenderedPageBreak/>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ＭＳ 明朝" w:hint="eastAsia"/>
                <w:lang w:eastAsia="ja-JP"/>
              </w:rPr>
              <w:t>P</w:t>
            </w:r>
            <w:r>
              <w:rPr>
                <w:rFonts w:eastAsia="ＭＳ 明朝"/>
                <w:lang w:eastAsia="ja-JP"/>
              </w:rPr>
              <w:t>anasonic</w:t>
            </w:r>
          </w:p>
        </w:tc>
        <w:tc>
          <w:tcPr>
            <w:tcW w:w="6083" w:type="dxa"/>
          </w:tcPr>
          <w:p w14:paraId="2BD328F7" w14:textId="77777777" w:rsidR="00AE549A" w:rsidRDefault="00464B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ＭＳ 明朝"/>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ＭＳ 明朝"/>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3A30514B" w14:textId="6BD41534" w:rsidR="00095BC3" w:rsidRDefault="00095BC3" w:rsidP="00095BC3">
            <w:pPr>
              <w:jc w:val="both"/>
            </w:pPr>
            <w:r>
              <w:t xml:space="preserve">Further enhancement, </w:t>
            </w:r>
            <w:proofErr w:type="gramStart"/>
            <w:r>
              <w:t>e.g.</w:t>
            </w:r>
            <w:proofErr w:type="gramEnd"/>
            <w:r>
              <w:t xml:space="preserve">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EF13C4">
        <w:trPr>
          <w:trHeight w:val="300"/>
        </w:trPr>
        <w:tc>
          <w:tcPr>
            <w:tcW w:w="3556" w:type="dxa"/>
          </w:tcPr>
          <w:p w14:paraId="1FD0296A" w14:textId="77777777" w:rsidR="00900B8A" w:rsidRDefault="00900B8A" w:rsidP="00EF13C4">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EF13C4">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EF13C4">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lastRenderedPageBreak/>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09460BDC" w14:textId="77777777" w:rsidR="00AE549A" w:rsidRDefault="00464B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ＭＳ 明朝"/>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7517A027" w14:textId="77777777" w:rsidR="00AE549A" w:rsidRDefault="00464B25">
            <w:pPr>
              <w:jc w:val="both"/>
            </w:pPr>
            <w:r>
              <w:rPr>
                <w:rFonts w:eastAsia="ＭＳ 明朝" w:hint="eastAsia"/>
                <w:lang w:eastAsia="ja-JP"/>
              </w:rPr>
              <w:t>W</w:t>
            </w:r>
            <w:r>
              <w:rPr>
                <w:rFonts w:eastAsia="ＭＳ 明朝"/>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ＭＳ 明朝"/>
                <w:lang w:eastAsia="ja-JP"/>
              </w:rPr>
            </w:pPr>
            <w:r>
              <w:t>Qualcomm</w:t>
            </w:r>
          </w:p>
        </w:tc>
        <w:tc>
          <w:tcPr>
            <w:tcW w:w="6081" w:type="dxa"/>
          </w:tcPr>
          <w:p w14:paraId="15A3FA6E" w14:textId="77777777" w:rsidR="00AE549A" w:rsidRDefault="00464B25">
            <w:pPr>
              <w:jc w:val="both"/>
              <w:rPr>
                <w:rFonts w:eastAsia="ＭＳ 明朝"/>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ＭＳ 明朝"/>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EF13C4">
        <w:trPr>
          <w:trHeight w:val="300"/>
        </w:trPr>
        <w:tc>
          <w:tcPr>
            <w:tcW w:w="3558" w:type="dxa"/>
          </w:tcPr>
          <w:p w14:paraId="254142FD" w14:textId="77777777" w:rsidR="00687EFB" w:rsidRDefault="00687EFB" w:rsidP="00EF13C4">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1F8176AE" w14:textId="77777777" w:rsidR="00AE549A" w:rsidRDefault="00464B25">
      <w:pPr>
        <w:jc w:val="both"/>
      </w:pPr>
      <w:r>
        <w:t xml:space="preserve">   </w:t>
      </w:r>
    </w:p>
    <w:p w14:paraId="44B2A762" w14:textId="77777777" w:rsidR="00AE549A" w:rsidRDefault="00464B25">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f"/>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f"/>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aff"/>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f"/>
        <w:numPr>
          <w:ilvl w:val="2"/>
          <w:numId w:val="28"/>
        </w:numPr>
        <w:spacing w:before="120" w:after="120" w:line="276" w:lineRule="auto"/>
        <w:jc w:val="both"/>
        <w:rPr>
          <w:sz w:val="22"/>
          <w:szCs w:val="22"/>
        </w:rPr>
      </w:pPr>
      <w:r>
        <w:rPr>
          <w:sz w:val="22"/>
          <w:szCs w:val="22"/>
        </w:rPr>
        <w:lastRenderedPageBreak/>
        <w:t>Vivo [6] (if rate-matching is performed across TOTs)</w:t>
      </w:r>
    </w:p>
    <w:p w14:paraId="4E307D64" w14:textId="77777777" w:rsidR="00AE549A" w:rsidRDefault="00464B25">
      <w:pPr>
        <w:pStyle w:val="aff"/>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f"/>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aff"/>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f"/>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D16918C" w14:textId="77777777" w:rsidR="00AE549A" w:rsidRDefault="00AE549A">
      <w:pPr>
        <w:jc w:val="both"/>
        <w:rPr>
          <w:sz w:val="22"/>
          <w:szCs w:val="22"/>
        </w:rPr>
      </w:pPr>
    </w:p>
    <w:tbl>
      <w:tblPr>
        <w:tblStyle w:val="82"/>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7EF7DFC5"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3BB0DD11" w14:textId="77777777" w:rsidR="00AE549A" w:rsidRDefault="00464B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0B1D9ACA"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 xml:space="preserve">ssue#1: Potential </w:t>
            </w:r>
            <w:proofErr w:type="gramStart"/>
            <w:r>
              <w:rPr>
                <w:rFonts w:eastAsia="ＭＳ 明朝"/>
                <w:lang w:eastAsia="ja-JP"/>
              </w:rPr>
              <w:t>mis-alignment</w:t>
            </w:r>
            <w:proofErr w:type="gramEnd"/>
            <w:r>
              <w:rPr>
                <w:rFonts w:eastAsia="ＭＳ 明朝"/>
                <w:lang w:eastAsia="ja-JP"/>
              </w:rPr>
              <w:t xml:space="preserve"> of TBS between gNB/UE.</w:t>
            </w:r>
          </w:p>
          <w:p w14:paraId="09C7E10C" w14:textId="77777777" w:rsidR="00AE549A" w:rsidRDefault="00464B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gramStart"/>
            <w:r>
              <w:rPr>
                <w:rFonts w:eastAsia="ＭＳ 明朝"/>
                <w:lang w:eastAsia="ja-JP"/>
              </w:rPr>
              <w:t>mis-alignment</w:t>
            </w:r>
            <w:proofErr w:type="gramEnd"/>
            <w:r>
              <w:rPr>
                <w:rFonts w:eastAsia="ＭＳ 明朝"/>
                <w:lang w:eastAsia="ja-JP"/>
              </w:rPr>
              <w:t xml:space="preserve"> of TBS between gNB/UE when the UE mis-detects some of the scheduling DCI for other channels. </w:t>
            </w:r>
          </w:p>
          <w:p w14:paraId="54113C89" w14:textId="77777777" w:rsidR="00AE549A" w:rsidRDefault="00464B25">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TBoMS” are necessary. Is it </w:t>
            </w:r>
            <w:proofErr w:type="gramStart"/>
            <w:r>
              <w:rPr>
                <w:rFonts w:eastAsia="ＭＳ 明朝"/>
                <w:lang w:eastAsia="ja-JP"/>
              </w:rPr>
              <w:t>a number of</w:t>
            </w:r>
            <w:proofErr w:type="gramEnd"/>
            <w:r>
              <w:rPr>
                <w:rFonts w:eastAsia="ＭＳ 明朝"/>
                <w:lang w:eastAsia="ja-JP"/>
              </w:rPr>
              <w:t xml:space="preserve"> slots for transmission occasions for “counting based on available slots” or is it a number of slots for actual transmission?</w:t>
            </w:r>
          </w:p>
          <w:p w14:paraId="344C2FEF"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69D7A755" w14:textId="77777777" w:rsidR="00AE549A" w:rsidRDefault="00464B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ＭＳ 明朝"/>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ＭＳ 明朝"/>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ＭＳ 明朝" w:hint="eastAsia"/>
                <w:lang w:eastAsia="ja-JP"/>
              </w:rPr>
              <w:lastRenderedPageBreak/>
              <w:t>P</w:t>
            </w:r>
            <w:r>
              <w:rPr>
                <w:rFonts w:eastAsia="ＭＳ 明朝"/>
                <w:lang w:eastAsia="ja-JP"/>
              </w:rPr>
              <w:t>anasonic</w:t>
            </w:r>
          </w:p>
        </w:tc>
        <w:tc>
          <w:tcPr>
            <w:tcW w:w="6081" w:type="dxa"/>
          </w:tcPr>
          <w:p w14:paraId="7BB3CDF0" w14:textId="77777777" w:rsidR="00AE549A" w:rsidRDefault="00464B25">
            <w:pPr>
              <w:spacing w:after="120"/>
              <w:jc w:val="both"/>
            </w:pPr>
            <w:r>
              <w:rPr>
                <w:rFonts w:eastAsia="ＭＳ 明朝" w:hint="eastAsia"/>
                <w:lang w:eastAsia="ja-JP"/>
              </w:rPr>
              <w:t>W</w:t>
            </w:r>
            <w:r>
              <w:rPr>
                <w:rFonts w:eastAsia="ＭＳ 明朝"/>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ＭＳ 明朝"/>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5C822B9D" w14:textId="77777777" w:rsidR="00AE549A" w:rsidRDefault="00464B25">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ＭＳ 明朝"/>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lastRenderedPageBreak/>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w:t>
            </w:r>
            <w:proofErr w:type="gramStart"/>
            <w:r w:rsidRPr="0034538F">
              <w:t>calculated, if</w:t>
            </w:r>
            <w:proofErr w:type="gramEnd"/>
            <w:r w:rsidRPr="0034538F">
              <w:t xml:space="preserve">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EF13C4">
        <w:trPr>
          <w:trHeight w:val="300"/>
        </w:trPr>
        <w:tc>
          <w:tcPr>
            <w:tcW w:w="3558" w:type="dxa"/>
          </w:tcPr>
          <w:p w14:paraId="5AA64F7F" w14:textId="77777777" w:rsidR="00687EFB" w:rsidRDefault="00687EFB" w:rsidP="00EF13C4">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EF13C4">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EF13C4">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EF13C4">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EF13C4">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EF13C4">
            <w:pPr>
              <w:jc w:val="both"/>
              <w:rPr>
                <w:lang w:eastAsia="zh-CN"/>
              </w:rPr>
            </w:pPr>
            <w:r>
              <w:rPr>
                <w:b/>
                <w:bCs/>
                <w:sz w:val="22"/>
                <w:szCs w:val="22"/>
                <w:highlight w:val="yellow"/>
                <w:lang w:val="en-US"/>
              </w:rPr>
              <w:t>FFS: whether and how further values can be indicated.</w:t>
            </w:r>
          </w:p>
        </w:tc>
      </w:tr>
      <w:tr w:rsidR="009E4D16" w14:paraId="428690DA" w14:textId="77777777" w:rsidTr="00EF13C4">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aff"/>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aff"/>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aff"/>
        <w:numPr>
          <w:ilvl w:val="2"/>
          <w:numId w:val="29"/>
        </w:numPr>
        <w:jc w:val="both"/>
        <w:rPr>
          <w:sz w:val="22"/>
          <w:lang w:val="en-US"/>
        </w:rPr>
      </w:pPr>
      <w:r>
        <w:rPr>
          <w:sz w:val="22"/>
          <w:lang w:val="en-US"/>
        </w:rPr>
        <w:t>Sierra Wireless [23]</w:t>
      </w:r>
    </w:p>
    <w:p w14:paraId="1D02A183" w14:textId="77777777" w:rsidR="00AE549A" w:rsidRDefault="00464B25">
      <w:pPr>
        <w:pStyle w:val="aff"/>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aff"/>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
        <w:numPr>
          <w:ilvl w:val="0"/>
          <w:numId w:val="32"/>
        </w:numPr>
        <w:jc w:val="both"/>
        <w:rPr>
          <w:sz w:val="22"/>
          <w:lang w:val="en-US"/>
        </w:rPr>
      </w:pPr>
      <w:r>
        <w:rPr>
          <w:sz w:val="22"/>
          <w:lang w:val="en-US"/>
        </w:rPr>
        <w:lastRenderedPageBreak/>
        <w:t>One company (vivo [6]) proposed that the repetition factor is indicated in TDRA table.</w:t>
      </w:r>
    </w:p>
    <w:p w14:paraId="55EA9C59" w14:textId="77777777" w:rsidR="00AE549A" w:rsidRDefault="00464B25">
      <w:pPr>
        <w:pStyle w:val="aff"/>
        <w:numPr>
          <w:ilvl w:val="0"/>
          <w:numId w:val="32"/>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47CD6EE" w14:textId="77777777" w:rsidR="00AE549A" w:rsidRDefault="00464B25">
      <w:pPr>
        <w:pStyle w:val="aff"/>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f"/>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aff"/>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f"/>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f"/>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f"/>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f"/>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f"/>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f"/>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f"/>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f"/>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f"/>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f"/>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f"/>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f"/>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aff"/>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f"/>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f"/>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f"/>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f"/>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f"/>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aff"/>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
        <w:numPr>
          <w:ilvl w:val="0"/>
          <w:numId w:val="3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f"/>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f"/>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lastRenderedPageBreak/>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 xml:space="preserve">TBoMS can be transmitted </w:t>
            </w:r>
            <w:proofErr w:type="gramStart"/>
            <w:r>
              <w:rPr>
                <w:i/>
              </w:rPr>
              <w:t>on the basis of</w:t>
            </w:r>
            <w:proofErr w:type="gramEnd"/>
            <w:r>
              <w:rPr>
                <w:i/>
              </w:rPr>
              <w:t xml:space="preserve">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48C58DF0"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5DE30E5F"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lastRenderedPageBreak/>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f"/>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f"/>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A0238C" w14:textId="77777777" w:rsidR="00AE549A" w:rsidRDefault="00AE549A">
            <w:pPr>
              <w:spacing w:afterLines="50" w:after="120"/>
              <w:jc w:val="both"/>
              <w:rPr>
                <w:rFonts w:eastAsia="游明朝"/>
                <w:bCs/>
                <w:lang w:val="en-US"/>
              </w:rPr>
            </w:pPr>
          </w:p>
          <w:p w14:paraId="69807631"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游明朝"/>
                <w:b/>
                <w:sz w:val="22"/>
                <w:szCs w:val="22"/>
              </w:rPr>
            </w:pPr>
          </w:p>
          <w:p w14:paraId="28CEE3E8"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1F1E7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43FAECF2" w14:textId="77777777" w:rsidR="00AE549A" w:rsidRDefault="00464B25">
            <w:pPr>
              <w:pStyle w:val="aff"/>
              <w:widowControl w:val="0"/>
              <w:numPr>
                <w:ilvl w:val="0"/>
                <w:numId w:val="58"/>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f"/>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
              <w:numPr>
                <w:ilvl w:val="0"/>
                <w:numId w:val="6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w:t>
            </w:r>
            <w:proofErr w:type="spellStart"/>
            <w:r>
              <w:rPr>
                <w:rFonts w:eastAsia="游明朝"/>
                <w:bCs/>
                <w:lang w:val="en-US"/>
              </w:rPr>
              <w:t>TBoMS</w:t>
            </w:r>
            <w:proofErr w:type="spellEnd"/>
            <w:r>
              <w:rPr>
                <w:rFonts w:eastAsia="游明朝"/>
                <w:bCs/>
                <w:lang w:val="en-US"/>
              </w:rPr>
              <w:t xml:space="preserve">, unless the </w:t>
            </w:r>
            <w:proofErr w:type="spellStart"/>
            <w:r>
              <w:rPr>
                <w:rFonts w:eastAsia="游明朝"/>
                <w:bCs/>
                <w:lang w:val="en-US"/>
              </w:rPr>
              <w:t>CovEnh</w:t>
            </w:r>
            <w:proofErr w:type="spellEnd"/>
            <w:r>
              <w:rPr>
                <w:rFonts w:eastAsia="游明朝"/>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游明朝"/>
                <w:b/>
                <w:bCs/>
                <w:lang w:val="en-US"/>
              </w:rPr>
            </w:pPr>
          </w:p>
          <w:p w14:paraId="2CAF6DA8"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1F1E7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54180F0" w14:textId="77777777" w:rsidR="00AE549A" w:rsidRDefault="00464B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
              <w:widowControl w:val="0"/>
              <w:numPr>
                <w:ilvl w:val="0"/>
                <w:numId w:val="50"/>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2F2CF9A6" w14:textId="77777777" w:rsidR="00AE549A" w:rsidRDefault="00464B25">
            <w:pPr>
              <w:pStyle w:val="aff"/>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c"/>
              <w:spacing w:beforeLines="50" w:before="120" w:after="0"/>
              <w:rPr>
                <w:rFonts w:ascii="Times New Roman" w:eastAsia="SimSun"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c"/>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f"/>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f"/>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ac"/>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游明朝"/>
                <w:b/>
                <w:sz w:val="22"/>
                <w:szCs w:val="22"/>
                <w:lang w:val="en-US"/>
              </w:rPr>
            </w:pPr>
            <w:r>
              <w:rPr>
                <w:rFonts w:eastAsia="游明朝"/>
                <w:b/>
                <w:sz w:val="22"/>
                <w:szCs w:val="22"/>
                <w:lang w:val="en-US"/>
              </w:rPr>
              <w:lastRenderedPageBreak/>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ac"/>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DengXian"/>
                <w:i/>
              </w:rPr>
            </w:pPr>
            <w:r>
              <w:rPr>
                <w:rFonts w:eastAsia="DengXian"/>
                <w:i/>
              </w:rPr>
              <w:t xml:space="preserve"> </w:t>
            </w:r>
          </w:p>
          <w:p w14:paraId="1B121836" w14:textId="77777777" w:rsidR="00AE549A" w:rsidRDefault="00464B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DengXian" w:hAnsi="Times New Roman" w:cs="Times New Roman"/>
                <w:iCs/>
                <w:lang w:val="en-GB"/>
              </w:rPr>
            </w:pPr>
          </w:p>
          <w:p w14:paraId="364BC66F" w14:textId="77777777" w:rsidR="00AE549A" w:rsidRDefault="00464B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f"/>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f"/>
              <w:widowControl w:val="0"/>
              <w:numPr>
                <w:ilvl w:val="0"/>
                <w:numId w:val="80"/>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0DB9F972" w14:textId="77777777" w:rsidR="00AE549A" w:rsidRDefault="00464B25">
            <w:pPr>
              <w:pStyle w:val="aff"/>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f"/>
              <w:widowControl w:val="0"/>
              <w:numPr>
                <w:ilvl w:val="0"/>
                <w:numId w:val="80"/>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lastRenderedPageBreak/>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f"/>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f"/>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lastRenderedPageBreak/>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f"/>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f"/>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f"/>
        <w:numPr>
          <w:ilvl w:val="1"/>
          <w:numId w:val="84"/>
        </w:numPr>
        <w:spacing w:line="256" w:lineRule="auto"/>
        <w:jc w:val="both"/>
      </w:pPr>
      <w:r>
        <w:t xml:space="preserve">Option 3, if a design based on single RV is adopted. </w:t>
      </w:r>
    </w:p>
    <w:p w14:paraId="6BE5A4DF" w14:textId="77777777" w:rsidR="00AE549A" w:rsidRDefault="00464B25">
      <w:pPr>
        <w:pStyle w:val="aff"/>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ＭＳ 明朝"/>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f"/>
        <w:numPr>
          <w:ilvl w:val="0"/>
          <w:numId w:val="60"/>
        </w:numPr>
        <w:spacing w:line="256" w:lineRule="auto"/>
        <w:jc w:val="both"/>
        <w:rPr>
          <w:lang w:val="en-US"/>
        </w:rPr>
      </w:pPr>
      <w:r>
        <w:rPr>
          <w:lang w:val="en-US"/>
        </w:rPr>
        <w:t xml:space="preserve">Option a: Rate-matching is performed per </w:t>
      </w:r>
      <w:proofErr w:type="gramStart"/>
      <w:r>
        <w:rPr>
          <w:lang w:val="en-US"/>
        </w:rPr>
        <w:t>slot;</w:t>
      </w:r>
      <w:proofErr w:type="gramEnd"/>
    </w:p>
    <w:p w14:paraId="53319C85" w14:textId="77777777" w:rsidR="00AE549A" w:rsidRDefault="00464B25">
      <w:pPr>
        <w:pStyle w:val="aff"/>
        <w:numPr>
          <w:ilvl w:val="0"/>
          <w:numId w:val="60"/>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314E6D0A" w14:textId="77777777" w:rsidR="00AE549A" w:rsidRDefault="00464B25">
      <w:pPr>
        <w:pStyle w:val="aff"/>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lastRenderedPageBreak/>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lastRenderedPageBreak/>
        <w:t xml:space="preserve">FFS: how RV index is refreshed within the TOT, </w:t>
      </w:r>
      <w:proofErr w:type="gramStart"/>
      <w:r>
        <w:t>e.g.</w:t>
      </w:r>
      <w:proofErr w:type="gramEnd"/>
      <w:r>
        <w:t xml:space="preserve">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ＭＳ Ｐゴシック"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867B" w14:textId="77777777" w:rsidR="00C75DFC" w:rsidRDefault="00C75DFC">
      <w:pPr>
        <w:spacing w:after="0"/>
      </w:pPr>
      <w:r>
        <w:separator/>
      </w:r>
    </w:p>
  </w:endnote>
  <w:endnote w:type="continuationSeparator" w:id="0">
    <w:p w14:paraId="32BF625B" w14:textId="77777777" w:rsidR="00C75DFC" w:rsidRDefault="00C7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9A5AB" w14:textId="77777777" w:rsidR="00C75DFC" w:rsidRDefault="00C75DFC">
      <w:pPr>
        <w:spacing w:after="0"/>
      </w:pPr>
      <w:r>
        <w:separator/>
      </w:r>
    </w:p>
  </w:footnote>
  <w:footnote w:type="continuationSeparator" w:id="0">
    <w:p w14:paraId="1C11C43D" w14:textId="77777777" w:rsidR="00C75DFC" w:rsidRDefault="00C75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F84F" w14:textId="77777777" w:rsidR="00E72E50" w:rsidRDefault="00E72E50">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8"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3"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lvlOverride w:ilvl="0">
      <w:startOverride w:val="1"/>
    </w:lvlOverride>
  </w:num>
  <w:num w:numId="2">
    <w:abstractNumId w:val="66"/>
  </w:num>
  <w:num w:numId="3">
    <w:abstractNumId w:val="43"/>
  </w:num>
  <w:num w:numId="4">
    <w:abstractNumId w:val="17"/>
  </w:num>
  <w:num w:numId="5">
    <w:abstractNumId w:val="38"/>
  </w:num>
  <w:num w:numId="6">
    <w:abstractNumId w:val="96"/>
  </w:num>
  <w:num w:numId="7">
    <w:abstractNumId w:val="27"/>
  </w:num>
  <w:num w:numId="8">
    <w:abstractNumId w:val="37"/>
  </w:num>
  <w:num w:numId="9">
    <w:abstractNumId w:val="46"/>
  </w:num>
  <w:num w:numId="10">
    <w:abstractNumId w:val="89"/>
  </w:num>
  <w:num w:numId="11">
    <w:abstractNumId w:val="71"/>
  </w:num>
  <w:num w:numId="12">
    <w:abstractNumId w:val="33"/>
  </w:num>
  <w:num w:numId="13">
    <w:abstractNumId w:val="94"/>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9"/>
  </w:num>
  <w:num w:numId="22">
    <w:abstractNumId w:val="14"/>
  </w:num>
  <w:num w:numId="23">
    <w:abstractNumId w:val="77"/>
  </w:num>
  <w:num w:numId="24">
    <w:abstractNumId w:val="18"/>
  </w:num>
  <w:num w:numId="25">
    <w:abstractNumId w:val="97"/>
  </w:num>
  <w:num w:numId="26">
    <w:abstractNumId w:val="10"/>
  </w:num>
  <w:num w:numId="27">
    <w:abstractNumId w:val="11"/>
  </w:num>
  <w:num w:numId="28">
    <w:abstractNumId w:val="4"/>
  </w:num>
  <w:num w:numId="29">
    <w:abstractNumId w:val="78"/>
  </w:num>
  <w:num w:numId="30">
    <w:abstractNumId w:val="36"/>
  </w:num>
  <w:num w:numId="31">
    <w:abstractNumId w:val="21"/>
  </w:num>
  <w:num w:numId="32">
    <w:abstractNumId w:val="40"/>
  </w:num>
  <w:num w:numId="33">
    <w:abstractNumId w:val="95"/>
  </w:num>
  <w:num w:numId="34">
    <w:abstractNumId w:val="81"/>
  </w:num>
  <w:num w:numId="35">
    <w:abstractNumId w:val="75"/>
  </w:num>
  <w:num w:numId="36">
    <w:abstractNumId w:val="23"/>
  </w:num>
  <w:num w:numId="37">
    <w:abstractNumId w:val="76"/>
  </w:num>
  <w:num w:numId="38">
    <w:abstractNumId w:val="90"/>
  </w:num>
  <w:num w:numId="39">
    <w:abstractNumId w:val="55"/>
  </w:num>
  <w:num w:numId="40">
    <w:abstractNumId w:val="1"/>
  </w:num>
  <w:num w:numId="41">
    <w:abstractNumId w:val="64"/>
  </w:num>
  <w:num w:numId="42">
    <w:abstractNumId w:val="63"/>
  </w:num>
  <w:num w:numId="43">
    <w:abstractNumId w:val="48"/>
  </w:num>
  <w:num w:numId="44">
    <w:abstractNumId w:val="34"/>
  </w:num>
  <w:num w:numId="45">
    <w:abstractNumId w:val="2"/>
  </w:num>
  <w:num w:numId="46">
    <w:abstractNumId w:val="13"/>
  </w:num>
  <w:num w:numId="47">
    <w:abstractNumId w:val="56"/>
  </w:num>
  <w:num w:numId="48">
    <w:abstractNumId w:val="60"/>
  </w:num>
  <w:num w:numId="49">
    <w:abstractNumId w:val="61"/>
  </w:num>
  <w:num w:numId="50">
    <w:abstractNumId w:val="84"/>
  </w:num>
  <w:num w:numId="51">
    <w:abstractNumId w:val="20"/>
  </w:num>
  <w:num w:numId="52">
    <w:abstractNumId w:val="29"/>
  </w:num>
  <w:num w:numId="53">
    <w:abstractNumId w:val="19"/>
  </w:num>
  <w:num w:numId="54">
    <w:abstractNumId w:val="51"/>
  </w:num>
  <w:num w:numId="55">
    <w:abstractNumId w:val="35"/>
  </w:num>
  <w:num w:numId="56">
    <w:abstractNumId w:val="69"/>
  </w:num>
  <w:num w:numId="57">
    <w:abstractNumId w:val="30"/>
  </w:num>
  <w:num w:numId="58">
    <w:abstractNumId w:val="88"/>
  </w:num>
  <w:num w:numId="59">
    <w:abstractNumId w:val="52"/>
  </w:num>
  <w:num w:numId="60">
    <w:abstractNumId w:val="85"/>
  </w:num>
  <w:num w:numId="61">
    <w:abstractNumId w:val="92"/>
  </w:num>
  <w:num w:numId="62">
    <w:abstractNumId w:val="41"/>
  </w:num>
  <w:num w:numId="63">
    <w:abstractNumId w:val="68"/>
  </w:num>
  <w:num w:numId="64">
    <w:abstractNumId w:val="7"/>
  </w:num>
  <w:num w:numId="65">
    <w:abstractNumId w:val="45"/>
  </w:num>
  <w:num w:numId="66">
    <w:abstractNumId w:val="0"/>
  </w:num>
  <w:num w:numId="67">
    <w:abstractNumId w:val="53"/>
  </w:num>
  <w:num w:numId="68">
    <w:abstractNumId w:val="87"/>
  </w:num>
  <w:num w:numId="69">
    <w:abstractNumId w:val="65"/>
  </w:num>
  <w:num w:numId="70">
    <w:abstractNumId w:val="24"/>
  </w:num>
  <w:num w:numId="71">
    <w:abstractNumId w:val="72"/>
  </w:num>
  <w:num w:numId="72">
    <w:abstractNumId w:val="25"/>
  </w:num>
  <w:num w:numId="73">
    <w:abstractNumId w:val="3"/>
  </w:num>
  <w:num w:numId="74">
    <w:abstractNumId w:val="15"/>
  </w:num>
  <w:num w:numId="75">
    <w:abstractNumId w:val="86"/>
  </w:num>
  <w:num w:numId="76">
    <w:abstractNumId w:val="39"/>
  </w:num>
  <w:num w:numId="77">
    <w:abstractNumId w:val="93"/>
  </w:num>
  <w:num w:numId="78">
    <w:abstractNumId w:val="6"/>
  </w:num>
  <w:num w:numId="79">
    <w:abstractNumId w:val="22"/>
  </w:num>
  <w:num w:numId="80">
    <w:abstractNumId w:val="80"/>
  </w:num>
  <w:num w:numId="81">
    <w:abstractNumId w:val="31"/>
  </w:num>
  <w:num w:numId="82">
    <w:abstractNumId w:val="74"/>
  </w:num>
  <w:num w:numId="83">
    <w:abstractNumId w:val="82"/>
  </w:num>
  <w:num w:numId="84">
    <w:abstractNumId w:val="91"/>
  </w:num>
  <w:num w:numId="85">
    <w:abstractNumId w:val="57"/>
  </w:num>
  <w:num w:numId="86">
    <w:abstractNumId w:val="26"/>
  </w:num>
  <w:num w:numId="87">
    <w:abstractNumId w:val="62"/>
  </w:num>
  <w:num w:numId="88">
    <w:abstractNumId w:val="83"/>
  </w:num>
  <w:num w:numId="89">
    <w:abstractNumId w:val="49"/>
  </w:num>
  <w:num w:numId="90">
    <w:abstractNumId w:val="28"/>
  </w:num>
  <w:num w:numId="91">
    <w:abstractNumId w:val="16"/>
  </w:num>
  <w:num w:numId="92">
    <w:abstractNumId w:val="42"/>
  </w:num>
  <w:num w:numId="93">
    <w:abstractNumId w:val="67"/>
  </w:num>
  <w:num w:numId="9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73"/>
  </w:num>
  <w:num w:numId="97">
    <w:abstractNumId w:val="58"/>
  </w:num>
  <w:num w:numId="98">
    <w:abstractNumId w:val="50"/>
  </w:num>
  <w:num w:numId="99">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5A04"/>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115"/>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6D7"/>
    <w:rsid w:val="009042A9"/>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A9D"/>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91">
    <w:name w:val="toc 9"/>
    <w:basedOn w:val="81"/>
    <w:next w:val="a"/>
    <w:semiHidden/>
    <w:pPr>
      <w:ind w:left="1418" w:hanging="1418"/>
    </w:pPr>
  </w:style>
  <w:style w:type="paragraph" w:styleId="Web">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7">
    <w:name w:val="annotation subject"/>
    <w:basedOn w:val="aa"/>
    <w:next w:val="aa"/>
    <w:link w:val="af8"/>
    <w:semiHidden/>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character" w:customStyle="1" w:styleId="af">
    <w:name w:val="吹き出し (文字)"/>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図表番号 (文字)"/>
    <w:link w:val="a6"/>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rPr>
      <w:rFonts w:ascii="Times New Roman" w:hAnsi="Times New Roman"/>
      <w:lang w:val="en-GB" w:eastAsia="en-US"/>
    </w:rPr>
  </w:style>
  <w:style w:type="character" w:customStyle="1" w:styleId="af3">
    <w:name w:val="ヘッダー (文字)"/>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rPr>
      <w:rFonts w:ascii="Arial" w:hAnsi="Arial"/>
      <w:sz w:val="36"/>
      <w:lang w:val="en-GB" w:eastAsia="en-US"/>
    </w:rPr>
  </w:style>
  <w:style w:type="character" w:customStyle="1" w:styleId="20">
    <w:name w:val="見出し 2 (文字)"/>
    <w:basedOn w:val="a0"/>
    <w:link w:val="2"/>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rPr>
      <w:rFonts w:ascii="Arial" w:hAnsi="Arial"/>
      <w:sz w:val="22"/>
      <w:lang w:val="en-GB" w:eastAsia="en-US"/>
    </w:rPr>
  </w:style>
  <w:style w:type="character" w:customStyle="1" w:styleId="60">
    <w:name w:val="見出し 6 (文字)"/>
    <w:basedOn w:val="a0"/>
    <w:link w:val="6"/>
    <w:rPr>
      <w:rFonts w:ascii="Arial" w:hAnsi="Arial"/>
      <w:lang w:val="en-GB" w:eastAsia="en-US"/>
    </w:rPr>
  </w:style>
  <w:style w:type="character" w:customStyle="1" w:styleId="70">
    <w:name w:val="見出し 7 (文字)"/>
    <w:basedOn w:val="a0"/>
    <w:link w:val="7"/>
    <w:rPr>
      <w:rFonts w:ascii="Arial" w:hAnsi="Arial"/>
      <w:lang w:val="en-GB" w:eastAsia="en-US"/>
    </w:rPr>
  </w:style>
  <w:style w:type="character" w:customStyle="1" w:styleId="80">
    <w:name w:val="見出し 8 (文字)"/>
    <w:basedOn w:val="a0"/>
    <w:link w:val="8"/>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71942A5-618A-4BCB-9845-CB833DDC9C2E}">
  <ds:schemaRefs>
    <ds:schemaRef ds:uri="http://schemas.openxmlformats.org/officeDocument/2006/bibliography"/>
  </ds:schemaRefs>
</ds:datastoreItem>
</file>

<file path=customXml/itemProps7.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65</Pages>
  <Words>24160</Words>
  <Characters>126532</Characters>
  <Application>Microsoft Office Word</Application>
  <DocSecurity>0</DocSecurity>
  <Lines>1054</Lines>
  <Paragraphs>300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Shimomura, Tsuyoshi/下村 剛史</cp:lastModifiedBy>
  <cp:revision>7</cp:revision>
  <cp:lastPrinted>1900-12-31T16:00:00Z</cp:lastPrinted>
  <dcterms:created xsi:type="dcterms:W3CDTF">2021-08-17T11:18:00Z</dcterms:created>
  <dcterms:modified xsi:type="dcterms:W3CDTF">2021-08-17T11:42:00Z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ies>
</file>