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859E" w14:textId="12B2CBC6" w:rsidR="00312C80" w:rsidRPr="002B6050" w:rsidRDefault="00312C80" w:rsidP="00D933C7">
      <w:pPr>
        <w:pStyle w:val="Header"/>
        <w:tabs>
          <w:tab w:val="right" w:pos="9639"/>
        </w:tabs>
        <w:jc w:val="both"/>
        <w:rPr>
          <w:bCs/>
          <w:noProof w:val="0"/>
          <w:sz w:val="24"/>
          <w:szCs w:val="24"/>
        </w:rPr>
      </w:pPr>
      <w:bookmarkStart w:id="0" w:name="_Hlk37418177"/>
      <w:r w:rsidRPr="002B6050">
        <w:rPr>
          <w:bCs/>
          <w:noProof w:val="0"/>
          <w:sz w:val="24"/>
          <w:szCs w:val="24"/>
        </w:rPr>
        <w:t>3GPP TSG RAN WG1 #10</w:t>
      </w:r>
      <w:r w:rsidR="00B97D02">
        <w:rPr>
          <w:bCs/>
          <w:noProof w:val="0"/>
          <w:sz w:val="24"/>
          <w:szCs w:val="24"/>
        </w:rPr>
        <w:t>6</w:t>
      </w:r>
      <w:r w:rsidR="00A37B3E">
        <w:rPr>
          <w:bCs/>
          <w:noProof w:val="0"/>
          <w:sz w:val="24"/>
          <w:szCs w:val="24"/>
        </w:rPr>
        <w:t>-</w:t>
      </w:r>
      <w:r>
        <w:rPr>
          <w:bCs/>
          <w:noProof w:val="0"/>
          <w:sz w:val="24"/>
          <w:szCs w:val="24"/>
        </w:rPr>
        <w:t>e</w:t>
      </w:r>
      <w:r w:rsidRPr="002B6050">
        <w:rPr>
          <w:bCs/>
          <w:noProof w:val="0"/>
          <w:sz w:val="24"/>
          <w:szCs w:val="24"/>
        </w:rPr>
        <w:tab/>
      </w:r>
      <w:r w:rsidR="00CF12F4" w:rsidRPr="003B6811">
        <w:rPr>
          <w:bCs/>
          <w:sz w:val="24"/>
          <w:szCs w:val="24"/>
        </w:rPr>
        <w:t>R1-210</w:t>
      </w:r>
      <w:r w:rsidR="00F61BB8">
        <w:rPr>
          <w:bCs/>
          <w:sz w:val="24"/>
          <w:szCs w:val="24"/>
        </w:rPr>
        <w:t>8253</w:t>
      </w:r>
    </w:p>
    <w:p w14:paraId="06D3B5C6" w14:textId="4EF4DD2E" w:rsidR="00312C80" w:rsidRPr="002B6050" w:rsidRDefault="00312C80" w:rsidP="00D933C7">
      <w:pPr>
        <w:pStyle w:val="Header"/>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Header"/>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Heading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Heading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TBoMS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ListParagraph"/>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ListParagraph"/>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ListParagraph"/>
        <w:numPr>
          <w:ilvl w:val="1"/>
          <w:numId w:val="5"/>
        </w:numPr>
        <w:jc w:val="both"/>
        <w:rPr>
          <w:sz w:val="22"/>
          <w:lang w:val="en-US"/>
        </w:rPr>
      </w:pPr>
      <w:r>
        <w:rPr>
          <w:sz w:val="22"/>
          <w:lang w:val="en-US"/>
        </w:rPr>
        <w:t>Single TBoMS structure</w:t>
      </w:r>
    </w:p>
    <w:p w14:paraId="18796CF5" w14:textId="6EED0636" w:rsidR="00034B20" w:rsidRDefault="00034B20" w:rsidP="00D933C7">
      <w:pPr>
        <w:pStyle w:val="ListParagraph"/>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ListParagraph"/>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ListParagraph"/>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ListParagraph"/>
        <w:numPr>
          <w:ilvl w:val="1"/>
          <w:numId w:val="5"/>
        </w:numPr>
        <w:jc w:val="both"/>
        <w:rPr>
          <w:sz w:val="22"/>
          <w:lang w:val="en-US"/>
        </w:rPr>
      </w:pPr>
      <w:r>
        <w:rPr>
          <w:sz w:val="22"/>
          <w:lang w:val="en-US"/>
        </w:rPr>
        <w:t>How to count slots for transmitting TBoMS: available vs. consecutive</w:t>
      </w:r>
    </w:p>
    <w:p w14:paraId="733F96DD" w14:textId="77777777" w:rsidR="005A21EF" w:rsidRDefault="005A21EF" w:rsidP="005A21EF">
      <w:pPr>
        <w:pStyle w:val="ListParagraph"/>
        <w:numPr>
          <w:ilvl w:val="1"/>
          <w:numId w:val="5"/>
        </w:numPr>
        <w:jc w:val="both"/>
        <w:rPr>
          <w:sz w:val="22"/>
          <w:lang w:val="en-US"/>
        </w:rPr>
      </w:pPr>
      <w:r>
        <w:rPr>
          <w:sz w:val="22"/>
          <w:lang w:val="en-US"/>
        </w:rPr>
        <w:t>How to indicate the number of allocated slots for TBoMS</w:t>
      </w:r>
    </w:p>
    <w:p w14:paraId="6A0951BB" w14:textId="77777777" w:rsidR="006329CF" w:rsidRDefault="006329CF" w:rsidP="006329CF">
      <w:pPr>
        <w:pStyle w:val="ListParagraph"/>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ListParagraph"/>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ListParagraph"/>
        <w:numPr>
          <w:ilvl w:val="1"/>
          <w:numId w:val="5"/>
        </w:numPr>
        <w:jc w:val="both"/>
        <w:rPr>
          <w:sz w:val="22"/>
          <w:lang w:val="en-US"/>
        </w:rPr>
      </w:pPr>
      <w:r>
        <w:rPr>
          <w:sz w:val="22"/>
          <w:lang w:val="en-US"/>
        </w:rPr>
        <w:t>TBoMS repetitions</w:t>
      </w:r>
    </w:p>
    <w:p w14:paraId="5BAF1FC2" w14:textId="77777777" w:rsidR="00034B20" w:rsidRDefault="00034B20" w:rsidP="00D933C7">
      <w:pPr>
        <w:pStyle w:val="ListParagraph"/>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ListParagraph"/>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aspects of TBoMS</w:t>
      </w:r>
    </w:p>
    <w:p w14:paraId="17A2B0E9" w14:textId="492FC209" w:rsidR="004F1DFF" w:rsidRPr="004F1DFF" w:rsidRDefault="004F1DFF" w:rsidP="004F1DFF">
      <w:pPr>
        <w:pStyle w:val="ListParagraph"/>
        <w:numPr>
          <w:ilvl w:val="2"/>
          <w:numId w:val="5"/>
        </w:numPr>
        <w:jc w:val="both"/>
        <w:rPr>
          <w:sz w:val="22"/>
          <w:lang w:val="en-US"/>
        </w:rPr>
      </w:pPr>
      <w:r>
        <w:rPr>
          <w:sz w:val="22"/>
          <w:lang w:val="en-US"/>
        </w:rPr>
        <w:t>Relationship between TBoMS and PUSCH repetitions</w:t>
      </w:r>
    </w:p>
    <w:p w14:paraId="7A2D9CFE" w14:textId="3C79619E" w:rsidR="004F1DFF" w:rsidRDefault="004F1DFF" w:rsidP="00034B20">
      <w:pPr>
        <w:pStyle w:val="ListParagraph"/>
        <w:numPr>
          <w:ilvl w:val="2"/>
          <w:numId w:val="5"/>
        </w:numPr>
        <w:jc w:val="both"/>
        <w:rPr>
          <w:sz w:val="22"/>
          <w:lang w:val="en-US"/>
        </w:rPr>
      </w:pPr>
      <w:r>
        <w:rPr>
          <w:sz w:val="22"/>
          <w:lang w:val="en-US"/>
        </w:rPr>
        <w:t>FDRA</w:t>
      </w:r>
    </w:p>
    <w:p w14:paraId="3A781C0B" w14:textId="54B9A625" w:rsidR="009115EE" w:rsidRDefault="009115EE" w:rsidP="00034B20">
      <w:pPr>
        <w:pStyle w:val="ListParagraph"/>
        <w:numPr>
          <w:ilvl w:val="2"/>
          <w:numId w:val="5"/>
        </w:numPr>
        <w:jc w:val="both"/>
        <w:rPr>
          <w:sz w:val="22"/>
          <w:lang w:val="en-US"/>
        </w:rPr>
      </w:pPr>
      <w:r>
        <w:rPr>
          <w:sz w:val="22"/>
          <w:lang w:val="en-US"/>
        </w:rPr>
        <w:t>DM-RS</w:t>
      </w:r>
    </w:p>
    <w:p w14:paraId="4A2C1DE3" w14:textId="0701D50D" w:rsidR="004F1DFF" w:rsidRDefault="004F1DFF" w:rsidP="00034B20">
      <w:pPr>
        <w:pStyle w:val="ListParagraph"/>
        <w:numPr>
          <w:ilvl w:val="2"/>
          <w:numId w:val="5"/>
        </w:numPr>
        <w:jc w:val="both"/>
        <w:rPr>
          <w:sz w:val="22"/>
          <w:lang w:val="en-US"/>
        </w:rPr>
      </w:pPr>
      <w:r>
        <w:rPr>
          <w:sz w:val="22"/>
          <w:lang w:val="en-US"/>
        </w:rPr>
        <w:lastRenderedPageBreak/>
        <w:t>Transmission power determination</w:t>
      </w:r>
    </w:p>
    <w:p w14:paraId="5D825FBD" w14:textId="6DCDCE69" w:rsidR="00126993" w:rsidRPr="00126993" w:rsidRDefault="00126993" w:rsidP="00126993">
      <w:pPr>
        <w:pStyle w:val="ListParagraph"/>
        <w:numPr>
          <w:ilvl w:val="2"/>
          <w:numId w:val="5"/>
        </w:numPr>
        <w:jc w:val="both"/>
        <w:rPr>
          <w:sz w:val="22"/>
          <w:lang w:val="en-US"/>
        </w:rPr>
      </w:pPr>
      <w:r w:rsidRPr="00034B20">
        <w:rPr>
          <w:sz w:val="22"/>
          <w:lang w:val="en-US"/>
        </w:rPr>
        <w:t>Special TBS values for TBoMS</w:t>
      </w:r>
    </w:p>
    <w:p w14:paraId="6C56FC8E" w14:textId="3F27E6FA" w:rsidR="004F1DFF" w:rsidRDefault="004F1DFF" w:rsidP="00034B20">
      <w:pPr>
        <w:pStyle w:val="ListParagraph"/>
        <w:numPr>
          <w:ilvl w:val="2"/>
          <w:numId w:val="5"/>
        </w:numPr>
        <w:jc w:val="both"/>
        <w:rPr>
          <w:sz w:val="22"/>
          <w:lang w:val="en-US"/>
        </w:rPr>
      </w:pPr>
      <w:r>
        <w:rPr>
          <w:sz w:val="22"/>
          <w:lang w:val="en-US"/>
        </w:rPr>
        <w:t>Rank of TBoMS transmission</w:t>
      </w:r>
    </w:p>
    <w:p w14:paraId="78D4E793" w14:textId="485EB04F" w:rsidR="004F1DFF" w:rsidRDefault="004F1DFF" w:rsidP="00034B20">
      <w:pPr>
        <w:pStyle w:val="ListParagraph"/>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ListParagraph"/>
        <w:numPr>
          <w:ilvl w:val="2"/>
          <w:numId w:val="5"/>
        </w:numPr>
        <w:jc w:val="both"/>
        <w:rPr>
          <w:sz w:val="22"/>
          <w:lang w:val="en-US"/>
        </w:rPr>
      </w:pPr>
      <w:r>
        <w:rPr>
          <w:sz w:val="22"/>
          <w:lang w:val="en-US"/>
        </w:rPr>
        <w:t>Frequency hopping</w:t>
      </w:r>
    </w:p>
    <w:p w14:paraId="7127C3E9" w14:textId="2FC271E6" w:rsidR="009115EE" w:rsidRDefault="009115EE" w:rsidP="00034B20">
      <w:pPr>
        <w:pStyle w:val="ListParagraph"/>
        <w:numPr>
          <w:ilvl w:val="2"/>
          <w:numId w:val="5"/>
        </w:numPr>
        <w:jc w:val="both"/>
        <w:rPr>
          <w:sz w:val="22"/>
          <w:lang w:val="en-US"/>
        </w:rPr>
      </w:pPr>
      <w:r>
        <w:rPr>
          <w:sz w:val="22"/>
          <w:lang w:val="en-US"/>
        </w:rPr>
        <w:t>CB segmentation</w:t>
      </w:r>
    </w:p>
    <w:p w14:paraId="519853C1" w14:textId="3A438EEB" w:rsidR="009115EE" w:rsidRDefault="004F1DFF" w:rsidP="00034B20">
      <w:pPr>
        <w:pStyle w:val="ListParagraph"/>
        <w:numPr>
          <w:ilvl w:val="2"/>
          <w:numId w:val="5"/>
        </w:numPr>
        <w:jc w:val="both"/>
        <w:rPr>
          <w:sz w:val="22"/>
          <w:lang w:val="en-US"/>
        </w:rPr>
      </w:pPr>
      <w:r>
        <w:rPr>
          <w:sz w:val="22"/>
          <w:lang w:val="en-US"/>
        </w:rPr>
        <w:t>Retransmissions</w:t>
      </w:r>
    </w:p>
    <w:p w14:paraId="51A8DAF9" w14:textId="2D100D76" w:rsidR="00C47DD9" w:rsidRDefault="004F1DFF" w:rsidP="00034B20">
      <w:pPr>
        <w:pStyle w:val="ListParagraph"/>
        <w:numPr>
          <w:ilvl w:val="2"/>
          <w:numId w:val="5"/>
        </w:numPr>
        <w:jc w:val="both"/>
        <w:rPr>
          <w:sz w:val="22"/>
          <w:lang w:val="en-US"/>
        </w:rPr>
      </w:pPr>
      <w:r>
        <w:rPr>
          <w:sz w:val="22"/>
          <w:lang w:val="en-US"/>
        </w:rPr>
        <w:t>Interleaved TBoMS transmissions</w:t>
      </w:r>
    </w:p>
    <w:p w14:paraId="0D6CD352" w14:textId="05DE8DC1" w:rsidR="00C47DD9" w:rsidRPr="004F1DFF" w:rsidRDefault="004F1DFF" w:rsidP="004F1DFF">
      <w:pPr>
        <w:pStyle w:val="ListParagraph"/>
        <w:numPr>
          <w:ilvl w:val="2"/>
          <w:numId w:val="5"/>
        </w:numPr>
        <w:jc w:val="both"/>
        <w:rPr>
          <w:sz w:val="22"/>
          <w:lang w:val="en-US"/>
        </w:rPr>
      </w:pPr>
      <w:r>
        <w:rPr>
          <w:sz w:val="22"/>
          <w:lang w:val="en-US"/>
        </w:rPr>
        <w:t>Application of DM-RS bundling to TBoMS</w:t>
      </w:r>
    </w:p>
    <w:p w14:paraId="229216C4" w14:textId="52A975F0" w:rsidR="00A9159B" w:rsidRPr="00034B20" w:rsidRDefault="00C47DD9" w:rsidP="00034B20">
      <w:pPr>
        <w:pStyle w:val="ListParagraph"/>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ListParagraph"/>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ListParagraph"/>
        <w:numPr>
          <w:ilvl w:val="2"/>
          <w:numId w:val="5"/>
        </w:numPr>
        <w:jc w:val="both"/>
        <w:rPr>
          <w:sz w:val="22"/>
          <w:lang w:val="en-US"/>
        </w:rPr>
      </w:pPr>
      <w:r>
        <w:rPr>
          <w:sz w:val="22"/>
          <w:lang w:val="en-US"/>
        </w:rPr>
        <w:t>Application of TBoMS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Heading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ListParagraph"/>
        <w:numPr>
          <w:ilvl w:val="0"/>
          <w:numId w:val="79"/>
        </w:numPr>
        <w:jc w:val="both"/>
        <w:rPr>
          <w:sz w:val="22"/>
          <w:lang w:val="en-US"/>
        </w:rPr>
      </w:pPr>
      <w:r>
        <w:rPr>
          <w:sz w:val="22"/>
          <w:lang w:val="en-US"/>
        </w:rPr>
        <w:t>TOT definition</w:t>
      </w:r>
    </w:p>
    <w:p w14:paraId="121113AD" w14:textId="249B5293" w:rsidR="000544EF" w:rsidRDefault="000544EF" w:rsidP="00FE294F">
      <w:pPr>
        <w:pStyle w:val="ListParagraph"/>
        <w:numPr>
          <w:ilvl w:val="0"/>
          <w:numId w:val="79"/>
        </w:numPr>
        <w:jc w:val="both"/>
        <w:rPr>
          <w:sz w:val="22"/>
          <w:lang w:val="en-US"/>
        </w:rPr>
      </w:pPr>
      <w:r>
        <w:rPr>
          <w:sz w:val="22"/>
          <w:lang w:val="en-US"/>
        </w:rPr>
        <w:t>Single TBoMS structure</w:t>
      </w:r>
    </w:p>
    <w:p w14:paraId="0846D119" w14:textId="3EFB0A7D" w:rsidR="000544EF" w:rsidRDefault="000544EF" w:rsidP="00FE294F">
      <w:pPr>
        <w:pStyle w:val="ListParagraph"/>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ListParagraph"/>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Heading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ListParagraph"/>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ListParagraph"/>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Three companies commented on the role that TOT should have in the signal generation of TBoMS, as follows</w:t>
      </w:r>
    </w:p>
    <w:p w14:paraId="7611A5DB" w14:textId="46A680A0"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ListParagraph"/>
        <w:numPr>
          <w:ilvl w:val="0"/>
          <w:numId w:val="80"/>
        </w:numPr>
        <w:jc w:val="both"/>
        <w:rPr>
          <w:b/>
          <w:bCs/>
          <w:sz w:val="24"/>
          <w:szCs w:val="22"/>
          <w:lang w:val="en-US"/>
        </w:rPr>
      </w:pPr>
      <w:r>
        <w:rPr>
          <w:b/>
          <w:bCs/>
          <w:sz w:val="22"/>
          <w:lang w:val="en-US"/>
        </w:rPr>
        <w:lastRenderedPageBreak/>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ListParagraph"/>
        <w:numPr>
          <w:ilvl w:val="0"/>
          <w:numId w:val="81"/>
        </w:numPr>
        <w:jc w:val="both"/>
        <w:rPr>
          <w:sz w:val="22"/>
        </w:rPr>
      </w:pPr>
      <w:r>
        <w:rPr>
          <w:sz w:val="22"/>
        </w:rPr>
        <w:t xml:space="preserve">The concept of TOT has been introduced to simplify the discussion related to the single TBoMS structure. In all generality, </w:t>
      </w:r>
      <w:r w:rsidR="001850C6">
        <w:rPr>
          <w:sz w:val="22"/>
        </w:rPr>
        <w:t>considering</w:t>
      </w:r>
      <w:r>
        <w:rPr>
          <w:sz w:val="22"/>
        </w:rPr>
        <w:t xml:space="preserve"> different units of time helped describing several Options (i.e., 4) for the TBoMS structure. On the other hand, </w:t>
      </w:r>
      <w:r w:rsidR="001850C6">
        <w:rPr>
          <w:sz w:val="22"/>
        </w:rPr>
        <w:t>its introduction was never meant to justify the adoption of a TOT-based logic to define other aspects of TBoMS, but for its structure.</w:t>
      </w:r>
    </w:p>
    <w:p w14:paraId="1DD5B71A" w14:textId="6D3492FA" w:rsidR="001850C6" w:rsidRPr="00FA03E4" w:rsidRDefault="001850C6" w:rsidP="00FE294F">
      <w:pPr>
        <w:pStyle w:val="ListParagraph"/>
        <w:numPr>
          <w:ilvl w:val="0"/>
          <w:numId w:val="81"/>
        </w:numPr>
        <w:jc w:val="both"/>
        <w:rPr>
          <w:sz w:val="22"/>
        </w:rPr>
      </w:pPr>
      <w:r>
        <w:rPr>
          <w:sz w:val="22"/>
        </w:rPr>
        <w:t xml:space="preserve">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de whether or not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SimSun"/>
          <w:b/>
          <w:sz w:val="22"/>
        </w:rPr>
      </w:pPr>
    </w:p>
    <w:p w14:paraId="30E25A19" w14:textId="616488EB" w:rsidR="009F5014" w:rsidRPr="009F5014" w:rsidRDefault="009F5014" w:rsidP="00FE294F">
      <w:pPr>
        <w:pStyle w:val="Heading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77777777" w:rsidR="00AD1EC6" w:rsidRDefault="00AD1EC6" w:rsidP="00D933C7">
            <w:pPr>
              <w:jc w:val="both"/>
            </w:pPr>
          </w:p>
        </w:tc>
        <w:tc>
          <w:tcPr>
            <w:tcW w:w="3723" w:type="dxa"/>
          </w:tcPr>
          <w:p w14:paraId="426637EB" w14:textId="77777777" w:rsidR="00AD1EC6" w:rsidRDefault="00AD1EC6" w:rsidP="00D933C7">
            <w:pPr>
              <w:jc w:val="both"/>
            </w:pPr>
          </w:p>
        </w:tc>
        <w:tc>
          <w:tcPr>
            <w:tcW w:w="3724" w:type="dxa"/>
          </w:tcPr>
          <w:p w14:paraId="415A3C3F" w14:textId="77777777" w:rsidR="00AD1EC6" w:rsidRDefault="00AD1EC6" w:rsidP="00D933C7">
            <w:pPr>
              <w:jc w:val="both"/>
            </w:pPr>
          </w:p>
        </w:tc>
      </w:tr>
      <w:tr w:rsidR="00AD1EC6" w14:paraId="17E7030B" w14:textId="77777777" w:rsidTr="00AD1EC6">
        <w:tc>
          <w:tcPr>
            <w:tcW w:w="2176" w:type="dxa"/>
          </w:tcPr>
          <w:p w14:paraId="72D015D6" w14:textId="77777777" w:rsidR="00AD1EC6" w:rsidRDefault="00AD1EC6" w:rsidP="00D933C7">
            <w:pPr>
              <w:jc w:val="both"/>
            </w:pPr>
          </w:p>
        </w:tc>
        <w:tc>
          <w:tcPr>
            <w:tcW w:w="3723" w:type="dxa"/>
          </w:tcPr>
          <w:p w14:paraId="07C588B9" w14:textId="77777777" w:rsidR="00AD1EC6" w:rsidRDefault="00AD1EC6" w:rsidP="00D933C7">
            <w:pPr>
              <w:jc w:val="both"/>
            </w:pPr>
          </w:p>
        </w:tc>
        <w:tc>
          <w:tcPr>
            <w:tcW w:w="3724" w:type="dxa"/>
          </w:tcPr>
          <w:p w14:paraId="33E29E7D" w14:textId="77777777" w:rsidR="00AD1EC6" w:rsidRDefault="00AD1EC6" w:rsidP="00D933C7">
            <w:pPr>
              <w:jc w:val="both"/>
            </w:pPr>
          </w:p>
        </w:tc>
      </w:tr>
      <w:tr w:rsidR="00AD1EC6" w14:paraId="2EBAB8F0" w14:textId="77777777" w:rsidTr="00AD1EC6">
        <w:tc>
          <w:tcPr>
            <w:tcW w:w="2176" w:type="dxa"/>
          </w:tcPr>
          <w:p w14:paraId="146C8A7A" w14:textId="77777777" w:rsidR="00AD1EC6" w:rsidRDefault="00AD1EC6" w:rsidP="00D933C7">
            <w:pPr>
              <w:jc w:val="both"/>
            </w:pPr>
          </w:p>
        </w:tc>
        <w:tc>
          <w:tcPr>
            <w:tcW w:w="3723" w:type="dxa"/>
          </w:tcPr>
          <w:p w14:paraId="472AF24D" w14:textId="77777777" w:rsidR="00AD1EC6" w:rsidRDefault="00AD1EC6" w:rsidP="00D933C7">
            <w:pPr>
              <w:jc w:val="both"/>
            </w:pPr>
          </w:p>
        </w:tc>
        <w:tc>
          <w:tcPr>
            <w:tcW w:w="3724" w:type="dxa"/>
          </w:tcPr>
          <w:p w14:paraId="230916C1" w14:textId="77777777" w:rsidR="00AD1EC6" w:rsidRDefault="00AD1EC6" w:rsidP="00D933C7">
            <w:pPr>
              <w:jc w:val="both"/>
            </w:pPr>
          </w:p>
        </w:tc>
      </w:tr>
    </w:tbl>
    <w:p w14:paraId="02008A30" w14:textId="76D5DC0B" w:rsidR="009F5014" w:rsidRPr="009F5014" w:rsidRDefault="009F5014" w:rsidP="00D933C7">
      <w:pPr>
        <w:jc w:val="both"/>
      </w:pPr>
      <w:r>
        <w:t xml:space="preserve">   </w:t>
      </w:r>
    </w:p>
    <w:p w14:paraId="2CFDF817" w14:textId="68E57BD5" w:rsidR="000D0DF5" w:rsidRDefault="00FA3753" w:rsidP="00FE294F">
      <w:pPr>
        <w:pStyle w:val="Heading3"/>
        <w:numPr>
          <w:ilvl w:val="2"/>
          <w:numId w:val="84"/>
        </w:numPr>
        <w:jc w:val="both"/>
        <w:rPr>
          <w:lang w:val="en-US"/>
        </w:rPr>
      </w:pPr>
      <w:r w:rsidRPr="00130DBD">
        <w:rPr>
          <w:color w:val="00B050"/>
        </w:rPr>
        <w:t>[OPEN]</w:t>
      </w:r>
      <w:r>
        <w:t xml:space="preserve"> </w:t>
      </w:r>
      <w:r w:rsidR="002E263E">
        <w:rPr>
          <w:lang w:val="en-US"/>
        </w:rPr>
        <w:t>Single TBoMS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Huawei/HiSi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MS Mincho"/>
                <w:lang w:eastAsia="ja-JP"/>
              </w:rPr>
            </w:pPr>
            <w:r>
              <w:rPr>
                <w:rFonts w:eastAsia="MS Mincho"/>
                <w:lang w:eastAsia="ja-JP"/>
              </w:rPr>
              <w:t>LGE [28]</w:t>
            </w:r>
          </w:p>
        </w:tc>
      </w:tr>
      <w:tr w:rsidR="00A41EF8" w14:paraId="1B7F04AB" w14:textId="77777777" w:rsidTr="00A41EF8">
        <w:trPr>
          <w:jc w:val="center"/>
        </w:trPr>
        <w:tc>
          <w:tcPr>
            <w:tcW w:w="2406" w:type="dxa"/>
            <w:vAlign w:val="center"/>
          </w:tcPr>
          <w:p w14:paraId="1711D189" w14:textId="77777777" w:rsidR="00A41EF8" w:rsidRDefault="00A41EF8" w:rsidP="00A41EF8">
            <w:pPr>
              <w:jc w:val="center"/>
              <w:rPr>
                <w:rFonts w:eastAsia="MS Mincho"/>
                <w:lang w:val="en-US" w:eastAsia="ja-JP"/>
              </w:rPr>
            </w:pPr>
            <w:r>
              <w:rPr>
                <w:rFonts w:eastAsia="MS Mincho"/>
                <w:lang w:val="en-US" w:eastAsia="ja-JP"/>
              </w:rPr>
              <w:t>vivo [6]</w:t>
            </w:r>
          </w:p>
        </w:tc>
        <w:tc>
          <w:tcPr>
            <w:tcW w:w="2406" w:type="dxa"/>
            <w:vAlign w:val="center"/>
          </w:tcPr>
          <w:p w14:paraId="21A03E34" w14:textId="2F818C40" w:rsidR="00A41EF8" w:rsidRDefault="00A41EF8" w:rsidP="00A41EF8">
            <w:pPr>
              <w:jc w:val="center"/>
              <w:rPr>
                <w:rFonts w:eastAsia="MS Mincho"/>
                <w:lang w:val="en-US" w:eastAsia="ja-JP"/>
              </w:rPr>
            </w:pPr>
            <w:r>
              <w:rPr>
                <w:rFonts w:eastAsia="MS Mincho"/>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MS Mincho"/>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r>
              <w:rPr>
                <w:lang w:val="en-US" w:eastAsia="zh-CN"/>
              </w:rPr>
              <w:t>Interdigital [14]</w:t>
            </w:r>
          </w:p>
        </w:tc>
        <w:tc>
          <w:tcPr>
            <w:tcW w:w="2406" w:type="dxa"/>
          </w:tcPr>
          <w:p w14:paraId="5CE4A376" w14:textId="6FD90A6A" w:rsidR="00A41EF8" w:rsidRDefault="00A41EF8" w:rsidP="00A41EF8">
            <w:pPr>
              <w:jc w:val="center"/>
            </w:pPr>
            <w:r>
              <w:t>MediaTek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Malgun Gothic"/>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MS Mincho"/>
                <w:lang w:eastAsia="ja-JP"/>
              </w:rPr>
              <w:t>Fujitsu [10]</w:t>
            </w:r>
          </w:p>
        </w:tc>
        <w:tc>
          <w:tcPr>
            <w:tcW w:w="2406" w:type="dxa"/>
            <w:vAlign w:val="center"/>
          </w:tcPr>
          <w:p w14:paraId="656ADC8E" w14:textId="77777777" w:rsidR="00A41EF8" w:rsidRDefault="00A41EF8" w:rsidP="00A41EF8">
            <w:pPr>
              <w:jc w:val="center"/>
              <w:rPr>
                <w:lang w:val="en-US" w:eastAsia="zh-CN"/>
              </w:rPr>
            </w:pP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Malgun Gothic"/>
                <w:lang w:eastAsia="ko-KR"/>
              </w:rPr>
              <w:t>NTT Docomo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Malgun Gothic"/>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Malgun Gothic"/>
                <w:lang w:eastAsia="ko-KR"/>
              </w:rPr>
            </w:pPr>
            <w:r>
              <w:rPr>
                <w:rFonts w:eastAsia="Malgun Gothic"/>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Malgun Gothic"/>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Malgun Gothic"/>
                <w:lang w:eastAsia="ko-KR"/>
              </w:rPr>
            </w:pPr>
            <w:r>
              <w:rPr>
                <w:rFonts w:eastAsia="Malgun Gothic"/>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Malgun Gothic"/>
                <w:lang w:eastAsia="ko-KR"/>
              </w:rPr>
            </w:pPr>
            <w:r>
              <w:rPr>
                <w:rFonts w:eastAsia="Malgun Gothic"/>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Malgun Gothic"/>
                <w:lang w:eastAsia="ko-KR"/>
              </w:rPr>
            </w:pPr>
            <w:r>
              <w:rPr>
                <w:rFonts w:eastAsia="Malgun Gothic"/>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Malgun Gothic"/>
                <w:lang w:eastAsia="ko-KR"/>
              </w:rPr>
            </w:pPr>
            <w:r>
              <w:rPr>
                <w:rFonts w:eastAsia="Malgun Gothic"/>
                <w:lang w:eastAsia="ko-KR"/>
              </w:rPr>
              <w:t>Xiaomi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Malgun Gothic"/>
                <w:lang w:eastAsia="ko-KR"/>
              </w:rPr>
            </w:pPr>
            <w:r>
              <w:rPr>
                <w:rFonts w:eastAsia="Malgun Gothic"/>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BE56C48" w14:textId="0B91F6D0" w:rsidR="008112CA"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 xml:space="preserve">Option 4 </w:t>
      </w:r>
      <w:r>
        <w:rPr>
          <w:sz w:val="22"/>
          <w:szCs w:val="22"/>
          <w:lang w:val="en-US"/>
        </w:rPr>
        <w:t>state that it arguably allows to support efficient UCI multiplexing and collision handling approaches, given how different RVs can be decoded by gNB (0 and 3 assumed to be self-decodable as in case of PUSCH Type A repetitions).</w:t>
      </w:r>
      <w:r w:rsidR="003E6102">
        <w:rPr>
          <w:sz w:val="22"/>
          <w:szCs w:val="22"/>
          <w:lang w:val="en-US"/>
        </w:rPr>
        <w:t xml:space="preserve"> Solutions to avoid puncturing of 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Tdocs</w:t>
      </w:r>
      <w:r>
        <w:rPr>
          <w:sz w:val="22"/>
          <w:szCs w:val="22"/>
          <w:lang w:val="en-US"/>
        </w:rPr>
        <w:t>:</w:t>
      </w:r>
    </w:p>
    <w:p w14:paraId="620F5230" w14:textId="7640F382" w:rsidR="003E6102" w:rsidRDefault="003E6102" w:rsidP="00FE294F">
      <w:pPr>
        <w:pStyle w:val="ListParagraph"/>
        <w:numPr>
          <w:ilvl w:val="0"/>
          <w:numId w:val="83"/>
        </w:numPr>
        <w:ind w:left="777" w:hanging="357"/>
        <w:jc w:val="both"/>
        <w:rPr>
          <w:sz w:val="22"/>
          <w:szCs w:val="22"/>
          <w:lang w:val="en-US"/>
        </w:rPr>
      </w:pPr>
      <w:r>
        <w:rPr>
          <w:sz w:val="22"/>
          <w:szCs w:val="22"/>
          <w:lang w:val="en-US"/>
        </w:rPr>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the number of allocated slots for TBoMS</w:t>
      </w:r>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ListParagraph"/>
        <w:numPr>
          <w:ilvl w:val="0"/>
          <w:numId w:val="83"/>
        </w:numPr>
        <w:ind w:left="777" w:hanging="357"/>
        <w:jc w:val="both"/>
        <w:rPr>
          <w:sz w:val="22"/>
          <w:szCs w:val="22"/>
          <w:lang w:val="en-US"/>
        </w:rPr>
      </w:pPr>
      <w:r>
        <w:rPr>
          <w:sz w:val="22"/>
          <w:szCs w:val="22"/>
          <w:lang w:val="en-US"/>
        </w:rPr>
        <w:lastRenderedPageBreak/>
        <w:t xml:space="preserve">Option 3 does not ensure self-decodability </w:t>
      </w:r>
      <w:r w:rsidR="00DA01C9">
        <w:rPr>
          <w:sz w:val="22"/>
          <w:szCs w:val="22"/>
          <w:lang w:val="en-US"/>
        </w:rPr>
        <w:t xml:space="preserve">per slot </w:t>
      </w:r>
      <w:r>
        <w:rPr>
          <w:sz w:val="22"/>
          <w:szCs w:val="22"/>
          <w:lang w:val="en-US"/>
        </w:rPr>
        <w:t xml:space="preserve">of a sub-set of slots. Self-decodability of the first slot may depend on the actual code rate. </w:t>
      </w:r>
    </w:p>
    <w:p w14:paraId="27BC830E" w14:textId="7E1175C2" w:rsidR="003E6102" w:rsidRDefault="003E6102" w:rsidP="00FE294F">
      <w:pPr>
        <w:pStyle w:val="ListParagraph"/>
        <w:numPr>
          <w:ilvl w:val="0"/>
          <w:numId w:val="83"/>
        </w:numPr>
        <w:ind w:left="777" w:hanging="357"/>
        <w:jc w:val="both"/>
        <w:rPr>
          <w:sz w:val="22"/>
          <w:szCs w:val="22"/>
          <w:lang w:val="en-US"/>
        </w:rPr>
      </w:pPr>
      <w:r>
        <w:rPr>
          <w:sz w:val="22"/>
          <w:szCs w:val="22"/>
          <w:lang w:val="en-US"/>
        </w:rPr>
        <w:t xml:space="preserve">Option 4 may not offer self-decodability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ListParagraph"/>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TBoMS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TBoMS transmission, and R×</w:t>
      </w:r>
      <w:r>
        <w:rPr>
          <w:sz w:val="22"/>
          <w:szCs w:val="22"/>
          <w:lang w:val="en-US"/>
        </w:rPr>
        <w:t>M</w:t>
      </w:r>
      <w:r w:rsidRPr="006C4F22">
        <w:rPr>
          <w:sz w:val="22"/>
          <w:szCs w:val="22"/>
          <w:lang w:val="en-US"/>
        </w:rPr>
        <w:t xml:space="preserve"> is the equivalent coding </w:t>
      </w:r>
      <w:r>
        <w:rPr>
          <w:sz w:val="22"/>
          <w:szCs w:val="22"/>
          <w:lang w:val="en-US"/>
        </w:rPr>
        <w:t>rate) self-decodability per slot of a sub-set of slots is not guaranteed [3].</w:t>
      </w:r>
    </w:p>
    <w:p w14:paraId="5F19E462" w14:textId="695F51D5" w:rsidR="00AB4D74" w:rsidRDefault="00AB4D74" w:rsidP="00FE294F">
      <w:pPr>
        <w:pStyle w:val="ListParagraph"/>
        <w:numPr>
          <w:ilvl w:val="1"/>
          <w:numId w:val="83"/>
        </w:numPr>
        <w:jc w:val="both"/>
        <w:rPr>
          <w:sz w:val="22"/>
          <w:szCs w:val="22"/>
          <w:lang w:val="en-US"/>
        </w:rPr>
      </w:pPr>
      <w:r>
        <w:rPr>
          <w:sz w:val="22"/>
          <w:szCs w:val="22"/>
          <w:lang w:val="en-US"/>
        </w:rPr>
        <w:t xml:space="preserve">PUSCH repetitions type A offer self-decodability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ListParagraph"/>
        <w:numPr>
          <w:ilvl w:val="1"/>
          <w:numId w:val="83"/>
        </w:numPr>
        <w:jc w:val="both"/>
        <w:rPr>
          <w:sz w:val="22"/>
          <w:szCs w:val="22"/>
          <w:lang w:val="en-US"/>
        </w:rPr>
      </w:pPr>
      <w:r>
        <w:rPr>
          <w:sz w:val="22"/>
          <w:szCs w:val="22"/>
          <w:lang w:val="en-US"/>
        </w:rPr>
        <w:t xml:space="preserve">In case coded bits were continuously selected from the circular buffer, as per proposed solutions to address the systematic bit puncturing issue, self-decodability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 xml:space="preserve">would not be guaranteed. In this case, in fact, self-decodability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ListParagraph"/>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TBoMS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regardless of which option is retained for the single TBoMS structure.</w:t>
      </w:r>
      <w:r w:rsidR="00D55A24">
        <w:rPr>
          <w:sz w:val="22"/>
          <w:szCs w:val="22"/>
          <w:lang w:val="en-US"/>
        </w:rPr>
        <w:t xml:space="preserve"> It is worth reminding that coded bit selection is one of the two components of rate-matching, the other being the interleaver. Further discussion on this aspect are carried out in Section 2.1.3.</w:t>
      </w:r>
    </w:p>
    <w:p w14:paraId="3A7BF0E8" w14:textId="5E4B0595" w:rsidR="00636770" w:rsidRPr="009045D6" w:rsidRDefault="00D55A24" w:rsidP="009045D6">
      <w:pPr>
        <w:pStyle w:val="ListParagraph"/>
        <w:numPr>
          <w:ilvl w:val="0"/>
          <w:numId w:val="83"/>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exactly the same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Yu Mincho"/>
          <w:bCs/>
          <w:i/>
          <w:iCs/>
          <w:sz w:val="22"/>
          <w:szCs w:val="22"/>
        </w:rPr>
        <w:t xml:space="preserve">first bit selected from the circular buffer for </w:t>
      </w:r>
      <w:r w:rsidR="001533CC">
        <w:rPr>
          <w:rFonts w:eastAsia="Yu Mincho"/>
          <w:bCs/>
          <w:i/>
          <w:iCs/>
          <w:sz w:val="22"/>
          <w:szCs w:val="22"/>
        </w:rPr>
        <w:t>any</w:t>
      </w:r>
      <w:r>
        <w:rPr>
          <w:rFonts w:eastAsia="Yu Mincho"/>
          <w:bCs/>
          <w:i/>
          <w:iCs/>
          <w:sz w:val="22"/>
          <w:szCs w:val="22"/>
        </w:rPr>
        <w:t xml:space="preserve"> given slot is </w:t>
      </w:r>
      <w:r w:rsidRPr="00DF6956">
        <w:rPr>
          <w:rFonts w:eastAsia="Yu Mincho"/>
          <w:bCs/>
          <w:i/>
          <w:iCs/>
          <w:sz w:val="22"/>
          <w:szCs w:val="22"/>
        </w:rPr>
        <w:t xml:space="preserve">right after </w:t>
      </w:r>
      <w:r>
        <w:rPr>
          <w:rFonts w:eastAsia="Yu Mincho"/>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ListParagraph"/>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considered rate-matching options for TBoMS (per slot/TOT/TBoMS)</w:t>
      </w:r>
      <w:r>
        <w:rPr>
          <w:i/>
          <w:iCs/>
          <w:sz w:val="22"/>
          <w:szCs w:val="22"/>
          <w:lang w:val="en-US"/>
        </w:rPr>
        <w:t>.</w:t>
      </w:r>
    </w:p>
    <w:p w14:paraId="72FDFE00" w14:textId="55F16F42" w:rsidR="00E34ACB" w:rsidRPr="00291307" w:rsidRDefault="00291307" w:rsidP="00FE294F">
      <w:pPr>
        <w:pStyle w:val="ListParagraph"/>
        <w:numPr>
          <w:ilvl w:val="0"/>
          <w:numId w:val="86"/>
        </w:numPr>
        <w:jc w:val="both"/>
        <w:rPr>
          <w:sz w:val="22"/>
          <w:lang w:val="en-US"/>
        </w:rPr>
      </w:pPr>
      <w:r w:rsidRPr="00291307">
        <w:rPr>
          <w:i/>
          <w:iCs/>
          <w:sz w:val="22"/>
          <w:lang w:val="en-US"/>
        </w:rPr>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self-decodabili</w:t>
      </w:r>
      <w:r w:rsidR="009045D6">
        <w:rPr>
          <w:i/>
          <w:iCs/>
          <w:sz w:val="22"/>
          <w:szCs w:val="22"/>
          <w:lang w:val="en-US"/>
        </w:rPr>
        <w:t>t</w:t>
      </w:r>
      <w:r w:rsidR="00FA1EFA" w:rsidRPr="00E34ACB">
        <w:rPr>
          <w:i/>
          <w:iCs/>
          <w:sz w:val="22"/>
          <w:szCs w:val="22"/>
          <w:lang w:val="en-US"/>
        </w:rPr>
        <w:t>y per slot of a sub-set of slots and decodability of the whole TB at gNB, if Option 4 is retained:</w:t>
      </w:r>
    </w:p>
    <w:p w14:paraId="48C6AFFE" w14:textId="7FB2B53E" w:rsidR="00FA1EFA" w:rsidRPr="009045D6" w:rsidRDefault="00FA1EFA" w:rsidP="00FE294F">
      <w:pPr>
        <w:pStyle w:val="ListParagraph"/>
        <w:numPr>
          <w:ilvl w:val="0"/>
          <w:numId w:val="85"/>
        </w:numPr>
        <w:jc w:val="both"/>
        <w:rPr>
          <w:b/>
          <w:bCs/>
          <w:i/>
          <w:iCs/>
          <w:sz w:val="22"/>
          <w:lang w:val="en-US"/>
        </w:rPr>
      </w:pPr>
      <w:r w:rsidRPr="00E34ACB">
        <w:rPr>
          <w:i/>
          <w:iCs/>
          <w:sz w:val="22"/>
          <w:lang w:val="en-US"/>
        </w:rPr>
        <w:t>A limit in terms of target maximum code rate</w:t>
      </w:r>
      <w:r w:rsidR="009045D6">
        <w:rPr>
          <w:i/>
          <w:iCs/>
          <w:sz w:val="22"/>
          <w:lang w:val="en-US"/>
        </w:rPr>
        <w:t xml:space="preserve"> supported by Option 4 for any given number of slots allocated for TBoMS</w:t>
      </w:r>
      <w:r w:rsidRPr="00E34ACB">
        <w:rPr>
          <w:i/>
          <w:iCs/>
          <w:sz w:val="22"/>
          <w:lang w:val="en-US"/>
        </w:rPr>
        <w:t>.</w:t>
      </w:r>
    </w:p>
    <w:p w14:paraId="05DFF5B3" w14:textId="2289F2CD" w:rsidR="009045D6" w:rsidRPr="00E34ACB" w:rsidRDefault="009045D6" w:rsidP="00FE294F">
      <w:pPr>
        <w:pStyle w:val="ListParagraph"/>
        <w:numPr>
          <w:ilvl w:val="0"/>
          <w:numId w:val="85"/>
        </w:numPr>
        <w:jc w:val="both"/>
        <w:rPr>
          <w:b/>
          <w:bCs/>
          <w:i/>
          <w:iCs/>
          <w:sz w:val="22"/>
          <w:lang w:val="en-US"/>
        </w:rPr>
      </w:pPr>
      <w:r>
        <w:rPr>
          <w:i/>
          <w:iCs/>
          <w:sz w:val="22"/>
          <w:lang w:val="en-US"/>
        </w:rPr>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lastRenderedPageBreak/>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TBoMS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self-decodabili</w:t>
      </w:r>
      <w:r w:rsidR="00DF6956">
        <w:rPr>
          <w:i/>
          <w:iCs/>
          <w:sz w:val="22"/>
          <w:lang w:val="en-US"/>
        </w:rPr>
        <w:t>t</w:t>
      </w:r>
      <w:r w:rsidRPr="00E34ACB">
        <w:rPr>
          <w:i/>
          <w:iCs/>
          <w:sz w:val="22"/>
          <w:lang w:val="en-US"/>
        </w:rPr>
        <w:t xml:space="preserve">y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Heading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designof the single TBoMS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TableGrid8"/>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77777777" w:rsidR="001F1A2A" w:rsidRDefault="001F1A2A" w:rsidP="00836D2A">
            <w:pPr>
              <w:jc w:val="both"/>
            </w:pPr>
          </w:p>
        </w:tc>
        <w:tc>
          <w:tcPr>
            <w:tcW w:w="3723" w:type="dxa"/>
          </w:tcPr>
          <w:p w14:paraId="6A2F122B" w14:textId="77777777" w:rsidR="001F1A2A" w:rsidRDefault="001F1A2A" w:rsidP="00836D2A">
            <w:pPr>
              <w:jc w:val="both"/>
            </w:pPr>
          </w:p>
        </w:tc>
        <w:tc>
          <w:tcPr>
            <w:tcW w:w="3724" w:type="dxa"/>
          </w:tcPr>
          <w:p w14:paraId="2AD8E08D" w14:textId="77777777" w:rsidR="001F1A2A" w:rsidRDefault="001F1A2A" w:rsidP="00836D2A">
            <w:pPr>
              <w:jc w:val="both"/>
            </w:pPr>
          </w:p>
        </w:tc>
      </w:tr>
      <w:tr w:rsidR="001F1A2A" w14:paraId="2C2EE97A" w14:textId="77777777" w:rsidTr="00836D2A">
        <w:tc>
          <w:tcPr>
            <w:tcW w:w="2176" w:type="dxa"/>
          </w:tcPr>
          <w:p w14:paraId="616B7C57" w14:textId="77777777" w:rsidR="001F1A2A" w:rsidRDefault="001F1A2A" w:rsidP="00836D2A">
            <w:pPr>
              <w:jc w:val="both"/>
            </w:pPr>
          </w:p>
        </w:tc>
        <w:tc>
          <w:tcPr>
            <w:tcW w:w="3723" w:type="dxa"/>
          </w:tcPr>
          <w:p w14:paraId="738DF4E9" w14:textId="77777777" w:rsidR="001F1A2A" w:rsidRDefault="001F1A2A" w:rsidP="00836D2A">
            <w:pPr>
              <w:jc w:val="both"/>
            </w:pPr>
          </w:p>
        </w:tc>
        <w:tc>
          <w:tcPr>
            <w:tcW w:w="3724" w:type="dxa"/>
          </w:tcPr>
          <w:p w14:paraId="27F990A6" w14:textId="77777777" w:rsidR="001F1A2A" w:rsidRDefault="001F1A2A" w:rsidP="00836D2A">
            <w:pPr>
              <w:jc w:val="both"/>
            </w:pPr>
          </w:p>
        </w:tc>
      </w:tr>
      <w:tr w:rsidR="001F1A2A" w14:paraId="2501AD06" w14:textId="77777777" w:rsidTr="00836D2A">
        <w:tc>
          <w:tcPr>
            <w:tcW w:w="2176" w:type="dxa"/>
          </w:tcPr>
          <w:p w14:paraId="1EBFB780" w14:textId="77777777" w:rsidR="001F1A2A" w:rsidRDefault="001F1A2A" w:rsidP="00836D2A">
            <w:pPr>
              <w:jc w:val="both"/>
            </w:pPr>
          </w:p>
        </w:tc>
        <w:tc>
          <w:tcPr>
            <w:tcW w:w="3723" w:type="dxa"/>
          </w:tcPr>
          <w:p w14:paraId="3BEF7C99" w14:textId="77777777" w:rsidR="001F1A2A" w:rsidRDefault="001F1A2A" w:rsidP="00836D2A">
            <w:pPr>
              <w:jc w:val="both"/>
            </w:pPr>
          </w:p>
        </w:tc>
        <w:tc>
          <w:tcPr>
            <w:tcW w:w="3724" w:type="dxa"/>
          </w:tcPr>
          <w:p w14:paraId="6D8BBDEA" w14:textId="77777777" w:rsidR="001F1A2A" w:rsidRDefault="001F1A2A" w:rsidP="00836D2A">
            <w:pPr>
              <w:jc w:val="both"/>
            </w:pP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TableGrid8"/>
        <w:tblW w:w="0" w:type="auto"/>
        <w:tblLook w:val="04A0" w:firstRow="1" w:lastRow="0" w:firstColumn="1" w:lastColumn="0" w:noHBand="0" w:noVBand="1"/>
      </w:tblPr>
      <w:tblGrid>
        <w:gridCol w:w="2175"/>
        <w:gridCol w:w="7448"/>
      </w:tblGrid>
      <w:tr w:rsidR="00DA2A69" w14:paraId="67C42F4C" w14:textId="77777777" w:rsidTr="000F3E64">
        <w:trPr>
          <w:cnfStyle w:val="100000000000" w:firstRow="1" w:lastRow="0" w:firstColumn="0" w:lastColumn="0" w:oddVBand="0" w:evenVBand="0" w:oddHBand="0" w:evenHBand="0" w:firstRowFirstColumn="0" w:firstRowLastColumn="0" w:lastRowFirstColumn="0" w:lastRowLastColumn="0"/>
        </w:trPr>
        <w:tc>
          <w:tcPr>
            <w:tcW w:w="2224" w:type="dxa"/>
          </w:tcPr>
          <w:p w14:paraId="15DA29BE" w14:textId="77777777" w:rsidR="00DA2A69" w:rsidRPr="00C731E2" w:rsidRDefault="00DA2A69" w:rsidP="00D933C7">
            <w:pPr>
              <w:jc w:val="both"/>
            </w:pPr>
            <w:r w:rsidRPr="00C731E2">
              <w:t>Company</w:t>
            </w:r>
          </w:p>
        </w:tc>
        <w:tc>
          <w:tcPr>
            <w:tcW w:w="7724" w:type="dxa"/>
          </w:tcPr>
          <w:p w14:paraId="6D8022CE" w14:textId="77777777" w:rsidR="00DA2A69" w:rsidRPr="00C731E2" w:rsidRDefault="00DA2A69" w:rsidP="00D933C7">
            <w:pPr>
              <w:jc w:val="both"/>
            </w:pPr>
            <w:r w:rsidRPr="00C731E2">
              <w:t>Comments</w:t>
            </w:r>
          </w:p>
        </w:tc>
      </w:tr>
      <w:tr w:rsidR="00DA2A69" w14:paraId="6655D853" w14:textId="77777777" w:rsidTr="000F3E64">
        <w:tc>
          <w:tcPr>
            <w:tcW w:w="2224" w:type="dxa"/>
          </w:tcPr>
          <w:p w14:paraId="6C575731" w14:textId="77777777" w:rsidR="00DA2A69" w:rsidRDefault="00DA2A69" w:rsidP="00D933C7">
            <w:pPr>
              <w:jc w:val="both"/>
            </w:pPr>
          </w:p>
        </w:tc>
        <w:tc>
          <w:tcPr>
            <w:tcW w:w="7724" w:type="dxa"/>
          </w:tcPr>
          <w:p w14:paraId="6DB8D1CF" w14:textId="77777777" w:rsidR="00DA2A69" w:rsidRDefault="00DA2A69" w:rsidP="00D933C7">
            <w:pPr>
              <w:jc w:val="both"/>
            </w:pPr>
          </w:p>
        </w:tc>
      </w:tr>
      <w:tr w:rsidR="00DA2A69" w14:paraId="0CA9D2F1" w14:textId="77777777" w:rsidTr="000F3E64">
        <w:tc>
          <w:tcPr>
            <w:tcW w:w="2224" w:type="dxa"/>
          </w:tcPr>
          <w:p w14:paraId="0658D82D" w14:textId="77777777" w:rsidR="00DA2A69" w:rsidRDefault="00DA2A69" w:rsidP="00D933C7">
            <w:pPr>
              <w:jc w:val="both"/>
            </w:pPr>
          </w:p>
        </w:tc>
        <w:tc>
          <w:tcPr>
            <w:tcW w:w="7724" w:type="dxa"/>
          </w:tcPr>
          <w:p w14:paraId="1969D8AB" w14:textId="77777777" w:rsidR="00DA2A69" w:rsidRDefault="00DA2A69" w:rsidP="00D933C7">
            <w:pPr>
              <w:jc w:val="both"/>
            </w:pPr>
          </w:p>
        </w:tc>
      </w:tr>
      <w:tr w:rsidR="00DA2A69" w14:paraId="7ADF7175" w14:textId="77777777" w:rsidTr="000F3E64">
        <w:tc>
          <w:tcPr>
            <w:tcW w:w="2224" w:type="dxa"/>
          </w:tcPr>
          <w:p w14:paraId="6A0E3194" w14:textId="77777777" w:rsidR="00DA2A69" w:rsidRDefault="00DA2A69" w:rsidP="00D933C7">
            <w:pPr>
              <w:jc w:val="both"/>
            </w:pPr>
          </w:p>
        </w:tc>
        <w:tc>
          <w:tcPr>
            <w:tcW w:w="7724" w:type="dxa"/>
          </w:tcPr>
          <w:p w14:paraId="3D90E64A" w14:textId="77777777" w:rsidR="00DA2A69" w:rsidRDefault="00DA2A69" w:rsidP="00D933C7">
            <w:pPr>
              <w:jc w:val="both"/>
            </w:pP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TableGrid8"/>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7777777" w:rsidR="001F1A2A" w:rsidRDefault="001F1A2A" w:rsidP="00836D2A">
            <w:pPr>
              <w:jc w:val="both"/>
            </w:pPr>
          </w:p>
        </w:tc>
        <w:tc>
          <w:tcPr>
            <w:tcW w:w="3723" w:type="dxa"/>
          </w:tcPr>
          <w:p w14:paraId="58261F1F" w14:textId="77777777" w:rsidR="001F1A2A" w:rsidRDefault="001F1A2A" w:rsidP="00836D2A">
            <w:pPr>
              <w:jc w:val="both"/>
            </w:pPr>
          </w:p>
        </w:tc>
        <w:tc>
          <w:tcPr>
            <w:tcW w:w="3724" w:type="dxa"/>
          </w:tcPr>
          <w:p w14:paraId="4984D788" w14:textId="77777777" w:rsidR="001F1A2A" w:rsidRDefault="001F1A2A" w:rsidP="00836D2A">
            <w:pPr>
              <w:jc w:val="both"/>
            </w:pPr>
          </w:p>
        </w:tc>
      </w:tr>
      <w:tr w:rsidR="001F1A2A" w14:paraId="55B97E51" w14:textId="77777777" w:rsidTr="00836D2A">
        <w:tc>
          <w:tcPr>
            <w:tcW w:w="2176" w:type="dxa"/>
          </w:tcPr>
          <w:p w14:paraId="186E7205" w14:textId="77777777" w:rsidR="001F1A2A" w:rsidRDefault="001F1A2A" w:rsidP="00836D2A">
            <w:pPr>
              <w:jc w:val="both"/>
            </w:pPr>
          </w:p>
        </w:tc>
        <w:tc>
          <w:tcPr>
            <w:tcW w:w="3723" w:type="dxa"/>
          </w:tcPr>
          <w:p w14:paraId="6018F019" w14:textId="77777777" w:rsidR="001F1A2A" w:rsidRDefault="001F1A2A" w:rsidP="00836D2A">
            <w:pPr>
              <w:jc w:val="both"/>
            </w:pPr>
          </w:p>
        </w:tc>
        <w:tc>
          <w:tcPr>
            <w:tcW w:w="3724" w:type="dxa"/>
          </w:tcPr>
          <w:p w14:paraId="37BFD775" w14:textId="77777777" w:rsidR="001F1A2A" w:rsidRDefault="001F1A2A" w:rsidP="00836D2A">
            <w:pPr>
              <w:jc w:val="both"/>
            </w:pPr>
          </w:p>
        </w:tc>
      </w:tr>
      <w:tr w:rsidR="001F1A2A" w14:paraId="2B5CFB6A" w14:textId="77777777" w:rsidTr="00836D2A">
        <w:tc>
          <w:tcPr>
            <w:tcW w:w="2176" w:type="dxa"/>
          </w:tcPr>
          <w:p w14:paraId="482FC8F6" w14:textId="77777777" w:rsidR="001F1A2A" w:rsidRDefault="001F1A2A" w:rsidP="00836D2A">
            <w:pPr>
              <w:jc w:val="both"/>
            </w:pPr>
          </w:p>
        </w:tc>
        <w:tc>
          <w:tcPr>
            <w:tcW w:w="3723" w:type="dxa"/>
          </w:tcPr>
          <w:p w14:paraId="6C3D4F8B" w14:textId="77777777" w:rsidR="001F1A2A" w:rsidRDefault="001F1A2A" w:rsidP="00836D2A">
            <w:pPr>
              <w:jc w:val="both"/>
            </w:pPr>
          </w:p>
        </w:tc>
        <w:tc>
          <w:tcPr>
            <w:tcW w:w="3724" w:type="dxa"/>
          </w:tcPr>
          <w:p w14:paraId="072180F5" w14:textId="77777777" w:rsidR="001F1A2A" w:rsidRDefault="001F1A2A" w:rsidP="00836D2A">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t>2.1.2-Q</w:t>
      </w:r>
      <w:r w:rsidRPr="00291307">
        <w:rPr>
          <w:b/>
          <w:bCs/>
          <w:sz w:val="22"/>
          <w:highlight w:val="yellow"/>
          <w:lang w:val="en-US"/>
        </w:rPr>
        <w:t>4</w:t>
      </w:r>
    </w:p>
    <w:tbl>
      <w:tblPr>
        <w:tblStyle w:val="TableGrid8"/>
        <w:tblW w:w="0" w:type="auto"/>
        <w:tblLook w:val="04A0" w:firstRow="1" w:lastRow="0" w:firstColumn="1" w:lastColumn="0" w:noHBand="0" w:noVBand="1"/>
      </w:tblPr>
      <w:tblGrid>
        <w:gridCol w:w="2175"/>
        <w:gridCol w:w="7448"/>
      </w:tblGrid>
      <w:tr w:rsidR="001F1A2A" w14:paraId="43746DBB" w14:textId="77777777" w:rsidTr="00836D2A">
        <w:trPr>
          <w:cnfStyle w:val="100000000000" w:firstRow="1" w:lastRow="0" w:firstColumn="0" w:lastColumn="0" w:oddVBand="0" w:evenVBand="0" w:oddHBand="0" w:evenHBand="0" w:firstRowFirstColumn="0" w:firstRowLastColumn="0" w:lastRowFirstColumn="0" w:lastRowLastColumn="0"/>
        </w:trPr>
        <w:tc>
          <w:tcPr>
            <w:tcW w:w="2224" w:type="dxa"/>
          </w:tcPr>
          <w:p w14:paraId="36EDB5D4" w14:textId="77777777" w:rsidR="001F1A2A" w:rsidRPr="00C731E2" w:rsidRDefault="001F1A2A" w:rsidP="00836D2A">
            <w:pPr>
              <w:jc w:val="both"/>
            </w:pPr>
            <w:r w:rsidRPr="00C731E2">
              <w:t>Company</w:t>
            </w:r>
          </w:p>
        </w:tc>
        <w:tc>
          <w:tcPr>
            <w:tcW w:w="7724" w:type="dxa"/>
          </w:tcPr>
          <w:p w14:paraId="58655B82" w14:textId="77777777" w:rsidR="001F1A2A" w:rsidRPr="00C731E2" w:rsidRDefault="001F1A2A" w:rsidP="00836D2A">
            <w:pPr>
              <w:jc w:val="both"/>
            </w:pPr>
            <w:r w:rsidRPr="00C731E2">
              <w:t>Comments</w:t>
            </w:r>
          </w:p>
        </w:tc>
      </w:tr>
      <w:tr w:rsidR="001F1A2A" w14:paraId="0517E218" w14:textId="77777777" w:rsidTr="00836D2A">
        <w:tc>
          <w:tcPr>
            <w:tcW w:w="2224" w:type="dxa"/>
          </w:tcPr>
          <w:p w14:paraId="64A2812A" w14:textId="77777777" w:rsidR="001F1A2A" w:rsidRDefault="001F1A2A" w:rsidP="00836D2A">
            <w:pPr>
              <w:jc w:val="both"/>
            </w:pPr>
          </w:p>
        </w:tc>
        <w:tc>
          <w:tcPr>
            <w:tcW w:w="7724" w:type="dxa"/>
          </w:tcPr>
          <w:p w14:paraId="4942071E" w14:textId="77777777" w:rsidR="001F1A2A" w:rsidRDefault="001F1A2A" w:rsidP="00836D2A">
            <w:pPr>
              <w:jc w:val="both"/>
            </w:pPr>
          </w:p>
        </w:tc>
      </w:tr>
      <w:tr w:rsidR="001F1A2A" w14:paraId="61C871D5" w14:textId="77777777" w:rsidTr="00836D2A">
        <w:tc>
          <w:tcPr>
            <w:tcW w:w="2224" w:type="dxa"/>
          </w:tcPr>
          <w:p w14:paraId="00495E2E" w14:textId="77777777" w:rsidR="001F1A2A" w:rsidRDefault="001F1A2A" w:rsidP="00836D2A">
            <w:pPr>
              <w:jc w:val="both"/>
            </w:pPr>
          </w:p>
        </w:tc>
        <w:tc>
          <w:tcPr>
            <w:tcW w:w="7724" w:type="dxa"/>
          </w:tcPr>
          <w:p w14:paraId="19AECBAD" w14:textId="77777777" w:rsidR="001F1A2A" w:rsidRDefault="001F1A2A" w:rsidP="00836D2A">
            <w:pPr>
              <w:jc w:val="both"/>
            </w:pPr>
          </w:p>
        </w:tc>
      </w:tr>
      <w:tr w:rsidR="001F1A2A" w14:paraId="06D8DAD0" w14:textId="77777777" w:rsidTr="00836D2A">
        <w:tc>
          <w:tcPr>
            <w:tcW w:w="2224" w:type="dxa"/>
          </w:tcPr>
          <w:p w14:paraId="61C3D33F" w14:textId="77777777" w:rsidR="001F1A2A" w:rsidRDefault="001F1A2A" w:rsidP="00836D2A">
            <w:pPr>
              <w:jc w:val="both"/>
            </w:pPr>
          </w:p>
        </w:tc>
        <w:tc>
          <w:tcPr>
            <w:tcW w:w="7724" w:type="dxa"/>
          </w:tcPr>
          <w:p w14:paraId="308C0642" w14:textId="77777777" w:rsidR="001F1A2A" w:rsidRDefault="001F1A2A" w:rsidP="00836D2A">
            <w:pPr>
              <w:jc w:val="both"/>
            </w:pP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TableGrid8"/>
        <w:tblW w:w="0" w:type="auto"/>
        <w:tblLook w:val="04A0" w:firstRow="1" w:lastRow="0" w:firstColumn="1" w:lastColumn="0" w:noHBand="0" w:noVBand="1"/>
      </w:tblPr>
      <w:tblGrid>
        <w:gridCol w:w="2175"/>
        <w:gridCol w:w="7448"/>
      </w:tblGrid>
      <w:tr w:rsidR="00864C03" w14:paraId="533B1840" w14:textId="77777777" w:rsidTr="003F5BF1">
        <w:trPr>
          <w:cnfStyle w:val="100000000000" w:firstRow="1" w:lastRow="0" w:firstColumn="0" w:lastColumn="0" w:oddVBand="0" w:evenVBand="0" w:oddHBand="0" w:evenHBand="0" w:firstRowFirstColumn="0" w:firstRowLastColumn="0" w:lastRowFirstColumn="0" w:lastRowLastColumn="0"/>
        </w:trPr>
        <w:tc>
          <w:tcPr>
            <w:tcW w:w="2224" w:type="dxa"/>
          </w:tcPr>
          <w:p w14:paraId="0D1697AD" w14:textId="77777777" w:rsidR="00864C03" w:rsidRPr="00C731E2" w:rsidRDefault="00864C03" w:rsidP="003F5BF1">
            <w:pPr>
              <w:jc w:val="both"/>
            </w:pPr>
            <w:r w:rsidRPr="00C731E2">
              <w:t>Company</w:t>
            </w:r>
          </w:p>
        </w:tc>
        <w:tc>
          <w:tcPr>
            <w:tcW w:w="7724" w:type="dxa"/>
          </w:tcPr>
          <w:p w14:paraId="36C58990" w14:textId="77777777" w:rsidR="00864C03" w:rsidRPr="00C731E2" w:rsidRDefault="00864C03" w:rsidP="003F5BF1">
            <w:pPr>
              <w:jc w:val="both"/>
            </w:pPr>
            <w:r w:rsidRPr="00C731E2">
              <w:t>Comments</w:t>
            </w:r>
          </w:p>
        </w:tc>
      </w:tr>
      <w:tr w:rsidR="00864C03" w14:paraId="136C3A92" w14:textId="77777777" w:rsidTr="003F5BF1">
        <w:tc>
          <w:tcPr>
            <w:tcW w:w="2224" w:type="dxa"/>
          </w:tcPr>
          <w:p w14:paraId="1D1E3F45" w14:textId="77777777" w:rsidR="00864C03" w:rsidRDefault="00864C03" w:rsidP="003F5BF1">
            <w:pPr>
              <w:jc w:val="both"/>
            </w:pPr>
          </w:p>
        </w:tc>
        <w:tc>
          <w:tcPr>
            <w:tcW w:w="7724" w:type="dxa"/>
          </w:tcPr>
          <w:p w14:paraId="2C6E02C0" w14:textId="77777777" w:rsidR="00864C03" w:rsidRDefault="00864C03" w:rsidP="003F5BF1">
            <w:pPr>
              <w:jc w:val="both"/>
            </w:pPr>
          </w:p>
        </w:tc>
      </w:tr>
      <w:tr w:rsidR="00864C03" w14:paraId="73543F9A" w14:textId="77777777" w:rsidTr="003F5BF1">
        <w:tc>
          <w:tcPr>
            <w:tcW w:w="2224" w:type="dxa"/>
          </w:tcPr>
          <w:p w14:paraId="3A0FBD12" w14:textId="77777777" w:rsidR="00864C03" w:rsidRDefault="00864C03" w:rsidP="003F5BF1">
            <w:pPr>
              <w:jc w:val="both"/>
            </w:pPr>
          </w:p>
        </w:tc>
        <w:tc>
          <w:tcPr>
            <w:tcW w:w="7724" w:type="dxa"/>
          </w:tcPr>
          <w:p w14:paraId="08D520B4" w14:textId="77777777" w:rsidR="00864C03" w:rsidRDefault="00864C03" w:rsidP="003F5BF1">
            <w:pPr>
              <w:jc w:val="both"/>
            </w:pPr>
          </w:p>
        </w:tc>
      </w:tr>
      <w:tr w:rsidR="00864C03" w14:paraId="6E1997EB" w14:textId="77777777" w:rsidTr="003F5BF1">
        <w:tc>
          <w:tcPr>
            <w:tcW w:w="2224" w:type="dxa"/>
          </w:tcPr>
          <w:p w14:paraId="0218E937" w14:textId="77777777" w:rsidR="00864C03" w:rsidRDefault="00864C03" w:rsidP="003F5BF1">
            <w:pPr>
              <w:jc w:val="both"/>
            </w:pPr>
          </w:p>
        </w:tc>
        <w:tc>
          <w:tcPr>
            <w:tcW w:w="7724" w:type="dxa"/>
          </w:tcPr>
          <w:p w14:paraId="10B7969C" w14:textId="77777777" w:rsidR="00864C03" w:rsidRDefault="00864C03" w:rsidP="003F5BF1">
            <w:pPr>
              <w:jc w:val="both"/>
            </w:pP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Heading3"/>
        <w:numPr>
          <w:ilvl w:val="2"/>
          <w:numId w:val="84"/>
        </w:numPr>
        <w:jc w:val="both"/>
      </w:pPr>
      <w:r w:rsidRPr="00130DBD">
        <w:rPr>
          <w:color w:val="00B050"/>
        </w:rPr>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TableGrid8"/>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r>
              <w:t>TBoMS</w:t>
            </w:r>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Huawei/HiSi [3]</w:t>
            </w:r>
          </w:p>
        </w:tc>
        <w:tc>
          <w:tcPr>
            <w:tcW w:w="2690" w:type="dxa"/>
          </w:tcPr>
          <w:p w14:paraId="6C45E19E" w14:textId="2E7A6146" w:rsidR="00D55A24" w:rsidRDefault="00D55A24" w:rsidP="008676A6">
            <w:pPr>
              <w:spacing w:after="0"/>
              <w:jc w:val="center"/>
            </w:pPr>
            <w:r>
              <w:rPr>
                <w:rFonts w:eastAsia="MS Mincho"/>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MS Mincho"/>
                <w:lang w:eastAsia="ja-JP"/>
              </w:rPr>
            </w:pPr>
            <w:r>
              <w:rPr>
                <w:rFonts w:eastAsia="MS Mincho"/>
                <w:lang w:eastAsia="ja-JP"/>
              </w:rPr>
              <w:t>LGE [28]</w:t>
            </w:r>
          </w:p>
        </w:tc>
        <w:tc>
          <w:tcPr>
            <w:tcW w:w="2690" w:type="dxa"/>
          </w:tcPr>
          <w:p w14:paraId="0EBC889D" w14:textId="5D7A6791" w:rsidR="00D55A24" w:rsidRDefault="00D55A24" w:rsidP="008676A6">
            <w:pPr>
              <w:jc w:val="center"/>
              <w:rPr>
                <w:rFonts w:eastAsia="MS Mincho"/>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MS Mincho"/>
                <w:lang w:val="en-US" w:eastAsia="ja-JP"/>
              </w:rPr>
            </w:pPr>
            <w:r>
              <w:t>NEC [25]</w:t>
            </w:r>
          </w:p>
        </w:tc>
        <w:tc>
          <w:tcPr>
            <w:tcW w:w="2122" w:type="dxa"/>
            <w:vAlign w:val="center"/>
          </w:tcPr>
          <w:p w14:paraId="152091BA" w14:textId="77777777" w:rsidR="00D55A24" w:rsidRDefault="00D55A24" w:rsidP="008676A6">
            <w:pPr>
              <w:jc w:val="center"/>
              <w:rPr>
                <w:rFonts w:eastAsia="MS Mincho"/>
                <w:lang w:val="en-US" w:eastAsia="ja-JP"/>
              </w:rPr>
            </w:pPr>
            <w:r>
              <w:rPr>
                <w:rFonts w:eastAsia="MS Mincho"/>
                <w:lang w:eastAsia="ja-JP"/>
              </w:rPr>
              <w:t>CMCC [12]</w:t>
            </w:r>
          </w:p>
        </w:tc>
        <w:tc>
          <w:tcPr>
            <w:tcW w:w="2690" w:type="dxa"/>
          </w:tcPr>
          <w:p w14:paraId="6E1847C0" w14:textId="68518BA0" w:rsidR="00D55A24" w:rsidRDefault="00D55A24" w:rsidP="008676A6">
            <w:pPr>
              <w:jc w:val="center"/>
              <w:rPr>
                <w:rFonts w:eastAsia="MS Mincho"/>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r>
              <w:t>MediaTek [20]</w:t>
            </w:r>
          </w:p>
        </w:tc>
        <w:tc>
          <w:tcPr>
            <w:tcW w:w="2122" w:type="dxa"/>
          </w:tcPr>
          <w:p w14:paraId="2222A6C9" w14:textId="171F1E1A" w:rsidR="00D55A24" w:rsidRDefault="00D55A24" w:rsidP="00D55A24">
            <w:pPr>
              <w:jc w:val="center"/>
              <w:rPr>
                <w:lang w:eastAsia="zh-CN"/>
              </w:rPr>
            </w:pPr>
            <w:r>
              <w:rPr>
                <w:rFonts w:eastAsia="Malgun Gothic"/>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Malgun Gothic"/>
                <w:lang w:eastAsia="ko-KR"/>
              </w:rPr>
              <w:t>Sharp* [24]</w:t>
            </w:r>
          </w:p>
        </w:tc>
        <w:tc>
          <w:tcPr>
            <w:tcW w:w="2122" w:type="dxa"/>
          </w:tcPr>
          <w:p w14:paraId="2688D5E1" w14:textId="1FAC714D" w:rsidR="00D55A24" w:rsidRDefault="008676A6" w:rsidP="00D55A24">
            <w:pPr>
              <w:jc w:val="center"/>
              <w:rPr>
                <w:rFonts w:eastAsia="MS Mincho"/>
                <w:lang w:eastAsia="ja-JP"/>
              </w:rPr>
            </w:pPr>
            <w:r>
              <w:rPr>
                <w:rFonts w:eastAsia="MS Mincho"/>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Malgun Gothic"/>
                <w:lang w:eastAsia="ko-KR"/>
              </w:rPr>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r>
              <w:t>Xiaomi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r>
              <w:rPr>
                <w:lang w:val="en-US" w:eastAsia="zh-CN"/>
              </w:rPr>
              <w:t>Interdigital [14]</w:t>
            </w:r>
          </w:p>
        </w:tc>
        <w:tc>
          <w:tcPr>
            <w:tcW w:w="2122" w:type="dxa"/>
          </w:tcPr>
          <w:p w14:paraId="7EFFC78A" w14:textId="2B980D7C" w:rsidR="008676A6" w:rsidRDefault="008676A6" w:rsidP="008676A6">
            <w:pPr>
              <w:jc w:val="center"/>
            </w:pP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Malgun Gothic"/>
                <w:lang w:eastAsia="ko-KR"/>
              </w:rPr>
              <w:t>NTT Docomo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Malgun Gothic"/>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Malgun Gothic"/>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Malgun Gothic"/>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Malgun Gothic"/>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Malgun Gothic"/>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Malgun Gothic"/>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Malgun Gothic"/>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ListParagraph"/>
        <w:numPr>
          <w:ilvl w:val="0"/>
          <w:numId w:val="87"/>
        </w:numPr>
        <w:jc w:val="both"/>
        <w:rPr>
          <w:sz w:val="24"/>
          <w:szCs w:val="24"/>
        </w:rPr>
      </w:pPr>
      <w:r w:rsidRPr="0086748A">
        <w:rPr>
          <w:rFonts w:eastAsia="Yu Mincho"/>
          <w:bCs/>
          <w:sz w:val="22"/>
          <w:szCs w:val="22"/>
        </w:rPr>
        <w:t>Starting points of bit selection</w:t>
      </w:r>
      <w:r w:rsidR="00D01FDC">
        <w:rPr>
          <w:rFonts w:eastAsia="Yu Mincho"/>
          <w:bCs/>
          <w:sz w:val="22"/>
          <w:szCs w:val="22"/>
        </w:rPr>
        <w:t>s</w:t>
      </w:r>
      <w:r w:rsidRPr="0086748A">
        <w:rPr>
          <w:rFonts w:eastAsia="Yu Mincho"/>
          <w:bCs/>
          <w:sz w:val="22"/>
          <w:szCs w:val="22"/>
        </w:rPr>
        <w:t xml:space="preserve"> other than the first bit selection are right after encoded bits taken from circular buffer in the previous bit selection [4 companies]: NTT DOCOMO</w:t>
      </w:r>
      <w:r>
        <w:rPr>
          <w:rFonts w:eastAsia="Yu Mincho"/>
          <w:bCs/>
          <w:sz w:val="22"/>
          <w:szCs w:val="22"/>
        </w:rPr>
        <w:t xml:space="preserve"> [26]</w:t>
      </w:r>
      <w:r w:rsidRPr="0086748A">
        <w:rPr>
          <w:rFonts w:eastAsia="Yu Mincho"/>
          <w:bCs/>
          <w:sz w:val="22"/>
          <w:szCs w:val="22"/>
        </w:rPr>
        <w:t>, Ericsson</w:t>
      </w:r>
      <w:r>
        <w:rPr>
          <w:rFonts w:eastAsia="Yu Mincho"/>
          <w:bCs/>
          <w:sz w:val="22"/>
          <w:szCs w:val="22"/>
        </w:rPr>
        <w:t xml:space="preserve"> [28]</w:t>
      </w:r>
      <w:r w:rsidRPr="0086748A">
        <w:rPr>
          <w:rFonts w:eastAsia="Yu Mincho"/>
          <w:bCs/>
          <w:sz w:val="22"/>
          <w:szCs w:val="22"/>
        </w:rPr>
        <w:t>, Lenovo/Motorola</w:t>
      </w:r>
      <w:r>
        <w:rPr>
          <w:rFonts w:eastAsia="Yu Mincho"/>
          <w:bCs/>
          <w:sz w:val="22"/>
          <w:szCs w:val="22"/>
        </w:rPr>
        <w:t xml:space="preserve"> [27]</w:t>
      </w:r>
      <w:r w:rsidRPr="0086748A">
        <w:rPr>
          <w:rFonts w:eastAsia="Yu Mincho"/>
          <w:bCs/>
          <w:sz w:val="22"/>
          <w:szCs w:val="22"/>
        </w:rPr>
        <w:t>, Panasonic</w:t>
      </w:r>
      <w:r>
        <w:rPr>
          <w:rFonts w:eastAsia="Yu Mincho"/>
          <w:bCs/>
          <w:sz w:val="22"/>
          <w:szCs w:val="22"/>
        </w:rPr>
        <w:t xml:space="preserve"> [18].</w:t>
      </w:r>
    </w:p>
    <w:p w14:paraId="4FD2DC1B" w14:textId="784C8373" w:rsidR="0086748A" w:rsidRPr="0086748A" w:rsidRDefault="0086748A" w:rsidP="00FE294F">
      <w:pPr>
        <w:pStyle w:val="ListParagraph"/>
        <w:numPr>
          <w:ilvl w:val="1"/>
          <w:numId w:val="87"/>
        </w:numPr>
        <w:jc w:val="both"/>
        <w:rPr>
          <w:sz w:val="24"/>
          <w:szCs w:val="24"/>
        </w:rPr>
      </w:pPr>
      <w:r>
        <w:rPr>
          <w:rFonts w:eastAsia="Yu Mincho"/>
          <w:bCs/>
          <w:sz w:val="22"/>
          <w:szCs w:val="22"/>
        </w:rPr>
        <w:t>In this context, one company (</w:t>
      </w:r>
      <w:r w:rsidRPr="0086748A">
        <w:rPr>
          <w:rFonts w:eastAsia="Yu Mincho"/>
          <w:bCs/>
          <w:sz w:val="22"/>
          <w:szCs w:val="22"/>
        </w:rPr>
        <w:t>NTT DOCOMO</w:t>
      </w:r>
      <w:r>
        <w:rPr>
          <w:rFonts w:eastAsia="Yu Mincho"/>
          <w:bCs/>
          <w:sz w:val="22"/>
          <w:szCs w:val="22"/>
        </w:rPr>
        <w:t>) proposed that t</w:t>
      </w:r>
      <w:r w:rsidRPr="0086748A">
        <w:rPr>
          <w:rFonts w:eastAsia="Yu Mincho"/>
          <w:bCs/>
          <w:sz w:val="22"/>
          <w:szCs w:val="22"/>
        </w:rPr>
        <w:t>he starting point of bit selections should be calculated based on available slots for PUSCH transmission</w:t>
      </w:r>
    </w:p>
    <w:p w14:paraId="6EE35B28" w14:textId="196787A9" w:rsidR="0086748A" w:rsidRPr="0086748A" w:rsidRDefault="0086748A" w:rsidP="00FE294F">
      <w:pPr>
        <w:pStyle w:val="ListParagraph"/>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Huawei/HiSilicon</w:t>
      </w:r>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t>Finally, one company proposed that the index of the starting coded bit for each transmission occasion is predetermined prior to the start of the TBoMS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Yu Mincho"/>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r w:rsidRPr="0086748A">
        <w:rPr>
          <w:rFonts w:eastAsia="Yu Mincho"/>
          <w:bCs/>
          <w:sz w:val="22"/>
          <w:szCs w:val="22"/>
        </w:rPr>
        <w:t>tarting points of bit selections other than the first bit selection are right after encoded bits taken from circular buffer in the previous bit selection</w:t>
      </w:r>
      <w:r>
        <w:rPr>
          <w:rFonts w:eastAsia="Yu Mincho"/>
          <w:bCs/>
          <w:sz w:val="22"/>
          <w:szCs w:val="22"/>
        </w:rPr>
        <w:t xml:space="preserve"> should be </w:t>
      </w:r>
      <w:r w:rsidR="00471511">
        <w:rPr>
          <w:rFonts w:eastAsia="Yu Mincho"/>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lastRenderedPageBreak/>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bits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ListParagraph"/>
        <w:numPr>
          <w:ilvl w:val="0"/>
          <w:numId w:val="88"/>
        </w:numPr>
        <w:jc w:val="both"/>
        <w:rPr>
          <w:sz w:val="22"/>
          <w:szCs w:val="22"/>
          <w:lang w:val="en-US"/>
        </w:rPr>
      </w:pPr>
      <w:r w:rsidRPr="007E4573">
        <w:rPr>
          <w:sz w:val="22"/>
          <w:szCs w:val="22"/>
          <w:lang w:val="en-US"/>
        </w:rPr>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70DBCB3" w14:textId="43AEDC0D" w:rsidR="009F3D0E" w:rsidRDefault="007E4573" w:rsidP="00FE294F">
      <w:pPr>
        <w:pStyle w:val="ListParagraph"/>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Interleaver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xml:space="preserve">, but those would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not its content (which will depend on the bit selection, in turn depending on decisions related to the single TBoMS structure).</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t xml:space="preserve">Given the above, the focus of the discussion is switched to the </w:t>
      </w:r>
      <w:r w:rsidRPr="00D01FDC">
        <w:rPr>
          <w:i/>
          <w:iCs/>
          <w:sz w:val="22"/>
          <w:szCs w:val="22"/>
          <w:u w:val="single"/>
          <w:lang w:val="en-US"/>
        </w:rPr>
        <w:t>interleaver</w:t>
      </w:r>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Heading4"/>
        <w:numPr>
          <w:ilvl w:val="3"/>
          <w:numId w:val="84"/>
        </w:numPr>
        <w:jc w:val="both"/>
      </w:pPr>
      <w:r>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pros and cons of different interleaver options for TBoMS.</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and </w:t>
      </w:r>
      <w:r w:rsidR="002E782D" w:rsidRPr="002E782D">
        <w:rPr>
          <w:sz w:val="22"/>
          <w:szCs w:val="22"/>
          <w:u w:val="single"/>
        </w:rPr>
        <w:t>also</w:t>
      </w:r>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r w:rsidRPr="00337880">
        <w:rPr>
          <w:b/>
          <w:bCs/>
          <w:sz w:val="24"/>
          <w:szCs w:val="24"/>
          <w:highlight w:val="yellow"/>
        </w:rPr>
        <w:t>Interleaver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TableGrid8"/>
        <w:tblW w:w="0" w:type="auto"/>
        <w:tblLook w:val="04A0" w:firstRow="1" w:lastRow="0" w:firstColumn="1" w:lastColumn="0" w:noHBand="0" w:noVBand="1"/>
      </w:tblPr>
      <w:tblGrid>
        <w:gridCol w:w="1394"/>
        <w:gridCol w:w="2434"/>
        <w:gridCol w:w="2724"/>
        <w:gridCol w:w="3071"/>
      </w:tblGrid>
      <w:tr w:rsidR="00337880"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77777777" w:rsidR="00337880" w:rsidRPr="00C731E2" w:rsidRDefault="00337880" w:rsidP="00485766">
            <w:pPr>
              <w:jc w:val="center"/>
            </w:pPr>
            <w:r w:rsidRPr="00C731E2">
              <w:t>Company</w:t>
            </w:r>
          </w:p>
        </w:tc>
        <w:tc>
          <w:tcPr>
            <w:tcW w:w="2434" w:type="dxa"/>
            <w:tcBorders>
              <w:tl2br w:val="none" w:sz="0" w:space="0" w:color="auto"/>
              <w:tr2bl w:val="none" w:sz="0" w:space="0" w:color="auto"/>
            </w:tcBorders>
            <w:shd w:val="clear" w:color="auto" w:fill="auto"/>
          </w:tcPr>
          <w:p w14:paraId="15F05179" w14:textId="77777777" w:rsidR="00337880" w:rsidRPr="00C731E2" w:rsidRDefault="00337880" w:rsidP="00485766">
            <w:pPr>
              <w:jc w:val="center"/>
            </w:pPr>
            <w:r>
              <w:t>Pros</w:t>
            </w:r>
          </w:p>
        </w:tc>
        <w:tc>
          <w:tcPr>
            <w:tcW w:w="2724" w:type="dxa"/>
            <w:tcBorders>
              <w:tl2br w:val="none" w:sz="0" w:space="0" w:color="auto"/>
              <w:tr2bl w:val="none" w:sz="0" w:space="0" w:color="auto"/>
            </w:tcBorders>
            <w:shd w:val="clear" w:color="auto" w:fill="auto"/>
          </w:tcPr>
          <w:p w14:paraId="3F723E03" w14:textId="77777777" w:rsidR="00337880" w:rsidRPr="00C731E2" w:rsidRDefault="00337880" w:rsidP="00485766">
            <w:pPr>
              <w:jc w:val="center"/>
            </w:pPr>
            <w:r>
              <w:t>Cons</w:t>
            </w:r>
          </w:p>
        </w:tc>
        <w:tc>
          <w:tcPr>
            <w:tcW w:w="3071" w:type="dxa"/>
            <w:tcBorders>
              <w:tl2br w:val="none" w:sz="0" w:space="0" w:color="auto"/>
              <w:tr2bl w:val="none" w:sz="0" w:space="0" w:color="auto"/>
            </w:tcBorders>
            <w:shd w:val="clear" w:color="auto" w:fill="auto"/>
          </w:tcPr>
          <w:p w14:paraId="1CC1D5A1" w14:textId="77777777" w:rsidR="00337880" w:rsidRPr="00C731E2" w:rsidRDefault="00485766" w:rsidP="00485766">
            <w:pPr>
              <w:jc w:val="center"/>
            </w:pPr>
            <w:r>
              <w:t>Analysis of implementation and specification impact</w:t>
            </w:r>
          </w:p>
        </w:tc>
      </w:tr>
      <w:tr w:rsidR="00337880" w14:paraId="02B3070D" w14:textId="77777777" w:rsidTr="00337880">
        <w:tc>
          <w:tcPr>
            <w:tcW w:w="1394" w:type="dxa"/>
          </w:tcPr>
          <w:p w14:paraId="0A35C3CF" w14:textId="77777777" w:rsidR="00337880" w:rsidRDefault="00337880" w:rsidP="00FA1EFA">
            <w:pPr>
              <w:jc w:val="both"/>
            </w:pPr>
          </w:p>
        </w:tc>
        <w:tc>
          <w:tcPr>
            <w:tcW w:w="2434" w:type="dxa"/>
          </w:tcPr>
          <w:p w14:paraId="4BA5918C" w14:textId="77777777" w:rsidR="00337880" w:rsidRDefault="00337880" w:rsidP="00FA1EFA">
            <w:pPr>
              <w:jc w:val="both"/>
            </w:pPr>
          </w:p>
        </w:tc>
        <w:tc>
          <w:tcPr>
            <w:tcW w:w="2724" w:type="dxa"/>
          </w:tcPr>
          <w:p w14:paraId="29CD8E4A" w14:textId="77777777" w:rsidR="00337880" w:rsidRDefault="00337880" w:rsidP="00FA1EFA">
            <w:pPr>
              <w:jc w:val="both"/>
            </w:pPr>
          </w:p>
        </w:tc>
        <w:tc>
          <w:tcPr>
            <w:tcW w:w="3071" w:type="dxa"/>
          </w:tcPr>
          <w:p w14:paraId="4DD86BF9" w14:textId="77777777" w:rsidR="00337880" w:rsidRDefault="00337880" w:rsidP="00FA1EFA">
            <w:pPr>
              <w:jc w:val="both"/>
            </w:pPr>
          </w:p>
        </w:tc>
      </w:tr>
      <w:tr w:rsidR="00337880" w14:paraId="380C859B" w14:textId="77777777" w:rsidTr="00337880">
        <w:tc>
          <w:tcPr>
            <w:tcW w:w="1394" w:type="dxa"/>
          </w:tcPr>
          <w:p w14:paraId="29223E2A" w14:textId="77777777" w:rsidR="00337880" w:rsidRDefault="00337880" w:rsidP="00FA1EFA">
            <w:pPr>
              <w:jc w:val="both"/>
            </w:pPr>
          </w:p>
        </w:tc>
        <w:tc>
          <w:tcPr>
            <w:tcW w:w="2434" w:type="dxa"/>
          </w:tcPr>
          <w:p w14:paraId="21B78CD5" w14:textId="77777777" w:rsidR="00337880" w:rsidRDefault="00337880" w:rsidP="00FA1EFA">
            <w:pPr>
              <w:jc w:val="both"/>
            </w:pP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337880" w14:paraId="2ECD3038" w14:textId="77777777" w:rsidTr="00337880">
        <w:tc>
          <w:tcPr>
            <w:tcW w:w="1394" w:type="dxa"/>
          </w:tcPr>
          <w:p w14:paraId="536E5A48" w14:textId="77777777" w:rsidR="00337880" w:rsidRDefault="00337880" w:rsidP="00FA1EFA">
            <w:pPr>
              <w:jc w:val="both"/>
            </w:pPr>
          </w:p>
        </w:tc>
        <w:tc>
          <w:tcPr>
            <w:tcW w:w="2434" w:type="dxa"/>
          </w:tcPr>
          <w:p w14:paraId="4B8A673A" w14:textId="77777777" w:rsidR="00337880" w:rsidRDefault="00337880" w:rsidP="00FA1EFA">
            <w:pPr>
              <w:jc w:val="both"/>
            </w:pPr>
          </w:p>
        </w:tc>
        <w:tc>
          <w:tcPr>
            <w:tcW w:w="2724" w:type="dxa"/>
          </w:tcPr>
          <w:p w14:paraId="17A70B91" w14:textId="77777777" w:rsidR="00337880" w:rsidRDefault="00337880" w:rsidP="00FA1EFA">
            <w:pPr>
              <w:jc w:val="both"/>
            </w:pPr>
          </w:p>
        </w:tc>
        <w:tc>
          <w:tcPr>
            <w:tcW w:w="3071" w:type="dxa"/>
          </w:tcPr>
          <w:p w14:paraId="7E7377F0" w14:textId="77777777" w:rsidR="00337880" w:rsidRDefault="00337880" w:rsidP="00FA1EFA">
            <w:pPr>
              <w:jc w:val="both"/>
            </w:pP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r w:rsidRPr="00337880">
        <w:rPr>
          <w:b/>
          <w:bCs/>
          <w:sz w:val="24"/>
          <w:szCs w:val="24"/>
          <w:highlight w:val="yellow"/>
        </w:rPr>
        <w:t xml:space="preserve">Interleaver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7777777" w:rsidR="00337880" w:rsidRDefault="00337880" w:rsidP="00337880">
            <w:pPr>
              <w:jc w:val="both"/>
            </w:pPr>
          </w:p>
        </w:tc>
        <w:tc>
          <w:tcPr>
            <w:tcW w:w="2434" w:type="dxa"/>
          </w:tcPr>
          <w:p w14:paraId="5AE8D981" w14:textId="77777777" w:rsidR="00337880" w:rsidRDefault="00337880" w:rsidP="00337880">
            <w:pPr>
              <w:jc w:val="both"/>
            </w:pPr>
          </w:p>
        </w:tc>
        <w:tc>
          <w:tcPr>
            <w:tcW w:w="2724" w:type="dxa"/>
          </w:tcPr>
          <w:p w14:paraId="31ED03EE" w14:textId="77777777" w:rsidR="00337880" w:rsidRDefault="00337880" w:rsidP="00337880">
            <w:pPr>
              <w:jc w:val="both"/>
            </w:pPr>
          </w:p>
        </w:tc>
        <w:tc>
          <w:tcPr>
            <w:tcW w:w="3071" w:type="dxa"/>
          </w:tcPr>
          <w:p w14:paraId="6CBC81AC" w14:textId="77777777" w:rsidR="00337880" w:rsidRDefault="00337880" w:rsidP="00337880">
            <w:pPr>
              <w:jc w:val="both"/>
            </w:pPr>
          </w:p>
        </w:tc>
      </w:tr>
      <w:tr w:rsidR="00337880" w14:paraId="29272A3A" w14:textId="77777777" w:rsidTr="00337880">
        <w:tc>
          <w:tcPr>
            <w:tcW w:w="1394" w:type="dxa"/>
          </w:tcPr>
          <w:p w14:paraId="01F3DEBA" w14:textId="77777777" w:rsidR="00337880" w:rsidRDefault="00337880" w:rsidP="00337880">
            <w:pPr>
              <w:jc w:val="both"/>
            </w:pPr>
          </w:p>
        </w:tc>
        <w:tc>
          <w:tcPr>
            <w:tcW w:w="2434" w:type="dxa"/>
          </w:tcPr>
          <w:p w14:paraId="03B446C3" w14:textId="77777777" w:rsidR="00337880" w:rsidRDefault="00337880" w:rsidP="00337880">
            <w:pPr>
              <w:jc w:val="both"/>
            </w:pPr>
          </w:p>
        </w:tc>
        <w:tc>
          <w:tcPr>
            <w:tcW w:w="2724" w:type="dxa"/>
          </w:tcPr>
          <w:p w14:paraId="360B5B5E" w14:textId="77777777" w:rsidR="00337880" w:rsidRDefault="00337880" w:rsidP="00337880">
            <w:pPr>
              <w:jc w:val="both"/>
            </w:pPr>
          </w:p>
        </w:tc>
        <w:tc>
          <w:tcPr>
            <w:tcW w:w="3071" w:type="dxa"/>
          </w:tcPr>
          <w:p w14:paraId="6CBCFC47" w14:textId="77777777" w:rsidR="00337880" w:rsidRDefault="00337880" w:rsidP="00337880">
            <w:pPr>
              <w:jc w:val="both"/>
            </w:pPr>
          </w:p>
        </w:tc>
      </w:tr>
      <w:tr w:rsidR="00337880" w14:paraId="62B43705" w14:textId="77777777" w:rsidTr="00337880">
        <w:tc>
          <w:tcPr>
            <w:tcW w:w="1394" w:type="dxa"/>
          </w:tcPr>
          <w:p w14:paraId="5E8BC56A" w14:textId="77777777" w:rsidR="00337880" w:rsidRDefault="00337880" w:rsidP="00337880">
            <w:pPr>
              <w:jc w:val="both"/>
            </w:pPr>
          </w:p>
        </w:tc>
        <w:tc>
          <w:tcPr>
            <w:tcW w:w="2434" w:type="dxa"/>
          </w:tcPr>
          <w:p w14:paraId="33216540" w14:textId="77777777" w:rsidR="00337880" w:rsidRDefault="00337880" w:rsidP="00337880">
            <w:pPr>
              <w:jc w:val="both"/>
            </w:pPr>
          </w:p>
        </w:tc>
        <w:tc>
          <w:tcPr>
            <w:tcW w:w="2724" w:type="dxa"/>
          </w:tcPr>
          <w:p w14:paraId="233617C0" w14:textId="77777777" w:rsidR="00337880" w:rsidRDefault="00337880" w:rsidP="00337880">
            <w:pPr>
              <w:jc w:val="both"/>
            </w:pPr>
          </w:p>
        </w:tc>
        <w:tc>
          <w:tcPr>
            <w:tcW w:w="3071" w:type="dxa"/>
          </w:tcPr>
          <w:p w14:paraId="6D39EFDF" w14:textId="77777777" w:rsidR="00337880" w:rsidRDefault="00337880" w:rsidP="00337880">
            <w:pPr>
              <w:jc w:val="both"/>
            </w:pP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r w:rsidRPr="00337880">
        <w:rPr>
          <w:b/>
          <w:bCs/>
          <w:sz w:val="24"/>
          <w:szCs w:val="24"/>
          <w:highlight w:val="yellow"/>
        </w:rPr>
        <w:lastRenderedPageBreak/>
        <w:t xml:space="preserve">Interleaver </w:t>
      </w:r>
      <w:r>
        <w:rPr>
          <w:b/>
          <w:bCs/>
          <w:sz w:val="24"/>
          <w:szCs w:val="24"/>
          <w:highlight w:val="yellow"/>
        </w:rPr>
        <w:t>over all allocated slots for TBoMS</w:t>
      </w:r>
    </w:p>
    <w:p w14:paraId="214AC11A" w14:textId="60482859"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in all allocated slots for TBoMS)</w:t>
      </w:r>
    </w:p>
    <w:tbl>
      <w:tblPr>
        <w:tblStyle w:val="TableGrid8"/>
        <w:tblW w:w="0" w:type="auto"/>
        <w:tblLook w:val="04A0" w:firstRow="1" w:lastRow="0" w:firstColumn="1" w:lastColumn="0" w:noHBand="0" w:noVBand="1"/>
      </w:tblPr>
      <w:tblGrid>
        <w:gridCol w:w="1394"/>
        <w:gridCol w:w="2434"/>
        <w:gridCol w:w="2724"/>
        <w:gridCol w:w="3071"/>
      </w:tblGrid>
      <w:tr w:rsidR="00337880" w14:paraId="083CCD59"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DEC761" w14:textId="77777777" w:rsidR="00337880" w:rsidRPr="00C731E2" w:rsidRDefault="00337880" w:rsidP="00337880">
            <w:pPr>
              <w:jc w:val="center"/>
            </w:pPr>
            <w:r w:rsidRPr="00C731E2">
              <w:t>Company</w:t>
            </w:r>
          </w:p>
        </w:tc>
        <w:tc>
          <w:tcPr>
            <w:tcW w:w="2434" w:type="dxa"/>
          </w:tcPr>
          <w:p w14:paraId="3C93B246" w14:textId="77777777" w:rsidR="00337880" w:rsidRPr="00C731E2" w:rsidRDefault="00337880" w:rsidP="00337880">
            <w:pPr>
              <w:jc w:val="center"/>
            </w:pPr>
            <w:r>
              <w:t>Pros</w:t>
            </w:r>
          </w:p>
        </w:tc>
        <w:tc>
          <w:tcPr>
            <w:tcW w:w="2724" w:type="dxa"/>
          </w:tcPr>
          <w:p w14:paraId="092AFFB3" w14:textId="77777777" w:rsidR="00337880" w:rsidRPr="00C731E2" w:rsidRDefault="00337880" w:rsidP="00337880">
            <w:pPr>
              <w:jc w:val="center"/>
            </w:pPr>
            <w:r>
              <w:t>Cons</w:t>
            </w:r>
          </w:p>
        </w:tc>
        <w:tc>
          <w:tcPr>
            <w:tcW w:w="3071"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337880">
        <w:tc>
          <w:tcPr>
            <w:tcW w:w="1394" w:type="dxa"/>
          </w:tcPr>
          <w:p w14:paraId="1F9E95B1" w14:textId="77777777" w:rsidR="00337880" w:rsidRDefault="00337880" w:rsidP="00337880">
            <w:pPr>
              <w:jc w:val="both"/>
            </w:pPr>
          </w:p>
        </w:tc>
        <w:tc>
          <w:tcPr>
            <w:tcW w:w="2434" w:type="dxa"/>
          </w:tcPr>
          <w:p w14:paraId="21E17048" w14:textId="77777777" w:rsidR="00337880" w:rsidRDefault="00337880" w:rsidP="00337880">
            <w:pPr>
              <w:jc w:val="both"/>
            </w:pPr>
          </w:p>
        </w:tc>
        <w:tc>
          <w:tcPr>
            <w:tcW w:w="2724" w:type="dxa"/>
          </w:tcPr>
          <w:p w14:paraId="609D50D9" w14:textId="77777777" w:rsidR="00337880" w:rsidRDefault="00337880" w:rsidP="00337880">
            <w:pPr>
              <w:jc w:val="both"/>
            </w:pPr>
          </w:p>
        </w:tc>
        <w:tc>
          <w:tcPr>
            <w:tcW w:w="3071" w:type="dxa"/>
          </w:tcPr>
          <w:p w14:paraId="0E3374BE" w14:textId="77777777" w:rsidR="00337880" w:rsidRDefault="00337880" w:rsidP="00337880">
            <w:pPr>
              <w:jc w:val="both"/>
            </w:pPr>
          </w:p>
        </w:tc>
      </w:tr>
      <w:tr w:rsidR="00337880" w14:paraId="59B1638D" w14:textId="77777777" w:rsidTr="00337880">
        <w:tc>
          <w:tcPr>
            <w:tcW w:w="1394" w:type="dxa"/>
          </w:tcPr>
          <w:p w14:paraId="4786EF10" w14:textId="77777777" w:rsidR="00337880" w:rsidRDefault="00337880" w:rsidP="00337880">
            <w:pPr>
              <w:jc w:val="both"/>
            </w:pPr>
          </w:p>
        </w:tc>
        <w:tc>
          <w:tcPr>
            <w:tcW w:w="2434" w:type="dxa"/>
          </w:tcPr>
          <w:p w14:paraId="1E8E2563" w14:textId="77777777" w:rsidR="00337880" w:rsidRDefault="00337880" w:rsidP="00337880">
            <w:pPr>
              <w:jc w:val="both"/>
            </w:pPr>
          </w:p>
        </w:tc>
        <w:tc>
          <w:tcPr>
            <w:tcW w:w="2724" w:type="dxa"/>
          </w:tcPr>
          <w:p w14:paraId="4E3D0202" w14:textId="77777777" w:rsidR="00337880" w:rsidRDefault="00337880" w:rsidP="00337880">
            <w:pPr>
              <w:jc w:val="both"/>
            </w:pPr>
          </w:p>
        </w:tc>
        <w:tc>
          <w:tcPr>
            <w:tcW w:w="3071" w:type="dxa"/>
          </w:tcPr>
          <w:p w14:paraId="1582E5AA" w14:textId="77777777" w:rsidR="00337880" w:rsidRDefault="00337880" w:rsidP="00337880">
            <w:pPr>
              <w:jc w:val="both"/>
            </w:pPr>
          </w:p>
        </w:tc>
      </w:tr>
      <w:tr w:rsidR="00337880" w14:paraId="04E8D0EA" w14:textId="77777777" w:rsidTr="00337880">
        <w:tc>
          <w:tcPr>
            <w:tcW w:w="1394" w:type="dxa"/>
          </w:tcPr>
          <w:p w14:paraId="05450C4A" w14:textId="77777777" w:rsidR="00337880" w:rsidRDefault="00337880" w:rsidP="00337880">
            <w:pPr>
              <w:jc w:val="both"/>
            </w:pPr>
          </w:p>
        </w:tc>
        <w:tc>
          <w:tcPr>
            <w:tcW w:w="2434" w:type="dxa"/>
          </w:tcPr>
          <w:p w14:paraId="44F53438" w14:textId="77777777" w:rsidR="00337880" w:rsidRDefault="00337880" w:rsidP="00337880">
            <w:pPr>
              <w:jc w:val="both"/>
            </w:pPr>
          </w:p>
        </w:tc>
        <w:tc>
          <w:tcPr>
            <w:tcW w:w="2724" w:type="dxa"/>
          </w:tcPr>
          <w:p w14:paraId="0DE1312C" w14:textId="77777777" w:rsidR="00337880" w:rsidRDefault="00337880" w:rsidP="00337880">
            <w:pPr>
              <w:jc w:val="both"/>
            </w:pPr>
          </w:p>
        </w:tc>
        <w:tc>
          <w:tcPr>
            <w:tcW w:w="3071" w:type="dxa"/>
          </w:tcPr>
          <w:p w14:paraId="13281CE2" w14:textId="77777777" w:rsidR="00337880" w:rsidRDefault="00337880" w:rsidP="00337880">
            <w:pPr>
              <w:jc w:val="both"/>
            </w:pP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Time unit for the interleaver</w:t>
      </w:r>
    </w:p>
    <w:p w14:paraId="58EE6459" w14:textId="0BAA325A" w:rsidR="002E782D" w:rsidRPr="00337880" w:rsidRDefault="002E782D" w:rsidP="002E782D">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TableGrid8"/>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6C3096" w14:paraId="16D35493" w14:textId="77777777" w:rsidTr="00F958AD">
        <w:trPr>
          <w:trHeight w:val="279"/>
        </w:trPr>
        <w:tc>
          <w:tcPr>
            <w:tcW w:w="2162" w:type="dxa"/>
            <w:shd w:val="clear" w:color="auto" w:fill="000080"/>
            <w:vAlign w:val="center"/>
          </w:tcPr>
          <w:p w14:paraId="791ABB5E" w14:textId="519D7DF1" w:rsidR="006C3096" w:rsidRPr="006C3096" w:rsidRDefault="006C3096" w:rsidP="006C3096">
            <w:pPr>
              <w:jc w:val="center"/>
              <w:rPr>
                <w:b/>
                <w:bCs/>
              </w:rPr>
            </w:pPr>
            <w:r w:rsidRPr="006C3096">
              <w:rPr>
                <w:b/>
                <w:bCs/>
              </w:rPr>
              <w:t>Per slot</w:t>
            </w:r>
          </w:p>
        </w:tc>
        <w:tc>
          <w:tcPr>
            <w:tcW w:w="3775" w:type="dxa"/>
          </w:tcPr>
          <w:p w14:paraId="11931085" w14:textId="77777777" w:rsidR="006C3096" w:rsidRDefault="006C3096" w:rsidP="00F937A0">
            <w:pPr>
              <w:jc w:val="both"/>
            </w:pPr>
          </w:p>
        </w:tc>
        <w:tc>
          <w:tcPr>
            <w:tcW w:w="3694" w:type="dxa"/>
          </w:tcPr>
          <w:p w14:paraId="51ED6C19" w14:textId="77777777" w:rsidR="006C3096" w:rsidRDefault="006C3096" w:rsidP="00F937A0">
            <w:pPr>
              <w:jc w:val="both"/>
            </w:pPr>
          </w:p>
        </w:tc>
      </w:tr>
      <w:tr w:rsidR="006C3096" w14:paraId="7860D1F9" w14:textId="77777777" w:rsidTr="00F958AD">
        <w:trPr>
          <w:trHeight w:val="267"/>
        </w:trPr>
        <w:tc>
          <w:tcPr>
            <w:tcW w:w="2162" w:type="dxa"/>
            <w:shd w:val="clear" w:color="auto" w:fill="000080"/>
            <w:vAlign w:val="center"/>
          </w:tcPr>
          <w:p w14:paraId="44603D28" w14:textId="41FB898A" w:rsidR="006C3096" w:rsidRPr="006C3096" w:rsidRDefault="006C3096" w:rsidP="006C3096">
            <w:pPr>
              <w:jc w:val="center"/>
              <w:rPr>
                <w:b/>
                <w:bCs/>
              </w:rPr>
            </w:pPr>
            <w:r w:rsidRPr="006C3096">
              <w:rPr>
                <w:b/>
                <w:bCs/>
              </w:rPr>
              <w:t>Per TOT</w:t>
            </w:r>
          </w:p>
        </w:tc>
        <w:tc>
          <w:tcPr>
            <w:tcW w:w="3775" w:type="dxa"/>
          </w:tcPr>
          <w:p w14:paraId="3B16F263" w14:textId="77777777" w:rsidR="006C3096" w:rsidRDefault="006C3096" w:rsidP="00F937A0">
            <w:pPr>
              <w:jc w:val="both"/>
            </w:pPr>
          </w:p>
        </w:tc>
        <w:tc>
          <w:tcPr>
            <w:tcW w:w="3694" w:type="dxa"/>
          </w:tcPr>
          <w:p w14:paraId="7A5D850C" w14:textId="77777777" w:rsidR="006C3096" w:rsidRDefault="006C3096" w:rsidP="00F937A0">
            <w:pPr>
              <w:jc w:val="both"/>
            </w:pPr>
          </w:p>
        </w:tc>
      </w:tr>
      <w:tr w:rsidR="006C3096" w14:paraId="4571AC15" w14:textId="77777777" w:rsidTr="00F958AD">
        <w:trPr>
          <w:trHeight w:val="1094"/>
        </w:trPr>
        <w:tc>
          <w:tcPr>
            <w:tcW w:w="2162" w:type="dxa"/>
            <w:shd w:val="clear" w:color="auto" w:fill="000080"/>
            <w:vAlign w:val="center"/>
          </w:tcPr>
          <w:p w14:paraId="35644467" w14:textId="3A7D386A" w:rsidR="006C3096" w:rsidRPr="006C3096" w:rsidRDefault="006C3096" w:rsidP="006C3096">
            <w:pPr>
              <w:jc w:val="center"/>
              <w:rPr>
                <w:b/>
                <w:bCs/>
              </w:rPr>
            </w:pPr>
            <w:r w:rsidRPr="006C3096">
              <w:rPr>
                <w:b/>
                <w:bCs/>
              </w:rPr>
              <w:t>Over all allocated slots for TBoMS</w:t>
            </w:r>
          </w:p>
        </w:tc>
        <w:tc>
          <w:tcPr>
            <w:tcW w:w="3775" w:type="dxa"/>
          </w:tcPr>
          <w:p w14:paraId="62A10280" w14:textId="77777777" w:rsidR="006C3096" w:rsidRDefault="006C3096" w:rsidP="00F937A0">
            <w:pPr>
              <w:jc w:val="both"/>
            </w:pPr>
          </w:p>
        </w:tc>
        <w:tc>
          <w:tcPr>
            <w:tcW w:w="3694" w:type="dxa"/>
          </w:tcPr>
          <w:p w14:paraId="55E9D598" w14:textId="77777777" w:rsidR="006C3096" w:rsidRDefault="006C3096" w:rsidP="00F937A0">
            <w:pPr>
              <w:jc w:val="both"/>
            </w:pP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Heading3"/>
        <w:numPr>
          <w:ilvl w:val="2"/>
          <w:numId w:val="84"/>
        </w:numPr>
        <w:jc w:val="both"/>
      </w:pPr>
      <w:r w:rsidRPr="00FA3753">
        <w:rPr>
          <w:color w:val="00B050"/>
        </w:rPr>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Observations on how S slots should be handled in the context of TBoMS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ListParagraph"/>
        <w:numPr>
          <w:ilvl w:val="0"/>
          <w:numId w:val="17"/>
        </w:numPr>
        <w:jc w:val="both"/>
        <w:rPr>
          <w:sz w:val="22"/>
          <w:szCs w:val="22"/>
          <w:lang w:val="en-US"/>
        </w:rPr>
      </w:pPr>
      <w:r>
        <w:rPr>
          <w:sz w:val="22"/>
          <w:szCs w:val="22"/>
          <w:lang w:val="en-US"/>
        </w:rPr>
        <w:t xml:space="preserve">Three companies (MediaTek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TBoMS</w:t>
      </w:r>
      <w:r>
        <w:rPr>
          <w:sz w:val="22"/>
          <w:szCs w:val="22"/>
          <w:lang w:val="en-US"/>
        </w:rPr>
        <w:t xml:space="preserve"> and the indication of these symbols should be supported.</w:t>
      </w:r>
    </w:p>
    <w:p w14:paraId="6493192E" w14:textId="77777777" w:rsidR="00321D04" w:rsidRDefault="00321D04" w:rsidP="00FE294F">
      <w:pPr>
        <w:pStyle w:val="ListParagraph"/>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ListParagraph"/>
        <w:numPr>
          <w:ilvl w:val="0"/>
          <w:numId w:val="17"/>
        </w:numPr>
        <w:jc w:val="both"/>
        <w:rPr>
          <w:sz w:val="22"/>
          <w:szCs w:val="22"/>
          <w:lang w:val="en-US"/>
        </w:rPr>
      </w:pPr>
      <w:r>
        <w:rPr>
          <w:sz w:val="22"/>
          <w:szCs w:val="22"/>
          <w:lang w:val="en-US"/>
        </w:rPr>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ListParagraph"/>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ListParagraph"/>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ListParagraph"/>
        <w:numPr>
          <w:ilvl w:val="0"/>
          <w:numId w:val="17"/>
        </w:numPr>
        <w:jc w:val="both"/>
        <w:rPr>
          <w:sz w:val="22"/>
          <w:szCs w:val="22"/>
          <w:lang w:val="en-US"/>
        </w:rPr>
      </w:pPr>
      <w:r>
        <w:rPr>
          <w:sz w:val="22"/>
          <w:szCs w:val="22"/>
          <w:lang w:val="en-US"/>
        </w:rPr>
        <w:t>One company (Ericsson [22]) proposed that t</w:t>
      </w:r>
      <w:r w:rsidRPr="00456D50">
        <w:rPr>
          <w:sz w:val="22"/>
          <w:szCs w:val="22"/>
          <w:lang w:val="en-US"/>
        </w:rPr>
        <w:t>he net gains and use cases of TBoMS support for special slot with different number of UL symbols than that in UL slot for the TB should be carefully studied prior to specifying it.</w:t>
      </w:r>
    </w:p>
    <w:p w14:paraId="0BC15353" w14:textId="77777777" w:rsidR="00321D04" w:rsidRPr="00456D50" w:rsidRDefault="00321D04" w:rsidP="00FE294F">
      <w:pPr>
        <w:pStyle w:val="ListParagraph"/>
        <w:numPr>
          <w:ilvl w:val="1"/>
          <w:numId w:val="17"/>
        </w:numPr>
        <w:jc w:val="both"/>
        <w:rPr>
          <w:sz w:val="22"/>
          <w:szCs w:val="22"/>
          <w:lang w:val="en-US"/>
        </w:rPr>
      </w:pPr>
      <w:r w:rsidRPr="00456D50">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ListParagraph"/>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ListParagraph"/>
        <w:jc w:val="both"/>
        <w:rPr>
          <w:sz w:val="22"/>
          <w:szCs w:val="22"/>
          <w:lang w:val="en-US"/>
        </w:rPr>
      </w:pPr>
    </w:p>
    <w:p w14:paraId="57C0F16B" w14:textId="77777777" w:rsidR="0017415C" w:rsidRDefault="0017415C" w:rsidP="00321D04">
      <w:pPr>
        <w:pStyle w:val="ListParagraph"/>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lastRenderedPageBreak/>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TBoMS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Indeed, some additional resources for TBoMS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TBoMS </w:t>
      </w:r>
      <w:r w:rsidR="000C6349">
        <w:rPr>
          <w:sz w:val="22"/>
          <w:lang w:val="en-US"/>
        </w:rPr>
        <w:t>one</w:t>
      </w:r>
      <w:r w:rsidR="00BA2FC7">
        <w:rPr>
          <w:sz w:val="22"/>
          <w:lang w:val="en-US"/>
        </w:rPr>
        <w:t xml:space="preserve"> S slot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that optimization</w:t>
      </w:r>
      <w:r w:rsidR="00C63846">
        <w:rPr>
          <w:sz w:val="22"/>
          <w:lang w:val="en-US"/>
        </w:rPr>
        <w:t>s</w:t>
      </w:r>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Heading4"/>
        <w:numPr>
          <w:ilvl w:val="3"/>
          <w:numId w:val="84"/>
        </w:numPr>
      </w:pPr>
      <w:r>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ListParagraph"/>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ListParagraph"/>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Similar to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ListParagraph"/>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lastRenderedPageBreak/>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t xml:space="preserve">Specification impact of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846C1F" w14:paraId="1130B56E" w14:textId="77777777" w:rsidTr="00846C1F">
        <w:trPr>
          <w:trHeight w:val="313"/>
        </w:trPr>
        <w:tc>
          <w:tcPr>
            <w:tcW w:w="2402" w:type="dxa"/>
          </w:tcPr>
          <w:p w14:paraId="3DED9171" w14:textId="77777777" w:rsidR="00846C1F" w:rsidRDefault="00846C1F" w:rsidP="00846C1F">
            <w:pPr>
              <w:jc w:val="both"/>
            </w:pPr>
          </w:p>
        </w:tc>
        <w:tc>
          <w:tcPr>
            <w:tcW w:w="7237" w:type="dxa"/>
          </w:tcPr>
          <w:p w14:paraId="5DF16807" w14:textId="77777777" w:rsidR="00846C1F" w:rsidRDefault="00846C1F" w:rsidP="00846C1F">
            <w:pPr>
              <w:jc w:val="both"/>
            </w:pPr>
          </w:p>
        </w:tc>
      </w:tr>
      <w:tr w:rsidR="00846C1F" w14:paraId="3D28A693" w14:textId="77777777" w:rsidTr="00846C1F">
        <w:trPr>
          <w:trHeight w:val="300"/>
        </w:trPr>
        <w:tc>
          <w:tcPr>
            <w:tcW w:w="2402" w:type="dxa"/>
          </w:tcPr>
          <w:p w14:paraId="14ACEB1F" w14:textId="77777777" w:rsidR="00846C1F" w:rsidRDefault="00846C1F" w:rsidP="00846C1F">
            <w:pPr>
              <w:jc w:val="both"/>
            </w:pPr>
          </w:p>
        </w:tc>
        <w:tc>
          <w:tcPr>
            <w:tcW w:w="7237" w:type="dxa"/>
          </w:tcPr>
          <w:p w14:paraId="48C4B38B" w14:textId="77777777" w:rsidR="00846C1F" w:rsidRDefault="00846C1F" w:rsidP="00846C1F">
            <w:pPr>
              <w:jc w:val="both"/>
            </w:pPr>
          </w:p>
        </w:tc>
      </w:tr>
      <w:tr w:rsidR="00846C1F" w14:paraId="49CC3E56" w14:textId="77777777" w:rsidTr="00846C1F">
        <w:trPr>
          <w:trHeight w:val="300"/>
        </w:trPr>
        <w:tc>
          <w:tcPr>
            <w:tcW w:w="2402" w:type="dxa"/>
          </w:tcPr>
          <w:p w14:paraId="5B8B2F64" w14:textId="77777777" w:rsidR="00846C1F" w:rsidRDefault="00846C1F" w:rsidP="00846C1F">
            <w:pPr>
              <w:jc w:val="both"/>
            </w:pPr>
          </w:p>
        </w:tc>
        <w:tc>
          <w:tcPr>
            <w:tcW w:w="7237" w:type="dxa"/>
          </w:tcPr>
          <w:p w14:paraId="05A5EEF1" w14:textId="77777777" w:rsidR="00846C1F" w:rsidRDefault="00846C1F" w:rsidP="00846C1F">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t>Company</w:t>
            </w:r>
          </w:p>
        </w:tc>
        <w:tc>
          <w:tcPr>
            <w:tcW w:w="7237" w:type="dxa"/>
            <w:vAlign w:val="center"/>
          </w:tcPr>
          <w:p w14:paraId="29DF4CE3" w14:textId="525FE71E" w:rsidR="00846C1F" w:rsidRDefault="00846C1F" w:rsidP="00846C1F">
            <w:pPr>
              <w:jc w:val="center"/>
            </w:pPr>
            <w:r>
              <w:t>Analysis of implementation impact (if any)</w:t>
            </w:r>
          </w:p>
        </w:tc>
      </w:tr>
      <w:tr w:rsidR="00846C1F" w14:paraId="46A64522" w14:textId="77777777" w:rsidTr="00846C1F">
        <w:trPr>
          <w:trHeight w:val="313"/>
        </w:trPr>
        <w:tc>
          <w:tcPr>
            <w:tcW w:w="2402" w:type="dxa"/>
          </w:tcPr>
          <w:p w14:paraId="5EF7DA37" w14:textId="77777777" w:rsidR="00846C1F" w:rsidRDefault="00846C1F" w:rsidP="00846C1F">
            <w:pPr>
              <w:jc w:val="both"/>
            </w:pPr>
          </w:p>
        </w:tc>
        <w:tc>
          <w:tcPr>
            <w:tcW w:w="7237" w:type="dxa"/>
          </w:tcPr>
          <w:p w14:paraId="657B4F83" w14:textId="77777777" w:rsidR="00846C1F" w:rsidRDefault="00846C1F" w:rsidP="00846C1F">
            <w:pPr>
              <w:jc w:val="both"/>
            </w:pP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Heading2"/>
        <w:numPr>
          <w:ilvl w:val="1"/>
          <w:numId w:val="84"/>
        </w:numPr>
        <w:jc w:val="both"/>
        <w:rPr>
          <w:lang w:val="en-US"/>
        </w:rPr>
      </w:pPr>
      <w:r>
        <w:rPr>
          <w:lang w:val="en-US"/>
        </w:rPr>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ListParagraph"/>
        <w:numPr>
          <w:ilvl w:val="0"/>
          <w:numId w:val="24"/>
        </w:numPr>
        <w:jc w:val="both"/>
        <w:rPr>
          <w:sz w:val="22"/>
          <w:lang w:val="en-US"/>
        </w:rPr>
      </w:pPr>
      <w:r w:rsidRPr="005A21EF">
        <w:rPr>
          <w:sz w:val="22"/>
          <w:lang w:val="en-US"/>
        </w:rPr>
        <w:t xml:space="preserve">How to count slots for transmitting TBoMS: available vs. consecutive </w:t>
      </w:r>
    </w:p>
    <w:p w14:paraId="1E93F1C6" w14:textId="77777777" w:rsidR="005A21EF" w:rsidRDefault="005A21EF" w:rsidP="00FE294F">
      <w:pPr>
        <w:pStyle w:val="ListParagraph"/>
        <w:numPr>
          <w:ilvl w:val="0"/>
          <w:numId w:val="24"/>
        </w:numPr>
        <w:jc w:val="both"/>
        <w:rPr>
          <w:sz w:val="22"/>
          <w:lang w:val="en-US"/>
        </w:rPr>
      </w:pPr>
      <w:r w:rsidRPr="005A21EF">
        <w:rPr>
          <w:sz w:val="22"/>
          <w:lang w:val="en-US"/>
        </w:rPr>
        <w:t xml:space="preserve">How to indicate the number of allocated slots for TBoMS </w:t>
      </w:r>
    </w:p>
    <w:p w14:paraId="155B2F55" w14:textId="77777777" w:rsidR="006329CF" w:rsidRPr="00542179" w:rsidRDefault="006329CF" w:rsidP="006329CF">
      <w:pPr>
        <w:pStyle w:val="ListParagraph"/>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ListParagraph"/>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ListParagraph"/>
        <w:numPr>
          <w:ilvl w:val="0"/>
          <w:numId w:val="24"/>
        </w:numPr>
        <w:jc w:val="both"/>
        <w:rPr>
          <w:sz w:val="22"/>
          <w:lang w:val="en-US"/>
        </w:rPr>
      </w:pPr>
      <w:r>
        <w:rPr>
          <w:sz w:val="22"/>
          <w:lang w:val="en-US"/>
        </w:rPr>
        <w:t>TBoMS repetitions</w:t>
      </w:r>
    </w:p>
    <w:p w14:paraId="5655A2DE" w14:textId="3FBA6C68" w:rsidR="00043783" w:rsidRPr="00F9281F" w:rsidRDefault="007A1AAD" w:rsidP="00043783">
      <w:pPr>
        <w:jc w:val="both"/>
      </w:pPr>
      <w:r>
        <w:rPr>
          <w:sz w:val="22"/>
          <w:lang w:val="en-US"/>
        </w:rPr>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2" w:name="_Toc415085486"/>
      <w:bookmarkStart w:id="3" w:name="_Toc503902285"/>
      <w:r w:rsidR="00043783">
        <w:t xml:space="preserve">     </w:t>
      </w:r>
    </w:p>
    <w:p w14:paraId="58D8157F" w14:textId="77777777" w:rsidR="00545F50" w:rsidRDefault="00545F50" w:rsidP="00545F50">
      <w:pPr>
        <w:pStyle w:val="Heading3"/>
        <w:numPr>
          <w:ilvl w:val="2"/>
          <w:numId w:val="84"/>
        </w:numPr>
        <w:jc w:val="both"/>
        <w:rPr>
          <w:lang w:val="en-US"/>
        </w:rPr>
      </w:pPr>
      <w:r w:rsidRPr="00130DBD">
        <w:rPr>
          <w:color w:val="00B050"/>
        </w:rPr>
        <w:t>[OPEN]</w:t>
      </w:r>
      <w:r>
        <w:t xml:space="preserve"> </w:t>
      </w:r>
      <w:bookmarkStart w:id="4" w:name="_Hlk79682516"/>
      <w:r w:rsidRPr="00321D04">
        <w:rPr>
          <w:lang w:val="en-US"/>
        </w:rPr>
        <w:t>How to count slots for transmitting TBoMS: available vs. consecutive</w:t>
      </w:r>
      <w:bookmarkEnd w:id="4"/>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ListParagraph"/>
        <w:numPr>
          <w:ilvl w:val="0"/>
          <w:numId w:val="89"/>
        </w:numPr>
        <w:jc w:val="both"/>
        <w:rPr>
          <w:sz w:val="22"/>
          <w:szCs w:val="22"/>
          <w:lang w:val="en-US"/>
        </w:rPr>
      </w:pPr>
      <w:r w:rsidRPr="00C339A7">
        <w:rPr>
          <w:sz w:val="22"/>
          <w:szCs w:val="22"/>
          <w:lang w:val="en-US"/>
        </w:rPr>
        <w:t xml:space="preserve">The number of slots allocated for TBoMS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ListParagraph"/>
        <w:numPr>
          <w:ilvl w:val="1"/>
          <w:numId w:val="89"/>
        </w:numPr>
        <w:jc w:val="both"/>
        <w:rPr>
          <w:sz w:val="22"/>
          <w:szCs w:val="22"/>
          <w:lang w:val="en-US"/>
        </w:rPr>
      </w:pPr>
      <w:r>
        <w:rPr>
          <w:sz w:val="22"/>
          <w:szCs w:val="22"/>
          <w:lang w:val="en-US"/>
        </w:rPr>
        <w:t>Nokia/NSB [21], Panasonic [18], Ericsson [22] (if TBoMS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lastRenderedPageBreak/>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t>The number of slots allocated for TBoMS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Heading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TableGrid8"/>
        <w:tblW w:w="9639" w:type="dxa"/>
        <w:tblLook w:val="04A0" w:firstRow="1" w:lastRow="0" w:firstColumn="1" w:lastColumn="0" w:noHBand="0" w:noVBand="1"/>
      </w:tblPr>
      <w:tblGrid>
        <w:gridCol w:w="3558"/>
        <w:gridCol w:w="6081"/>
      </w:tblGrid>
      <w:tr w:rsidR="00900523" w14:paraId="327FC8F7"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608E2F2C" w14:textId="77777777" w:rsidR="00900523" w:rsidRPr="00C731E2" w:rsidRDefault="00900523" w:rsidP="003F5BF1">
            <w:pPr>
              <w:jc w:val="center"/>
            </w:pPr>
            <w:r w:rsidRPr="00C731E2">
              <w:t>Company</w:t>
            </w:r>
          </w:p>
        </w:tc>
        <w:tc>
          <w:tcPr>
            <w:tcW w:w="6113" w:type="dxa"/>
            <w:vAlign w:val="center"/>
          </w:tcPr>
          <w:p w14:paraId="49B4A737" w14:textId="77777777" w:rsidR="00900523" w:rsidRDefault="00900523" w:rsidP="003F5BF1">
            <w:pPr>
              <w:jc w:val="center"/>
            </w:pPr>
            <w:r>
              <w:t>Views</w:t>
            </w:r>
          </w:p>
        </w:tc>
      </w:tr>
      <w:tr w:rsidR="00900523" w14:paraId="1C67CA68" w14:textId="77777777" w:rsidTr="003F5BF1">
        <w:trPr>
          <w:trHeight w:val="313"/>
        </w:trPr>
        <w:tc>
          <w:tcPr>
            <w:tcW w:w="3573" w:type="dxa"/>
          </w:tcPr>
          <w:p w14:paraId="6B4D795B" w14:textId="77777777" w:rsidR="00900523" w:rsidRDefault="00900523" w:rsidP="003F5BF1">
            <w:pPr>
              <w:jc w:val="both"/>
            </w:pPr>
          </w:p>
        </w:tc>
        <w:tc>
          <w:tcPr>
            <w:tcW w:w="6113" w:type="dxa"/>
          </w:tcPr>
          <w:p w14:paraId="163578CB" w14:textId="77777777" w:rsidR="00900523" w:rsidRDefault="00900523" w:rsidP="003F5BF1">
            <w:pPr>
              <w:jc w:val="both"/>
            </w:pPr>
          </w:p>
        </w:tc>
      </w:tr>
      <w:tr w:rsidR="00900523" w14:paraId="67A38B9F" w14:textId="77777777" w:rsidTr="003F5BF1">
        <w:trPr>
          <w:trHeight w:val="300"/>
        </w:trPr>
        <w:tc>
          <w:tcPr>
            <w:tcW w:w="3573" w:type="dxa"/>
          </w:tcPr>
          <w:p w14:paraId="54CCB645" w14:textId="77777777" w:rsidR="00900523" w:rsidRDefault="00900523" w:rsidP="003F5BF1">
            <w:pPr>
              <w:jc w:val="both"/>
            </w:pPr>
          </w:p>
        </w:tc>
        <w:tc>
          <w:tcPr>
            <w:tcW w:w="6113" w:type="dxa"/>
          </w:tcPr>
          <w:p w14:paraId="4C7961A3" w14:textId="77777777" w:rsidR="00900523" w:rsidRDefault="00900523" w:rsidP="003F5BF1">
            <w:pPr>
              <w:jc w:val="both"/>
            </w:pPr>
          </w:p>
        </w:tc>
      </w:tr>
      <w:tr w:rsidR="00900523" w14:paraId="682F645A" w14:textId="77777777" w:rsidTr="003F5BF1">
        <w:trPr>
          <w:trHeight w:val="300"/>
        </w:trPr>
        <w:tc>
          <w:tcPr>
            <w:tcW w:w="3573" w:type="dxa"/>
          </w:tcPr>
          <w:p w14:paraId="083031B3" w14:textId="77777777" w:rsidR="00900523" w:rsidRDefault="00900523" w:rsidP="003F5BF1">
            <w:pPr>
              <w:jc w:val="both"/>
            </w:pPr>
          </w:p>
        </w:tc>
        <w:tc>
          <w:tcPr>
            <w:tcW w:w="6113" w:type="dxa"/>
          </w:tcPr>
          <w:p w14:paraId="3BEF58D3" w14:textId="77777777" w:rsidR="00900523" w:rsidRDefault="00900523" w:rsidP="003F5BF1">
            <w:pPr>
              <w:jc w:val="both"/>
            </w:pP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Heading3"/>
        <w:numPr>
          <w:ilvl w:val="2"/>
          <w:numId w:val="84"/>
        </w:numPr>
        <w:jc w:val="both"/>
        <w:rPr>
          <w:lang w:val="en-US"/>
        </w:rPr>
      </w:pPr>
      <w:r w:rsidRPr="00130DBD">
        <w:rPr>
          <w:color w:val="00B050"/>
        </w:rPr>
        <w:t>[OPEN]</w:t>
      </w:r>
      <w:r>
        <w:t xml:space="preserve"> </w:t>
      </w:r>
      <w:bookmarkStart w:id="5" w:name="_Hlk79682508"/>
      <w:r w:rsidRPr="00321D04">
        <w:rPr>
          <w:lang w:val="en-US"/>
        </w:rPr>
        <w:t>How to indicate the number of allocated slots for TBoMS</w:t>
      </w:r>
      <w:bookmarkEnd w:id="5"/>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ListParagraph"/>
        <w:numPr>
          <w:ilvl w:val="0"/>
          <w:numId w:val="90"/>
        </w:numPr>
        <w:rPr>
          <w:b/>
          <w:sz w:val="22"/>
          <w:szCs w:val="22"/>
          <w:lang w:val="en-US"/>
        </w:rPr>
      </w:pPr>
      <w:r w:rsidRPr="00D33DDF">
        <w:rPr>
          <w:b/>
          <w:bCs/>
          <w:sz w:val="22"/>
          <w:szCs w:val="22"/>
          <w:lang w:val="en-US"/>
        </w:rPr>
        <w:t>Indication of the number of allocated slots for TBoMS:</w:t>
      </w:r>
    </w:p>
    <w:p w14:paraId="39AC7630" w14:textId="02410C60" w:rsidR="00D33DDF" w:rsidRPr="00D33DDF" w:rsidRDefault="00D33DDF" w:rsidP="006D7524">
      <w:pPr>
        <w:pStyle w:val="ListParagraph"/>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ListParagraph"/>
        <w:numPr>
          <w:ilvl w:val="2"/>
          <w:numId w:val="90"/>
        </w:numPr>
        <w:rPr>
          <w:sz w:val="22"/>
          <w:szCs w:val="22"/>
          <w:lang w:val="en-US"/>
        </w:rPr>
      </w:pPr>
      <w:r w:rsidRPr="00D33DDF">
        <w:rPr>
          <w:sz w:val="22"/>
          <w:szCs w:val="22"/>
          <w:lang w:val="en-US"/>
        </w:rPr>
        <w:t>Huawei/HiSi</w:t>
      </w:r>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ListParagraph"/>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ListParagraph"/>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ListParagraph"/>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ListParagraph"/>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TBoMS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If repetition is not applied for TBoMS)</w:t>
      </w:r>
    </w:p>
    <w:p w14:paraId="1617B106" w14:textId="46D328F6" w:rsidR="000A6CCE" w:rsidRDefault="000A6CCE" w:rsidP="006D7524">
      <w:pPr>
        <w:pStyle w:val="ListParagraph"/>
        <w:numPr>
          <w:ilvl w:val="1"/>
          <w:numId w:val="90"/>
        </w:numPr>
        <w:rPr>
          <w:sz w:val="22"/>
          <w:szCs w:val="22"/>
          <w:lang w:val="en-US"/>
        </w:rPr>
      </w:pPr>
      <w:r>
        <w:rPr>
          <w:sz w:val="22"/>
          <w:szCs w:val="22"/>
          <w:lang w:val="en-US"/>
        </w:rPr>
        <w:t>Configure a separate TDRA table for TBoMS:</w:t>
      </w:r>
    </w:p>
    <w:p w14:paraId="20F916F6" w14:textId="09ABAA3C" w:rsidR="00D33DDF" w:rsidRPr="00D33DDF" w:rsidRDefault="000A6CCE" w:rsidP="00D33DDF">
      <w:pPr>
        <w:pStyle w:val="ListParagraph"/>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ListParagraph"/>
        <w:ind w:left="2160"/>
        <w:rPr>
          <w:sz w:val="22"/>
          <w:szCs w:val="22"/>
          <w:lang w:val="en-US"/>
        </w:rPr>
      </w:pPr>
    </w:p>
    <w:p w14:paraId="63668784" w14:textId="0E967172" w:rsidR="00D33DDF" w:rsidRDefault="00D33DDF" w:rsidP="006D7524">
      <w:pPr>
        <w:pStyle w:val="ListParagraph"/>
        <w:numPr>
          <w:ilvl w:val="0"/>
          <w:numId w:val="90"/>
        </w:numPr>
        <w:rPr>
          <w:b/>
          <w:bCs/>
          <w:sz w:val="22"/>
          <w:szCs w:val="22"/>
          <w:lang w:val="en-US"/>
        </w:rPr>
      </w:pPr>
      <w:r w:rsidRPr="00D33DDF">
        <w:rPr>
          <w:b/>
          <w:bCs/>
          <w:sz w:val="22"/>
          <w:szCs w:val="22"/>
          <w:lang w:val="en-US"/>
        </w:rPr>
        <w:t>Candidate values for the number of allocated slots for TBoMS:</w:t>
      </w:r>
    </w:p>
    <w:p w14:paraId="3C8AE327" w14:textId="5D65BCCC" w:rsidR="00D33DDF" w:rsidRPr="00DD495D" w:rsidRDefault="00D33DDF" w:rsidP="006D7524">
      <w:pPr>
        <w:pStyle w:val="ListParagraph"/>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ListParagraph"/>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ListParagraph"/>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ListParagraph"/>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ListParagraph"/>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ListParagraph"/>
        <w:numPr>
          <w:ilvl w:val="0"/>
          <w:numId w:val="92"/>
        </w:numPr>
        <w:jc w:val="both"/>
        <w:rPr>
          <w:lang w:val="en-US"/>
        </w:rPr>
      </w:pPr>
      <w:r>
        <w:rPr>
          <w:sz w:val="22"/>
          <w:szCs w:val="22"/>
          <w:lang w:val="en-US"/>
        </w:rPr>
        <w:lastRenderedPageBreak/>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roposed supporting TBoMS for both DG and CG.</w:t>
      </w:r>
    </w:p>
    <w:p w14:paraId="757DEBC0" w14:textId="77777777" w:rsidR="000A6374" w:rsidRPr="000A6374" w:rsidRDefault="000A6374" w:rsidP="000A6374">
      <w:pPr>
        <w:pStyle w:val="ListParagraph"/>
        <w:rPr>
          <w:lang w:val="en-US"/>
        </w:rPr>
      </w:pPr>
    </w:p>
    <w:p w14:paraId="70A73FF1" w14:textId="4CF1E369" w:rsidR="0067042C" w:rsidRPr="00C731E2" w:rsidRDefault="0017415C" w:rsidP="0067042C">
      <w:pPr>
        <w:jc w:val="both"/>
        <w:rPr>
          <w:sz w:val="22"/>
          <w:szCs w:val="22"/>
        </w:rPr>
      </w:pPr>
      <w:r>
        <w:rPr>
          <w:sz w:val="22"/>
          <w:szCs w:val="22"/>
          <w:highlight w:val="yellow"/>
        </w:rPr>
        <w:t>FL’s comments on August 16th</w:t>
      </w:r>
    </w:p>
    <w:p w14:paraId="68696C62" w14:textId="204EB8C6" w:rsidR="00545F50" w:rsidRDefault="00545F50" w:rsidP="00545F50">
      <w:pPr>
        <w:rPr>
          <w:sz w:val="22"/>
          <w:szCs w:val="22"/>
          <w:lang w:val="en-US"/>
        </w:rPr>
      </w:pPr>
      <w:r w:rsidRPr="00545F50">
        <w:rPr>
          <w:sz w:val="22"/>
          <w:szCs w:val="22"/>
          <w:lang w:val="en-US"/>
        </w:rPr>
        <w:t>Views on this aspect are rather heterogenous.</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ListParagraph"/>
        <w:numPr>
          <w:ilvl w:val="0"/>
          <w:numId w:val="93"/>
        </w:numPr>
        <w:jc w:val="both"/>
        <w:rPr>
          <w:sz w:val="22"/>
          <w:szCs w:val="22"/>
          <w:lang w:val="en-US"/>
        </w:rPr>
      </w:pPr>
      <w:r>
        <w:rPr>
          <w:sz w:val="22"/>
          <w:szCs w:val="22"/>
          <w:lang w:val="en-US"/>
        </w:rPr>
        <w:t>Whether and how to use the S slot.</w:t>
      </w:r>
    </w:p>
    <w:p w14:paraId="5945E6A9" w14:textId="570A62FE" w:rsidR="00545F50" w:rsidRDefault="00545F50" w:rsidP="00545F50">
      <w:pPr>
        <w:pStyle w:val="ListParagraph"/>
        <w:numPr>
          <w:ilvl w:val="0"/>
          <w:numId w:val="93"/>
        </w:numPr>
        <w:jc w:val="both"/>
        <w:rPr>
          <w:sz w:val="22"/>
          <w:szCs w:val="22"/>
          <w:lang w:val="en-US"/>
        </w:rPr>
      </w:pPr>
      <w:r>
        <w:rPr>
          <w:sz w:val="22"/>
          <w:szCs w:val="22"/>
          <w:lang w:val="en-US"/>
        </w:rPr>
        <w:t>Single TBoMS structure (concerning the maximum number of configurable slots).</w:t>
      </w:r>
    </w:p>
    <w:p w14:paraId="73B60F81" w14:textId="54C57198" w:rsidR="00545F50" w:rsidRDefault="00545F50" w:rsidP="00545F50">
      <w:pPr>
        <w:pStyle w:val="ListParagraph"/>
        <w:numPr>
          <w:ilvl w:val="0"/>
          <w:numId w:val="93"/>
        </w:numPr>
        <w:jc w:val="both"/>
        <w:rPr>
          <w:sz w:val="22"/>
          <w:szCs w:val="22"/>
          <w:lang w:val="en-US"/>
        </w:rPr>
      </w:pPr>
      <w:r>
        <w:rPr>
          <w:sz w:val="22"/>
          <w:szCs w:val="22"/>
          <w:lang w:val="en-US"/>
        </w:rPr>
        <w:t>How to count slots for transmitting TBoMS.</w:t>
      </w:r>
    </w:p>
    <w:p w14:paraId="35A3B7E0" w14:textId="730E2BBC" w:rsidR="000E4627" w:rsidRDefault="000E4627" w:rsidP="00545F50">
      <w:pPr>
        <w:pStyle w:val="ListParagraph"/>
        <w:numPr>
          <w:ilvl w:val="0"/>
          <w:numId w:val="93"/>
        </w:numPr>
        <w:jc w:val="both"/>
        <w:rPr>
          <w:sz w:val="22"/>
          <w:szCs w:val="22"/>
          <w:lang w:val="en-US"/>
        </w:rPr>
      </w:pPr>
      <w:r>
        <w:rPr>
          <w:sz w:val="22"/>
          <w:szCs w:val="22"/>
          <w:lang w:val="en-US"/>
        </w:rPr>
        <w:t>Whether TBoMS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TBoMS repetitions are supported depends on the </w:t>
      </w:r>
      <w:r w:rsidR="008757A0">
        <w:rPr>
          <w:sz w:val="22"/>
          <w:szCs w:val="22"/>
          <w:lang w:val="en-US"/>
        </w:rPr>
        <w:t>four</w:t>
      </w:r>
      <w:r>
        <w:rPr>
          <w:sz w:val="22"/>
          <w:szCs w:val="22"/>
          <w:lang w:val="en-US"/>
        </w:rPr>
        <w:t xml:space="preserve"> structural aspects of TBoMS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Conversely, d</w:t>
      </w:r>
      <w:r w:rsidR="00545F50">
        <w:rPr>
          <w:sz w:val="22"/>
          <w:szCs w:val="22"/>
          <w:lang w:val="en-US"/>
        </w:rPr>
        <w:t>ecision on how to count slots for transmitting TBoMS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t xml:space="preserve">Having said this, </w:t>
      </w:r>
      <w:r w:rsidR="000E4627">
        <w:rPr>
          <w:sz w:val="22"/>
          <w:szCs w:val="22"/>
          <w:lang w:val="en-US"/>
        </w:rPr>
        <w:t xml:space="preserve">using one TDRA table column to indicate the number of allocated slots for TBoMS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TBoMS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TableGrid"/>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t>Indication of the number of allocated slots for TBoMS</w:t>
            </w:r>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ListParagraph"/>
              <w:numPr>
                <w:ilvl w:val="0"/>
                <w:numId w:val="95"/>
              </w:numPr>
              <w:jc w:val="both"/>
              <w:rPr>
                <w:b/>
                <w:bCs/>
                <w:sz w:val="22"/>
                <w:szCs w:val="22"/>
                <w:highlight w:val="yellow"/>
                <w:lang w:val="en-US"/>
              </w:rPr>
            </w:pPr>
            <w:r w:rsidRPr="008757A0">
              <w:rPr>
                <w:b/>
                <w:bCs/>
                <w:sz w:val="22"/>
                <w:szCs w:val="22"/>
                <w:highlight w:val="yellow"/>
                <w:lang w:val="en-US"/>
              </w:rPr>
              <w:t xml:space="preserve">If TBoMS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ListParagraph"/>
              <w:numPr>
                <w:ilvl w:val="0"/>
                <w:numId w:val="95"/>
              </w:numPr>
              <w:jc w:val="both"/>
              <w:rPr>
                <w:b/>
                <w:bCs/>
                <w:sz w:val="22"/>
                <w:szCs w:val="22"/>
                <w:highlight w:val="yellow"/>
                <w:lang w:val="en-US"/>
              </w:rPr>
            </w:pPr>
            <w:r>
              <w:rPr>
                <w:b/>
                <w:bCs/>
                <w:sz w:val="22"/>
                <w:szCs w:val="22"/>
                <w:highlight w:val="yellow"/>
                <w:lang w:val="en-US"/>
              </w:rPr>
              <w:t xml:space="preserve">If TBoMS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FFS: which and how many values for the number of allocated also for TBoMS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r>
              <w:rPr>
                <w:b/>
                <w:bCs/>
                <w:sz w:val="22"/>
                <w:szCs w:val="22"/>
                <w:highlight w:val="yellow"/>
                <w:lang w:val="en-US"/>
              </w:rPr>
              <w:t>TBoMS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TableGrid"/>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TBoMS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TBoMS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Heading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lastRenderedPageBreak/>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FB17A0" w14:paraId="10A6DA8F"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6075A39D" w14:textId="77777777" w:rsidR="00FB17A0" w:rsidRPr="00C731E2" w:rsidRDefault="00FB17A0" w:rsidP="003F5BF1">
            <w:pPr>
              <w:jc w:val="center"/>
            </w:pPr>
            <w:r w:rsidRPr="00C731E2">
              <w:t>Company</w:t>
            </w:r>
          </w:p>
        </w:tc>
        <w:tc>
          <w:tcPr>
            <w:tcW w:w="6113" w:type="dxa"/>
            <w:vAlign w:val="center"/>
          </w:tcPr>
          <w:p w14:paraId="1C1299E6" w14:textId="77777777" w:rsidR="00FB17A0" w:rsidRDefault="00FB17A0" w:rsidP="003F5BF1">
            <w:pPr>
              <w:jc w:val="center"/>
            </w:pPr>
            <w:r>
              <w:t>Views</w:t>
            </w:r>
          </w:p>
        </w:tc>
      </w:tr>
      <w:tr w:rsidR="00FB17A0" w14:paraId="2594239D" w14:textId="77777777" w:rsidTr="003F5BF1">
        <w:trPr>
          <w:trHeight w:val="313"/>
        </w:trPr>
        <w:tc>
          <w:tcPr>
            <w:tcW w:w="3573" w:type="dxa"/>
          </w:tcPr>
          <w:p w14:paraId="6C1B56CB" w14:textId="77777777" w:rsidR="00FB17A0" w:rsidRDefault="00FB17A0" w:rsidP="003F5BF1">
            <w:pPr>
              <w:jc w:val="both"/>
            </w:pPr>
          </w:p>
        </w:tc>
        <w:tc>
          <w:tcPr>
            <w:tcW w:w="6113" w:type="dxa"/>
          </w:tcPr>
          <w:p w14:paraId="6FDDA872" w14:textId="77777777" w:rsidR="00FB17A0" w:rsidRDefault="00FB17A0" w:rsidP="003F5BF1">
            <w:pPr>
              <w:jc w:val="both"/>
            </w:pPr>
          </w:p>
        </w:tc>
      </w:tr>
      <w:tr w:rsidR="00FB17A0" w14:paraId="108EB9CD" w14:textId="77777777" w:rsidTr="003F5BF1">
        <w:trPr>
          <w:trHeight w:val="300"/>
        </w:trPr>
        <w:tc>
          <w:tcPr>
            <w:tcW w:w="3573" w:type="dxa"/>
          </w:tcPr>
          <w:p w14:paraId="3F26FDCD" w14:textId="77777777" w:rsidR="00FB17A0" w:rsidRDefault="00FB17A0" w:rsidP="003F5BF1">
            <w:pPr>
              <w:jc w:val="both"/>
            </w:pPr>
          </w:p>
        </w:tc>
        <w:tc>
          <w:tcPr>
            <w:tcW w:w="6113" w:type="dxa"/>
          </w:tcPr>
          <w:p w14:paraId="55E36B0D" w14:textId="77777777" w:rsidR="00FB17A0" w:rsidRDefault="00FB17A0" w:rsidP="003F5BF1">
            <w:pPr>
              <w:jc w:val="both"/>
            </w:pPr>
          </w:p>
        </w:tc>
      </w:tr>
      <w:tr w:rsidR="00FB17A0" w14:paraId="39529BF0" w14:textId="77777777" w:rsidTr="003F5BF1">
        <w:trPr>
          <w:trHeight w:val="300"/>
        </w:trPr>
        <w:tc>
          <w:tcPr>
            <w:tcW w:w="3573" w:type="dxa"/>
          </w:tcPr>
          <w:p w14:paraId="4E7AAC69" w14:textId="77777777" w:rsidR="00FB17A0" w:rsidRDefault="00FB17A0" w:rsidP="003F5BF1">
            <w:pPr>
              <w:jc w:val="both"/>
            </w:pPr>
          </w:p>
        </w:tc>
        <w:tc>
          <w:tcPr>
            <w:tcW w:w="6113" w:type="dxa"/>
          </w:tcPr>
          <w:p w14:paraId="53352829" w14:textId="77777777" w:rsidR="00FB17A0" w:rsidRDefault="00FB17A0" w:rsidP="003F5BF1">
            <w:pPr>
              <w:jc w:val="both"/>
            </w:pPr>
          </w:p>
        </w:tc>
      </w:tr>
    </w:tbl>
    <w:p w14:paraId="3135275F" w14:textId="0AD2F051" w:rsidR="00FB17A0" w:rsidRDefault="00FB17A0" w:rsidP="00FB17A0">
      <w:pPr>
        <w:jc w:val="both"/>
      </w:pPr>
      <w:r>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FB17A0" w14:paraId="1C3C33EA"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469767FF" w14:textId="77777777" w:rsidR="00FB17A0" w:rsidRPr="00C731E2" w:rsidRDefault="00FB17A0" w:rsidP="003F5BF1">
            <w:pPr>
              <w:jc w:val="center"/>
            </w:pPr>
            <w:r w:rsidRPr="00C731E2">
              <w:t>Company</w:t>
            </w:r>
          </w:p>
        </w:tc>
        <w:tc>
          <w:tcPr>
            <w:tcW w:w="6113" w:type="dxa"/>
            <w:vAlign w:val="center"/>
          </w:tcPr>
          <w:p w14:paraId="397D6FF1" w14:textId="77777777" w:rsidR="00FB17A0" w:rsidRDefault="00FB17A0" w:rsidP="003F5BF1">
            <w:pPr>
              <w:jc w:val="center"/>
            </w:pPr>
            <w:r>
              <w:t>Views</w:t>
            </w:r>
          </w:p>
        </w:tc>
      </w:tr>
      <w:tr w:rsidR="00FB17A0" w14:paraId="2076D2BA" w14:textId="77777777" w:rsidTr="003F5BF1">
        <w:trPr>
          <w:trHeight w:val="313"/>
        </w:trPr>
        <w:tc>
          <w:tcPr>
            <w:tcW w:w="3573" w:type="dxa"/>
          </w:tcPr>
          <w:p w14:paraId="4CA056CC" w14:textId="77777777" w:rsidR="00FB17A0" w:rsidRDefault="00FB17A0" w:rsidP="003F5BF1">
            <w:pPr>
              <w:jc w:val="both"/>
            </w:pPr>
          </w:p>
        </w:tc>
        <w:tc>
          <w:tcPr>
            <w:tcW w:w="6113" w:type="dxa"/>
          </w:tcPr>
          <w:p w14:paraId="3E2EB231" w14:textId="77777777" w:rsidR="00FB17A0" w:rsidRDefault="00FB17A0" w:rsidP="003F5BF1">
            <w:pPr>
              <w:jc w:val="both"/>
            </w:pPr>
          </w:p>
        </w:tc>
      </w:tr>
      <w:tr w:rsidR="00FB17A0" w14:paraId="03CA5DAE" w14:textId="77777777" w:rsidTr="003F5BF1">
        <w:trPr>
          <w:trHeight w:val="300"/>
        </w:trPr>
        <w:tc>
          <w:tcPr>
            <w:tcW w:w="3573" w:type="dxa"/>
          </w:tcPr>
          <w:p w14:paraId="097EE3A5" w14:textId="77777777" w:rsidR="00FB17A0" w:rsidRDefault="00FB17A0" w:rsidP="003F5BF1">
            <w:pPr>
              <w:jc w:val="both"/>
            </w:pPr>
          </w:p>
        </w:tc>
        <w:tc>
          <w:tcPr>
            <w:tcW w:w="6113" w:type="dxa"/>
          </w:tcPr>
          <w:p w14:paraId="63EFDBA6" w14:textId="77777777" w:rsidR="00FB17A0" w:rsidRDefault="00FB17A0" w:rsidP="003F5BF1">
            <w:pPr>
              <w:jc w:val="both"/>
            </w:pPr>
          </w:p>
        </w:tc>
      </w:tr>
      <w:tr w:rsidR="00FB17A0" w14:paraId="7F7268E1" w14:textId="77777777" w:rsidTr="003F5BF1">
        <w:trPr>
          <w:trHeight w:val="300"/>
        </w:trPr>
        <w:tc>
          <w:tcPr>
            <w:tcW w:w="3573" w:type="dxa"/>
          </w:tcPr>
          <w:p w14:paraId="05787EAF" w14:textId="77777777" w:rsidR="00FB17A0" w:rsidRDefault="00FB17A0" w:rsidP="003F5BF1">
            <w:pPr>
              <w:jc w:val="both"/>
            </w:pPr>
          </w:p>
        </w:tc>
        <w:tc>
          <w:tcPr>
            <w:tcW w:w="6113" w:type="dxa"/>
          </w:tcPr>
          <w:p w14:paraId="7AA0A1F7" w14:textId="77777777" w:rsidR="00FB17A0" w:rsidRDefault="00FB17A0" w:rsidP="003F5BF1">
            <w:pPr>
              <w:jc w:val="both"/>
            </w:pP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Heading3"/>
        <w:numPr>
          <w:ilvl w:val="2"/>
          <w:numId w:val="84"/>
        </w:numPr>
        <w:jc w:val="both"/>
        <w:rPr>
          <w:lang w:eastAsia="zh-CN"/>
        </w:rPr>
      </w:pPr>
      <w:r w:rsidRPr="00130DBD">
        <w:rPr>
          <w:color w:val="00B050"/>
        </w:rPr>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Details of collision handling for TBoMS were discussed in several contributions and can be summarized as follows.</w:t>
      </w:r>
    </w:p>
    <w:p w14:paraId="791E6209" w14:textId="77777777" w:rsidR="006329CF" w:rsidRDefault="006329CF" w:rsidP="006329CF">
      <w:pPr>
        <w:pStyle w:val="ListParagraph"/>
        <w:numPr>
          <w:ilvl w:val="0"/>
          <w:numId w:val="13"/>
        </w:numPr>
        <w:jc w:val="both"/>
        <w:rPr>
          <w:sz w:val="22"/>
          <w:szCs w:val="22"/>
          <w:lang w:eastAsia="zh-CN"/>
        </w:rPr>
      </w:pPr>
      <w:r>
        <w:rPr>
          <w:sz w:val="22"/>
          <w:szCs w:val="22"/>
          <w:lang w:eastAsia="zh-CN"/>
        </w:rPr>
        <w:t>Twelve companies discussed about UCI multiplexing on TBoMS</w:t>
      </w:r>
    </w:p>
    <w:p w14:paraId="1DA3F486"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(Huawei/HiSi [3]) proposed that i</w:t>
      </w:r>
      <w:r w:rsidRPr="001B023B">
        <w:rPr>
          <w:sz w:val="22"/>
          <w:szCs w:val="22"/>
          <w:lang w:eastAsia="zh-CN"/>
        </w:rPr>
        <w:t xml:space="preserve">n case of overlapped PUCCH and TBoMS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(vivo [6]) proposed that </w:t>
      </w:r>
      <w:r w:rsidRPr="00DF59EA">
        <w:rPr>
          <w:sz w:val="22"/>
          <w:szCs w:val="22"/>
          <w:lang w:eastAsia="zh-CN"/>
        </w:rPr>
        <w:t>the number of modulated symbols in the TBoMS for UCI should be same/close to that multiplexed in a single slot PUSCH</w:t>
      </w:r>
      <w:r w:rsidRPr="001B023B">
        <w:rPr>
          <w:sz w:val="22"/>
          <w:szCs w:val="22"/>
          <w:lang w:eastAsia="zh-CN"/>
        </w:rPr>
        <w:t>.</w:t>
      </w:r>
    </w:p>
    <w:p w14:paraId="3272B63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arallel transmission of PUCCH and TBoMS PUSCH is not preferred due to power splitting during CE situation.</w:t>
      </w:r>
      <w:r>
        <w:rPr>
          <w:sz w:val="22"/>
          <w:szCs w:val="22"/>
          <w:lang w:eastAsia="zh-CN"/>
        </w:rPr>
        <w:t xml:space="preserve"> UCI multiplexing on TBoMS is supported and the timeline requirement is applied for the actual overlapped slot in the TBoMS.</w:t>
      </w:r>
    </w:p>
    <w:p w14:paraId="75C551B1"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UCI is equally multiplexed into all slots of TBoMS transmission.</w:t>
      </w:r>
    </w:p>
    <w:p w14:paraId="2DDBDADA"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ListParagraph"/>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TBoMS is supported, </w:t>
      </w:r>
      <w:r w:rsidRPr="00D439C3">
        <w:rPr>
          <w:sz w:val="22"/>
          <w:szCs w:val="22"/>
          <w:lang w:eastAsia="zh-CN"/>
        </w:rPr>
        <w:t>HARQ-ACK can be multiplexed in any overlapping slot by puncturing, and CSI or HARQ-ACK can be repeated in all slots of a TBoMS.</w:t>
      </w:r>
      <w:r w:rsidRPr="008D4DE9">
        <w:rPr>
          <w:sz w:val="22"/>
          <w:szCs w:val="22"/>
          <w:lang w:eastAsia="zh-CN"/>
        </w:rPr>
        <w:t xml:space="preserve"> </w:t>
      </w:r>
    </w:p>
    <w:p w14:paraId="3413A3E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(Interdigital [14]) proposed further studying whether UCI is repeated on the multiple slots of TBoMS.</w:t>
      </w:r>
    </w:p>
    <w:p w14:paraId="7082863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ListParagraph"/>
        <w:numPr>
          <w:ilvl w:val="1"/>
          <w:numId w:val="13"/>
        </w:numPr>
        <w:jc w:val="both"/>
        <w:rPr>
          <w:sz w:val="22"/>
          <w:szCs w:val="22"/>
          <w:lang w:eastAsia="zh-CN"/>
        </w:rPr>
      </w:pPr>
      <w:r>
        <w:rPr>
          <w:sz w:val="22"/>
          <w:szCs w:val="22"/>
          <w:lang w:eastAsia="zh-CN"/>
        </w:rPr>
        <w:t>Four companies (ZTE [5], CATT [8], Intel [15], WILUS [29]) proposed further discussing UCI multiplexing rules for TBoMS.</w:t>
      </w:r>
    </w:p>
    <w:p w14:paraId="1D52D1F4" w14:textId="77777777" w:rsidR="006329CF" w:rsidRPr="008D4DE9" w:rsidRDefault="006329CF" w:rsidP="006329CF">
      <w:pPr>
        <w:pStyle w:val="ListParagraph"/>
        <w:ind w:left="1440"/>
        <w:jc w:val="both"/>
        <w:rPr>
          <w:sz w:val="22"/>
          <w:szCs w:val="22"/>
          <w:lang w:eastAsia="zh-CN"/>
        </w:rPr>
      </w:pPr>
    </w:p>
    <w:p w14:paraId="0D4D32D8" w14:textId="77777777" w:rsidR="006329CF" w:rsidRDefault="006329CF" w:rsidP="006329CF">
      <w:pPr>
        <w:pStyle w:val="ListParagraph"/>
        <w:numPr>
          <w:ilvl w:val="0"/>
          <w:numId w:val="13"/>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65A43A9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(ZTE [5]) proposed reusing repetition-like behaviour for collision handling between TBoMS and PUCCH.</w:t>
      </w:r>
    </w:p>
    <w:p w14:paraId="6868C6E9" w14:textId="77777777" w:rsidR="006329CF" w:rsidRDefault="006329CF" w:rsidP="006329CF">
      <w:pPr>
        <w:pStyle w:val="ListParagraph"/>
        <w:numPr>
          <w:ilvl w:val="1"/>
          <w:numId w:val="13"/>
        </w:numPr>
        <w:jc w:val="both"/>
        <w:rPr>
          <w:sz w:val="22"/>
          <w:szCs w:val="22"/>
          <w:lang w:eastAsia="zh-CN"/>
        </w:rPr>
      </w:pPr>
      <w:r>
        <w:rPr>
          <w:sz w:val="22"/>
          <w:szCs w:val="22"/>
          <w:lang w:eastAsia="zh-CN"/>
        </w:rPr>
        <w:lastRenderedPageBreak/>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t>For collision handling for TBoMS,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Heading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TableGrid8"/>
        <w:tblW w:w="9639" w:type="dxa"/>
        <w:tblLook w:val="04A0" w:firstRow="1" w:lastRow="0" w:firstColumn="1" w:lastColumn="0" w:noHBand="0" w:noVBand="1"/>
      </w:tblPr>
      <w:tblGrid>
        <w:gridCol w:w="3558"/>
        <w:gridCol w:w="6081"/>
      </w:tblGrid>
      <w:tr w:rsidR="001748D9" w14:paraId="46E72054"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76381C23" w14:textId="77777777" w:rsidR="001748D9" w:rsidRPr="00C731E2" w:rsidRDefault="001748D9" w:rsidP="003F5BF1">
            <w:pPr>
              <w:jc w:val="center"/>
            </w:pPr>
            <w:r w:rsidRPr="00C731E2">
              <w:t>Company</w:t>
            </w:r>
          </w:p>
        </w:tc>
        <w:tc>
          <w:tcPr>
            <w:tcW w:w="6113" w:type="dxa"/>
            <w:vAlign w:val="center"/>
          </w:tcPr>
          <w:p w14:paraId="619C5EA1" w14:textId="77777777" w:rsidR="001748D9" w:rsidRDefault="001748D9" w:rsidP="003F5BF1">
            <w:pPr>
              <w:jc w:val="center"/>
            </w:pPr>
            <w:r>
              <w:t>Views</w:t>
            </w:r>
          </w:p>
        </w:tc>
      </w:tr>
      <w:tr w:rsidR="001748D9" w14:paraId="5F2E7D3D" w14:textId="77777777" w:rsidTr="003F5BF1">
        <w:trPr>
          <w:trHeight w:val="313"/>
        </w:trPr>
        <w:tc>
          <w:tcPr>
            <w:tcW w:w="3573" w:type="dxa"/>
          </w:tcPr>
          <w:p w14:paraId="2BD00830" w14:textId="77777777" w:rsidR="001748D9" w:rsidRDefault="001748D9" w:rsidP="003F5BF1">
            <w:pPr>
              <w:jc w:val="both"/>
            </w:pPr>
          </w:p>
        </w:tc>
        <w:tc>
          <w:tcPr>
            <w:tcW w:w="6113" w:type="dxa"/>
          </w:tcPr>
          <w:p w14:paraId="66D6F2D3" w14:textId="77777777" w:rsidR="001748D9" w:rsidRDefault="001748D9" w:rsidP="003F5BF1">
            <w:pPr>
              <w:jc w:val="both"/>
            </w:pPr>
          </w:p>
        </w:tc>
      </w:tr>
      <w:tr w:rsidR="001748D9" w14:paraId="1E4D7073" w14:textId="77777777" w:rsidTr="003F5BF1">
        <w:trPr>
          <w:trHeight w:val="300"/>
        </w:trPr>
        <w:tc>
          <w:tcPr>
            <w:tcW w:w="3573" w:type="dxa"/>
          </w:tcPr>
          <w:p w14:paraId="15877F47" w14:textId="77777777" w:rsidR="001748D9" w:rsidRDefault="001748D9" w:rsidP="003F5BF1">
            <w:pPr>
              <w:jc w:val="both"/>
            </w:pPr>
          </w:p>
        </w:tc>
        <w:tc>
          <w:tcPr>
            <w:tcW w:w="6113" w:type="dxa"/>
          </w:tcPr>
          <w:p w14:paraId="0A2A92C6" w14:textId="77777777" w:rsidR="001748D9" w:rsidRDefault="001748D9" w:rsidP="003F5BF1">
            <w:pPr>
              <w:jc w:val="both"/>
            </w:pPr>
          </w:p>
        </w:tc>
      </w:tr>
      <w:tr w:rsidR="001748D9" w14:paraId="5EC6FDB1" w14:textId="77777777" w:rsidTr="003F5BF1">
        <w:trPr>
          <w:trHeight w:val="300"/>
        </w:trPr>
        <w:tc>
          <w:tcPr>
            <w:tcW w:w="3573" w:type="dxa"/>
          </w:tcPr>
          <w:p w14:paraId="1BDFC04D" w14:textId="77777777" w:rsidR="001748D9" w:rsidRDefault="001748D9" w:rsidP="003F5BF1">
            <w:pPr>
              <w:jc w:val="both"/>
            </w:pPr>
          </w:p>
        </w:tc>
        <w:tc>
          <w:tcPr>
            <w:tcW w:w="6113" w:type="dxa"/>
          </w:tcPr>
          <w:p w14:paraId="71E0F940" w14:textId="77777777" w:rsidR="001748D9" w:rsidRDefault="001748D9" w:rsidP="003F5BF1">
            <w:pPr>
              <w:jc w:val="both"/>
            </w:pP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1748D9" w14:paraId="697A26F5"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2C2B0A1E" w14:textId="77777777" w:rsidR="001748D9" w:rsidRPr="00C731E2" w:rsidRDefault="001748D9" w:rsidP="003F5BF1">
            <w:pPr>
              <w:jc w:val="center"/>
            </w:pPr>
            <w:r w:rsidRPr="00C731E2">
              <w:t>Company</w:t>
            </w:r>
          </w:p>
        </w:tc>
        <w:tc>
          <w:tcPr>
            <w:tcW w:w="6113" w:type="dxa"/>
            <w:vAlign w:val="center"/>
          </w:tcPr>
          <w:p w14:paraId="0A2FDE91" w14:textId="77777777" w:rsidR="001748D9" w:rsidRDefault="001748D9" w:rsidP="003F5BF1">
            <w:pPr>
              <w:jc w:val="center"/>
            </w:pPr>
            <w:r>
              <w:t>Views</w:t>
            </w:r>
          </w:p>
        </w:tc>
      </w:tr>
      <w:tr w:rsidR="001748D9" w14:paraId="7145BB41" w14:textId="77777777" w:rsidTr="003F5BF1">
        <w:trPr>
          <w:trHeight w:val="313"/>
        </w:trPr>
        <w:tc>
          <w:tcPr>
            <w:tcW w:w="3573" w:type="dxa"/>
          </w:tcPr>
          <w:p w14:paraId="0E356D62" w14:textId="77777777" w:rsidR="001748D9" w:rsidRDefault="001748D9" w:rsidP="003F5BF1">
            <w:pPr>
              <w:jc w:val="both"/>
            </w:pPr>
          </w:p>
        </w:tc>
        <w:tc>
          <w:tcPr>
            <w:tcW w:w="6113" w:type="dxa"/>
          </w:tcPr>
          <w:p w14:paraId="32B1FD0D" w14:textId="77777777" w:rsidR="001748D9" w:rsidRDefault="001748D9" w:rsidP="003F5BF1">
            <w:pPr>
              <w:jc w:val="both"/>
            </w:pPr>
          </w:p>
        </w:tc>
      </w:tr>
      <w:tr w:rsidR="001748D9" w14:paraId="62BFD690" w14:textId="77777777" w:rsidTr="003F5BF1">
        <w:trPr>
          <w:trHeight w:val="300"/>
        </w:trPr>
        <w:tc>
          <w:tcPr>
            <w:tcW w:w="3573" w:type="dxa"/>
          </w:tcPr>
          <w:p w14:paraId="1B2D9D28" w14:textId="77777777" w:rsidR="001748D9" w:rsidRDefault="001748D9" w:rsidP="003F5BF1">
            <w:pPr>
              <w:jc w:val="both"/>
            </w:pPr>
          </w:p>
        </w:tc>
        <w:tc>
          <w:tcPr>
            <w:tcW w:w="6113" w:type="dxa"/>
          </w:tcPr>
          <w:p w14:paraId="3FF2DAC7" w14:textId="77777777" w:rsidR="001748D9" w:rsidRDefault="001748D9" w:rsidP="003F5BF1">
            <w:pPr>
              <w:jc w:val="both"/>
            </w:pPr>
          </w:p>
        </w:tc>
      </w:tr>
      <w:tr w:rsidR="001748D9" w14:paraId="0A617DCA" w14:textId="77777777" w:rsidTr="003F5BF1">
        <w:trPr>
          <w:trHeight w:val="300"/>
        </w:trPr>
        <w:tc>
          <w:tcPr>
            <w:tcW w:w="3573" w:type="dxa"/>
          </w:tcPr>
          <w:p w14:paraId="74973D15" w14:textId="77777777" w:rsidR="001748D9" w:rsidRDefault="001748D9" w:rsidP="003F5BF1">
            <w:pPr>
              <w:jc w:val="both"/>
            </w:pPr>
          </w:p>
        </w:tc>
        <w:tc>
          <w:tcPr>
            <w:tcW w:w="6113" w:type="dxa"/>
          </w:tcPr>
          <w:p w14:paraId="690F489C" w14:textId="77777777" w:rsidR="001748D9" w:rsidRDefault="001748D9" w:rsidP="003F5BF1">
            <w:pPr>
              <w:jc w:val="both"/>
            </w:pP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Heading3"/>
        <w:numPr>
          <w:ilvl w:val="2"/>
          <w:numId w:val="84"/>
        </w:numPr>
        <w:jc w:val="both"/>
      </w:pPr>
      <w:r w:rsidRPr="00130DBD">
        <w:rPr>
          <w:color w:val="00B050"/>
        </w:rPr>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ListParagraph"/>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TBoMS</w:t>
      </w:r>
      <w:r w:rsidR="006F65F2">
        <w:rPr>
          <w:sz w:val="22"/>
          <w:szCs w:val="22"/>
        </w:rPr>
        <w:t xml:space="preserve"> [8 companies]</w:t>
      </w:r>
      <w:r w:rsidR="00F2524C">
        <w:rPr>
          <w:sz w:val="22"/>
          <w:szCs w:val="22"/>
        </w:rPr>
        <w:t>:</w:t>
      </w:r>
    </w:p>
    <w:p w14:paraId="622D2114" w14:textId="234A858B"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Wherein the number of slots allocated for TBoMS are </w:t>
      </w:r>
      <w:r w:rsidRPr="001312FF">
        <w:rPr>
          <w:sz w:val="22"/>
          <w:szCs w:val="22"/>
          <w:u w:val="single"/>
        </w:rPr>
        <w:t>available slots</w:t>
      </w:r>
      <w:r>
        <w:rPr>
          <w:sz w:val="22"/>
          <w:szCs w:val="22"/>
        </w:rPr>
        <w:t>:</w:t>
      </w:r>
    </w:p>
    <w:p w14:paraId="194DC69F" w14:textId="5CAC0D11" w:rsidR="001312FF" w:rsidRDefault="001312FF" w:rsidP="00FE294F">
      <w:pPr>
        <w:pStyle w:val="ListParagraph"/>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 xml:space="preserve">Huawei/HiSi </w:t>
      </w:r>
      <w:r w:rsidR="001D52D2">
        <w:rPr>
          <w:sz w:val="22"/>
          <w:szCs w:val="22"/>
        </w:rPr>
        <w:t xml:space="preserve">[3] </w:t>
      </w:r>
      <w:r w:rsidR="0023337E">
        <w:rPr>
          <w:sz w:val="22"/>
          <w:szCs w:val="22"/>
        </w:rPr>
        <w:t>(if the number of symbols in each slot allocated for TBoMS is the same)</w:t>
      </w:r>
    </w:p>
    <w:p w14:paraId="0B6D0EA9" w14:textId="5B6DBAFF" w:rsidR="001312FF" w:rsidRDefault="001312FF" w:rsidP="00FE294F">
      <w:pPr>
        <w:pStyle w:val="ListParagraph"/>
        <w:numPr>
          <w:ilvl w:val="2"/>
          <w:numId w:val="15"/>
        </w:numPr>
        <w:spacing w:before="120" w:after="120" w:line="276" w:lineRule="auto"/>
        <w:jc w:val="both"/>
        <w:rPr>
          <w:sz w:val="22"/>
          <w:szCs w:val="22"/>
        </w:rPr>
      </w:pPr>
      <w:r>
        <w:rPr>
          <w:sz w:val="22"/>
          <w:szCs w:val="22"/>
        </w:rPr>
        <w:t>ZTE</w:t>
      </w:r>
      <w:r w:rsidR="005724C9">
        <w:rPr>
          <w:sz w:val="22"/>
          <w:szCs w:val="22"/>
        </w:rPr>
        <w:t xml:space="preserve"> [5]</w:t>
      </w:r>
      <w:r>
        <w:rPr>
          <w:sz w:val="22"/>
          <w:szCs w:val="22"/>
        </w:rPr>
        <w:t>, Samsung</w:t>
      </w:r>
      <w:r w:rsidR="005724C9">
        <w:rPr>
          <w:sz w:val="22"/>
          <w:szCs w:val="22"/>
        </w:rPr>
        <w:t xml:space="preserve"> [19]</w:t>
      </w:r>
      <w:r>
        <w:rPr>
          <w:sz w:val="22"/>
          <w:szCs w:val="22"/>
        </w:rPr>
        <w:t xml:space="preserve">, </w:t>
      </w:r>
      <w:r w:rsidR="00C629C9">
        <w:rPr>
          <w:sz w:val="22"/>
          <w:szCs w:val="22"/>
        </w:rPr>
        <w:t>NTT DOCOMO</w:t>
      </w:r>
      <w:r w:rsidR="005724C9">
        <w:rPr>
          <w:sz w:val="22"/>
          <w:szCs w:val="22"/>
        </w:rPr>
        <w:t xml:space="preserve"> [26]</w:t>
      </w:r>
      <w:r w:rsidR="00CF62A9">
        <w:rPr>
          <w:sz w:val="22"/>
          <w:szCs w:val="22"/>
        </w:rPr>
        <w:t>, WILUS</w:t>
      </w:r>
      <w:r w:rsidR="005724C9">
        <w:rPr>
          <w:sz w:val="22"/>
          <w:szCs w:val="22"/>
        </w:rPr>
        <w:t xml:space="preserve"> [7]</w:t>
      </w:r>
    </w:p>
    <w:p w14:paraId="7C349F46" w14:textId="35D7F23A" w:rsidR="001312FF"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ListParagraph"/>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ListParagraph"/>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multiple TOTs which construct a TBoMS</w:t>
      </w:r>
      <w:r w:rsidR="001D52D2">
        <w:rPr>
          <w:sz w:val="22"/>
          <w:szCs w:val="22"/>
        </w:rPr>
        <w:t xml:space="preserve"> [1 company]</w:t>
      </w:r>
      <w:r w:rsidR="00F2524C">
        <w:rPr>
          <w:sz w:val="22"/>
          <w:szCs w:val="22"/>
        </w:rPr>
        <w:t>:</w:t>
      </w:r>
    </w:p>
    <w:p w14:paraId="4C1457A3" w14:textId="25D5C232"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w:t>
      </w:r>
      <w:r w:rsidRPr="0023337E">
        <w:rPr>
          <w:sz w:val="22"/>
          <w:szCs w:val="22"/>
        </w:rPr>
        <w:t xml:space="preserve"> the ratio of the number of all the symbols allocated for TBoMS transmission excluding DMRS symbols and the one in an uplink slot allocated for TBoMS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ListParagraph"/>
        <w:numPr>
          <w:ilvl w:val="2"/>
          <w:numId w:val="15"/>
        </w:numPr>
        <w:spacing w:before="120" w:after="120" w:line="276" w:lineRule="auto"/>
        <w:jc w:val="both"/>
        <w:rPr>
          <w:sz w:val="22"/>
          <w:szCs w:val="22"/>
        </w:rPr>
      </w:pPr>
      <w:r>
        <w:rPr>
          <w:sz w:val="22"/>
          <w:szCs w:val="22"/>
        </w:rPr>
        <w:t>Huawei/HiSi</w:t>
      </w:r>
      <w:r w:rsidR="005724C9">
        <w:rPr>
          <w:sz w:val="22"/>
          <w:szCs w:val="22"/>
        </w:rPr>
        <w:t xml:space="preserve"> [3]</w:t>
      </w:r>
      <w:r>
        <w:rPr>
          <w:sz w:val="22"/>
          <w:szCs w:val="22"/>
        </w:rPr>
        <w:t xml:space="preserve"> (if the number </w:t>
      </w:r>
      <w:r w:rsidRPr="0023337E">
        <w:rPr>
          <w:sz w:val="22"/>
          <w:szCs w:val="22"/>
        </w:rPr>
        <w:t>of symbols in an uplink slot allocated for TBoMS transmission and the one in a special slot allocated for TBoMS transmission are different</w:t>
      </w:r>
      <w:r>
        <w:rPr>
          <w:sz w:val="22"/>
          <w:szCs w:val="22"/>
        </w:rPr>
        <w:t>).</w:t>
      </w:r>
    </w:p>
    <w:p w14:paraId="6EE767B7" w14:textId="5196AD48" w:rsidR="002542DC" w:rsidRDefault="002542DC" w:rsidP="00FE294F">
      <w:pPr>
        <w:pStyle w:val="ListParagraph"/>
        <w:numPr>
          <w:ilvl w:val="1"/>
          <w:numId w:val="15"/>
        </w:numPr>
        <w:spacing w:before="120" w:after="120" w:line="276" w:lineRule="auto"/>
        <w:jc w:val="both"/>
        <w:rPr>
          <w:sz w:val="22"/>
          <w:szCs w:val="22"/>
        </w:rPr>
      </w:pPr>
      <w:r>
        <w:rPr>
          <w:sz w:val="22"/>
          <w:szCs w:val="22"/>
        </w:rPr>
        <w:t>K is indicated independently from the slots/symbols allocated for TBoMS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ListParagraph"/>
        <w:numPr>
          <w:ilvl w:val="2"/>
          <w:numId w:val="15"/>
        </w:numPr>
        <w:spacing w:before="120" w:after="120" w:line="276" w:lineRule="auto"/>
        <w:jc w:val="both"/>
        <w:rPr>
          <w:sz w:val="22"/>
          <w:szCs w:val="22"/>
        </w:rPr>
      </w:pPr>
      <w:r>
        <w:rPr>
          <w:sz w:val="22"/>
          <w:szCs w:val="22"/>
        </w:rPr>
        <w:t>LGE</w:t>
      </w:r>
      <w:r w:rsidR="005724C9">
        <w:rPr>
          <w:sz w:val="22"/>
          <w:szCs w:val="22"/>
        </w:rPr>
        <w:t xml:space="preserve"> [28]</w:t>
      </w:r>
    </w:p>
    <w:p w14:paraId="0B2EF68A" w14:textId="056CE27A" w:rsidR="00C56871" w:rsidRPr="00C56871" w:rsidRDefault="00C56871" w:rsidP="00BE30BF">
      <w:pPr>
        <w:pStyle w:val="ListParagraph"/>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ListParagraph"/>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ListParagraph"/>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ListParagraph"/>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ListParagraph"/>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ListParagraph"/>
        <w:numPr>
          <w:ilvl w:val="0"/>
          <w:numId w:val="16"/>
        </w:numPr>
        <w:jc w:val="both"/>
        <w:rPr>
          <w:sz w:val="22"/>
          <w:szCs w:val="22"/>
        </w:rPr>
      </w:pPr>
      <w:r w:rsidRPr="00F2524C">
        <w:rPr>
          <w:sz w:val="22"/>
          <w:szCs w:val="22"/>
          <w:lang w:val="en-US"/>
        </w:rPr>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ListParagraph"/>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ListParagraph"/>
        <w:numPr>
          <w:ilvl w:val="0"/>
          <w:numId w:val="93"/>
        </w:numPr>
        <w:jc w:val="both"/>
        <w:rPr>
          <w:sz w:val="22"/>
          <w:szCs w:val="22"/>
          <w:lang w:val="en-US"/>
        </w:rPr>
      </w:pPr>
      <w:r>
        <w:rPr>
          <w:sz w:val="22"/>
          <w:szCs w:val="22"/>
          <w:lang w:val="en-US"/>
        </w:rPr>
        <w:lastRenderedPageBreak/>
        <w:t>Whether and how to use the S slot.</w:t>
      </w:r>
    </w:p>
    <w:p w14:paraId="50325857" w14:textId="35224D44" w:rsidR="00BA5273" w:rsidRDefault="00BA5273" w:rsidP="00BA5273">
      <w:pPr>
        <w:pStyle w:val="ListParagraph"/>
        <w:numPr>
          <w:ilvl w:val="0"/>
          <w:numId w:val="93"/>
        </w:numPr>
        <w:jc w:val="both"/>
        <w:rPr>
          <w:sz w:val="22"/>
          <w:szCs w:val="22"/>
          <w:lang w:val="en-US"/>
        </w:rPr>
      </w:pPr>
      <w:r>
        <w:rPr>
          <w:sz w:val="22"/>
          <w:szCs w:val="22"/>
          <w:lang w:val="en-US"/>
        </w:rPr>
        <w:t>How rate matching is going to be performed, i.e., the time unit of the interleaver.</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outcome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Heading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350BB35" w14:textId="77777777" w:rsidR="00BD0D76" w:rsidRPr="00C731E2" w:rsidRDefault="00BD0D76" w:rsidP="00BD0D76">
      <w:pPr>
        <w:jc w:val="both"/>
        <w:rPr>
          <w:sz w:val="22"/>
          <w:szCs w:val="22"/>
        </w:rPr>
      </w:pPr>
    </w:p>
    <w:tbl>
      <w:tblPr>
        <w:tblStyle w:val="TableGrid8"/>
        <w:tblW w:w="9639" w:type="dxa"/>
        <w:tblLook w:val="04A0" w:firstRow="1" w:lastRow="0" w:firstColumn="1" w:lastColumn="0" w:noHBand="0" w:noVBand="1"/>
      </w:tblPr>
      <w:tblGrid>
        <w:gridCol w:w="3558"/>
        <w:gridCol w:w="6081"/>
      </w:tblGrid>
      <w:tr w:rsidR="00FB17A0" w14:paraId="1D6283C0" w14:textId="77777777" w:rsidTr="00FB17A0">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7B2AE59F" w14:textId="77777777" w:rsidR="00FB17A0" w:rsidRPr="00C731E2" w:rsidRDefault="00FB17A0" w:rsidP="003F5BF1">
            <w:pPr>
              <w:jc w:val="center"/>
            </w:pPr>
            <w:r w:rsidRPr="00C731E2">
              <w:t>Company</w:t>
            </w:r>
          </w:p>
        </w:tc>
        <w:tc>
          <w:tcPr>
            <w:tcW w:w="6113" w:type="dxa"/>
            <w:vAlign w:val="center"/>
          </w:tcPr>
          <w:p w14:paraId="37B81141" w14:textId="5C9A6741" w:rsidR="00FB17A0" w:rsidRDefault="00FB17A0" w:rsidP="003F5BF1">
            <w:pPr>
              <w:jc w:val="center"/>
            </w:pPr>
            <w:r>
              <w:t>Views</w:t>
            </w:r>
          </w:p>
        </w:tc>
      </w:tr>
      <w:tr w:rsidR="00FB17A0" w14:paraId="2AD8909B" w14:textId="77777777" w:rsidTr="00FB17A0">
        <w:trPr>
          <w:trHeight w:val="313"/>
        </w:trPr>
        <w:tc>
          <w:tcPr>
            <w:tcW w:w="3573" w:type="dxa"/>
          </w:tcPr>
          <w:p w14:paraId="67651791" w14:textId="77777777" w:rsidR="00FB17A0" w:rsidRDefault="00FB17A0" w:rsidP="003F5BF1">
            <w:pPr>
              <w:jc w:val="both"/>
            </w:pPr>
          </w:p>
        </w:tc>
        <w:tc>
          <w:tcPr>
            <w:tcW w:w="6113" w:type="dxa"/>
          </w:tcPr>
          <w:p w14:paraId="2C460612" w14:textId="72FE781F" w:rsidR="00FB17A0" w:rsidRDefault="00FB17A0" w:rsidP="003F5BF1">
            <w:pPr>
              <w:jc w:val="both"/>
            </w:pPr>
          </w:p>
        </w:tc>
      </w:tr>
      <w:tr w:rsidR="00FB17A0" w14:paraId="283C9AA1" w14:textId="77777777" w:rsidTr="00FB17A0">
        <w:trPr>
          <w:trHeight w:val="300"/>
        </w:trPr>
        <w:tc>
          <w:tcPr>
            <w:tcW w:w="3573" w:type="dxa"/>
          </w:tcPr>
          <w:p w14:paraId="51305636" w14:textId="77777777" w:rsidR="00FB17A0" w:rsidRDefault="00FB17A0" w:rsidP="003F5BF1">
            <w:pPr>
              <w:jc w:val="both"/>
            </w:pPr>
          </w:p>
        </w:tc>
        <w:tc>
          <w:tcPr>
            <w:tcW w:w="6113" w:type="dxa"/>
          </w:tcPr>
          <w:p w14:paraId="46682F88" w14:textId="63635A82" w:rsidR="00FB17A0" w:rsidRDefault="00FB17A0" w:rsidP="003F5BF1">
            <w:pPr>
              <w:jc w:val="both"/>
            </w:pPr>
          </w:p>
        </w:tc>
      </w:tr>
      <w:tr w:rsidR="00FB17A0" w14:paraId="116C7AD4" w14:textId="77777777" w:rsidTr="00FB17A0">
        <w:trPr>
          <w:trHeight w:val="300"/>
        </w:trPr>
        <w:tc>
          <w:tcPr>
            <w:tcW w:w="3573" w:type="dxa"/>
          </w:tcPr>
          <w:p w14:paraId="3804E117" w14:textId="77777777" w:rsidR="00FB17A0" w:rsidRDefault="00FB17A0" w:rsidP="003F5BF1">
            <w:pPr>
              <w:jc w:val="both"/>
            </w:pPr>
          </w:p>
        </w:tc>
        <w:tc>
          <w:tcPr>
            <w:tcW w:w="6113" w:type="dxa"/>
          </w:tcPr>
          <w:p w14:paraId="2E3BF796" w14:textId="4BE673B9" w:rsidR="00FB17A0" w:rsidRDefault="00FB17A0" w:rsidP="003F5BF1">
            <w:pPr>
              <w:jc w:val="both"/>
            </w:pPr>
          </w:p>
        </w:tc>
      </w:tr>
    </w:tbl>
    <w:p w14:paraId="672E3915" w14:textId="2F75BE8E" w:rsidR="00BD0D76" w:rsidRPr="00BD0D76" w:rsidRDefault="00BD0D76" w:rsidP="00FA6F8C">
      <w:pPr>
        <w:jc w:val="both"/>
      </w:pPr>
      <w:r>
        <w:t xml:space="preserve">   </w:t>
      </w:r>
    </w:p>
    <w:p w14:paraId="2B373B5F" w14:textId="77777777" w:rsidR="00FA6F8C" w:rsidRPr="00FA6F8C" w:rsidRDefault="00FA6F8C" w:rsidP="00FA6F8C"/>
    <w:p w14:paraId="71CA993F" w14:textId="4DA20B59" w:rsidR="004E26E1" w:rsidRDefault="004E26E1" w:rsidP="00FE294F">
      <w:pPr>
        <w:pStyle w:val="Heading3"/>
        <w:numPr>
          <w:ilvl w:val="2"/>
          <w:numId w:val="84"/>
        </w:numPr>
      </w:pPr>
      <w:r w:rsidRPr="00991689">
        <w:rPr>
          <w:color w:val="FF0000"/>
          <w:lang w:val="en-US"/>
        </w:rPr>
        <w:t>[CLOSED]</w:t>
      </w:r>
      <w:r>
        <w:rPr>
          <w:lang w:val="en-US"/>
        </w:rPr>
        <w:t xml:space="preserve"> </w:t>
      </w:r>
      <w:r>
        <w:t>TBoMS</w:t>
      </w:r>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ListParagraph"/>
        <w:numPr>
          <w:ilvl w:val="0"/>
          <w:numId w:val="8"/>
        </w:numPr>
        <w:jc w:val="both"/>
        <w:rPr>
          <w:rFonts w:eastAsia="SimSun"/>
          <w:bCs/>
          <w:sz w:val="22"/>
          <w:lang w:val="en-US"/>
        </w:rPr>
      </w:pPr>
      <w:r w:rsidRPr="000872EA">
        <w:rPr>
          <w:rFonts w:eastAsia="SimSun"/>
          <w:b/>
          <w:bCs/>
          <w:sz w:val="22"/>
        </w:rPr>
        <w:t xml:space="preserve">Option </w:t>
      </w:r>
      <w:r>
        <w:rPr>
          <w:rFonts w:eastAsia="SimSun"/>
          <w:b/>
          <w:bCs/>
          <w:sz w:val="22"/>
        </w:rPr>
        <w:t>1</w:t>
      </w:r>
      <w:r>
        <w:rPr>
          <w:rFonts w:eastAsia="SimSun"/>
          <w:sz w:val="22"/>
        </w:rPr>
        <w:t xml:space="preserve">. </w:t>
      </w:r>
      <w:r>
        <w:rPr>
          <w:rFonts w:eastAsia="SimSun"/>
          <w:bCs/>
          <w:sz w:val="22"/>
          <w:lang w:val="en-US"/>
        </w:rPr>
        <w:t>Support the repetition of a single TBoMS [</w:t>
      </w:r>
      <w:r w:rsidR="00D41E29">
        <w:rPr>
          <w:rFonts w:eastAsia="SimSun"/>
          <w:bCs/>
          <w:sz w:val="22"/>
          <w:lang w:val="en-US"/>
        </w:rPr>
        <w:t>5</w:t>
      </w:r>
      <w:r>
        <w:rPr>
          <w:rFonts w:eastAsia="SimSun"/>
          <w:bCs/>
          <w:sz w:val="22"/>
          <w:lang w:val="en-US"/>
        </w:rPr>
        <w:t xml:space="preserve"> companies]</w:t>
      </w:r>
    </w:p>
    <w:p w14:paraId="686E237E" w14:textId="0D4A71EA" w:rsidR="00405135" w:rsidRPr="00405135" w:rsidRDefault="00405135" w:rsidP="004E26E1">
      <w:pPr>
        <w:pStyle w:val="ListParagraph"/>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SimSun"/>
          <w:sz w:val="22"/>
        </w:rPr>
        <w:t xml:space="preserve">Intel [15], </w:t>
      </w:r>
      <w:r w:rsidR="00D41E29">
        <w:rPr>
          <w:rFonts w:eastAsia="SimSun"/>
          <w:sz w:val="22"/>
        </w:rPr>
        <w:t xml:space="preserve">Apple [16], </w:t>
      </w:r>
      <w:r w:rsidR="00D41E29">
        <w:rPr>
          <w:sz w:val="22"/>
          <w:lang w:val="en-US"/>
        </w:rPr>
        <w:t>Xiaomi [13]</w:t>
      </w:r>
    </w:p>
    <w:p w14:paraId="61352357" w14:textId="0C33A0ED"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sidR="00C6648A" w:rsidRPr="003356E1">
        <w:rPr>
          <w:rFonts w:eastAsia="SimSun"/>
          <w:b/>
          <w:sz w:val="22"/>
        </w:rPr>
        <w:t>2</w:t>
      </w:r>
      <w:r w:rsidR="00C6648A" w:rsidRPr="003356E1">
        <w:rPr>
          <w:rFonts w:eastAsia="SimSun"/>
          <w:sz w:val="22"/>
        </w:rPr>
        <w:t>.</w:t>
      </w:r>
      <w:r w:rsidRPr="003356E1">
        <w:rPr>
          <w:rFonts w:eastAsia="SimSun"/>
          <w:sz w:val="22"/>
        </w:rPr>
        <w:t xml:space="preserve"> </w:t>
      </w:r>
      <w:r>
        <w:rPr>
          <w:rFonts w:eastAsia="SimSun"/>
          <w:sz w:val="22"/>
        </w:rPr>
        <w:t xml:space="preserve">Do not </w:t>
      </w:r>
      <w:r>
        <w:rPr>
          <w:rFonts w:eastAsia="SimSun"/>
          <w:bCs/>
          <w:sz w:val="22"/>
          <w:lang w:val="en-US"/>
        </w:rPr>
        <w:t>support the repetition of a single TBoMS [</w:t>
      </w:r>
      <w:r w:rsidR="00D41E29">
        <w:rPr>
          <w:rFonts w:eastAsia="SimSun"/>
          <w:bCs/>
          <w:sz w:val="22"/>
          <w:lang w:val="en-US"/>
        </w:rPr>
        <w:t>1</w:t>
      </w:r>
      <w:r>
        <w:rPr>
          <w:rFonts w:eastAsia="SimSun"/>
          <w:bCs/>
          <w:sz w:val="22"/>
          <w:lang w:val="en-US"/>
        </w:rPr>
        <w:t xml:space="preserve"> compan</w:t>
      </w:r>
      <w:r w:rsidR="00D41E29">
        <w:rPr>
          <w:rFonts w:eastAsia="SimSun"/>
          <w:bCs/>
          <w:sz w:val="22"/>
          <w:lang w:val="en-US"/>
        </w:rPr>
        <w:t>y</w:t>
      </w:r>
      <w:r>
        <w:rPr>
          <w:rFonts w:eastAsia="SimSun"/>
          <w:bCs/>
          <w:sz w:val="22"/>
          <w:lang w:val="en-US"/>
        </w:rPr>
        <w:t>]</w:t>
      </w:r>
    </w:p>
    <w:p w14:paraId="20F9A137" w14:textId="3FD1D79F" w:rsidR="00303FB2" w:rsidRDefault="00303FB2" w:rsidP="004E26E1">
      <w:pPr>
        <w:pStyle w:val="ListParagraph"/>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Pr>
          <w:rFonts w:eastAsia="SimSun"/>
          <w:b/>
          <w:bCs/>
          <w:sz w:val="22"/>
        </w:rPr>
        <w:t>3</w:t>
      </w:r>
      <w:r w:rsidRPr="003356E1">
        <w:rPr>
          <w:rFonts w:eastAsia="SimSun"/>
          <w:sz w:val="22"/>
        </w:rPr>
        <w:t xml:space="preserve">. </w:t>
      </w:r>
      <w:r>
        <w:rPr>
          <w:rFonts w:eastAsia="SimSun"/>
          <w:sz w:val="22"/>
        </w:rPr>
        <w:t xml:space="preserve">Further discuss on whether to support </w:t>
      </w:r>
      <w:r>
        <w:rPr>
          <w:rFonts w:eastAsia="SimSun"/>
          <w:bCs/>
          <w:sz w:val="22"/>
          <w:lang w:val="en-US"/>
        </w:rPr>
        <w:t>the repetition of a single TBoMS (e.g., based on the outcome of the definition of a single TBoMS) [2 companies]</w:t>
      </w:r>
    </w:p>
    <w:p w14:paraId="20783038" w14:textId="0ECE2BB0" w:rsidR="00CC6CBE" w:rsidRDefault="00CC6CBE" w:rsidP="004E26E1">
      <w:pPr>
        <w:pStyle w:val="ListParagraph"/>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ListParagraph"/>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ListParagraph"/>
        <w:numPr>
          <w:ilvl w:val="0"/>
          <w:numId w:val="25"/>
        </w:numPr>
        <w:jc w:val="both"/>
        <w:rPr>
          <w:sz w:val="22"/>
          <w:lang w:val="en-US"/>
        </w:rPr>
      </w:pPr>
      <w:r>
        <w:rPr>
          <w:sz w:val="22"/>
          <w:lang w:val="en-US"/>
        </w:rPr>
        <w:lastRenderedPageBreak/>
        <w:t>One company (China Telecom [11]) proposed down-selecting between two options: (i) t</w:t>
      </w:r>
      <w:r w:rsidRPr="00CC6CBE">
        <w:rPr>
          <w:sz w:val="22"/>
          <w:lang w:val="en-US"/>
        </w:rPr>
        <w:t>he maximum number of aggregated slots for TBoMS is the same as the maximum number of repetition for PUSCH repetition type A in Rel-17</w:t>
      </w:r>
      <w:r>
        <w:rPr>
          <w:sz w:val="22"/>
          <w:lang w:val="en-US"/>
        </w:rPr>
        <w:t xml:space="preserve"> or (ii) r</w:t>
      </w:r>
      <w:r w:rsidRPr="00CC6CBE">
        <w:rPr>
          <w:sz w:val="22"/>
          <w:lang w:val="en-US"/>
        </w:rPr>
        <w:t>epetition on top of TBoMS is supported</w:t>
      </w:r>
      <w:r>
        <w:rPr>
          <w:sz w:val="22"/>
          <w:lang w:val="en-US"/>
        </w:rPr>
        <w:t>.</w:t>
      </w:r>
    </w:p>
    <w:p w14:paraId="6DF8F94C" w14:textId="532D8A7A" w:rsidR="00CC6CBE" w:rsidRDefault="00CC6CBE" w:rsidP="00FE294F">
      <w:pPr>
        <w:pStyle w:val="ListParagraph"/>
        <w:numPr>
          <w:ilvl w:val="0"/>
          <w:numId w:val="25"/>
        </w:numPr>
        <w:jc w:val="both"/>
        <w:rPr>
          <w:sz w:val="22"/>
          <w:lang w:val="en-US"/>
        </w:rPr>
      </w:pPr>
      <w:r w:rsidRPr="00CC6CBE">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r>
        <w:rPr>
          <w:sz w:val="22"/>
          <w:lang w:val="en-US"/>
        </w:rPr>
        <w:t>.</w:t>
      </w:r>
    </w:p>
    <w:p w14:paraId="15264E0E" w14:textId="21A102F9" w:rsidR="00D41E29" w:rsidRDefault="00D41E29" w:rsidP="00FE294F">
      <w:pPr>
        <w:pStyle w:val="ListParagraph"/>
        <w:numPr>
          <w:ilvl w:val="0"/>
          <w:numId w:val="25"/>
        </w:numPr>
        <w:jc w:val="both"/>
        <w:rPr>
          <w:sz w:val="22"/>
          <w:lang w:val="en-US"/>
        </w:rPr>
      </w:pPr>
      <w:r>
        <w:rPr>
          <w:sz w:val="22"/>
          <w:lang w:val="en-US"/>
        </w:rPr>
        <w:t>One company (Sharp [24]) proposed that TBoMS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TBoMS.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TBoMS. </w:t>
      </w:r>
      <w:r>
        <w:rPr>
          <w:sz w:val="22"/>
          <w:szCs w:val="22"/>
          <w:lang w:val="en-US"/>
        </w:rPr>
        <w:t>Two companies propose to further discuss this aspect when the definition of a single TBoMS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TBoMS.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TBoMS may depend on agreements taken for the discussions in Section 2.1, where the structure of a single TBoMS </w:t>
      </w:r>
      <w:r w:rsidR="00DA7877">
        <w:rPr>
          <w:sz w:val="22"/>
          <w:szCs w:val="22"/>
        </w:rPr>
        <w:t>is</w:t>
      </w:r>
      <w:r w:rsidR="004E26E1">
        <w:rPr>
          <w:sz w:val="22"/>
          <w:szCs w:val="22"/>
        </w:rPr>
        <w:t xml:space="preserve"> discussed. It is very likely that a decision on whether supporting repetitions of TBoMS or not will be an incremental effort once details related to </w:t>
      </w:r>
      <w:r w:rsidR="00DA7877">
        <w:rPr>
          <w:sz w:val="22"/>
          <w:szCs w:val="22"/>
        </w:rPr>
        <w:t>single TBoMS transmission</w:t>
      </w:r>
      <w:r w:rsidR="004E26E1">
        <w:rPr>
          <w:sz w:val="22"/>
          <w:szCs w:val="22"/>
        </w:rPr>
        <w:t xml:space="preserve"> are worked out. Indeed, time-domain constraints, if any, and more precise characterization/estimation of the minimum effective coding rate achievable by TBoMS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r w:rsidR="00607874">
        <w:rPr>
          <w:sz w:val="22"/>
          <w:szCs w:val="22"/>
        </w:rPr>
        <w:t>and also given that several companies would like to study this aspect further,</w:t>
      </w:r>
      <w:r>
        <w:rPr>
          <w:sz w:val="22"/>
          <w:szCs w:val="22"/>
        </w:rPr>
        <w:t xml:space="preserve"> FL’s suggestion is to focus on the most foundational aspects of TBoMS and to postpone discussion on repetitions of TBoMS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Heading2"/>
        <w:numPr>
          <w:ilvl w:val="1"/>
          <w:numId w:val="84"/>
        </w:numPr>
        <w:jc w:val="both"/>
        <w:rPr>
          <w:lang w:eastAsia="zh-CN"/>
        </w:rPr>
      </w:pPr>
      <w:r>
        <w:rPr>
          <w:lang w:eastAsia="zh-CN"/>
        </w:rPr>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TBoMS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TBoMS and </w:t>
      </w:r>
      <w:r w:rsidR="00507CC4" w:rsidRPr="00507CC4">
        <w:rPr>
          <w:sz w:val="22"/>
          <w:szCs w:val="22"/>
          <w:lang w:eastAsia="zh-CN"/>
        </w:rPr>
        <w:t>structure of single TBoMS in general</w:t>
      </w:r>
      <w:r w:rsidRPr="00507CC4">
        <w:rPr>
          <w:sz w:val="22"/>
          <w:szCs w:val="22"/>
          <w:lang w:eastAsia="zh-CN"/>
        </w:rPr>
        <w:t>. All other aspects are listed in this section, i.e,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Should 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Heading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Three companies (ZTE [5], Xiaomi [13], and Samsung [19]) proposed that the maximum number of PRBs allocated for TBoMS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One company (Nokia/NSB [21]) proposed that DM-RS optimization for TBoMS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Heading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ListParagraph"/>
        <w:numPr>
          <w:ilvl w:val="0"/>
          <w:numId w:val="14"/>
        </w:numPr>
        <w:spacing w:after="0"/>
        <w:jc w:val="both"/>
        <w:rPr>
          <w:sz w:val="22"/>
          <w:szCs w:val="22"/>
          <w:lang w:eastAsia="zh-CN"/>
        </w:rPr>
      </w:pPr>
      <w:r>
        <w:rPr>
          <w:sz w:val="22"/>
          <w:szCs w:val="22"/>
        </w:rPr>
        <w:t>One company (Huawei/HiSi [3]) proposed that t</w:t>
      </w:r>
      <w:r w:rsidRPr="00AB1B14">
        <w:rPr>
          <w:sz w:val="22"/>
          <w:szCs w:val="22"/>
        </w:rPr>
        <w:t>he transmission power determination of TBoMS should be based on the TOT.</w:t>
      </w:r>
    </w:p>
    <w:p w14:paraId="6D44D60B" w14:textId="77777777" w:rsidR="00F91A1F" w:rsidRPr="00361164"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total number of Res within all slots for TBoMS</w:t>
      </w:r>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proposed that the transmitted power of a TBoMS remains unchanged during the transmission.</w:t>
      </w:r>
    </w:p>
    <w:p w14:paraId="3B648D1B" w14:textId="35FF5463" w:rsidR="00836D2A" w:rsidRPr="001A2852"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how to determine the number of REs for UCI multiplexing and UL transmission power in case of TBoMS.</w:t>
      </w:r>
    </w:p>
    <w:p w14:paraId="1F5538D4" w14:textId="77777777" w:rsidR="00152BCC" w:rsidRPr="00152BCC" w:rsidRDefault="00152BCC" w:rsidP="00152BCC">
      <w:pPr>
        <w:pStyle w:val="ListParagraph"/>
        <w:spacing w:after="0"/>
        <w:jc w:val="both"/>
        <w:rPr>
          <w:sz w:val="22"/>
          <w:szCs w:val="22"/>
          <w:lang w:eastAsia="zh-CN"/>
        </w:rPr>
      </w:pPr>
    </w:p>
    <w:p w14:paraId="48AA3399" w14:textId="77777777" w:rsidR="00152BCC" w:rsidRDefault="00152BCC" w:rsidP="00FE294F">
      <w:pPr>
        <w:pStyle w:val="Heading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for TBoMS</w:t>
      </w:r>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for TBoMS w</w:t>
      </w:r>
      <w:r>
        <w:rPr>
          <w:sz w:val="22"/>
          <w:szCs w:val="22"/>
        </w:rPr>
        <w:t>ere</w:t>
      </w:r>
      <w:r w:rsidRPr="005658CF">
        <w:rPr>
          <w:sz w:val="22"/>
          <w:szCs w:val="22"/>
        </w:rPr>
        <w:t xml:space="preserve"> discussed in several submitted contributions</w:t>
      </w:r>
      <w:r>
        <w:rPr>
          <w:sz w:val="22"/>
          <w:szCs w:val="22"/>
        </w:rPr>
        <w:t xml:space="preserve">, including maximum supported TBS for TBoMS.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ListParagraph"/>
        <w:numPr>
          <w:ilvl w:val="0"/>
          <w:numId w:val="16"/>
        </w:numPr>
        <w:jc w:val="both"/>
        <w:rPr>
          <w:b/>
          <w:bCs/>
          <w:sz w:val="22"/>
          <w:szCs w:val="22"/>
        </w:rPr>
      </w:pPr>
      <w:r>
        <w:rPr>
          <w:sz w:val="22"/>
          <w:szCs w:val="22"/>
        </w:rPr>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DataRate and DataRateCC.</w:t>
      </w:r>
    </w:p>
    <w:p w14:paraId="23DF4EE0" w14:textId="77777777" w:rsidR="00152BCC" w:rsidRPr="00F016E1" w:rsidRDefault="00152BCC" w:rsidP="00FE294F">
      <w:pPr>
        <w:pStyle w:val="ListParagraph"/>
        <w:numPr>
          <w:ilvl w:val="0"/>
          <w:numId w:val="16"/>
        </w:numPr>
        <w:jc w:val="both"/>
        <w:rPr>
          <w:b/>
          <w:bCs/>
          <w:sz w:val="22"/>
          <w:szCs w:val="22"/>
        </w:rPr>
      </w:pPr>
      <w:r>
        <w:rPr>
          <w:sz w:val="22"/>
          <w:szCs w:val="22"/>
          <w:lang w:val="en-US" w:eastAsia="zh-CN"/>
        </w:rPr>
        <w:t>One company (CATT [8]) proposed that no restriction is specified except for the maximum TBS.</w:t>
      </w:r>
    </w:p>
    <w:p w14:paraId="48E1B17B" w14:textId="77777777" w:rsidR="00152BCC" w:rsidRPr="00F016E1" w:rsidRDefault="00152BCC" w:rsidP="00FE294F">
      <w:pPr>
        <w:pStyle w:val="ListParagraph"/>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not exceed legacy maximum supported TBS in Rel-15/16 for TBoMS.</w:t>
      </w:r>
    </w:p>
    <w:p w14:paraId="156287D0" w14:textId="77777777" w:rsidR="00152BCC" w:rsidRPr="00BB5D09" w:rsidRDefault="00152BCC" w:rsidP="00FE294F">
      <w:pPr>
        <w:pStyle w:val="ListParagraph"/>
        <w:numPr>
          <w:ilvl w:val="0"/>
          <w:numId w:val="16"/>
        </w:numPr>
        <w:jc w:val="both"/>
        <w:rPr>
          <w:b/>
          <w:bCs/>
          <w:sz w:val="22"/>
          <w:szCs w:val="22"/>
        </w:rPr>
      </w:pPr>
      <w:r>
        <w:rPr>
          <w:sz w:val="22"/>
          <w:szCs w:val="22"/>
          <w:lang w:val="en-US"/>
        </w:rPr>
        <w:t>One company (Qualcomm [17]) proposed to r</w:t>
      </w:r>
      <w:r w:rsidRPr="00B65769">
        <w:rPr>
          <w:sz w:val="22"/>
          <w:szCs w:val="22"/>
          <w:lang w:val="en-US"/>
        </w:rPr>
        <w:t>estrict TBoMS transmissions to TB sizes that permit single codeblock transmission</w:t>
      </w:r>
      <w:r>
        <w:rPr>
          <w:sz w:val="22"/>
          <w:szCs w:val="22"/>
          <w:lang w:val="en-US"/>
        </w:rPr>
        <w:t>.</w:t>
      </w:r>
    </w:p>
    <w:p w14:paraId="3DA39C26" w14:textId="666FED27" w:rsidR="00152BCC" w:rsidRPr="00152BCC" w:rsidRDefault="00152BCC" w:rsidP="00FE294F">
      <w:pPr>
        <w:pStyle w:val="ListParagraph"/>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ListParagraph"/>
        <w:jc w:val="both"/>
        <w:rPr>
          <w:b/>
          <w:bCs/>
          <w:sz w:val="22"/>
          <w:szCs w:val="22"/>
        </w:rPr>
      </w:pPr>
    </w:p>
    <w:p w14:paraId="1BC9A39A" w14:textId="3277EBF3"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Rank of TBoMS transmission</w:t>
      </w:r>
    </w:p>
    <w:p w14:paraId="21960CBC" w14:textId="77777777" w:rsidR="00F91A1F" w:rsidRDefault="00F91A1F" w:rsidP="00F91A1F">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4734E35" w14:textId="77777777" w:rsidR="00F91A1F" w:rsidRDefault="00F91A1F" w:rsidP="00FE294F">
      <w:pPr>
        <w:pStyle w:val="ListParagraph"/>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ListParagraph"/>
        <w:numPr>
          <w:ilvl w:val="0"/>
          <w:numId w:val="10"/>
        </w:numPr>
        <w:jc w:val="both"/>
        <w:rPr>
          <w:sz w:val="22"/>
          <w:szCs w:val="22"/>
          <w:lang w:eastAsia="zh-CN"/>
        </w:rPr>
      </w:pPr>
      <w:r>
        <w:rPr>
          <w:sz w:val="22"/>
          <w:szCs w:val="22"/>
          <w:lang w:eastAsia="zh-CN"/>
        </w:rPr>
        <w:t>Two companies (vivo [6], Qualcomm [17]) proposed that TBoMS should be limited to single-layer transmission.</w:t>
      </w:r>
    </w:p>
    <w:p w14:paraId="19F9B20D" w14:textId="77777777" w:rsidR="00836D2A" w:rsidRPr="00F91A1F" w:rsidRDefault="00836D2A" w:rsidP="00836D2A">
      <w:pPr>
        <w:pStyle w:val="ListParagraph"/>
        <w:jc w:val="both"/>
        <w:rPr>
          <w:sz w:val="22"/>
          <w:szCs w:val="22"/>
          <w:lang w:eastAsia="zh-CN"/>
        </w:rPr>
      </w:pPr>
    </w:p>
    <w:p w14:paraId="3C06047E"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9C80F21" w14:textId="77777777" w:rsidR="00F91A1F" w:rsidRPr="00375960"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inter-slot FH with inter-slot bundling should be supported for TBoMS.</w:t>
      </w:r>
    </w:p>
    <w:p w14:paraId="0AF9560F"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6734AD"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23D1A079" w14:textId="309BB8D3"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ListParagraph"/>
        <w:spacing w:before="120" w:after="0"/>
        <w:ind w:left="928"/>
        <w:jc w:val="both"/>
        <w:rPr>
          <w:color w:val="000000" w:themeColor="text1"/>
          <w:sz w:val="22"/>
          <w:szCs w:val="22"/>
        </w:rPr>
      </w:pPr>
    </w:p>
    <w:p w14:paraId="7C8CD300" w14:textId="1F15D679" w:rsidR="00DE323E"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sidRPr="006E30B3">
        <w:rPr>
          <w:lang w:eastAsia="zh-CN"/>
        </w:rPr>
        <w:t>CB segmentation</w:t>
      </w:r>
    </w:p>
    <w:p w14:paraId="09BA8358" w14:textId="7F23B2CB" w:rsidR="00B20347" w:rsidRDefault="00240044" w:rsidP="00240044">
      <w:pPr>
        <w:jc w:val="both"/>
        <w:rPr>
          <w:rFonts w:eastAsiaTheme="minorEastAsia"/>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that CB segmentation is needed for TBoMS in order to reuse Rel-15/16 LDPC coding.</w:t>
      </w:r>
    </w:p>
    <w:p w14:paraId="2B14E51B" w14:textId="3B919D5B" w:rsidR="00552D6A" w:rsidRPr="00240044" w:rsidRDefault="00943D8C" w:rsidP="00240044">
      <w:pPr>
        <w:jc w:val="both"/>
        <w:rPr>
          <w:rFonts w:eastAsiaTheme="minorEastAsia"/>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TBoMS.</w:t>
      </w:r>
    </w:p>
    <w:p w14:paraId="5C4E77F6" w14:textId="77777777" w:rsidR="00F91A1F" w:rsidRPr="00240044" w:rsidRDefault="00F91A1F" w:rsidP="00240044">
      <w:pPr>
        <w:jc w:val="both"/>
        <w:rPr>
          <w:rFonts w:eastAsiaTheme="minorEastAsia"/>
          <w:sz w:val="22"/>
          <w:szCs w:val="22"/>
          <w:lang w:val="en-US"/>
        </w:rPr>
      </w:pPr>
    </w:p>
    <w:p w14:paraId="4879A88A"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Details of retransmission of a TBoMS were discussed in several contributions and can be summarized as follows.</w:t>
      </w:r>
    </w:p>
    <w:p w14:paraId="023BE685" w14:textId="77777777" w:rsidR="00F91A1F" w:rsidRDefault="00F91A1F" w:rsidP="00FE294F">
      <w:pPr>
        <w:pStyle w:val="ListParagraph"/>
        <w:numPr>
          <w:ilvl w:val="0"/>
          <w:numId w:val="11"/>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4F072A19" w14:textId="77777777" w:rsidR="00F91A1F" w:rsidRDefault="00F91A1F" w:rsidP="00FE294F">
      <w:pPr>
        <w:pStyle w:val="ListParagraph"/>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ListParagraph"/>
        <w:numPr>
          <w:ilvl w:val="0"/>
          <w:numId w:val="11"/>
        </w:numPr>
        <w:jc w:val="both"/>
        <w:rPr>
          <w:sz w:val="22"/>
          <w:szCs w:val="22"/>
          <w:lang w:eastAsia="zh-CN"/>
        </w:rPr>
      </w:pPr>
      <w:r>
        <w:rPr>
          <w:sz w:val="22"/>
          <w:szCs w:val="22"/>
          <w:lang w:eastAsia="zh-CN"/>
        </w:rPr>
        <w:t xml:space="preserve">One company (Lenovo/Motorola [27]) proposed that </w:t>
      </w:r>
      <w:r w:rsidRPr="00143FCF">
        <w:rPr>
          <w:sz w:val="22"/>
          <w:szCs w:val="22"/>
          <w:lang w:eastAsia="zh-CN"/>
        </w:rPr>
        <w:t>if retransmission for duration shorter than the overall duration of TBoMS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TBoMS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ed TBoMS transmission</w:t>
      </w:r>
    </w:p>
    <w:p w14:paraId="4B1FA6EA" w14:textId="04681EC9" w:rsidR="00FD55BB" w:rsidRPr="00F91A1F" w:rsidRDefault="00B20347" w:rsidP="00F91A1F">
      <w:pPr>
        <w:jc w:val="both"/>
        <w:rPr>
          <w:rFonts w:eastAsiaTheme="minorEastAsia"/>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nterleaved TBoMS transmissions (carrying different TBs) are not permitted. A UE does not expect a TBoMS transmission in a component carrier to begin before the completion of an ongoing TBoMS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Application of DM-RS bundling to TBoMS</w:t>
      </w:r>
    </w:p>
    <w:p w14:paraId="49877968" w14:textId="288960B3" w:rsidR="004837A2" w:rsidRPr="004837A2" w:rsidRDefault="004837A2" w:rsidP="004837A2">
      <w:pPr>
        <w:rPr>
          <w:sz w:val="22"/>
          <w:szCs w:val="22"/>
          <w:lang w:val="en-US"/>
        </w:rPr>
      </w:pPr>
      <w:r w:rsidRPr="004837A2">
        <w:rPr>
          <w:sz w:val="22"/>
          <w:szCs w:val="22"/>
          <w:lang w:val="en-US"/>
        </w:rPr>
        <w:t>One company (TCL Communications [4]) proposed that the inter-slot bundling with inter-slot frequency hopping should be supported for TBoMS.</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TBoMS feature, i.e.</w:t>
      </w:r>
      <w:r>
        <w:rPr>
          <w:sz w:val="22"/>
          <w:szCs w:val="22"/>
          <w:lang w:eastAsia="zh-CN"/>
        </w:rPr>
        <w:t>,</w:t>
      </w:r>
      <w:r w:rsidR="00DE323E">
        <w:rPr>
          <w:sz w:val="22"/>
          <w:szCs w:val="22"/>
          <w:lang w:eastAsia="zh-CN"/>
        </w:rPr>
        <w:t xml:space="preserve"> indication on whether a PUSCH transmission should follow TBoMS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ListParagraph"/>
        <w:numPr>
          <w:ilvl w:val="0"/>
          <w:numId w:val="12"/>
        </w:numPr>
        <w:jc w:val="both"/>
        <w:rPr>
          <w:sz w:val="22"/>
          <w:szCs w:val="22"/>
          <w:lang w:eastAsia="zh-CN"/>
        </w:rPr>
      </w:pPr>
      <w:r>
        <w:rPr>
          <w:sz w:val="22"/>
          <w:szCs w:val="22"/>
          <w:lang w:eastAsia="zh-CN"/>
        </w:rPr>
        <w:t>One company (Nokia/NSB) proposed to specify an indication method for enabling TBoMS per PUSCH scheduling/configuration.</w:t>
      </w:r>
    </w:p>
    <w:p w14:paraId="3EA5C937" w14:textId="77777777" w:rsidR="00DE323E" w:rsidRDefault="00DE323E" w:rsidP="00FE294F">
      <w:pPr>
        <w:pStyle w:val="ListParagraph"/>
        <w:numPr>
          <w:ilvl w:val="0"/>
          <w:numId w:val="12"/>
        </w:numPr>
        <w:jc w:val="both"/>
        <w:rPr>
          <w:sz w:val="22"/>
          <w:szCs w:val="22"/>
          <w:lang w:eastAsia="zh-CN"/>
        </w:rPr>
      </w:pPr>
      <w:r w:rsidRPr="001464A1">
        <w:rPr>
          <w:sz w:val="22"/>
          <w:szCs w:val="22"/>
          <w:lang w:eastAsia="zh-CN"/>
        </w:rPr>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semi-static and/or dynamic configuration of TBoMS feature for PUSCH should be supported, and independent from PUSCH repetition</w:t>
      </w:r>
      <w:r>
        <w:rPr>
          <w:sz w:val="22"/>
          <w:szCs w:val="22"/>
        </w:rPr>
        <w:t>.</w:t>
      </w:r>
    </w:p>
    <w:p w14:paraId="79251AA5" w14:textId="77777777" w:rsidR="00700293" w:rsidRPr="00700293" w:rsidRDefault="00700293" w:rsidP="00FE294F">
      <w:pPr>
        <w:pStyle w:val="ListParagraph"/>
        <w:numPr>
          <w:ilvl w:val="0"/>
          <w:numId w:val="12"/>
        </w:numPr>
        <w:jc w:val="both"/>
        <w:rPr>
          <w:sz w:val="22"/>
          <w:szCs w:val="22"/>
          <w:lang w:eastAsia="zh-CN"/>
        </w:rPr>
      </w:pPr>
      <w:r>
        <w:rPr>
          <w:sz w:val="22"/>
          <w:szCs w:val="22"/>
          <w:lang w:eastAsia="zh-CN"/>
        </w:rPr>
        <w:t>One company (Interdigital</w:t>
      </w:r>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TBoMS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ListParagraph"/>
        <w:numPr>
          <w:ilvl w:val="0"/>
          <w:numId w:val="12"/>
        </w:numPr>
        <w:jc w:val="both"/>
        <w:rPr>
          <w:sz w:val="22"/>
          <w:szCs w:val="22"/>
          <w:lang w:eastAsia="zh-CN"/>
        </w:rPr>
      </w:pPr>
      <w:r>
        <w:rPr>
          <w:sz w:val="22"/>
          <w:szCs w:val="22"/>
          <w:lang w:eastAsia="zh-CN"/>
        </w:rPr>
        <w:t>One company (Xiaomi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TBoMS</w:t>
      </w:r>
      <w:r>
        <w:rPr>
          <w:sz w:val="22"/>
          <w:szCs w:val="22"/>
          <w:lang w:eastAsia="zh-CN"/>
        </w:rPr>
        <w:t>.</w:t>
      </w:r>
    </w:p>
    <w:p w14:paraId="76F33900" w14:textId="77777777" w:rsidR="00DE323E" w:rsidRPr="00DE323E" w:rsidRDefault="00DE323E" w:rsidP="00D933C7">
      <w:pPr>
        <w:pStyle w:val="ListParagraph"/>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TBoMS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TBoMS.</w:t>
      </w:r>
    </w:p>
    <w:p w14:paraId="3BB13C3B" w14:textId="77777777" w:rsidR="005E50E3" w:rsidRPr="005E50E3" w:rsidRDefault="005E50E3" w:rsidP="00D933C7">
      <w:pPr>
        <w:jc w:val="both"/>
        <w:rPr>
          <w:sz w:val="22"/>
          <w:lang w:val="en-US"/>
        </w:rPr>
      </w:pPr>
    </w:p>
    <w:bookmarkEnd w:id="2"/>
    <w:bookmarkEnd w:id="3"/>
    <w:p w14:paraId="44014A2B" w14:textId="754BD562" w:rsidR="00B829A1" w:rsidRPr="00BB3A4E" w:rsidRDefault="00B829A1" w:rsidP="00D933C7">
      <w:pPr>
        <w:pStyle w:val="Heading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Heading1"/>
        <w:jc w:val="both"/>
        <w:rPr>
          <w:lang w:val="en-US"/>
        </w:rPr>
      </w:pPr>
      <w:r>
        <w:rPr>
          <w:lang w:val="en-US"/>
        </w:rPr>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Heading1"/>
        <w:jc w:val="both"/>
        <w:rPr>
          <w:lang w:val="en-US"/>
        </w:rPr>
      </w:pPr>
      <w:r>
        <w:rPr>
          <w:lang w:val="en-US"/>
        </w:rPr>
        <w:t>References</w:t>
      </w:r>
    </w:p>
    <w:p w14:paraId="2E6D431E" w14:textId="769CEE2F" w:rsidR="00C81842" w:rsidRPr="00C81842" w:rsidRDefault="007D2748" w:rsidP="00D933C7">
      <w:pPr>
        <w:pStyle w:val="ListParagraph"/>
        <w:numPr>
          <w:ilvl w:val="0"/>
          <w:numId w:val="1"/>
        </w:numPr>
        <w:ind w:left="567" w:hanging="567"/>
        <w:jc w:val="both"/>
        <w:rPr>
          <w:sz w:val="22"/>
          <w:szCs w:val="22"/>
          <w:lang w:eastAsia="zh-CN"/>
        </w:rPr>
      </w:pPr>
      <w:r w:rsidRPr="007D2748">
        <w:rPr>
          <w:sz w:val="22"/>
          <w:szCs w:val="22"/>
          <w:lang w:eastAsia="zh-CN"/>
        </w:rPr>
        <w:tab/>
      </w:r>
      <w:bookmarkStart w:id="6"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6"/>
    </w:p>
    <w:p w14:paraId="0AC5DF81" w14:textId="3D4354CD" w:rsidR="00005EC9" w:rsidRPr="002A2658" w:rsidRDefault="00005EC9" w:rsidP="00D933C7">
      <w:pPr>
        <w:pStyle w:val="ListParagraph"/>
        <w:numPr>
          <w:ilvl w:val="0"/>
          <w:numId w:val="1"/>
        </w:numPr>
        <w:ind w:left="567" w:hanging="567"/>
        <w:jc w:val="both"/>
        <w:rPr>
          <w:sz w:val="22"/>
          <w:szCs w:val="22"/>
          <w:lang w:eastAsia="zh-CN"/>
        </w:rPr>
      </w:pPr>
      <w:bookmarkStart w:id="7"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7"/>
    </w:p>
    <w:p w14:paraId="135954D9" w14:textId="7F89894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Discussion on TB processing over multi-slot PUSCH, Huawei, HiSilicon</w:t>
      </w:r>
    </w:p>
    <w:p w14:paraId="799700A5" w14:textId="12376432"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Discussion on TBoMS, TCL Communication Ltd.</w:t>
      </w:r>
    </w:p>
    <w:p w14:paraId="00563BE0" w14:textId="1D62B8DA"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ListParagraph"/>
        <w:numPr>
          <w:ilvl w:val="0"/>
          <w:numId w:val="1"/>
        </w:numPr>
        <w:ind w:left="567" w:hanging="567"/>
        <w:jc w:val="both"/>
        <w:rPr>
          <w:sz w:val="22"/>
          <w:szCs w:val="22"/>
          <w:lang w:eastAsia="zh-CN"/>
        </w:rPr>
      </w:pPr>
      <w:bookmarkStart w:id="8"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8"/>
      <w:r w:rsidR="00357ADB" w:rsidRPr="00B26CF1">
        <w:rPr>
          <w:sz w:val="22"/>
          <w:szCs w:val="22"/>
          <w:lang w:eastAsia="zh-CN"/>
        </w:rPr>
        <w:t>CATT</w:t>
      </w:r>
    </w:p>
    <w:p w14:paraId="3BD80289" w14:textId="160ABEDA" w:rsidR="007C6B29" w:rsidRPr="00B26CF1" w:rsidRDefault="003906E3" w:rsidP="00D933C7">
      <w:pPr>
        <w:pStyle w:val="ListParagraph"/>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TB processing over multi-slot PUSCH, Xiaomi</w:t>
      </w:r>
    </w:p>
    <w:p w14:paraId="39D4866E" w14:textId="6BB85ABA"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TB processing over multi-slot PUSCH, InterDigital, Inc.</w:t>
      </w:r>
    </w:p>
    <w:p w14:paraId="2935FEEE" w14:textId="6D3DBA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Discussion on TB Processing over multi-slot PUSCH, MediaTek Inc.</w:t>
      </w:r>
    </w:p>
    <w:p w14:paraId="6F8708DE" w14:textId="164E0681"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Heading1"/>
        <w:jc w:val="both"/>
        <w:rPr>
          <w:lang w:val="en-US"/>
        </w:rPr>
      </w:pPr>
      <w:r>
        <w:rPr>
          <w:lang w:val="en-US"/>
        </w:rPr>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Heading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Huawei/Hisi</w:t>
            </w:r>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TBoMS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Introduce an additional SLIV field in RRC configured TDRA table to indicate time domain resource allocation for special slots for TBoMS.</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ListParagraph"/>
              <w:numPr>
                <w:ilvl w:val="0"/>
                <w:numId w:val="41"/>
              </w:numPr>
              <w:tabs>
                <w:tab w:val="left" w:pos="1560"/>
              </w:tabs>
              <w:spacing w:before="120" w:after="120" w:line="276" w:lineRule="auto"/>
              <w:ind w:left="1208" w:hanging="357"/>
              <w:jc w:val="both"/>
            </w:pPr>
            <w:r w:rsidRPr="00034E27">
              <w:t>DMRS optimization for TBoMS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ListParagraph"/>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DengXian"/>
                <w:bCs/>
                <w:i/>
                <w:lang w:eastAsia="zh-CN"/>
              </w:rPr>
            </w:pPr>
            <w:r w:rsidRPr="00FD1ABC">
              <w:rPr>
                <w:rFonts w:eastAsia="DengXian" w:hint="eastAsia"/>
                <w:b/>
                <w:i/>
                <w:lang w:eastAsia="zh-CN"/>
              </w:rPr>
              <w:t>Proposal 1</w:t>
            </w:r>
            <w:r w:rsidRPr="00C84E28">
              <w:rPr>
                <w:rFonts w:eastAsia="DengXian" w:hint="eastAsia"/>
                <w:bCs/>
                <w:i/>
                <w:lang w:eastAsia="zh-CN"/>
              </w:rPr>
              <w:t xml:space="preserve">: the usage of UL </w:t>
            </w:r>
            <w:r w:rsidRPr="00C84E28">
              <w:rPr>
                <w:rFonts w:eastAsia="DengXian"/>
                <w:bCs/>
                <w:i/>
                <w:lang w:eastAsia="zh-CN"/>
              </w:rPr>
              <w:t>symbols</w:t>
            </w:r>
            <w:r w:rsidRPr="00C84E28">
              <w:rPr>
                <w:rFonts w:eastAsia="DengXian" w:hint="eastAsia"/>
                <w:bCs/>
                <w:i/>
                <w:lang w:eastAsia="zh-CN"/>
              </w:rPr>
              <w:t xml:space="preserve"> (unequal to L in SLIV) in </w:t>
            </w:r>
            <w:r w:rsidRPr="00C84E28">
              <w:rPr>
                <w:rFonts w:eastAsia="DengXian"/>
                <w:bCs/>
                <w:i/>
                <w:lang w:eastAsia="zh-CN"/>
              </w:rPr>
              <w:t>special</w:t>
            </w:r>
            <w:r w:rsidRPr="00C84E28">
              <w:rPr>
                <w:rFonts w:eastAsia="DengXian" w:hint="eastAsia"/>
                <w:bCs/>
                <w:i/>
                <w:lang w:eastAsia="zh-CN"/>
              </w:rPr>
              <w:t xml:space="preserve"> slot should be supported.</w:t>
            </w:r>
          </w:p>
          <w:p w14:paraId="1DA0EEA6" w14:textId="77777777" w:rsidR="00921E90" w:rsidRDefault="00921E90" w:rsidP="00E657DC">
            <w:pPr>
              <w:pStyle w:val="LGTdoc"/>
              <w:rPr>
                <w:rFonts w:eastAsia="DengXian"/>
                <w:b/>
                <w:i/>
                <w:lang w:val="en-US" w:eastAsia="zh-CN"/>
              </w:rPr>
            </w:pPr>
          </w:p>
          <w:p w14:paraId="1C5435B4" w14:textId="28534593" w:rsidR="00E657DC" w:rsidRPr="00A17655" w:rsidRDefault="00921E90" w:rsidP="00E657DC">
            <w:pPr>
              <w:pStyle w:val="LGTdoc"/>
              <w:rPr>
                <w:rFonts w:ascii="Times New Roman" w:eastAsia="DengXian" w:hAnsi="Times New Roman"/>
                <w:b/>
                <w:iCs/>
                <w:sz w:val="22"/>
                <w:szCs w:val="22"/>
                <w:lang w:val="en-US" w:eastAsia="zh-CN"/>
              </w:rPr>
            </w:pPr>
            <w:r w:rsidRPr="00A17655">
              <w:rPr>
                <w:rFonts w:ascii="Times New Roman" w:eastAsia="DengXian"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ime domain resource determination for TBoMS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Time domain resource determination for TBoMS can be performed via separate PUSCH repetition Type 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The special slot in TDD should be a conditional available slot for TBoMS.</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t>R1-2107560 Ericsson</w:t>
            </w:r>
          </w:p>
          <w:p w14:paraId="1A16CB2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R1-2107651 InterDigital</w:t>
            </w:r>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For PUSCH repetition Type A like TDRA, support the number of symbols in PUSCH larger than 14 when uplink symbols are allocated in the a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ListParagraph"/>
              <w:numPr>
                <w:ilvl w:val="0"/>
                <w:numId w:val="36"/>
              </w:numPr>
              <w:spacing w:after="0"/>
              <w:contextualSpacing w:val="0"/>
              <w:rPr>
                <w:lang w:val="en-US"/>
              </w:rPr>
            </w:pPr>
            <w:r w:rsidRPr="00190886">
              <w:rPr>
                <w:lang w:val="en-US"/>
              </w:rPr>
              <w:t>Allocating resources for TBoMS in the special slot in TDD is possible according to the agreed time domain resource determination for TBoMS.</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5D3E1B7C" w14:textId="77777777" w:rsidR="00D57516" w:rsidRPr="00E92758" w:rsidRDefault="00D57516" w:rsidP="00D57516">
            <w:pPr>
              <w:spacing w:after="120"/>
              <w:jc w:val="both"/>
              <w:rPr>
                <w:rFonts w:eastAsia="SimSun"/>
                <w:bCs/>
                <w:szCs w:val="18"/>
                <w:lang w:eastAsia="zh-CN"/>
              </w:rPr>
            </w:pPr>
            <w:r w:rsidRPr="00E92758">
              <w:rPr>
                <w:rFonts w:eastAsia="SimSun"/>
                <w:b/>
                <w:szCs w:val="18"/>
                <w:lang w:eastAsia="zh-CN"/>
              </w:rPr>
              <w:t>Proposal 3</w:t>
            </w:r>
            <w:r w:rsidRPr="00E92758">
              <w:rPr>
                <w:rFonts w:eastAsia="SimSun"/>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SimSun"/>
                <w:bCs/>
                <w:szCs w:val="18"/>
                <w:lang w:eastAsia="zh-CN"/>
              </w:rPr>
            </w:pPr>
            <w:r w:rsidRPr="00E92758">
              <w:rPr>
                <w:rFonts w:eastAsia="SimSun"/>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SimSun"/>
                <w:bCs/>
                <w:szCs w:val="18"/>
                <w:lang w:eastAsia="zh-CN"/>
              </w:rPr>
            </w:pPr>
            <w:r w:rsidRPr="00E92758">
              <w:rPr>
                <w:rFonts w:eastAsia="SimSun"/>
                <w:bCs/>
                <w:szCs w:val="18"/>
                <w:lang w:eastAsia="zh-CN"/>
              </w:rPr>
              <w:t>The actual symbol length for TBoMS transmission in special slot can be less  than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TableGrid"/>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Non-consecutive physical slots can be supported for TBoMS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TBoMS </w:t>
      </w:r>
    </w:p>
    <w:tbl>
      <w:tblPr>
        <w:tblStyle w:val="TableGrid"/>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Huawei/Hisi</w:t>
            </w:r>
          </w:p>
          <w:p w14:paraId="60111FE8" w14:textId="77777777" w:rsidR="00711E7F" w:rsidRPr="00DD6530" w:rsidRDefault="00711E7F" w:rsidP="00711E7F">
            <w:pPr>
              <w:spacing w:before="72"/>
              <w:rPr>
                <w:iCs/>
              </w:rPr>
            </w:pPr>
            <w:r w:rsidRPr="00DD6530">
              <w:rPr>
                <w:b/>
                <w:iCs/>
              </w:rPr>
              <w:t>Proposal 3</w:t>
            </w:r>
            <w:r w:rsidRPr="00DD6530">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rFonts w:eastAsiaTheme="minorEastAsia"/>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TBoMS is separately configured.</w:t>
            </w:r>
          </w:p>
          <w:p w14:paraId="4183FCC2" w14:textId="5D0999D4" w:rsidR="00D54B14" w:rsidRDefault="00D54B14" w:rsidP="00D54B14">
            <w:pPr>
              <w:spacing w:beforeLines="50" w:before="120"/>
              <w:jc w:val="both"/>
              <w:rPr>
                <w:b/>
                <w:bCs/>
                <w:iCs/>
              </w:rPr>
            </w:pPr>
            <w:r w:rsidRPr="00D54B14">
              <w:rPr>
                <w:b/>
                <w:bCs/>
                <w:iCs/>
              </w:rPr>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t>R1-2106656 Nokia/NSB</w:t>
            </w:r>
          </w:p>
          <w:p w14:paraId="3CD14269" w14:textId="77777777" w:rsidR="00374305" w:rsidRPr="00E403AD" w:rsidRDefault="00374305" w:rsidP="00374305">
            <w:pPr>
              <w:pStyle w:val="TableofFigures"/>
              <w:tabs>
                <w:tab w:val="right" w:leader="dot" w:pos="9629"/>
              </w:tabs>
              <w:spacing w:before="12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ListParagraph"/>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Note: value 1 may or may not be introduced depending on how TBoMS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DengXian"/>
                <w:bCs/>
                <w:i/>
                <w:lang w:eastAsia="zh-CN"/>
              </w:rPr>
            </w:pPr>
            <w:r w:rsidRPr="00BE7209">
              <w:rPr>
                <w:rFonts w:eastAsia="DengXian" w:hint="eastAsia"/>
                <w:b/>
                <w:i/>
                <w:lang w:eastAsia="zh-CN"/>
              </w:rPr>
              <w:t>P</w:t>
            </w:r>
            <w:r w:rsidRPr="00BE7209">
              <w:rPr>
                <w:rFonts w:eastAsia="DengXian"/>
                <w:b/>
                <w:i/>
                <w:lang w:eastAsia="zh-CN"/>
              </w:rPr>
              <w:t xml:space="preserve">roposal </w:t>
            </w:r>
            <w:r>
              <w:rPr>
                <w:rFonts w:eastAsia="DengXian" w:hint="eastAsia"/>
                <w:b/>
                <w:i/>
                <w:lang w:eastAsia="zh-CN"/>
              </w:rPr>
              <w:t>2</w:t>
            </w:r>
            <w:r w:rsidRPr="00C84E28">
              <w:rPr>
                <w:rFonts w:eastAsia="DengXian"/>
                <w:bCs/>
                <w:i/>
                <w:lang w:eastAsia="zh-CN"/>
              </w:rPr>
              <w:t>: Indicating number of slot for one TB with an extra parameter</w:t>
            </w:r>
            <w:r w:rsidRPr="00C84E28">
              <w:rPr>
                <w:rFonts w:eastAsia="DengXian"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D6ECEAB" w14:textId="77777777" w:rsidR="00882878" w:rsidRPr="00882878" w:rsidRDefault="00882878" w:rsidP="00882878">
            <w:pPr>
              <w:jc w:val="both"/>
              <w:rPr>
                <w:bCs/>
              </w:rPr>
            </w:pPr>
            <w:r>
              <w:rPr>
                <w:rFonts w:hint="eastAsia"/>
                <w:b/>
              </w:rPr>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TBoMS, </w:t>
            </w:r>
            <w:r w:rsidRPr="00882878">
              <w:rPr>
                <w:rFonts w:hint="eastAsia"/>
                <w:bCs/>
              </w:rPr>
              <w:t>a new IE is introduced in the TDRA entry to indicate the number of allocated slots for TBoMS</w:t>
            </w:r>
            <w:r w:rsidRPr="00882878">
              <w:rPr>
                <w:bCs/>
              </w:rPr>
              <w:t>.</w:t>
            </w:r>
          </w:p>
          <w:p w14:paraId="0DE2DBD1" w14:textId="77777777" w:rsidR="00882878" w:rsidRPr="006D5E24" w:rsidRDefault="00882878" w:rsidP="00FE294F">
            <w:pPr>
              <w:pStyle w:val="ListParagraph"/>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Configure a separate TDRA table for TBoMS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1ED7350" w14:textId="77777777" w:rsidR="00CF003E" w:rsidRPr="00867A56" w:rsidRDefault="00CF003E" w:rsidP="00CF003E">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The existing PUSCH repetition type A TRRA and its configuration can be the reused for the TBoMS.</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TBoMS.</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TBoMS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Discuss following options for slot number determination of TBoMS.</w:t>
            </w:r>
          </w:p>
          <w:p w14:paraId="7FEE1F6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1. The number of slots for TBoMS is indicated by TDRA field.</w:t>
            </w:r>
          </w:p>
          <w:p w14:paraId="6D38858A"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2. The number of TOTs for TBoMS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If repetition is not applied to TBoMS, repetition number in TDRA field can be used to indicate the number of slots or TOTs for TBoMS.</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The number of slots can be indicated through a TDRA field in the DCI format for dynamic scheduling of a TBoMS.</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TBoMS.</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The number of slots can be indicated through a TDRA field in the DCI format for retransmission of the TBoMS.</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TableofFigures"/>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TableofFigures"/>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For the time domain resource determination for TBoMS,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r>
              <w:rPr>
                <w:i/>
              </w:rPr>
              <w:t>TBoMS can be transmitted on the basis of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The number of slots for TBoMS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ounting on the basis of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rFonts w:eastAsiaTheme="minorEastAsia"/>
                <w:b/>
                <w:bCs/>
                <w:sz w:val="22"/>
                <w:szCs w:val="22"/>
              </w:rPr>
            </w:pPr>
            <w:r w:rsidRPr="009C50A2">
              <w:rPr>
                <w:rFonts w:eastAsiaTheme="minorEastAsia"/>
                <w:b/>
                <w:bCs/>
                <w:sz w:val="22"/>
                <w:szCs w:val="22"/>
              </w:rPr>
              <w:t>R1-2107873 NTT D</w:t>
            </w:r>
            <w:r>
              <w:rPr>
                <w:rFonts w:eastAsiaTheme="minorEastAsia"/>
                <w:b/>
                <w:bCs/>
                <w:sz w:val="22"/>
                <w:szCs w:val="22"/>
              </w:rPr>
              <w:t>OCOMO</w:t>
            </w:r>
          </w:p>
          <w:p w14:paraId="19971DDF" w14:textId="6A678D23" w:rsidR="00787768" w:rsidRPr="00787768" w:rsidRDefault="00787768" w:rsidP="00787768">
            <w:pPr>
              <w:spacing w:afterLines="50" w:after="120"/>
              <w:jc w:val="both"/>
              <w:rPr>
                <w:rFonts w:eastAsia="Yu Mincho"/>
                <w:lang w:val="en-US"/>
              </w:rPr>
            </w:pPr>
            <w:r w:rsidRPr="009C50A2">
              <w:rPr>
                <w:rFonts w:eastAsia="Yu Mincho"/>
                <w:b/>
                <w:bCs/>
                <w:lang w:val="en-US"/>
              </w:rPr>
              <w:t>Proposal 5</w:t>
            </w:r>
            <w:r w:rsidRPr="009C50A2">
              <w:rPr>
                <w:rFonts w:eastAsia="Yu Mincho"/>
                <w:lang w:val="en-US"/>
              </w:rPr>
              <w:t xml:space="preserve">: The number of slots allocated for TBoMS should be counted on the basis of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TableGrid"/>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3E88786"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In TBoMS, TB size determination over multiple slots is configured with PUSCH repetition operation.</w:t>
            </w:r>
          </w:p>
          <w:p w14:paraId="0AA3C140"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Heading2"/>
        <w:spacing w:after="240"/>
        <w:rPr>
          <w:lang w:val="en-US"/>
        </w:rPr>
      </w:pPr>
      <w:r w:rsidRPr="00DD6530">
        <w:rPr>
          <w:lang w:val="en-US"/>
        </w:rPr>
        <w:t>A.2 TOT definition</w:t>
      </w:r>
      <w:r w:rsidR="00DD6530" w:rsidRPr="00DD6530">
        <w:rPr>
          <w:lang w:val="en-US"/>
        </w:rPr>
        <w:t xml:space="preserve"> </w:t>
      </w:r>
    </w:p>
    <w:tbl>
      <w:tblPr>
        <w:tblStyle w:val="TableGrid"/>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BodyText"/>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SimSun"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R</w:t>
            </w:r>
            <w:r w:rsidRPr="00D54B14">
              <w:rPr>
                <w:bCs/>
              </w:rPr>
              <w:t>V refreshing</w:t>
            </w:r>
            <w:r w:rsidRPr="00D54B14">
              <w:rPr>
                <w:rFonts w:hint="eastAsia"/>
                <w:bCs/>
              </w:rPr>
              <w:t>;</w:t>
            </w:r>
          </w:p>
          <w:p w14:paraId="4379870E"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U</w:t>
            </w:r>
            <w:r w:rsidRPr="00D54B14">
              <w:rPr>
                <w:bCs/>
              </w:rPr>
              <w:t>CI multiplexing;</w:t>
            </w:r>
          </w:p>
          <w:p w14:paraId="283EFD07"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SimSun"/>
                <w:lang w:eastAsia="zh-CN"/>
              </w:rPr>
            </w:pPr>
          </w:p>
          <w:p w14:paraId="137DC053" w14:textId="0CE71330" w:rsidR="00D54B14" w:rsidRPr="00E403AD" w:rsidRDefault="00E403AD" w:rsidP="00D54B14">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4DD8F49E" w14:textId="4099EE31"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t xml:space="preserve">Proposal 1: </w:t>
            </w:r>
            <w:r w:rsidRPr="006F056F">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For PUSCH coverage enhancements in NR Rel-17 with TBoMS, if TOT is specified, then it could be used for further design aspect including redundancy version, rate-matching, power control, partial retransmissions of TBoMS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occasion for TBoMS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Heading2"/>
        <w:spacing w:after="240"/>
      </w:pPr>
      <w:r>
        <w:t xml:space="preserve">A.3 </w:t>
      </w:r>
      <w:r w:rsidRPr="007154BF">
        <w:rPr>
          <w:lang w:val="en-US"/>
        </w:rPr>
        <w:t>Single TBoMS structure</w:t>
      </w:r>
    </w:p>
    <w:tbl>
      <w:tblPr>
        <w:tblStyle w:val="TableGrid"/>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Huawei/HiSi</w:t>
            </w:r>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BodyText"/>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BodyText"/>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rFonts w:eastAsiaTheme="minorEastAsia"/>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TableofFigures"/>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Batang"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DengXian"/>
                <w:bCs/>
                <w:i/>
                <w:lang w:eastAsia="zh-CN"/>
              </w:rPr>
            </w:pPr>
            <w:r w:rsidRPr="0003160F">
              <w:rPr>
                <w:rFonts w:eastAsia="DengXian"/>
                <w:b/>
                <w:i/>
                <w:lang w:eastAsia="zh-CN"/>
              </w:rPr>
              <w:t xml:space="preserve">Proposal </w:t>
            </w:r>
            <w:r>
              <w:rPr>
                <w:rFonts w:eastAsia="DengXian" w:hint="eastAsia"/>
                <w:b/>
                <w:i/>
                <w:lang w:eastAsia="zh-CN"/>
              </w:rPr>
              <w:t>7</w:t>
            </w:r>
            <w:r w:rsidRPr="00882878">
              <w:rPr>
                <w:rFonts w:eastAsia="DengXian"/>
                <w:bCs/>
                <w:i/>
                <w:lang w:eastAsia="zh-CN"/>
              </w:rPr>
              <w:t>:</w:t>
            </w:r>
            <w:r w:rsidRPr="00882878">
              <w:rPr>
                <w:rFonts w:eastAsia="DengXian" w:hint="eastAsia"/>
                <w:bCs/>
                <w:i/>
                <w:lang w:eastAsia="zh-CN"/>
              </w:rPr>
              <w:t xml:space="preserve"> Option 4(different RV) is slightly </w:t>
            </w:r>
            <w:r w:rsidRPr="00882878">
              <w:rPr>
                <w:rFonts w:eastAsia="DengXian"/>
                <w:bCs/>
                <w:i/>
                <w:lang w:eastAsia="zh-CN"/>
              </w:rPr>
              <w:t>preferred</w:t>
            </w:r>
            <w:r w:rsidRPr="00882878">
              <w:rPr>
                <w:rFonts w:eastAsia="DengXian" w:hint="eastAsia"/>
                <w:bCs/>
                <w:i/>
                <w:lang w:eastAsia="zh-CN"/>
              </w:rPr>
              <w:t xml:space="preserve"> for the </w:t>
            </w:r>
            <w:r w:rsidRPr="00882878">
              <w:rPr>
                <w:rFonts w:eastAsia="DengXian"/>
                <w:bCs/>
                <w:i/>
                <w:lang w:eastAsia="zh-CN"/>
              </w:rPr>
              <w:t>definition</w:t>
            </w:r>
            <w:r w:rsidRPr="00882878">
              <w:rPr>
                <w:rFonts w:eastAsia="DengXian" w:hint="eastAsia"/>
                <w:bCs/>
                <w:i/>
                <w:lang w:eastAsia="zh-CN"/>
              </w:rPr>
              <w:t xml:space="preserve"> of a single TBoMS.</w:t>
            </w:r>
          </w:p>
          <w:p w14:paraId="0E09E7FD" w14:textId="77777777" w:rsidR="00882878" w:rsidRDefault="00882878" w:rsidP="00882878">
            <w:pPr>
              <w:spacing w:after="0" w:line="276" w:lineRule="auto"/>
              <w:rPr>
                <w:rFonts w:eastAsia="DengXian"/>
                <w:b/>
                <w:bCs/>
                <w:i/>
                <w:lang w:eastAsia="zh-CN"/>
              </w:rPr>
            </w:pPr>
          </w:p>
          <w:p w14:paraId="1080FE64" w14:textId="77777777" w:rsidR="00882878" w:rsidRDefault="00882878" w:rsidP="00C84E28">
            <w:pPr>
              <w:spacing w:before="240" w:line="276" w:lineRule="auto"/>
              <w:rPr>
                <w:rFonts w:eastAsia="DengXian"/>
                <w:b/>
                <w:bCs/>
                <w:iCs/>
                <w:sz w:val="22"/>
                <w:szCs w:val="22"/>
                <w:lang w:eastAsia="zh-CN"/>
              </w:rPr>
            </w:pPr>
            <w:r w:rsidRPr="00882878">
              <w:rPr>
                <w:rFonts w:eastAsia="DengXian"/>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t>Proposal 3</w:t>
            </w:r>
            <w:r w:rsidRPr="00882878">
              <w:rPr>
                <w:rFonts w:hint="eastAsia"/>
                <w:bCs/>
              </w:rPr>
              <w:t xml:space="preserve">: For the structure of TBoMS, at least Option 3 with single RV and continuous rate-matching across </w:t>
            </w:r>
            <w:r w:rsidRPr="00882878">
              <w:rPr>
                <w:bCs/>
              </w:rPr>
              <w:t xml:space="preserve">all the allocated slots/TOTs for TBoMS </w:t>
            </w:r>
            <w:r w:rsidRPr="00882878">
              <w:rPr>
                <w:rFonts w:hint="eastAsia"/>
                <w:bCs/>
              </w:rPr>
              <w:t>is supported.</w:t>
            </w:r>
          </w:p>
          <w:p w14:paraId="253C4DA9" w14:textId="77777777" w:rsidR="00882878" w:rsidRPr="004D6E00" w:rsidRDefault="00882878" w:rsidP="00FE294F">
            <w:pPr>
              <w:pStyle w:val="ListParagraph"/>
              <w:numPr>
                <w:ilvl w:val="0"/>
                <w:numId w:val="53"/>
              </w:numPr>
              <w:spacing w:before="240" w:line="276" w:lineRule="auto"/>
              <w:rPr>
                <w:rFonts w:eastAsia="DengXian"/>
                <w:b/>
                <w:bCs/>
                <w:iCs/>
                <w:lang w:eastAsia="zh-CN"/>
              </w:rPr>
            </w:pPr>
            <w:r w:rsidRPr="004D6E00">
              <w:rPr>
                <w:rFonts w:hint="eastAsia"/>
                <w:bCs/>
              </w:rPr>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DengXian"/>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Option 3 is supported. Multiple TOTs are determined for a TBoMS. The TB is transmitted on the multiple TOTs using a single RV.</w:t>
            </w:r>
          </w:p>
          <w:p w14:paraId="7B89EF84" w14:textId="77777777" w:rsidR="00A17655" w:rsidRDefault="00A17655" w:rsidP="00A17655">
            <w:pPr>
              <w:pStyle w:val="BodyText"/>
              <w:rPr>
                <w:rFonts w:eastAsia="Times New Roman"/>
                <w:b/>
                <w:lang w:eastAsia="ja-JP"/>
              </w:rPr>
            </w:pPr>
          </w:p>
          <w:p w14:paraId="75B69E60"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1: </w:t>
            </w:r>
            <w:r w:rsidRPr="006F056F">
              <w:rPr>
                <w:rFonts w:eastAsia="SimSun"/>
                <w:bCs/>
                <w:iCs/>
                <w:color w:val="000000" w:themeColor="text1"/>
                <w:lang w:eastAsia="zh-CN"/>
              </w:rPr>
              <w:t>Select Option 4, i.e. if a design based on different RVs is adopted.</w:t>
            </w:r>
          </w:p>
          <w:p w14:paraId="72CF6B37" w14:textId="77777777" w:rsidR="00AD10E7"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2: </w:t>
            </w:r>
            <w:r w:rsidRPr="006F056F">
              <w:rPr>
                <w:rFonts w:eastAsia="SimSun"/>
                <w:bCs/>
                <w:iCs/>
                <w:color w:val="000000" w:themeColor="text1"/>
                <w:lang w:eastAsia="zh-CN"/>
              </w:rPr>
              <w:t>If a design based on different RVs is adopted and resource in TBoMS is not transmitted due to collision with other resources, the RV should be counted.</w:t>
            </w:r>
          </w:p>
          <w:p w14:paraId="308F573A" w14:textId="77777777" w:rsidR="006F056F" w:rsidRDefault="006F056F" w:rsidP="00AD10E7">
            <w:pPr>
              <w:rPr>
                <w:rFonts w:eastAsia="SimSun"/>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t xml:space="preserve">Proposal 3: </w:t>
            </w:r>
            <w:r w:rsidRPr="006F056F">
              <w:rPr>
                <w:lang w:val="en-US"/>
              </w:rPr>
              <w:t>For PUSCH coverage enhancements in NR Rel-17 with TBoMS, option 3 is adopted where a single RV is applied across entire TBoMS.</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3C5C6DD" w14:textId="44A36E19"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TBoMS support multiple TOTs to enable non-consecutive/consecutive physical slots for UL transmission.</w:t>
            </w:r>
          </w:p>
          <w:p w14:paraId="495397E2" w14:textId="20C8D5FB"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26F69929"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BodyText"/>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TBoMS, refresh RV indices once every S transmission occasions.</w:t>
            </w:r>
          </w:p>
          <w:p w14:paraId="123B3688" w14:textId="3655305D" w:rsidR="000B0617" w:rsidRPr="000B0617" w:rsidRDefault="000B0617" w:rsidP="00FE294F">
            <w:pPr>
              <w:pStyle w:val="ListParagraph"/>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BodyText"/>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t>R1-2107523 MediaTek</w:t>
            </w:r>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RV values applied for TBoMS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5EA57F5" w14:textId="3BA6BE93" w:rsidR="000B6ADD" w:rsidRDefault="000B6ADD" w:rsidP="00FE294F">
            <w:pPr>
              <w:pStyle w:val="BodyText"/>
              <w:numPr>
                <w:ilvl w:val="0"/>
                <w:numId w:val="60"/>
              </w:numPr>
              <w:spacing w:after="0" w:line="259" w:lineRule="auto"/>
              <w:rPr>
                <w:rFonts w:ascii="Times New Roman" w:hAnsi="Times New Roman" w:cs="Times New Roman"/>
                <w:sz w:val="20"/>
                <w:szCs w:val="20"/>
              </w:rPr>
            </w:pPr>
            <w:r w:rsidRPr="000B6ADD" w:rsidDel="00DC00FD">
              <w:rPr>
                <w:rFonts w:ascii="Times New Roman" w:hAnsi="Times New Roman" w:cs="Times New Roman"/>
                <w:sz w:val="20"/>
                <w:szCs w:val="20"/>
              </w:rPr>
              <w:t>TBoMS is transmitted using a single RV.</w:t>
            </w:r>
          </w:p>
          <w:p w14:paraId="06E9EB11" w14:textId="77777777" w:rsidR="008E7E93" w:rsidRDefault="008E7E93" w:rsidP="008E7E93">
            <w:pPr>
              <w:pStyle w:val="BodyText"/>
              <w:spacing w:after="0" w:line="259" w:lineRule="auto"/>
              <w:ind w:left="720"/>
              <w:rPr>
                <w:rFonts w:ascii="Times New Roman" w:hAnsi="Times New Roman" w:cs="Times New Roman"/>
                <w:sz w:val="20"/>
                <w:szCs w:val="20"/>
              </w:rPr>
            </w:pPr>
          </w:p>
          <w:p w14:paraId="2BD9478A" w14:textId="77777777" w:rsidR="008E7E93" w:rsidRDefault="008E7E93" w:rsidP="008E7E93">
            <w:pPr>
              <w:pStyle w:val="BodyText"/>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03D4327C" w14:textId="1311F971" w:rsidR="007900E9" w:rsidRPr="007900E9" w:rsidRDefault="007900E9" w:rsidP="007900E9">
            <w:pPr>
              <w:pStyle w:val="ListBullet"/>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ListBullet"/>
              <w:tabs>
                <w:tab w:val="num" w:pos="2347"/>
              </w:tabs>
              <w:spacing w:after="0"/>
              <w:ind w:left="0" w:firstLine="0"/>
              <w:contextualSpacing/>
              <w:rPr>
                <w:bCs/>
              </w:rPr>
            </w:pPr>
            <w:r w:rsidRPr="007900E9">
              <w:rPr>
                <w:bCs/>
              </w:rPr>
              <w:t>Repetition is not supported with TBoMS.</w:t>
            </w:r>
          </w:p>
          <w:p w14:paraId="113DA12B" w14:textId="41EC6C0C"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t>R1-2107651 InterDigital</w:t>
            </w:r>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Single RV is supported for TBoMS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For the structure of TBoMS,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A transmission block for TBoMBS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rFonts w:eastAsiaTheme="minorEastAsia"/>
                <w:b/>
                <w:bCs/>
                <w:sz w:val="22"/>
                <w:szCs w:val="22"/>
              </w:rPr>
            </w:pPr>
            <w:r w:rsidRPr="009C50A2">
              <w:rPr>
                <w:rFonts w:eastAsiaTheme="minorEastAsia"/>
                <w:b/>
                <w:bCs/>
                <w:sz w:val="22"/>
                <w:szCs w:val="22"/>
              </w:rPr>
              <w:t>R1-2107873 NTT D</w:t>
            </w:r>
            <w:r>
              <w:rPr>
                <w:rFonts w:eastAsiaTheme="minorEastAsia"/>
                <w:b/>
                <w:bCs/>
                <w:sz w:val="22"/>
                <w:szCs w:val="22"/>
              </w:rPr>
              <w:t>OCOMO</w:t>
            </w:r>
          </w:p>
          <w:p w14:paraId="57E4FB72" w14:textId="66F24BE0"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7855CFFA" w14:textId="0F18907A" w:rsidR="00D57516" w:rsidRDefault="00D57516" w:rsidP="009C50A2">
            <w:pPr>
              <w:spacing w:afterLines="50" w:after="120"/>
              <w:jc w:val="both"/>
              <w:rPr>
                <w:rFonts w:eastAsia="Yu Mincho"/>
                <w:bCs/>
                <w:lang w:val="en-US"/>
              </w:rPr>
            </w:pPr>
          </w:p>
          <w:p w14:paraId="3C6B461A" w14:textId="323432E4"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3514A62F" w14:textId="77777777" w:rsidR="00D57516" w:rsidRPr="00DE0A5B" w:rsidRDefault="00D57516" w:rsidP="00D57516">
            <w:pPr>
              <w:spacing w:after="120"/>
              <w:jc w:val="both"/>
              <w:rPr>
                <w:rFonts w:eastAsia="SimSun"/>
                <w:b/>
                <w:sz w:val="21"/>
                <w:lang w:eastAsia="zh-CN"/>
              </w:rPr>
            </w:pPr>
            <w:r w:rsidRPr="00DE0A5B">
              <w:rPr>
                <w:rFonts w:eastAsia="SimSun" w:hint="eastAsia"/>
                <w:b/>
                <w:sz w:val="21"/>
                <w:lang w:eastAsia="zh-CN"/>
              </w:rPr>
              <w:t>Proposal</w:t>
            </w:r>
            <w:r w:rsidRPr="00DE0A5B">
              <w:rPr>
                <w:rFonts w:eastAsia="SimSun"/>
                <w:b/>
                <w:sz w:val="21"/>
                <w:lang w:eastAsia="zh-CN"/>
              </w:rPr>
              <w:t xml:space="preserve"> 1</w:t>
            </w:r>
            <w:r w:rsidRPr="00D57516">
              <w:rPr>
                <w:rFonts w:eastAsia="SimSun"/>
                <w:bCs/>
                <w:sz w:val="21"/>
                <w:lang w:eastAsia="zh-CN"/>
              </w:rPr>
              <w:t xml:space="preserve">: Support transmitting a single RV on multiple slots for </w:t>
            </w:r>
            <w:r w:rsidRPr="00D57516">
              <w:rPr>
                <w:rFonts w:eastAsia="SimSun" w:hint="eastAsia"/>
                <w:bCs/>
                <w:sz w:val="21"/>
                <w:lang w:eastAsia="zh-CN"/>
              </w:rPr>
              <w:t>TBo</w:t>
            </w:r>
            <w:r w:rsidRPr="00D57516">
              <w:rPr>
                <w:rFonts w:eastAsia="SimSun"/>
                <w:bCs/>
                <w:sz w:val="21"/>
                <w:lang w:eastAsia="zh-CN"/>
              </w:rPr>
              <w:t>MS.</w:t>
            </w:r>
          </w:p>
          <w:p w14:paraId="17911D10" w14:textId="2E808E24" w:rsidR="00D57516" w:rsidRDefault="00D57516" w:rsidP="009C50A2">
            <w:pPr>
              <w:spacing w:afterLines="50" w:after="120"/>
              <w:jc w:val="both"/>
              <w:rPr>
                <w:rFonts w:eastAsia="Yu Mincho"/>
                <w:b/>
                <w:sz w:val="22"/>
                <w:szCs w:val="22"/>
              </w:rPr>
            </w:pPr>
          </w:p>
          <w:p w14:paraId="14D9CEB4" w14:textId="55ED4CCA" w:rsidR="006116CC" w:rsidRDefault="006116CC" w:rsidP="009C50A2">
            <w:pPr>
              <w:spacing w:afterLines="50" w:after="120"/>
              <w:jc w:val="both"/>
              <w:rPr>
                <w:rFonts w:eastAsia="Yu Mincho"/>
                <w:b/>
                <w:sz w:val="22"/>
                <w:szCs w:val="22"/>
              </w:rPr>
            </w:pPr>
            <w:r>
              <w:rPr>
                <w:rFonts w:eastAsia="Yu Mincho"/>
                <w:b/>
                <w:sz w:val="22"/>
                <w:szCs w:val="22"/>
              </w:rPr>
              <w:t>R1-2108158 WILUS</w:t>
            </w:r>
          </w:p>
          <w:p w14:paraId="40E25C0C" w14:textId="77777777" w:rsidR="006116CC" w:rsidRPr="006116CC" w:rsidRDefault="006116CC" w:rsidP="006116CC">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t>Relationship between TBoMS and PUSCH repetitions</w:t>
      </w:r>
    </w:p>
    <w:tbl>
      <w:tblPr>
        <w:tblStyle w:val="TableGrid"/>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rPr>
                <w:rFonts w:eastAsiaTheme="minorEastAsia"/>
              </w:rPr>
            </w:pPr>
          </w:p>
          <w:p w14:paraId="4D26ACA8" w14:textId="77777777" w:rsidR="008C6DEB" w:rsidRDefault="008C6DEB" w:rsidP="008C6DEB">
            <w:pPr>
              <w:spacing w:after="120"/>
              <w:rPr>
                <w:b/>
                <w:bCs/>
                <w:sz w:val="22"/>
                <w:szCs w:val="22"/>
              </w:rPr>
            </w:pPr>
            <w:r w:rsidRPr="000B6ADD">
              <w:rPr>
                <w:b/>
                <w:bCs/>
                <w:sz w:val="22"/>
                <w:szCs w:val="22"/>
              </w:rPr>
              <w:t>R1-2107560 Ericsson</w:t>
            </w:r>
          </w:p>
          <w:p w14:paraId="5FBA936E"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97C9BFF" w14:textId="77777777" w:rsidR="008C6DEB" w:rsidRPr="008C6DEB" w:rsidRDefault="008C6DEB" w:rsidP="00FE294F">
            <w:pPr>
              <w:pStyle w:val="CommentText"/>
              <w:numPr>
                <w:ilvl w:val="0"/>
                <w:numId w:val="68"/>
              </w:numPr>
              <w:spacing w:after="0" w:line="259" w:lineRule="auto"/>
              <w:jc w:val="both"/>
              <w:rPr>
                <w:lang w:val="en-US"/>
              </w:rPr>
            </w:pPr>
            <w:r w:rsidRPr="008C6DEB">
              <w:rPr>
                <w:lang w:val="en-US"/>
              </w:rPr>
              <w:t xml:space="preserve">From an interleaving and RV perspective, TBoMS is designed as a new feature, rather than a Type A PUSCH repetitions enhancement. </w:t>
            </w:r>
          </w:p>
          <w:p w14:paraId="7A1B56C8" w14:textId="77777777" w:rsidR="0035435B" w:rsidRDefault="0035435B" w:rsidP="0035435B">
            <w:pPr>
              <w:rPr>
                <w:rFonts w:eastAsiaTheme="minorEastAsia"/>
              </w:rPr>
            </w:pPr>
          </w:p>
          <w:p w14:paraId="4F427B8A" w14:textId="14922872" w:rsidR="009C50A2" w:rsidRDefault="009C50A2" w:rsidP="0035435B">
            <w:pPr>
              <w:rPr>
                <w:rFonts w:eastAsiaTheme="minorEastAsia"/>
                <w:b/>
                <w:bCs/>
                <w:sz w:val="22"/>
                <w:szCs w:val="22"/>
              </w:rPr>
            </w:pPr>
            <w:r w:rsidRPr="009C50A2">
              <w:rPr>
                <w:rFonts w:eastAsiaTheme="minorEastAsia"/>
                <w:b/>
                <w:bCs/>
                <w:sz w:val="22"/>
                <w:szCs w:val="22"/>
              </w:rPr>
              <w:t>R1-2107873 NTT D</w:t>
            </w:r>
            <w:r>
              <w:rPr>
                <w:rFonts w:eastAsiaTheme="minorEastAsia"/>
                <w:b/>
                <w:bCs/>
                <w:sz w:val="22"/>
                <w:szCs w:val="22"/>
              </w:rPr>
              <w:t>OCOMO</w:t>
            </w:r>
          </w:p>
          <w:p w14:paraId="08BBB9FB" w14:textId="23AB1F99"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1</w:t>
            </w:r>
            <w:r w:rsidRPr="009C50A2">
              <w:rPr>
                <w:rFonts w:eastAsia="Yu Mincho" w:hint="eastAsia"/>
                <w:bCs/>
              </w:rPr>
              <w:t>:</w:t>
            </w:r>
            <w:r w:rsidRPr="009C50A2">
              <w:rPr>
                <w:rFonts w:eastAsia="Yu Mincho"/>
                <w:bCs/>
              </w:rPr>
              <w:t xml:space="preserve"> Performance gain of TBoMS compared to PUSCH repetition type A should be taken into consideration, when designing TBoMS</w:t>
            </w:r>
            <w:r w:rsidRPr="009C50A2">
              <w:rPr>
                <w:rFonts w:eastAsia="Yu Mincho"/>
                <w:bCs/>
                <w:lang w:val="en-US"/>
              </w:rPr>
              <w:t>.</w:t>
            </w:r>
          </w:p>
          <w:p w14:paraId="6A18BD09" w14:textId="696E8072" w:rsidR="009C50A2" w:rsidRPr="009C50A2" w:rsidRDefault="009C50A2" w:rsidP="009C50A2">
            <w:pPr>
              <w:spacing w:afterLines="50" w:after="120"/>
              <w:jc w:val="both"/>
              <w:rPr>
                <w:rFonts w:eastAsiaTheme="minorEastAsia"/>
                <w:b/>
                <w:bCs/>
                <w:lang w:val="en-US"/>
              </w:rPr>
            </w:pPr>
          </w:p>
        </w:tc>
      </w:tr>
    </w:tbl>
    <w:p w14:paraId="13BA50CD" w14:textId="77777777" w:rsidR="008D1EFB" w:rsidRDefault="008D1EFB" w:rsidP="00131816"/>
    <w:p w14:paraId="27F94815" w14:textId="00873F3A" w:rsidR="00681523" w:rsidRDefault="00681523" w:rsidP="007154BF">
      <w:pPr>
        <w:pStyle w:val="Heading2"/>
        <w:spacing w:after="240"/>
      </w:pPr>
      <w:r>
        <w:t>A.4 Rate-matching</w:t>
      </w:r>
      <w:r w:rsidR="00FD1608">
        <w:t xml:space="preserve"> </w:t>
      </w:r>
    </w:p>
    <w:tbl>
      <w:tblPr>
        <w:tblStyle w:val="TableGrid"/>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CommentText"/>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Huawei/HiSi</w:t>
            </w:r>
            <w:r w:rsidRPr="00EE1007">
              <w:rPr>
                <w:b/>
                <w:bCs/>
                <w:sz w:val="22"/>
                <w:szCs w:val="22"/>
                <w:lang w:val="en-US" w:eastAsia="ja-JP"/>
              </w:rPr>
              <w:tab/>
            </w:r>
          </w:p>
          <w:p w14:paraId="3AD376B6" w14:textId="77777777" w:rsidR="00711E7F" w:rsidRDefault="00711E7F" w:rsidP="00711E7F">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5D7DEE38" w14:textId="77777777" w:rsidR="00711E7F" w:rsidRPr="00BD4036" w:rsidRDefault="00E87070"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70E7FDF3" w14:textId="441C1FC2" w:rsidR="00D54B14" w:rsidRDefault="00D54B14" w:rsidP="00711E7F">
            <w:pPr>
              <w:spacing w:before="72"/>
              <w:rPr>
                <w:rFonts w:eastAsia="SimSun"/>
                <w:i/>
              </w:rPr>
            </w:pPr>
          </w:p>
          <w:p w14:paraId="05FB1E16" w14:textId="29BF660C" w:rsidR="00D54B14" w:rsidRPr="00D54B14" w:rsidRDefault="00D54B14" w:rsidP="00711E7F">
            <w:pPr>
              <w:spacing w:before="72"/>
              <w:rPr>
                <w:rFonts w:eastAsia="SimSun"/>
                <w:b/>
                <w:bCs/>
                <w:iCs/>
                <w:sz w:val="22"/>
                <w:szCs w:val="22"/>
              </w:rPr>
            </w:pPr>
            <w:r w:rsidRPr="00D54B14">
              <w:rPr>
                <w:rFonts w:eastAsia="SimSun"/>
                <w:b/>
                <w:bCs/>
                <w:iCs/>
                <w:sz w:val="22"/>
                <w:szCs w:val="22"/>
              </w:rPr>
              <w:t>R1-2106612 vivo</w:t>
            </w:r>
          </w:p>
          <w:p w14:paraId="487AFE69" w14:textId="1B7DF76C" w:rsidR="00D54B14" w:rsidRPr="00D54B14" w:rsidRDefault="00D54B14" w:rsidP="00D54B14">
            <w:pPr>
              <w:spacing w:beforeLines="50" w:before="120"/>
              <w:jc w:val="both"/>
              <w:rPr>
                <w:rFonts w:eastAsiaTheme="minorEastAsia"/>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MS Mincho"/>
                <w:b/>
                <w:i/>
              </w:rPr>
              <w:t xml:space="preserve"> </w:t>
            </w:r>
            <w:r w:rsidRPr="00D54B14">
              <w:rPr>
                <w:rFonts w:eastAsiaTheme="minorEastAsia"/>
                <w:bCs/>
                <w:lang w:val="en-US" w:eastAsia="zh-CN"/>
              </w:rPr>
              <w:t xml:space="preserve">Both rate-matching per TOT (Option-b) and </w:t>
            </w:r>
            <w:r w:rsidRPr="00D54B14">
              <w:rPr>
                <w:bCs/>
              </w:rPr>
              <w:t>rate matching across TOTs (Option-c)</w:t>
            </w:r>
            <w:r w:rsidRPr="00D54B14">
              <w:rPr>
                <w:rFonts w:eastAsiaTheme="minorEastAsia"/>
                <w:bCs/>
                <w:lang w:val="en-US" w:eastAsia="zh-CN"/>
              </w:rPr>
              <w:t xml:space="preserve"> can be supported based on UE capability reporting.</w:t>
            </w:r>
          </w:p>
          <w:p w14:paraId="317EDE88" w14:textId="77777777" w:rsidR="00D54B14" w:rsidRPr="00D54B14" w:rsidRDefault="00D54B14" w:rsidP="00FE294F">
            <w:pPr>
              <w:pStyle w:val="ListParagraph"/>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TBoMS. </w:t>
            </w:r>
          </w:p>
          <w:p w14:paraId="6B2BDFD2" w14:textId="30F0A886" w:rsidR="00D54B14" w:rsidRPr="00DB06F9" w:rsidRDefault="00D54B14" w:rsidP="00D54B14">
            <w:pPr>
              <w:spacing w:beforeLines="50" w:before="120" w:after="120"/>
              <w:jc w:val="both"/>
              <w:rPr>
                <w:rFonts w:eastAsiaTheme="minorEastAsia"/>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0D366205" w14:textId="232FD422" w:rsidR="00D54B14" w:rsidRDefault="00D54B14" w:rsidP="00D54B14">
            <w:pPr>
              <w:spacing w:beforeLines="50" w:before="120" w:after="120"/>
              <w:jc w:val="both"/>
              <w:rPr>
                <w:rFonts w:eastAsia="SimSun"/>
                <w:i/>
              </w:rPr>
            </w:pPr>
            <w:r>
              <w:rPr>
                <w:rFonts w:eastAsia="SimSun"/>
                <w:i/>
              </w:rPr>
              <w:t xml:space="preserve"> </w:t>
            </w:r>
          </w:p>
          <w:p w14:paraId="022CF3E6" w14:textId="77777777" w:rsidR="00E403AD" w:rsidRPr="00E403AD" w:rsidRDefault="00E403AD" w:rsidP="00E403AD">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11957ED9" w14:textId="29EA78F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2EBA9F38" w14:textId="4ECD7CDF" w:rsidR="00D54B14" w:rsidRDefault="00D54B14" w:rsidP="00D54B14">
            <w:pPr>
              <w:spacing w:before="72"/>
              <w:rPr>
                <w:rFonts w:eastAsia="SimSun"/>
                <w:i/>
              </w:rPr>
            </w:pPr>
          </w:p>
          <w:p w14:paraId="3C3C5D97" w14:textId="39B672B2" w:rsidR="00374305" w:rsidRPr="00374305" w:rsidRDefault="00374305" w:rsidP="00D54B14">
            <w:pPr>
              <w:spacing w:before="72"/>
              <w:rPr>
                <w:rFonts w:eastAsia="SimSun"/>
                <w:b/>
                <w:bCs/>
                <w:iCs/>
                <w:sz w:val="22"/>
                <w:szCs w:val="22"/>
              </w:rPr>
            </w:pPr>
            <w:r w:rsidRPr="00374305">
              <w:rPr>
                <w:rFonts w:eastAsia="SimSun"/>
                <w:b/>
                <w:bCs/>
                <w:iCs/>
                <w:sz w:val="22"/>
                <w:szCs w:val="22"/>
              </w:rPr>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75ADAC7" w14:textId="3D9252DF" w:rsidR="00374305" w:rsidRDefault="00374305" w:rsidP="00D54B14">
            <w:pPr>
              <w:spacing w:before="72"/>
              <w:rPr>
                <w:rFonts w:eastAsia="SimSun"/>
                <w:i/>
              </w:rPr>
            </w:pPr>
          </w:p>
          <w:p w14:paraId="31820D6E" w14:textId="7FDB43E0" w:rsidR="00C84E28" w:rsidRDefault="00C84E28" w:rsidP="00D54B14">
            <w:pPr>
              <w:spacing w:before="72"/>
              <w:rPr>
                <w:rFonts w:eastAsia="SimSun"/>
                <w:b/>
                <w:bCs/>
                <w:iCs/>
                <w:sz w:val="22"/>
                <w:szCs w:val="22"/>
              </w:rPr>
            </w:pPr>
            <w:r w:rsidRPr="00C84E28">
              <w:rPr>
                <w:rFonts w:eastAsia="SimSun"/>
                <w:b/>
                <w:bCs/>
                <w:iCs/>
                <w:sz w:val="22"/>
                <w:szCs w:val="22"/>
              </w:rPr>
              <w:t>R1-2106903 Samsung</w:t>
            </w:r>
          </w:p>
          <w:p w14:paraId="19C7D7B9" w14:textId="0AD811E9" w:rsidR="00C84E28" w:rsidRPr="00882878" w:rsidRDefault="00C84E28" w:rsidP="00C84E28">
            <w:pPr>
              <w:spacing w:before="240" w:line="276" w:lineRule="auto"/>
              <w:rPr>
                <w:rFonts w:eastAsia="DengXian"/>
                <w:i/>
                <w:lang w:eastAsia="zh-CN"/>
              </w:rPr>
            </w:pPr>
            <w:r w:rsidRPr="00F145CD">
              <w:rPr>
                <w:rFonts w:eastAsia="DengXian"/>
                <w:b/>
                <w:bCs/>
                <w:i/>
                <w:lang w:eastAsia="zh-CN"/>
              </w:rPr>
              <w:t>Proposal</w:t>
            </w:r>
            <w:r w:rsidRPr="00F145CD">
              <w:rPr>
                <w:rFonts w:eastAsia="DengXian" w:hint="eastAsia"/>
                <w:b/>
                <w:bCs/>
                <w:i/>
                <w:lang w:eastAsia="zh-CN"/>
              </w:rPr>
              <w:t xml:space="preserve"> </w:t>
            </w:r>
            <w:r>
              <w:rPr>
                <w:rFonts w:eastAsia="DengXian" w:hint="eastAsia"/>
                <w:b/>
                <w:bCs/>
                <w:i/>
                <w:lang w:eastAsia="zh-CN"/>
              </w:rPr>
              <w:t>8</w:t>
            </w:r>
            <w:r w:rsidRPr="00882878">
              <w:rPr>
                <w:rFonts w:eastAsia="DengXian" w:hint="eastAsia"/>
                <w:i/>
                <w:lang w:eastAsia="zh-CN"/>
              </w:rPr>
              <w:t>: option a (</w:t>
            </w:r>
            <w:r w:rsidRPr="00882878">
              <w:t>Rate-matching is performed per slot</w:t>
            </w:r>
            <w:r w:rsidRPr="00882878">
              <w:rPr>
                <w:rFonts w:eastAsia="DengXian" w:hint="eastAsia"/>
                <w:i/>
                <w:lang w:eastAsia="zh-CN"/>
              </w:rPr>
              <w:t>) shall be supported for TBoMS.</w:t>
            </w:r>
          </w:p>
          <w:p w14:paraId="6B4C1C0F" w14:textId="77777777" w:rsidR="00711E7F" w:rsidRDefault="00711E7F" w:rsidP="005E384B">
            <w:pPr>
              <w:pStyle w:val="CommentText"/>
              <w:spacing w:after="0" w:line="259" w:lineRule="auto"/>
              <w:jc w:val="both"/>
            </w:pPr>
          </w:p>
          <w:p w14:paraId="3FE80BF0" w14:textId="77777777" w:rsidR="00882878" w:rsidRDefault="00882878" w:rsidP="005E384B">
            <w:pPr>
              <w:pStyle w:val="CommentText"/>
              <w:spacing w:after="0" w:line="259" w:lineRule="auto"/>
              <w:jc w:val="both"/>
              <w:rPr>
                <w:b/>
                <w:bCs/>
                <w:sz w:val="22"/>
                <w:szCs w:val="22"/>
              </w:rPr>
            </w:pPr>
            <w:r w:rsidRPr="00882878">
              <w:rPr>
                <w:b/>
                <w:bCs/>
                <w:sz w:val="22"/>
                <w:szCs w:val="22"/>
              </w:rPr>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For rate-matching for TBoMS, at least Option c is supported, i.e. r</w:t>
            </w:r>
            <w:r w:rsidRPr="00882878">
              <w:rPr>
                <w:bCs/>
              </w:rPr>
              <w:t>ate matching is performed continuously across all the allocated slots/TOTs for TBoMS</w:t>
            </w:r>
            <w:r w:rsidRPr="00882878">
              <w:rPr>
                <w:rFonts w:hint="eastAsia"/>
                <w:bCs/>
              </w:rPr>
              <w:t>.</w:t>
            </w:r>
          </w:p>
          <w:p w14:paraId="6C75E14F" w14:textId="77777777" w:rsidR="00882878" w:rsidRPr="00882878" w:rsidRDefault="00882878" w:rsidP="00FE294F">
            <w:pPr>
              <w:pStyle w:val="ListParagraph"/>
              <w:widowControl w:val="0"/>
              <w:numPr>
                <w:ilvl w:val="0"/>
                <w:numId w:val="49"/>
              </w:numPr>
              <w:spacing w:after="120"/>
              <w:contextualSpacing w:val="0"/>
              <w:jc w:val="both"/>
              <w:rPr>
                <w:bCs/>
              </w:rPr>
            </w:pPr>
            <w:r w:rsidRPr="00882878">
              <w:rPr>
                <w:rFonts w:hint="eastAsia"/>
                <w:bCs/>
              </w:rPr>
              <w:t>FFS whether/how to additionally support Option b, i.e. r</w:t>
            </w:r>
            <w:r w:rsidRPr="00882878">
              <w:rPr>
                <w:bCs/>
              </w:rPr>
              <w:t>ate matching is performed continuously across all the allocated slot(s) per TOT</w:t>
            </w:r>
            <w:r w:rsidRPr="00882878">
              <w:rPr>
                <w:rFonts w:hint="eastAsia"/>
                <w:bCs/>
              </w:rPr>
              <w:t>.</w:t>
            </w:r>
          </w:p>
          <w:p w14:paraId="50792B5E" w14:textId="77777777" w:rsidR="00882878" w:rsidRDefault="00882878" w:rsidP="00882878">
            <w:pPr>
              <w:pStyle w:val="CommentText"/>
              <w:spacing w:after="0" w:line="259" w:lineRule="auto"/>
              <w:jc w:val="both"/>
              <w:rPr>
                <w:b/>
                <w:bCs/>
              </w:rPr>
            </w:pPr>
          </w:p>
          <w:p w14:paraId="53819641"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TBoMS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CommentText"/>
              <w:spacing w:after="0" w:line="259" w:lineRule="auto"/>
              <w:jc w:val="both"/>
              <w:rPr>
                <w:b/>
                <w:bCs/>
                <w:lang w:val="en-US"/>
              </w:rPr>
            </w:pPr>
          </w:p>
          <w:p w14:paraId="683FBBF8" w14:textId="77777777" w:rsidR="00921E90" w:rsidRDefault="00921E90" w:rsidP="00882878">
            <w:pPr>
              <w:pStyle w:val="CommentText"/>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3F767F3" w14:textId="1B5D4E8B" w:rsidR="00921E90" w:rsidRPr="00A17655" w:rsidRDefault="00921E90" w:rsidP="00FE294F">
            <w:pPr>
              <w:pStyle w:val="ListParagraph"/>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i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the number of REs determined in the first L symbols over which the TBoMS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AD0134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Rate matching is performed continuously across all the allocated slots/TOTs for TBoMS.</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SimSun"/>
                <w:bCs/>
                <w:i/>
                <w:color w:val="000000" w:themeColor="text1"/>
                <w:lang w:eastAsia="zh-CN"/>
              </w:rPr>
            </w:pPr>
            <w:r w:rsidRPr="000B1984">
              <w:rPr>
                <w:rFonts w:eastAsia="SimSun"/>
                <w:b/>
                <w:i/>
                <w:color w:val="000000" w:themeColor="text1"/>
                <w:lang w:eastAsia="zh-CN"/>
              </w:rPr>
              <w:t xml:space="preserve">Proposal </w:t>
            </w:r>
            <w:r>
              <w:rPr>
                <w:rFonts w:eastAsia="SimSun"/>
                <w:b/>
                <w:i/>
                <w:color w:val="000000" w:themeColor="text1"/>
                <w:lang w:eastAsia="zh-CN"/>
              </w:rPr>
              <w:t>3</w:t>
            </w:r>
            <w:r w:rsidRPr="000B1984">
              <w:rPr>
                <w:rFonts w:eastAsia="SimSun"/>
                <w:b/>
                <w:i/>
                <w:color w:val="000000" w:themeColor="text1"/>
                <w:lang w:eastAsia="zh-CN"/>
              </w:rPr>
              <w:t>:</w:t>
            </w:r>
            <w:r>
              <w:rPr>
                <w:rFonts w:eastAsia="SimSun"/>
                <w:b/>
                <w:i/>
                <w:color w:val="000000" w:themeColor="text1"/>
                <w:lang w:eastAsia="zh-CN"/>
              </w:rPr>
              <w:t xml:space="preserve"> </w:t>
            </w:r>
            <w:r w:rsidRPr="00AD10E7">
              <w:rPr>
                <w:rFonts w:eastAsia="SimSun"/>
                <w:bCs/>
                <w:i/>
                <w:color w:val="000000" w:themeColor="text1"/>
                <w:lang w:eastAsia="zh-CN"/>
              </w:rPr>
              <w:t>For rate-matching for TBoMS, support option a, i.e.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For PUSCH coverage enhancements in NR Rel-17 with TBoMS,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TBoMS.</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For the rate matching for TBoMS,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ListParagraph"/>
              <w:numPr>
                <w:ilvl w:val="0"/>
                <w:numId w:val="26"/>
              </w:numPr>
              <w:adjustRightInd w:val="0"/>
              <w:snapToGrid w:val="0"/>
              <w:spacing w:after="60"/>
              <w:contextualSpacing w:val="0"/>
              <w:rPr>
                <w:lang w:val="en-US"/>
              </w:rPr>
            </w:pPr>
            <w:r w:rsidRPr="00BF1A82">
              <w:rPr>
                <w:lang w:val="en-US"/>
              </w:rPr>
              <w:t>Option b’: Rate matching is performed continuously across all the allocated slots over X TOTs;</w:t>
            </w:r>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R1-2107523 MediaTek</w:t>
            </w:r>
          </w:p>
          <w:p w14:paraId="7262A941" w14:textId="77777777" w:rsidR="00315A07" w:rsidRPr="00315A07" w:rsidRDefault="00315A07" w:rsidP="00315A07">
            <w:pPr>
              <w:jc w:val="both"/>
              <w:rPr>
                <w:b/>
                <w:iCs/>
              </w:rPr>
            </w:pPr>
            <w:r w:rsidRPr="00315A07">
              <w:rPr>
                <w:b/>
                <w:iCs/>
              </w:rPr>
              <w:t>Proposal 2</w:t>
            </w:r>
            <w:r w:rsidRPr="00315A07">
              <w:rPr>
                <w:bCs/>
                <w:iCs/>
              </w:rPr>
              <w:t>: Rate-matching has to be done for every PUSCH transmission (i.e per slot approach). Option-a is 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and slot based rate-matching</w:t>
            </w:r>
            <w:r w:rsidRPr="000241FC">
              <w:rPr>
                <w:rFonts w:hint="eastAsia"/>
                <w:bCs/>
                <w:iCs/>
                <w:lang w:eastAsia="ko-KR"/>
              </w:rPr>
              <w:t xml:space="preserve"> for TBoMS.</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t>R1-2107560 Ericsson</w:t>
            </w:r>
          </w:p>
          <w:p w14:paraId="58AA74A7"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R1-2107651 InterDigital</w:t>
            </w:r>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A transmission block for TBoMBS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rFonts w:eastAsiaTheme="minorEastAsia"/>
                <w:b/>
                <w:bCs/>
                <w:sz w:val="22"/>
                <w:szCs w:val="22"/>
              </w:rPr>
            </w:pPr>
            <w:r w:rsidRPr="009C50A2">
              <w:rPr>
                <w:rFonts w:eastAsiaTheme="minorEastAsia"/>
                <w:b/>
                <w:bCs/>
                <w:sz w:val="22"/>
                <w:szCs w:val="22"/>
              </w:rPr>
              <w:t>R1-2107873 NTT D</w:t>
            </w:r>
            <w:r>
              <w:rPr>
                <w:rFonts w:eastAsiaTheme="minorEastAsia"/>
                <w:b/>
                <w:bCs/>
                <w:sz w:val="22"/>
                <w:szCs w:val="22"/>
              </w:rPr>
              <w:t>OCOMO</w:t>
            </w:r>
          </w:p>
          <w:p w14:paraId="780F7442" w14:textId="4A1D6EC6"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3</w:t>
            </w:r>
            <w:r w:rsidRPr="009C50A2">
              <w:rPr>
                <w:rFonts w:eastAsia="Yu Mincho" w:hint="eastAsia"/>
                <w:bCs/>
              </w:rPr>
              <w:t>:</w:t>
            </w:r>
            <w:r w:rsidRPr="009C50A2">
              <w:rPr>
                <w:rFonts w:eastAsia="Yu Mincho"/>
                <w:bCs/>
              </w:rPr>
              <w:t xml:space="preserve"> </w:t>
            </w:r>
            <w:r w:rsidRPr="009C50A2">
              <w:rPr>
                <w:rFonts w:eastAsia="Yu Mincho"/>
                <w:bCs/>
                <w:lang w:val="en-US"/>
              </w:rPr>
              <w:t>Support rate matching per slot for TBoMS, unless the CovEnh performance gap is large between rate matching per slot and rate matching per TOT.</w:t>
            </w:r>
          </w:p>
          <w:p w14:paraId="662F801D" w14:textId="4752BEBD" w:rsidR="00D57516" w:rsidRDefault="00D57516" w:rsidP="009C50A2">
            <w:pPr>
              <w:spacing w:afterLines="50" w:after="120"/>
              <w:jc w:val="both"/>
              <w:rPr>
                <w:rFonts w:eastAsia="Yu Mincho"/>
                <w:b/>
                <w:bCs/>
                <w:lang w:val="en-US"/>
              </w:rPr>
            </w:pPr>
          </w:p>
          <w:p w14:paraId="6C75BA35"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4C6C2935" w14:textId="2AAAC124" w:rsidR="00D57516" w:rsidRPr="00D57516" w:rsidRDefault="00D57516" w:rsidP="00D57516">
            <w:pPr>
              <w:spacing w:after="120"/>
              <w:jc w:val="both"/>
              <w:rPr>
                <w:rFonts w:eastAsia="SimSun"/>
                <w:b/>
                <w:sz w:val="21"/>
                <w:lang w:eastAsia="zh-CN"/>
              </w:rPr>
            </w:pPr>
            <w:r w:rsidRPr="00DE0A5B">
              <w:rPr>
                <w:rFonts w:eastAsia="SimSun"/>
                <w:b/>
                <w:sz w:val="21"/>
                <w:lang w:eastAsia="zh-CN"/>
              </w:rPr>
              <w:t>Proposal 2</w:t>
            </w:r>
            <w:r w:rsidRPr="00D57516">
              <w:rPr>
                <w:rFonts w:eastAsia="SimSun"/>
                <w:bCs/>
                <w:sz w:val="21"/>
                <w:lang w:eastAsia="zh-CN"/>
              </w:rPr>
              <w:t xml:space="preserve">: Support continuous rate-matching for </w:t>
            </w:r>
            <w:r w:rsidRPr="00D57516">
              <w:rPr>
                <w:rFonts w:eastAsia="SimSun" w:hint="eastAsia"/>
                <w:bCs/>
                <w:sz w:val="21"/>
                <w:lang w:eastAsia="zh-CN"/>
              </w:rPr>
              <w:t>TBo</w:t>
            </w:r>
            <w:r w:rsidRPr="00D57516">
              <w:rPr>
                <w:rFonts w:eastAsia="SimSun"/>
                <w:bCs/>
                <w:sz w:val="21"/>
                <w:lang w:eastAsia="zh-CN"/>
              </w:rPr>
              <w:t>MS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Yu Mincho"/>
                <w:b/>
                <w:sz w:val="22"/>
                <w:szCs w:val="22"/>
              </w:rPr>
            </w:pPr>
            <w:r>
              <w:rPr>
                <w:rFonts w:eastAsia="Yu Mincho"/>
                <w:b/>
                <w:sz w:val="22"/>
                <w:szCs w:val="22"/>
              </w:rPr>
              <w:t>R1-2108158 WILUS</w:t>
            </w:r>
          </w:p>
          <w:p w14:paraId="38DC66AB" w14:textId="77777777" w:rsidR="00D55A24" w:rsidRPr="006116CC" w:rsidRDefault="00D55A24" w:rsidP="00D55A24">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TableGrid"/>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CommentText"/>
              <w:spacing w:after="0" w:line="259" w:lineRule="auto"/>
              <w:jc w:val="both"/>
              <w:rPr>
                <w:b/>
                <w:bCs/>
                <w:sz w:val="22"/>
                <w:szCs w:val="22"/>
                <w:lang w:val="en-US" w:eastAsia="ja-JP"/>
              </w:rPr>
            </w:pPr>
            <w:bookmarkStart w:id="9" w:name="_Hlk79679735"/>
            <w:r w:rsidRPr="00EE1007">
              <w:rPr>
                <w:b/>
                <w:bCs/>
                <w:sz w:val="22"/>
                <w:szCs w:val="22"/>
                <w:lang w:val="en-US" w:eastAsia="ja-JP"/>
              </w:rPr>
              <w:t>R1-210</w:t>
            </w:r>
            <w:r>
              <w:rPr>
                <w:b/>
                <w:bCs/>
                <w:sz w:val="22"/>
                <w:szCs w:val="22"/>
                <w:lang w:val="en-US" w:eastAsia="ja-JP"/>
              </w:rPr>
              <w:t>6496 Huawei/HiSi</w:t>
            </w:r>
            <w:r w:rsidRPr="00EE1007">
              <w:rPr>
                <w:b/>
                <w:bCs/>
                <w:sz w:val="22"/>
                <w:szCs w:val="22"/>
                <w:lang w:val="en-US" w:eastAsia="ja-JP"/>
              </w:rPr>
              <w:tab/>
            </w:r>
          </w:p>
          <w:p w14:paraId="2807A20F" w14:textId="77777777" w:rsidR="009C50A2" w:rsidRDefault="009C50A2" w:rsidP="009C50A2">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47E0E281" w14:textId="77777777" w:rsidR="009C50A2" w:rsidRPr="00BD4036" w:rsidRDefault="00E87070"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46F081BA" w14:textId="42DE6DCF" w:rsidR="00711E7F" w:rsidRDefault="00711E7F" w:rsidP="00711E7F">
            <w:pPr>
              <w:spacing w:before="72"/>
              <w:rPr>
                <w:rFonts w:eastAsia="SimSun"/>
                <w:i/>
              </w:rPr>
            </w:pPr>
            <w:r w:rsidRPr="00B85B1F">
              <w:rPr>
                <w:rFonts w:eastAsia="SimSun" w:hint="eastAsia"/>
                <w:b/>
                <w:i/>
              </w:rPr>
              <w:t>P</w:t>
            </w:r>
            <w:r w:rsidRPr="00B85B1F">
              <w:rPr>
                <w:rFonts w:eastAsia="SimSun"/>
                <w:b/>
                <w:i/>
              </w:rPr>
              <w:t>roposal</w:t>
            </w:r>
            <w:r>
              <w:rPr>
                <w:rFonts w:eastAsia="SimSun"/>
                <w:b/>
                <w:i/>
              </w:rPr>
              <w:t xml:space="preserve"> 8</w:t>
            </w:r>
            <w:r w:rsidRPr="00B85B1F">
              <w:rPr>
                <w:rFonts w:eastAsia="SimSun"/>
                <w:i/>
              </w:rPr>
              <w:t xml:space="preserve">: </w:t>
            </w:r>
            <w:r>
              <w:rPr>
                <w:rFonts w:eastAsia="SimSun"/>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For PUSCH coverage enhancements in NR Rel-17 with TBoMS,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4FD3C18"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11F73E7C"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BodyText"/>
            </w:pPr>
          </w:p>
          <w:p w14:paraId="7664B48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TBoMS to span a single slot, the index of the starting coded bit for each transmission occasion is predetermined prior to the start of the TBoMS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For TBoMS based on single RV and Option a, b and c, continuous coded bits are selected for all slots/TOTs of TBoMS.</w:t>
            </w:r>
          </w:p>
          <w:p w14:paraId="1B3FF8CB" w14:textId="77777777" w:rsidR="008C6DEB" w:rsidRDefault="008C6DEB" w:rsidP="00130875">
            <w:pPr>
              <w:jc w:val="both"/>
              <w:rPr>
                <w:lang w:val="en-US"/>
              </w:rPr>
            </w:pPr>
          </w:p>
          <w:p w14:paraId="00383DAB" w14:textId="77777777" w:rsidR="009C50A2" w:rsidRDefault="009C50A2" w:rsidP="009C50A2">
            <w:pPr>
              <w:rPr>
                <w:rFonts w:eastAsiaTheme="minorEastAsia"/>
                <w:b/>
                <w:bCs/>
                <w:sz w:val="22"/>
                <w:szCs w:val="22"/>
              </w:rPr>
            </w:pPr>
            <w:r w:rsidRPr="009C50A2">
              <w:rPr>
                <w:rFonts w:eastAsiaTheme="minorEastAsia"/>
                <w:b/>
                <w:bCs/>
                <w:sz w:val="22"/>
                <w:szCs w:val="22"/>
              </w:rPr>
              <w:t>R1-2107873 NTT D</w:t>
            </w:r>
            <w:r>
              <w:rPr>
                <w:rFonts w:eastAsiaTheme="minorEastAsia"/>
                <w:b/>
                <w:bCs/>
                <w:sz w:val="22"/>
                <w:szCs w:val="22"/>
              </w:rPr>
              <w:t>OCOMO</w:t>
            </w:r>
          </w:p>
          <w:p w14:paraId="5EEB903A" w14:textId="77777777"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6DFE87AC" w14:textId="533C7F4B" w:rsidR="009C50A2" w:rsidRPr="008C6DEB" w:rsidRDefault="009C50A2" w:rsidP="009C50A2">
            <w:pPr>
              <w:jc w:val="both"/>
              <w:rPr>
                <w:lang w:val="en-US"/>
              </w:rPr>
            </w:pPr>
            <w:r w:rsidRPr="009C50A2">
              <w:rPr>
                <w:rFonts w:eastAsia="Yu Mincho"/>
                <w:b/>
                <w:bCs/>
                <w:lang w:val="en-US"/>
              </w:rPr>
              <w:t>Proposal 6</w:t>
            </w:r>
            <w:r w:rsidRPr="009C50A2">
              <w:rPr>
                <w:rFonts w:eastAsia="Yu Mincho"/>
                <w:lang w:val="en-US"/>
              </w:rPr>
              <w:t>: The starting point of bit selections should be calculated based on available slots for PUSCH transmission</w:t>
            </w:r>
            <w:bookmarkEnd w:id="9"/>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Heading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r w:rsidRPr="00C64F89">
        <w:rPr>
          <w:b/>
          <w:bCs/>
          <w:i/>
          <w:iCs/>
          <w:sz w:val="22"/>
          <w:szCs w:val="22"/>
          <w:lang w:val="en-US"/>
        </w:rPr>
        <w:t>N</w:t>
      </w:r>
      <w:r w:rsidRPr="00C64F89">
        <w:rPr>
          <w:b/>
          <w:bCs/>
          <w:sz w:val="22"/>
          <w:szCs w:val="22"/>
          <w:vertAlign w:val="subscript"/>
          <w:lang w:val="en-US"/>
        </w:rPr>
        <w:t>Info</w:t>
      </w:r>
      <w:r w:rsidRPr="00C64F89">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Huawei/Hisi</w:t>
            </w:r>
          </w:p>
          <w:p w14:paraId="74F5B5CB" w14:textId="77777777" w:rsidR="00E92758" w:rsidRPr="00E92758" w:rsidRDefault="00E92758" w:rsidP="00E92758">
            <w:pPr>
              <w:spacing w:before="72"/>
              <w:rPr>
                <w:iCs/>
              </w:rPr>
            </w:pPr>
            <w:r w:rsidRPr="00E92758">
              <w:rPr>
                <w:b/>
                <w:iCs/>
              </w:rPr>
              <w:t>Proposal 4</w:t>
            </w:r>
            <w:r w:rsidRPr="00E92758">
              <w:rPr>
                <w:iCs/>
              </w:rPr>
              <w:t>: If the number of symbols in each slot allocated for TBoMS transmission is the same, K should be defined as the number of available slots allocated for TBoMS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078DC45F" w14:textId="77777777" w:rsidR="00E92758" w:rsidRDefault="00E92758" w:rsidP="009C50A2">
            <w:pPr>
              <w:pStyle w:val="BodyText"/>
              <w:spacing w:after="0" w:line="276" w:lineRule="auto"/>
              <w:rPr>
                <w:rFonts w:ascii="Times New Roman" w:hAnsi="Times New Roman" w:cs="Times New Roman"/>
                <w:b/>
                <w:bCs/>
                <w:lang w:eastAsia="ja-JP"/>
              </w:rPr>
            </w:pPr>
          </w:p>
          <w:p w14:paraId="12CDF8B2" w14:textId="5C498733" w:rsidR="00D54B14" w:rsidRDefault="00B97D02" w:rsidP="009C50A2">
            <w:pPr>
              <w:pStyle w:val="BodyText"/>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rFonts w:eastAsiaTheme="minorEastAsia"/>
                <w:bCs/>
                <w:lang w:val="en-US"/>
              </w:rPr>
            </w:pPr>
            <w:r w:rsidRPr="006F3230">
              <w:rPr>
                <w:rFonts w:ascii="Times" w:hAnsi="Times" w:cs="Times"/>
                <w:b/>
              </w:rPr>
              <w:t xml:space="preserve">Proposal </w:t>
            </w:r>
            <w:r>
              <w:rPr>
                <w:rFonts w:ascii="Times" w:hAnsi="Times" w:cs="Times"/>
                <w:b/>
                <w:noProof/>
              </w:rPr>
              <w:t>6</w:t>
            </w:r>
            <w:r w:rsidRPr="00FE35F8">
              <w:rPr>
                <w:rFonts w:eastAsia="SimSun"/>
                <w:b/>
                <w:lang w:eastAsia="zh-CN"/>
              </w:rPr>
              <w:t>:</w:t>
            </w:r>
            <w:r w:rsidRPr="00291DF3">
              <w:rPr>
                <w:rFonts w:eastAsiaTheme="minorEastAsia"/>
                <w:b/>
                <w:lang w:val="en-US"/>
              </w:rPr>
              <w:t xml:space="preserve"> </w:t>
            </w:r>
            <w:r w:rsidRPr="00D54B14">
              <w:rPr>
                <w:rFonts w:eastAsiaTheme="minorEastAsia"/>
                <w:bCs/>
                <w:lang w:val="en-US" w:eastAsia="zh-CN"/>
              </w:rPr>
              <w:t xml:space="preserve">For definition of scaling factor K, it can be </w:t>
            </w:r>
          </w:p>
          <w:p w14:paraId="1C340ED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Number of slots in a TOT, if rate matching is performed per TOT;</w:t>
            </w:r>
          </w:p>
          <w:p w14:paraId="1429B57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Number of slots of multiple TOTs which construct a TBoMS, if rate-matching is performed across the multiple TOTs.</w:t>
            </w:r>
          </w:p>
          <w:p w14:paraId="1F230633" w14:textId="7EAFB352" w:rsidR="00D54B14" w:rsidRDefault="00D54B14" w:rsidP="00D54B14">
            <w:pPr>
              <w:pStyle w:val="BodyText"/>
              <w:spacing w:beforeLines="50" w:before="120" w:after="0"/>
              <w:rPr>
                <w:rFonts w:ascii="Times New Roman" w:eastAsia="SimSun" w:hAnsi="Times New Roman"/>
              </w:rPr>
            </w:pPr>
          </w:p>
          <w:p w14:paraId="407ABA1E" w14:textId="77777777" w:rsidR="00E403AD" w:rsidRPr="00374305" w:rsidRDefault="00E403AD" w:rsidP="00E403AD">
            <w:pPr>
              <w:pStyle w:val="BodyText"/>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TableofFigures"/>
              <w:tabs>
                <w:tab w:val="right" w:leader="dot" w:pos="9629"/>
              </w:tabs>
              <w:spacing w:line="257" w:lineRule="auto"/>
              <w:ind w:left="0" w:firstLine="0"/>
              <w:jc w:val="both"/>
              <w:rPr>
                <w:rStyle w:val="Hyperlink"/>
                <w:rFonts w:ascii="Times New Roman" w:eastAsia="Batang"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Batang"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BodyText"/>
              <w:spacing w:beforeLines="50" w:before="120" w:after="0"/>
              <w:rPr>
                <w:rFonts w:ascii="Times New Roman" w:hAnsi="Times New Roman" w:cs="Times New Roman"/>
                <w:b/>
                <w:bCs/>
                <w:lang w:eastAsia="ja-JP"/>
              </w:rPr>
            </w:pPr>
          </w:p>
          <w:p w14:paraId="4E999068" w14:textId="541F45BE" w:rsidR="00374305" w:rsidRDefault="00374305" w:rsidP="00D54B1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SimSun"/>
                <w:b/>
                <w:lang w:val="en-US" w:eastAsia="zh-CN"/>
              </w:rPr>
              <w:t xml:space="preserve">Proposal </w:t>
            </w:r>
            <w:r w:rsidRPr="002F6DDA">
              <w:rPr>
                <w:rFonts w:hint="eastAsia"/>
                <w:b/>
                <w:lang w:val="en-US" w:eastAsia="zh-CN"/>
              </w:rPr>
              <w:t>8</w:t>
            </w:r>
            <w:r w:rsidRPr="002F6DDA">
              <w:rPr>
                <w:rFonts w:eastAsia="SimSun"/>
                <w:b/>
                <w:lang w:val="en-US" w:eastAsia="zh-CN"/>
              </w:rPr>
              <w:t xml:space="preserve">: </w:t>
            </w:r>
            <w:r w:rsidRPr="002F6DDA">
              <w:rPr>
                <w:rFonts w:hint="eastAsia"/>
                <w:lang w:val="en-US" w:eastAsia="zh-CN"/>
              </w:rPr>
              <w:t xml:space="preserve">The number of slots for TBoMS could be reused as scaling factor K for </w:t>
            </w:r>
            <w:r w:rsidRPr="002F6DDA">
              <w:t>N</w:t>
            </w:r>
            <w:r>
              <w:rPr>
                <w:vertAlign w:val="subscript"/>
              </w:rPr>
              <w:t>Info</w:t>
            </w:r>
            <w:r w:rsidRPr="002F6DDA">
              <w:rPr>
                <w:rFonts w:hint="eastAsia"/>
                <w:lang w:val="en-US" w:eastAsia="zh-CN"/>
              </w:rPr>
              <w:t xml:space="preserve"> calculation.</w:t>
            </w:r>
            <w:r>
              <w:rPr>
                <w:rFonts w:eastAsia="SimSun"/>
                <w:lang w:val="en-US" w:eastAsia="zh-CN"/>
              </w:rPr>
              <w:t xml:space="preserve"> </w:t>
            </w:r>
          </w:p>
          <w:p w14:paraId="4EC35E9E" w14:textId="77777777" w:rsidR="00374305" w:rsidRPr="00374305" w:rsidRDefault="00374305" w:rsidP="00D54B14">
            <w:pPr>
              <w:pStyle w:val="BodyText"/>
              <w:spacing w:beforeLines="50" w:before="120" w:after="0"/>
              <w:rPr>
                <w:rFonts w:ascii="Times New Roman" w:hAnsi="Times New Roman" w:cs="Times New Roman"/>
                <w:b/>
                <w:bCs/>
                <w:lang w:val="en-GB" w:eastAsia="ja-JP"/>
              </w:rPr>
            </w:pPr>
          </w:p>
          <w:p w14:paraId="50FA24BB" w14:textId="77777777" w:rsidR="00266361" w:rsidRDefault="00C84E28" w:rsidP="009753EC">
            <w:pPr>
              <w:pStyle w:val="BodyText"/>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DengXian"/>
                <w:lang w:eastAsia="zh-CN"/>
              </w:rPr>
            </w:pPr>
            <w:r w:rsidRPr="002F6DDA">
              <w:rPr>
                <w:rFonts w:eastAsia="DengXian"/>
                <w:b/>
                <w:lang w:eastAsia="zh-CN"/>
              </w:rPr>
              <w:t xml:space="preserve">Proposal </w:t>
            </w:r>
            <w:r w:rsidRPr="002F6DDA">
              <w:rPr>
                <w:rFonts w:eastAsia="DengXian" w:hint="eastAsia"/>
                <w:b/>
                <w:lang w:eastAsia="zh-CN"/>
              </w:rPr>
              <w:t>5</w:t>
            </w:r>
            <w:r w:rsidRPr="002F6DDA">
              <w:rPr>
                <w:rFonts w:eastAsia="DengXian"/>
                <w:lang w:eastAsia="zh-CN"/>
              </w:rPr>
              <w:t xml:space="preserve">: </w:t>
            </w:r>
            <w:r w:rsidRPr="002F6DDA">
              <w:rPr>
                <w:rFonts w:eastAsia="DengXian" w:hint="eastAsia"/>
                <w:lang w:eastAsia="zh-CN"/>
              </w:rPr>
              <w:t>K is the number of slots these are allocated to UE for one TBoMS transmission</w:t>
            </w:r>
            <w:r w:rsidRPr="002F6DDA">
              <w:rPr>
                <w:rFonts w:eastAsia="DengXian"/>
                <w:lang w:eastAsia="zh-CN"/>
              </w:rPr>
              <w:t>.</w:t>
            </w:r>
          </w:p>
          <w:p w14:paraId="7FFFD25D" w14:textId="77777777" w:rsidR="00882878" w:rsidRDefault="00882878" w:rsidP="006D5E24">
            <w:pPr>
              <w:spacing w:after="0" w:line="276" w:lineRule="auto"/>
              <w:rPr>
                <w:rFonts w:eastAsia="DengXian"/>
                <w:i/>
                <w:lang w:eastAsia="zh-CN"/>
              </w:rPr>
            </w:pPr>
          </w:p>
          <w:p w14:paraId="2414EC8C"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2D255C4" w14:textId="77777777" w:rsidR="00882878" w:rsidRPr="00882878" w:rsidRDefault="00882878" w:rsidP="00882878">
            <w:pPr>
              <w:jc w:val="both"/>
              <w:rPr>
                <w:iCs/>
              </w:rPr>
            </w:pPr>
            <w:r w:rsidRPr="00FC4F81">
              <w:rPr>
                <w:b/>
                <w:bCs/>
                <w:iCs/>
              </w:rPr>
              <w:t xml:space="preserve">Proposal </w:t>
            </w:r>
            <w:r>
              <w:rPr>
                <w:rFonts w:hint="eastAsia"/>
                <w:b/>
                <w:bCs/>
                <w:iCs/>
              </w:rPr>
              <w:t>4</w:t>
            </w:r>
            <w:r w:rsidRPr="00882878">
              <w:rPr>
                <w:iCs/>
              </w:rPr>
              <w:t>: TBS of TBoMS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Obtain u</w:t>
            </w:r>
            <w:r w:rsidRPr="00882878">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8E704E5"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For coverage enhancement, TB size of PUSCH can be derived by a larger than 1 factor in case when PUSCH repetition is configured.</w:t>
            </w:r>
          </w:p>
          <w:p w14:paraId="41B39896"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Ninfo can be multiplied by factor of 2, 4, 8 for determining TBS.</w:t>
            </w:r>
          </w:p>
          <w:p w14:paraId="21F192B4"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231D96A" w14:textId="77777777" w:rsidR="00130875" w:rsidRDefault="00130875" w:rsidP="00130875">
            <w:pPr>
              <w:jc w:val="both"/>
            </w:pPr>
            <w:r w:rsidRPr="009835AC">
              <w:rPr>
                <w:b/>
                <w:bCs/>
              </w:rPr>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D6E6C8E" w14:textId="77777777" w:rsidR="00130875" w:rsidRPr="009B672E" w:rsidRDefault="00130875" w:rsidP="00130875">
            <w:pPr>
              <w:ind w:left="720"/>
              <w:jc w:val="both"/>
            </w:pPr>
            <w:r w:rsidRPr="009B672E">
              <w:t>FFS: signaling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r w:rsidRPr="000241FC">
              <w:rPr>
                <w:bCs/>
                <w:iCs/>
                <w:lang w:eastAsia="ko-KR"/>
              </w:rPr>
              <w:t>consisting a TOT.</w:t>
            </w:r>
          </w:p>
          <w:p w14:paraId="54A84BB5" w14:textId="3D43B8C9" w:rsid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Alternative 2: K is indicated independently of the number of slots consisting the</w:t>
            </w:r>
            <w:r w:rsidRPr="000241FC">
              <w:rPr>
                <w:rFonts w:hint="eastAsia"/>
                <w:bCs/>
                <w:iCs/>
                <w:lang w:eastAsia="ko-KR"/>
              </w:rPr>
              <w:t xml:space="preserve"> </w:t>
            </w:r>
            <w:r w:rsidRPr="000241FC">
              <w:rPr>
                <w:bCs/>
                <w:iCs/>
                <w:lang w:eastAsia="ko-KR"/>
              </w:rPr>
              <w:t>TOT/TBoMS.</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When the number of symbols in each slot is the same for TBoMS,</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K is dynamically adapted or signalled by the scheduling DCI for TBoMS.</w:t>
            </w:r>
          </w:p>
          <w:p w14:paraId="0F12A554" w14:textId="77777777" w:rsidR="009C50A2" w:rsidRDefault="009C50A2" w:rsidP="009B1C95">
            <w:pPr>
              <w:spacing w:after="120"/>
              <w:rPr>
                <w:b/>
                <w:bCs/>
                <w:iCs/>
              </w:rPr>
            </w:pPr>
          </w:p>
          <w:p w14:paraId="7AF30631" w14:textId="77777777" w:rsidR="009C50A2" w:rsidRDefault="009C50A2" w:rsidP="009C50A2">
            <w:pPr>
              <w:rPr>
                <w:rFonts w:eastAsiaTheme="minorEastAsia"/>
                <w:b/>
                <w:bCs/>
                <w:sz w:val="22"/>
                <w:szCs w:val="22"/>
              </w:rPr>
            </w:pPr>
            <w:r w:rsidRPr="009C50A2">
              <w:rPr>
                <w:rFonts w:eastAsiaTheme="minorEastAsia"/>
                <w:b/>
                <w:bCs/>
                <w:sz w:val="22"/>
                <w:szCs w:val="22"/>
              </w:rPr>
              <w:t>R1-2107873 NTT D</w:t>
            </w:r>
            <w:r>
              <w:rPr>
                <w:rFonts w:eastAsiaTheme="minorEastAsia"/>
                <w:b/>
                <w:bCs/>
                <w:sz w:val="22"/>
                <w:szCs w:val="22"/>
              </w:rPr>
              <w:t>OCOMO</w:t>
            </w:r>
          </w:p>
          <w:p w14:paraId="57AA1EE7" w14:textId="77777777" w:rsidR="009C50A2" w:rsidRPr="009C50A2" w:rsidRDefault="009C50A2" w:rsidP="009C50A2">
            <w:pPr>
              <w:spacing w:afterLines="50" w:after="120"/>
              <w:jc w:val="both"/>
              <w:rPr>
                <w:rFonts w:eastAsia="Yu Mincho"/>
                <w:b/>
              </w:rPr>
            </w:pPr>
            <w:r w:rsidRPr="009C50A2">
              <w:rPr>
                <w:rFonts w:eastAsia="Yu Mincho" w:hint="eastAsia"/>
                <w:b/>
              </w:rPr>
              <w:t xml:space="preserve">Proposal </w:t>
            </w:r>
            <w:r w:rsidRPr="009C50A2">
              <w:rPr>
                <w:rFonts w:eastAsia="Yu Mincho"/>
                <w:b/>
              </w:rPr>
              <w:t>4</w:t>
            </w:r>
            <w:r w:rsidRPr="009C50A2">
              <w:rPr>
                <w:rFonts w:eastAsia="Yu Mincho" w:hint="eastAsia"/>
                <w:bCs/>
              </w:rPr>
              <w:t>:</w:t>
            </w:r>
            <w:r w:rsidRPr="009C50A2">
              <w:rPr>
                <w:rFonts w:eastAsia="Yu Mincho"/>
                <w:bCs/>
              </w:rPr>
              <w:t xml:space="preserve"> Scaling factor </w:t>
            </w:r>
            <w:r w:rsidRPr="009C50A2">
              <w:rPr>
                <w:rFonts w:eastAsia="Yu Mincho"/>
                <w:bCs/>
                <w:i/>
                <w:iCs/>
              </w:rPr>
              <w:t>K</w:t>
            </w:r>
            <w:r w:rsidRPr="009C50A2">
              <w:rPr>
                <w:rFonts w:eastAsia="Yu Mincho"/>
                <w:bCs/>
              </w:rPr>
              <w:t xml:space="preserve"> for the number of REs in TBS determination should be the number of slots allocated for one TB, considering the overhead and the issue of code rate in PUSCH repetition type A</w:t>
            </w:r>
            <w:r w:rsidRPr="009C50A2">
              <w:rPr>
                <w:rFonts w:eastAsia="Yu Mincho"/>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063BADC4"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BodyText"/>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r w:rsidRPr="006116CC">
              <w:rPr>
                <w:rFonts w:ascii="Times New Roman" w:hAnsi="Times New Roman" w:cs="Times New Roman"/>
                <w:sz w:val="20"/>
                <w:szCs w:val="20"/>
              </w:rPr>
              <w:t xml:space="preserve"> is calculated based on the symbols over which TBoMS transmission is allocated.</w:t>
            </w:r>
          </w:p>
          <w:p w14:paraId="0FC570E4" w14:textId="42387BEA" w:rsidR="00BC6687" w:rsidRPr="00BC6687" w:rsidRDefault="00BC6687" w:rsidP="00BC6687">
            <w:pPr>
              <w:pStyle w:val="BodyText"/>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t xml:space="preserve">Specific </w:t>
      </w:r>
      <w:r w:rsidRPr="000F3E64">
        <w:rPr>
          <w:b/>
          <w:bCs/>
          <w:sz w:val="22"/>
          <w:lang w:val="en-US"/>
        </w:rPr>
        <w:t xml:space="preserve">TBS </w:t>
      </w:r>
      <w:r>
        <w:rPr>
          <w:b/>
          <w:bCs/>
          <w:sz w:val="22"/>
          <w:lang w:val="en-US"/>
        </w:rPr>
        <w:t xml:space="preserve">values </w:t>
      </w:r>
      <w:r w:rsidRPr="000F3E64">
        <w:rPr>
          <w:b/>
          <w:bCs/>
          <w:sz w:val="22"/>
          <w:lang w:val="en-US"/>
        </w:rPr>
        <w:t>for TBoMS</w:t>
      </w:r>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745637DE" w14:textId="77777777" w:rsidR="00882878" w:rsidRDefault="00882878" w:rsidP="00882878">
            <w:pPr>
              <w:spacing w:beforeLines="50" w:before="120"/>
              <w:jc w:val="both"/>
            </w:pPr>
            <w:r w:rsidRPr="00115399">
              <w:rPr>
                <w:rFonts w:hint="eastAsia"/>
                <w:b/>
              </w:rPr>
              <w:t>Proposal</w:t>
            </w:r>
            <w:r>
              <w:rPr>
                <w:rFonts w:hint="eastAsia"/>
                <w:b/>
              </w:rPr>
              <w:t xml:space="preserve"> 6</w:t>
            </w:r>
            <w:r w:rsidRPr="00882878">
              <w:rPr>
                <w:rFonts w:hint="eastAsia"/>
                <w:bCs/>
              </w:rPr>
              <w:t xml:space="preserve">: For TBoMS,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t xml:space="preserve">R1-2107141 </w:t>
            </w:r>
            <w:r>
              <w:rPr>
                <w:b/>
                <w:bCs/>
                <w:sz w:val="22"/>
                <w:szCs w:val="24"/>
              </w:rPr>
              <w:t>NEC</w:t>
            </w:r>
          </w:p>
          <w:p w14:paraId="53789D98" w14:textId="77777777" w:rsidR="00867A56" w:rsidRPr="00867A56" w:rsidRDefault="00867A56" w:rsidP="00867A56">
            <w:pPr>
              <w:jc w:val="both"/>
              <w:rPr>
                <w:rFonts w:eastAsia="SimSun"/>
                <w:b/>
                <w:iCs/>
                <w:color w:val="000000" w:themeColor="text1"/>
                <w:lang w:eastAsia="zh-CN"/>
              </w:rPr>
            </w:pPr>
            <w:r w:rsidRPr="00867A56">
              <w:rPr>
                <w:rFonts w:eastAsia="SimSun"/>
                <w:b/>
                <w:iCs/>
                <w:color w:val="000000" w:themeColor="text1"/>
                <w:lang w:eastAsia="zh-CN"/>
              </w:rPr>
              <w:t>Proposal 4</w:t>
            </w:r>
            <w:r w:rsidRPr="00867A56">
              <w:rPr>
                <w:rFonts w:eastAsia="SimSun"/>
                <w:bCs/>
                <w:iCs/>
                <w:color w:val="000000" w:themeColor="text1"/>
                <w:lang w:eastAsia="zh-CN"/>
              </w:rPr>
              <w:t>: Limit N</w:t>
            </w:r>
            <w:r w:rsidRPr="00867A56">
              <w:rPr>
                <w:rFonts w:eastAsia="SimSun"/>
                <w:bCs/>
                <w:iCs/>
                <w:color w:val="000000" w:themeColor="text1"/>
                <w:vertAlign w:val="subscript"/>
                <w:lang w:eastAsia="zh-CN"/>
              </w:rPr>
              <w:t>info</w:t>
            </w:r>
            <w:r w:rsidRPr="00867A56">
              <w:rPr>
                <w:rFonts w:eastAsia="SimSun"/>
                <w:bCs/>
                <w:iCs/>
                <w:color w:val="000000" w:themeColor="text1"/>
                <w:lang w:eastAsia="zh-CN"/>
              </w:rPr>
              <w:t xml:space="preserve"> upper bound to make sure that the maximum supported TBS not exceeds legacy maximum supported TBS in Rel-15/16 for TBoMS.</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TBoMS,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codeblock transmissions (i.e., entire TB can be encoded as a single codeblock). Furthermore, restrict TBoMS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Heading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DengXian"/>
                <w:b/>
                <w:iCs/>
                <w:lang w:eastAsia="zh-CN"/>
              </w:rPr>
            </w:pPr>
            <w:r w:rsidRPr="008D1CBC">
              <w:rPr>
                <w:rFonts w:eastAsia="DengXian" w:hint="eastAsia"/>
                <w:b/>
                <w:iCs/>
                <w:lang w:eastAsia="zh-CN"/>
              </w:rPr>
              <w:t>P</w:t>
            </w:r>
            <w:r w:rsidRPr="008D1CBC">
              <w:rPr>
                <w:rFonts w:eastAsia="DengXian"/>
                <w:b/>
                <w:iCs/>
                <w:lang w:eastAsia="zh-CN"/>
              </w:rPr>
              <w:t xml:space="preserve">roposal </w:t>
            </w:r>
            <w:r w:rsidRPr="008D1CBC">
              <w:rPr>
                <w:rFonts w:eastAsia="DengXian" w:hint="eastAsia"/>
                <w:b/>
                <w:iCs/>
                <w:lang w:eastAsia="zh-CN"/>
              </w:rPr>
              <w:t>4</w:t>
            </w:r>
            <w:r w:rsidRPr="008D1CBC">
              <w:rPr>
                <w:rFonts w:eastAsia="DengXian"/>
                <w:bCs/>
                <w:iCs/>
                <w:lang w:eastAsia="zh-CN"/>
              </w:rPr>
              <w:t>: The maximal number of PRB allocated in time domain is reduced for TB over multi-slot.</w:t>
            </w:r>
            <w:r w:rsidRPr="008D1CBC">
              <w:rPr>
                <w:rFonts w:eastAsia="DengXian"/>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089BB5E9" w14:textId="77777777" w:rsidR="00D57516" w:rsidRPr="00AC0A0A" w:rsidRDefault="00D57516" w:rsidP="00D57516">
            <w:pPr>
              <w:spacing w:after="120"/>
              <w:jc w:val="both"/>
              <w:rPr>
                <w:rFonts w:eastAsia="SimSun"/>
                <w:b/>
                <w:szCs w:val="18"/>
                <w:lang w:eastAsia="zh-CN"/>
              </w:rPr>
            </w:pPr>
            <w:r w:rsidRPr="00AC0A0A">
              <w:rPr>
                <w:rFonts w:eastAsia="SimSun"/>
                <w:b/>
                <w:szCs w:val="18"/>
                <w:lang w:eastAsia="zh-CN"/>
              </w:rPr>
              <w:t>Proposal 5</w:t>
            </w:r>
            <w:r w:rsidRPr="00AC0A0A">
              <w:rPr>
                <w:rFonts w:eastAsia="SimSun"/>
                <w:bCs/>
                <w:szCs w:val="18"/>
                <w:lang w:eastAsia="zh-CN"/>
              </w:rPr>
              <w:t xml:space="preserve">: </w:t>
            </w:r>
            <w:r w:rsidRPr="00AC0A0A">
              <w:rPr>
                <w:rFonts w:eastAsia="SimSun" w:hint="eastAsia"/>
                <w:bCs/>
                <w:szCs w:val="18"/>
                <w:lang w:eastAsia="zh-CN"/>
              </w:rPr>
              <w:t>Limit</w:t>
            </w:r>
            <w:r w:rsidRPr="00AC0A0A">
              <w:rPr>
                <w:rFonts w:eastAsia="SimSun"/>
                <w:bCs/>
                <w:szCs w:val="18"/>
                <w:lang w:eastAsia="zh-CN"/>
              </w:rPr>
              <w:t xml:space="preserve"> </w:t>
            </w:r>
            <w:r w:rsidRPr="00AC0A0A">
              <w:rPr>
                <w:rFonts w:eastAsia="SimSun" w:hint="eastAsia"/>
                <w:bCs/>
                <w:szCs w:val="18"/>
                <w:lang w:eastAsia="zh-CN"/>
              </w:rPr>
              <w:t>the</w:t>
            </w:r>
            <w:r w:rsidRPr="00AC0A0A">
              <w:rPr>
                <w:rFonts w:eastAsia="SimSun"/>
                <w:bCs/>
                <w:szCs w:val="18"/>
                <w:lang w:eastAsia="zh-CN"/>
              </w:rPr>
              <w:t xml:space="preserve"> number of RBs allocated for TB processing over multi-slot PUSCH by gNB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Heading2"/>
        <w:spacing w:before="0" w:after="240"/>
        <w:contextualSpacing/>
        <w:jc w:val="both"/>
        <w:rPr>
          <w:lang w:val="en-US"/>
        </w:rPr>
      </w:pPr>
      <w:r w:rsidRPr="00DA3F18">
        <w:rPr>
          <w:lang w:val="en-US"/>
        </w:rPr>
        <w:t>A.</w:t>
      </w:r>
      <w:r w:rsidR="00CC2872">
        <w:rPr>
          <w:lang w:val="en-US"/>
        </w:rPr>
        <w:t>7</w:t>
      </w:r>
      <w:r w:rsidRPr="00DA3F18">
        <w:rPr>
          <w:lang w:val="en-US"/>
        </w:rPr>
        <w:t xml:space="preserve"> TBoMS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rFonts w:eastAsiaTheme="minorEastAsia"/>
                <w:bCs/>
              </w:rPr>
            </w:pPr>
            <w:r w:rsidRPr="006F3230">
              <w:rPr>
                <w:rFonts w:ascii="Times" w:hAnsi="Times" w:cs="Times"/>
                <w:b/>
              </w:rPr>
              <w:t xml:space="preserve">Proposal </w:t>
            </w:r>
            <w:r>
              <w:rPr>
                <w:rFonts w:ascii="Times" w:hAnsi="Times" w:cs="Times"/>
                <w:b/>
                <w:noProof/>
              </w:rPr>
              <w:t>4</w:t>
            </w:r>
            <w:r w:rsidRPr="00FE35F8">
              <w:rPr>
                <w:rFonts w:eastAsia="SimSun"/>
                <w:b/>
                <w:lang w:eastAsia="zh-CN"/>
              </w:rPr>
              <w:t>:</w:t>
            </w:r>
            <w:r w:rsidRPr="00291DF3">
              <w:rPr>
                <w:rFonts w:eastAsiaTheme="minorEastAsia"/>
                <w:b/>
                <w:lang w:val="en-US"/>
              </w:rPr>
              <w:t xml:space="preserve"> </w:t>
            </w:r>
            <w:r w:rsidRPr="00D54B14">
              <w:rPr>
                <w:rFonts w:eastAsiaTheme="minorEastAsia"/>
                <w:bCs/>
                <w:lang w:eastAsia="zh-CN"/>
              </w:rPr>
              <w:t xml:space="preserve">Repetition on top </w:t>
            </w:r>
            <w:r w:rsidRPr="00D54B14">
              <w:rPr>
                <w:rFonts w:eastAsiaTheme="minorEastAsia" w:hint="eastAsia"/>
                <w:bCs/>
                <w:lang w:eastAsia="zh-CN"/>
              </w:rPr>
              <w:t>of</w:t>
            </w:r>
            <w:r w:rsidRPr="00D54B14">
              <w:rPr>
                <w:rFonts w:eastAsiaTheme="minorEastAsia"/>
                <w:bCs/>
                <w:lang w:eastAsia="zh-CN"/>
              </w:rPr>
              <w:t xml:space="preserve"> TBoMS is supported, and the repetition number </w:t>
            </w:r>
            <w:r w:rsidRPr="00D54B14">
              <w:rPr>
                <w:rFonts w:eastAsiaTheme="minorEastAsia"/>
                <w:bCs/>
                <w:i/>
                <w:lang w:eastAsia="zh-CN"/>
              </w:rPr>
              <w:t>M</w:t>
            </w:r>
            <w:r w:rsidRPr="00D54B14">
              <w:rPr>
                <w:rFonts w:eastAsiaTheme="minorEastAsia"/>
                <w:bCs/>
                <w:lang w:eastAsia="zh-CN"/>
              </w:rPr>
              <w:t xml:space="preserve"> is indicated in TDRA table.</w:t>
            </w:r>
          </w:p>
          <w:p w14:paraId="6D300833" w14:textId="77777777" w:rsidR="00D54B14" w:rsidRPr="00D54B14" w:rsidRDefault="00D54B14" w:rsidP="00FE294F">
            <w:pPr>
              <w:pStyle w:val="ListParagraph"/>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TBoMS.</w:t>
            </w:r>
          </w:p>
          <w:p w14:paraId="66B7883B" w14:textId="61F862D5" w:rsidR="00D54B14" w:rsidRDefault="00D54B14" w:rsidP="00D54B14">
            <w:pPr>
              <w:pStyle w:val="BodyText"/>
              <w:spacing w:after="0"/>
              <w:rPr>
                <w:b/>
                <w:bCs/>
                <w:lang w:eastAsia="ja-JP"/>
              </w:rPr>
            </w:pPr>
            <w:r>
              <w:t xml:space="preserve"> </w:t>
            </w:r>
          </w:p>
          <w:p w14:paraId="694C42FD" w14:textId="77777777" w:rsidR="00E11310" w:rsidRDefault="00C84E28" w:rsidP="00A17655">
            <w:pPr>
              <w:spacing w:after="60"/>
              <w:jc w:val="both"/>
              <w:rPr>
                <w:rFonts w:eastAsia="SimSun"/>
                <w:b/>
                <w:sz w:val="22"/>
                <w:lang w:eastAsia="zh-CN"/>
              </w:rPr>
            </w:pPr>
            <w:r w:rsidRPr="00C84E28">
              <w:rPr>
                <w:rFonts w:eastAsia="SimSun"/>
                <w:b/>
                <w:sz w:val="22"/>
                <w:lang w:eastAsia="zh-CN"/>
              </w:rPr>
              <w:t>R1-2106903 Samsung</w:t>
            </w:r>
          </w:p>
          <w:p w14:paraId="7B680F98" w14:textId="3F95584E" w:rsidR="00A17655" w:rsidRPr="00BD31EC" w:rsidRDefault="00C84E28" w:rsidP="00A17655">
            <w:pPr>
              <w:spacing w:line="276" w:lineRule="auto"/>
              <w:rPr>
                <w:rFonts w:eastAsia="DengXian"/>
                <w:b/>
                <w:iCs/>
                <w:lang w:eastAsia="zh-CN"/>
              </w:rPr>
            </w:pPr>
            <w:r w:rsidRPr="00BD31EC">
              <w:rPr>
                <w:rFonts w:eastAsia="DengXian" w:hint="eastAsia"/>
                <w:b/>
                <w:iCs/>
                <w:lang w:eastAsia="zh-CN"/>
              </w:rPr>
              <w:t>P</w:t>
            </w:r>
            <w:r w:rsidRPr="00BD31EC">
              <w:rPr>
                <w:rFonts w:eastAsia="DengXian"/>
                <w:b/>
                <w:iCs/>
                <w:lang w:eastAsia="zh-CN"/>
              </w:rPr>
              <w:t xml:space="preserve">roposal </w:t>
            </w:r>
            <w:r w:rsidRPr="00BD31EC">
              <w:rPr>
                <w:rFonts w:eastAsia="DengXian" w:hint="eastAsia"/>
                <w:b/>
                <w:iCs/>
                <w:lang w:eastAsia="zh-CN"/>
              </w:rPr>
              <w:t>3</w:t>
            </w:r>
            <w:r w:rsidRPr="00BD31EC">
              <w:rPr>
                <w:rFonts w:eastAsia="DengXian"/>
                <w:bCs/>
                <w:iCs/>
                <w:lang w:eastAsia="zh-CN"/>
              </w:rPr>
              <w:t>: Repetition is supported for TB over multi-slot.</w:t>
            </w:r>
            <w:r w:rsidRPr="00BD31EC">
              <w:rPr>
                <w:rFonts w:eastAsia="DengXian"/>
                <w:b/>
                <w:iCs/>
                <w:lang w:eastAsia="zh-CN"/>
              </w:rPr>
              <w:t xml:space="preserve"> </w:t>
            </w:r>
          </w:p>
          <w:p w14:paraId="5F698219" w14:textId="77777777" w:rsidR="00A17655" w:rsidRDefault="00A17655" w:rsidP="000B6ADD">
            <w:pPr>
              <w:spacing w:after="0" w:line="276" w:lineRule="auto"/>
              <w:rPr>
                <w:rFonts w:eastAsia="DengXian"/>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29F339AC" w14:textId="77777777" w:rsidR="00A17655" w:rsidRP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Down selection on the following options for TBoMS:</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Option 1: The maximum number of aggregated slots for TBoMS is the same as the maximum number of repetition for PUSCH repetition type A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t>Option 2: Repetition on top of TBoMS is supported.</w:t>
            </w:r>
          </w:p>
          <w:p w14:paraId="6B5F0683" w14:textId="77777777" w:rsidR="00A17655" w:rsidRDefault="00A17655" w:rsidP="00A17655">
            <w:pPr>
              <w:pStyle w:val="BodyText"/>
              <w:rPr>
                <w:rFonts w:eastAsia="DengXian"/>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F6AA22" w14:textId="77777777" w:rsidR="006F056F" w:rsidRPr="006F056F" w:rsidRDefault="006F056F" w:rsidP="006F056F">
            <w:pPr>
              <w:spacing w:before="240"/>
              <w:jc w:val="both"/>
              <w:rPr>
                <w:b/>
                <w:bCs/>
              </w:rPr>
            </w:pPr>
            <w:r w:rsidRPr="006F056F">
              <w:rPr>
                <w:b/>
                <w:bCs/>
              </w:rPr>
              <w:t xml:space="preserve">Proposal 8:  </w:t>
            </w:r>
            <w:r w:rsidRPr="006F056F">
              <w:rPr>
                <w:lang w:val="en-US"/>
              </w:rPr>
              <w:t>For PUSCH coverage enhancements in NR Rel-17 with TBoMS, repetitions of TBoMS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For PUSCH coverage enhancements in NR Rel-17 with TBoMS, if repetition of TBoMS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39C9DEB" w14:textId="77777777" w:rsidR="006F056F" w:rsidRPr="006F056F" w:rsidRDefault="006F056F" w:rsidP="00FE294F">
            <w:pPr>
              <w:pStyle w:val="ListParagraph"/>
              <w:numPr>
                <w:ilvl w:val="0"/>
                <w:numId w:val="57"/>
              </w:numPr>
              <w:overflowPunct w:val="0"/>
              <w:autoSpaceDE w:val="0"/>
              <w:autoSpaceDN w:val="0"/>
              <w:adjustRightInd w:val="0"/>
              <w:spacing w:after="0"/>
              <w:jc w:val="both"/>
              <w:textAlignment w:val="baseline"/>
              <w:rPr>
                <w:lang w:val="en-US"/>
              </w:rPr>
            </w:pPr>
            <w:r w:rsidRPr="006F056F">
              <w:rPr>
                <w:lang w:val="en-US"/>
              </w:rPr>
              <w:t>Introduce indication for number of slots for TBoMS in addition to repetition factor via TDRA row index</w:t>
            </w:r>
          </w:p>
          <w:p w14:paraId="6A63217A" w14:textId="77777777" w:rsidR="006F056F" w:rsidRPr="006F056F" w:rsidRDefault="006F056F" w:rsidP="00FE294F">
            <w:pPr>
              <w:pStyle w:val="ListParagraph"/>
              <w:numPr>
                <w:ilvl w:val="0"/>
                <w:numId w:val="56"/>
              </w:numPr>
              <w:overflowPunct w:val="0"/>
              <w:autoSpaceDE w:val="0"/>
              <w:autoSpaceDN w:val="0"/>
              <w:adjustRightInd w:val="0"/>
              <w:spacing w:before="240"/>
              <w:jc w:val="both"/>
              <w:textAlignment w:val="baseline"/>
              <w:rPr>
                <w:lang w:val="en-US"/>
              </w:rPr>
            </w:pPr>
            <w:r w:rsidRPr="006F056F">
              <w:rPr>
                <w:lang w:val="en-US"/>
              </w:rPr>
              <w:t>Only support dynamic indication for number of slots for TBoMS via TDRA, but the repetition factor for TBoMS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CommentText"/>
              <w:numPr>
                <w:ilvl w:val="0"/>
                <w:numId w:val="61"/>
              </w:numPr>
              <w:spacing w:after="0" w:line="259" w:lineRule="auto"/>
              <w:jc w:val="both"/>
              <w:rPr>
                <w:lang w:val="en-US"/>
              </w:rPr>
            </w:pPr>
            <w:r w:rsidRPr="000B6ADD">
              <w:rPr>
                <w:lang w:val="en-US"/>
              </w:rPr>
              <w:t>The need for repetition of TBoMS is further considered.</w:t>
            </w:r>
          </w:p>
          <w:p w14:paraId="6EE2DC11" w14:textId="77777777" w:rsidR="00BD31EC" w:rsidRDefault="00BD31EC" w:rsidP="00BD31EC">
            <w:pPr>
              <w:pStyle w:val="CommentText"/>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TBoMS.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5E345B23" w14:textId="77777777" w:rsidR="007900E9" w:rsidRPr="007900E9" w:rsidRDefault="007900E9" w:rsidP="007900E9">
            <w:pPr>
              <w:pStyle w:val="ListBullet"/>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ListBullet"/>
              <w:tabs>
                <w:tab w:val="num" w:pos="2347"/>
              </w:tabs>
              <w:spacing w:after="0"/>
              <w:ind w:left="0" w:firstLine="0"/>
              <w:contextualSpacing/>
              <w:rPr>
                <w:bCs/>
              </w:rPr>
            </w:pPr>
            <w:r w:rsidRPr="007900E9">
              <w:rPr>
                <w:bCs/>
              </w:rPr>
              <w:t>Repetition is not supported with TBoMS.</w:t>
            </w:r>
          </w:p>
          <w:p w14:paraId="24BD16AE" w14:textId="77777777"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For TB transmission over consecutive UL slots, repetition can be supported on top of TBoMS.</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r w:rsidRPr="009B1C95">
              <w:rPr>
                <w:bCs/>
                <w:iCs/>
                <w:lang w:val="en-US"/>
              </w:rPr>
              <w:t>TBoMS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230E1111" w14:textId="60098D59" w:rsidR="008D1CBC" w:rsidRPr="00BD31EC" w:rsidRDefault="008D1CBC" w:rsidP="00BD31EC">
            <w:pPr>
              <w:spacing w:after="120"/>
              <w:jc w:val="both"/>
              <w:rPr>
                <w:rFonts w:eastAsia="SimSun"/>
                <w:bCs/>
                <w:szCs w:val="18"/>
                <w:lang w:eastAsia="zh-CN"/>
              </w:rPr>
            </w:pPr>
            <w:r w:rsidRPr="00BD31EC">
              <w:rPr>
                <w:rFonts w:eastAsia="SimSun" w:hint="eastAsia"/>
                <w:b/>
                <w:szCs w:val="18"/>
                <w:lang w:eastAsia="zh-CN"/>
              </w:rPr>
              <w:t>P</w:t>
            </w:r>
            <w:r w:rsidRPr="00BD31EC">
              <w:rPr>
                <w:rFonts w:eastAsia="SimSun"/>
                <w:b/>
                <w:szCs w:val="18"/>
                <w:lang w:eastAsia="zh-CN"/>
              </w:rPr>
              <w:t>roposal 8</w:t>
            </w:r>
            <w:r w:rsidRPr="00BD31EC">
              <w:rPr>
                <w:rFonts w:eastAsia="SimSun"/>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Heading2"/>
        <w:spacing w:before="0" w:after="240"/>
        <w:contextualSpacing/>
        <w:jc w:val="both"/>
        <w:rPr>
          <w:lang w:val="en-US"/>
        </w:rPr>
      </w:pPr>
      <w:r w:rsidRPr="00DA3F18">
        <w:rPr>
          <w:lang w:val="en-US"/>
        </w:rPr>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BodyText"/>
              <w:numPr>
                <w:ilvl w:val="0"/>
                <w:numId w:val="43"/>
              </w:numPr>
              <w:tabs>
                <w:tab w:val="left" w:pos="720"/>
              </w:tabs>
              <w:overflowPunct w:val="0"/>
              <w:spacing w:line="240" w:lineRule="auto"/>
              <w:rPr>
                <w:rFonts w:ascii="Times New Roman" w:eastAsia="DengXian" w:hAnsi="Times New Roman" w:cs="Times New Roman"/>
                <w:bCs/>
                <w:i/>
                <w:sz w:val="20"/>
                <w:szCs w:val="20"/>
                <w:lang w:val="en-GB"/>
              </w:rPr>
            </w:pPr>
            <w:r w:rsidRPr="00374305">
              <w:rPr>
                <w:rFonts w:ascii="Times New Roman" w:hAnsi="Times New Roman" w:cs="Times New Roman"/>
                <w:sz w:val="20"/>
                <w:szCs w:val="20"/>
              </w:rPr>
              <w:t>DMRS optimization for TBoMS is deprioritized in Rel-17.</w:t>
            </w:r>
          </w:p>
          <w:p w14:paraId="351BD35C" w14:textId="72CE52CF" w:rsidR="00D81A47" w:rsidRDefault="00D81A47" w:rsidP="00D81A47">
            <w:pPr>
              <w:pStyle w:val="BodyText"/>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t>R1-2107560 Ericsson</w:t>
            </w:r>
          </w:p>
          <w:p w14:paraId="503A053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BodyText"/>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DengXian"/>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Heading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Huawei/HiSi</w:t>
            </w:r>
          </w:p>
          <w:p w14:paraId="2279F246" w14:textId="7713DF10" w:rsidR="00711E7F" w:rsidRDefault="00711E7F" w:rsidP="00711E7F">
            <w:pPr>
              <w:spacing w:before="72"/>
              <w:rPr>
                <w:rFonts w:eastAsia="SimSun"/>
                <w:i/>
              </w:rPr>
            </w:pPr>
            <w:r w:rsidRPr="004C1548">
              <w:rPr>
                <w:rFonts w:eastAsia="SimSun"/>
                <w:b/>
                <w:i/>
              </w:rPr>
              <w:t xml:space="preserve">Proposal </w:t>
            </w:r>
            <w:r>
              <w:rPr>
                <w:rFonts w:eastAsia="SimSun"/>
                <w:b/>
                <w:i/>
              </w:rPr>
              <w:t>9</w:t>
            </w:r>
            <w:r>
              <w:rPr>
                <w:rFonts w:eastAsia="SimSun"/>
              </w:rPr>
              <w:t xml:space="preserve">: </w:t>
            </w:r>
            <w:r w:rsidRPr="004C1548">
              <w:rPr>
                <w:rFonts w:eastAsia="SimSun"/>
                <w:i/>
              </w:rPr>
              <w:t>The transmission power determination of TBoMS should be based on the TOT.</w:t>
            </w:r>
          </w:p>
          <w:p w14:paraId="506171B5" w14:textId="45540133" w:rsidR="00374305" w:rsidRDefault="00374305" w:rsidP="00711E7F">
            <w:pPr>
              <w:spacing w:before="72"/>
              <w:rPr>
                <w:rFonts w:eastAsia="SimSun"/>
                <w:i/>
              </w:rPr>
            </w:pPr>
          </w:p>
          <w:p w14:paraId="42BED034" w14:textId="77C74E0E" w:rsidR="00374305" w:rsidRPr="00374305" w:rsidRDefault="00374305" w:rsidP="00711E7F">
            <w:pPr>
              <w:spacing w:before="72"/>
              <w:rPr>
                <w:rFonts w:eastAsia="SimSun"/>
                <w:b/>
                <w:bCs/>
                <w:iCs/>
                <w:sz w:val="22"/>
                <w:szCs w:val="22"/>
              </w:rPr>
            </w:pPr>
            <w:r w:rsidRPr="00374305">
              <w:rPr>
                <w:rFonts w:eastAsia="SimSun"/>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rFonts w:eastAsiaTheme="minorEastAsia"/>
                <w:b/>
                <w:bCs/>
                <w:i/>
                <w:iCs/>
                <w:position w:val="-10"/>
                <w:lang w:val="en-US" w:eastAsia="zh-CN"/>
              </w:rPr>
              <w:t>Proposal 1</w:t>
            </w:r>
            <w:r w:rsidRPr="00374305">
              <w:rPr>
                <w:rFonts w:eastAsiaTheme="minorEastAsia" w:hint="eastAsia"/>
                <w:b/>
                <w:bCs/>
                <w:i/>
                <w:iCs/>
                <w:position w:val="-10"/>
                <w:lang w:val="en-US" w:eastAsia="zh-CN"/>
              </w:rPr>
              <w:t>1</w:t>
            </w:r>
            <w:r w:rsidRPr="00374305">
              <w:rPr>
                <w:rFonts w:eastAsiaTheme="minorEastAsia"/>
                <w:b/>
                <w:bCs/>
                <w:i/>
                <w:iCs/>
                <w:position w:val="-10"/>
                <w:lang w:val="en-US" w:eastAsia="zh-CN"/>
              </w:rPr>
              <w:t xml:space="preserve">: </w:t>
            </w:r>
            <w:r w:rsidRPr="00374305">
              <w:rPr>
                <w:rFonts w:eastAsiaTheme="minorEastAsia"/>
                <w:i/>
                <w:iCs/>
                <w:position w:val="-10"/>
                <w:lang w:val="en-US" w:eastAsia="zh-CN"/>
              </w:rPr>
              <w:t xml:space="preserve">For TBoMS, the transmission power determination should be based on the total number of REs within </w:t>
            </w:r>
            <w:r w:rsidRPr="00374305">
              <w:rPr>
                <w:rFonts w:eastAsiaTheme="minorEastAsia" w:hint="eastAsia"/>
                <w:i/>
                <w:iCs/>
                <w:position w:val="-10"/>
                <w:lang w:val="en-US" w:eastAsia="zh-CN"/>
              </w:rPr>
              <w:t xml:space="preserve">all </w:t>
            </w:r>
            <w:r w:rsidRPr="00374305">
              <w:rPr>
                <w:rFonts w:eastAsiaTheme="minorEastAsia"/>
                <w:i/>
                <w:iCs/>
                <w:position w:val="-10"/>
                <w:lang w:val="en-US" w:eastAsia="zh-CN"/>
              </w:rPr>
              <w:t>slots for TB processing with excluding the overhead of reference signals.</w:t>
            </w:r>
            <w:r w:rsidRPr="00374305">
              <w:rPr>
                <w:rFonts w:eastAsiaTheme="minorEastAsia"/>
                <w:b/>
                <w:bCs/>
                <w:i/>
                <w:iCs/>
                <w:position w:val="-10"/>
                <w:lang w:val="en-US" w:eastAsia="zh-CN"/>
              </w:rPr>
              <w:t xml:space="preserve"> </w:t>
            </w:r>
          </w:p>
          <w:p w14:paraId="340A6998" w14:textId="3A808AE4" w:rsidR="00374305" w:rsidRDefault="00374305" w:rsidP="00711E7F">
            <w:pPr>
              <w:spacing w:before="72"/>
              <w:rPr>
                <w:rFonts w:eastAsia="SimSun"/>
                <w:b/>
                <w:bCs/>
                <w:iCs/>
              </w:rPr>
            </w:pPr>
          </w:p>
          <w:p w14:paraId="705D1A9A" w14:textId="7B273940" w:rsidR="00882878" w:rsidRPr="00882878" w:rsidRDefault="00882878" w:rsidP="00711E7F">
            <w:pPr>
              <w:spacing w:before="72"/>
              <w:rPr>
                <w:rFonts w:eastAsia="SimSun"/>
                <w:b/>
                <w:bCs/>
                <w:iCs/>
                <w:sz w:val="22"/>
                <w:szCs w:val="22"/>
              </w:rPr>
            </w:pPr>
            <w:r w:rsidRPr="00882878">
              <w:rPr>
                <w:rFonts w:eastAsia="SimSun"/>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The transmitted power of a TBoMS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38A792DD"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Heading2"/>
        <w:spacing w:before="0" w:after="240"/>
        <w:contextualSpacing/>
        <w:jc w:val="both"/>
        <w:rPr>
          <w:lang w:val="en-US"/>
        </w:rPr>
      </w:pPr>
      <w:r w:rsidRPr="00DA3F18">
        <w:rPr>
          <w:lang w:val="en-US"/>
        </w:rPr>
        <w:t>A.1</w:t>
      </w:r>
      <w:r>
        <w:rPr>
          <w:lang w:val="en-US"/>
        </w:rPr>
        <w:t>0</w:t>
      </w:r>
      <w:r w:rsidR="00A43141" w:rsidRPr="00DA3F18">
        <w:rPr>
          <w:lang w:val="en-US"/>
        </w:rPr>
        <w:t xml:space="preserve"> Rank of TBoMS transmission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BodyText"/>
              <w:spacing w:beforeLines="50" w:before="120"/>
              <w:rPr>
                <w:rFonts w:ascii="Times New Roman" w:eastAsia="SimSun" w:hAnsi="Times New Roman"/>
                <w:bCs/>
                <w:sz w:val="20"/>
                <w:szCs w:val="20"/>
                <w:lang w:val="en-GB"/>
              </w:rPr>
            </w:pPr>
            <w:r w:rsidRPr="00711E7F">
              <w:rPr>
                <w:rFonts w:ascii="Times" w:hAnsi="Times" w:cs="Times"/>
                <w:b/>
                <w:sz w:val="20"/>
                <w:szCs w:val="20"/>
              </w:rPr>
              <w:t xml:space="preserve">Proposal </w:t>
            </w:r>
            <w:r w:rsidRPr="00711E7F">
              <w:rPr>
                <w:rFonts w:ascii="Times" w:hAnsi="Times" w:cs="Times"/>
                <w:b/>
                <w:noProof/>
                <w:sz w:val="20"/>
                <w:szCs w:val="20"/>
              </w:rPr>
              <w:t>9</w:t>
            </w:r>
            <w:r w:rsidRPr="00374305">
              <w:rPr>
                <w:rFonts w:ascii="Times New Roman" w:eastAsia="SimSun" w:hAnsi="Times New Roman"/>
                <w:bCs/>
                <w:sz w:val="20"/>
                <w:szCs w:val="20"/>
              </w:rPr>
              <w:t xml:space="preserve">: </w:t>
            </w:r>
            <w:r w:rsidRPr="00374305">
              <w:rPr>
                <w:rFonts w:ascii="Times New Roman" w:eastAsia="SimSun"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BodyText"/>
              <w:spacing w:beforeLines="50" w:before="120"/>
              <w:rPr>
                <w:rFonts w:ascii="Times New Roman" w:eastAsia="SimSun"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codeblock transmissions (i.e., entire TB can be encoded as a single codeblock). Furthermore, restrict TBoMS transmission to single layer transmissions. </w:t>
            </w:r>
          </w:p>
          <w:p w14:paraId="667E235C" w14:textId="60F3ADE7" w:rsidR="00130875" w:rsidRDefault="00130875" w:rsidP="00711E7F">
            <w:pPr>
              <w:pStyle w:val="BodyText"/>
              <w:spacing w:beforeLines="50" w:before="120"/>
              <w:rPr>
                <w:rFonts w:ascii="Times New Roman" w:eastAsia="SimSun" w:hAnsi="Times New Roman"/>
                <w:b/>
                <w:lang w:val="en-GB"/>
              </w:rPr>
            </w:pPr>
          </w:p>
          <w:p w14:paraId="20998E97" w14:textId="77777777" w:rsidR="000B6ADD" w:rsidRDefault="000B6ADD" w:rsidP="000B6ADD">
            <w:pPr>
              <w:spacing w:after="120"/>
              <w:rPr>
                <w:b/>
                <w:bCs/>
                <w:sz w:val="22"/>
                <w:szCs w:val="22"/>
              </w:rPr>
            </w:pPr>
            <w:r w:rsidRPr="000B6ADD">
              <w:rPr>
                <w:b/>
                <w:bCs/>
                <w:sz w:val="22"/>
                <w:szCs w:val="22"/>
              </w:rPr>
              <w:t>R1-2107560 Ericsson</w:t>
            </w:r>
          </w:p>
          <w:p w14:paraId="3DFFF891"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BodyText"/>
              <w:spacing w:beforeLines="50" w:before="120"/>
              <w:rPr>
                <w:rFonts w:ascii="Times New Roman" w:eastAsia="SimSun"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Heading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DengXian"/>
          <w:b/>
          <w:bCs/>
          <w:i/>
          <w:iCs/>
          <w:sz w:val="22"/>
          <w:szCs w:val="22"/>
          <w:lang w:val="en-US"/>
        </w:rPr>
      </w:pPr>
      <w:r w:rsidRPr="00DA3F18">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Heading2"/>
        <w:spacing w:before="0" w:after="240"/>
        <w:contextualSpacing/>
        <w:jc w:val="both"/>
        <w:rPr>
          <w:lang w:val="en-US"/>
        </w:rPr>
      </w:pPr>
      <w:r w:rsidRPr="00DA3F18">
        <w:rPr>
          <w:lang w:val="en-US"/>
        </w:rPr>
        <w:t>A.</w:t>
      </w:r>
      <w:r>
        <w:rPr>
          <w:lang w:val="en-US"/>
        </w:rPr>
        <w:t>1</w:t>
      </w:r>
      <w:r w:rsidR="00AC0A0A">
        <w:rPr>
          <w:lang w:val="en-US"/>
        </w:rPr>
        <w:t>2</w:t>
      </w:r>
      <w:r w:rsidRPr="00DA3F18">
        <w:rPr>
          <w:lang w:val="en-US"/>
        </w:rPr>
        <w:t xml:space="preserve"> Frequency hopping</w:t>
      </w:r>
    </w:p>
    <w:tbl>
      <w:tblPr>
        <w:tblStyle w:val="TableGrid"/>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Both inter-slot frequency hopping and inter-slot frequency hopping with inter-slot bundling should be supported for TBoMS.</w:t>
            </w:r>
          </w:p>
          <w:p w14:paraId="6D69FC11" w14:textId="15F81349" w:rsidR="00D81A47" w:rsidRDefault="00D81A47" w:rsidP="00A17655">
            <w:pPr>
              <w:pStyle w:val="BodyText"/>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ra-slot and inter-slot frequency hopping should be supported for TBoMS.</w:t>
            </w:r>
          </w:p>
          <w:p w14:paraId="69089BC7" w14:textId="77777777" w:rsidR="00D81A47" w:rsidRPr="00D81A47" w:rsidRDefault="00D81A47" w:rsidP="00A17655">
            <w:pPr>
              <w:pStyle w:val="BodyText"/>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Inter-slot frequency hopping and inter-slot frequency hopping with inter-slot bundling are supported for TBoMS.</w:t>
            </w:r>
          </w:p>
          <w:p w14:paraId="460B3E0E" w14:textId="4F1B393D" w:rsidR="003C5692" w:rsidRDefault="003C5692" w:rsidP="00FE294F">
            <w:pPr>
              <w:numPr>
                <w:ilvl w:val="1"/>
                <w:numId w:val="76"/>
              </w:numPr>
              <w:spacing w:before="60" w:after="0"/>
              <w:ind w:left="648" w:hanging="360"/>
              <w:jc w:val="both"/>
              <w:rPr>
                <w:i/>
              </w:rPr>
            </w:pPr>
            <w:r>
              <w:rPr>
                <w:i/>
              </w:rPr>
              <w:t>FFS: intra-slot frequency hopping for TBoMS</w:t>
            </w:r>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17A57BE1" w14:textId="77777777" w:rsidR="008D1CBC" w:rsidRPr="00182620" w:rsidRDefault="008D1CBC" w:rsidP="008D1CBC">
            <w:pPr>
              <w:spacing w:after="120"/>
              <w:jc w:val="both"/>
              <w:rPr>
                <w:rFonts w:eastAsia="SimSun"/>
                <w:b/>
                <w:sz w:val="21"/>
                <w:lang w:eastAsia="zh-CN"/>
              </w:rPr>
            </w:pPr>
            <w:r>
              <w:rPr>
                <w:rFonts w:eastAsia="SimSun"/>
                <w:b/>
                <w:sz w:val="21"/>
                <w:lang w:eastAsia="zh-CN"/>
              </w:rPr>
              <w:t>Proposal 6</w:t>
            </w:r>
            <w:r w:rsidRPr="00D57516">
              <w:rPr>
                <w:rFonts w:eastAsia="SimSun"/>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Heading2"/>
        <w:spacing w:before="0" w:after="240"/>
        <w:ind w:left="567" w:hanging="567"/>
        <w:contextualSpacing/>
        <w:jc w:val="both"/>
        <w:rPr>
          <w:rFonts w:eastAsia="DengXian"/>
          <w:lang w:val="en-US"/>
        </w:rPr>
      </w:pPr>
      <w:r w:rsidRPr="00DA3F18">
        <w:rPr>
          <w:lang w:val="en-US"/>
        </w:rPr>
        <w:t>A.</w:t>
      </w:r>
      <w:r>
        <w:rPr>
          <w:lang w:val="en-US"/>
        </w:rPr>
        <w:t>1</w:t>
      </w:r>
      <w:r w:rsidR="00AC0A0A">
        <w:rPr>
          <w:lang w:val="en-US"/>
        </w:rPr>
        <w:t>3</w:t>
      </w:r>
      <w:r w:rsidRPr="00DA3F18">
        <w:rPr>
          <w:lang w:val="en-US"/>
        </w:rPr>
        <w:t xml:space="preserve"> </w:t>
      </w:r>
      <w:r>
        <w:rPr>
          <w:lang w:val="en-US"/>
        </w:rPr>
        <w:t>CB segmentation</w:t>
      </w:r>
    </w:p>
    <w:tbl>
      <w:tblPr>
        <w:tblStyle w:val="TableGrid"/>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CommentText"/>
              <w:numPr>
                <w:ilvl w:val="0"/>
                <w:numId w:val="67"/>
              </w:numPr>
              <w:spacing w:after="0" w:line="259" w:lineRule="auto"/>
              <w:jc w:val="both"/>
              <w:rPr>
                <w:lang w:val="en-US"/>
              </w:rPr>
            </w:pPr>
            <w:r w:rsidRPr="000B6ADD">
              <w:rPr>
                <w:lang w:val="en-US"/>
              </w:rPr>
              <w:t>CB segmentation is needed for TBoMS in order to reuse Rel-15/16 LDPC coding.</w:t>
            </w:r>
          </w:p>
          <w:p w14:paraId="0E41F274" w14:textId="08D5360B" w:rsidR="008C6DEB" w:rsidRDefault="008C6DEB" w:rsidP="008C6DEB">
            <w:pPr>
              <w:pStyle w:val="CommentText"/>
              <w:spacing w:after="0" w:line="259" w:lineRule="auto"/>
              <w:jc w:val="both"/>
              <w:rPr>
                <w:lang w:val="en-US"/>
              </w:rPr>
            </w:pPr>
          </w:p>
          <w:p w14:paraId="333B09D8" w14:textId="77777777" w:rsidR="00943D8C" w:rsidRDefault="00943D8C" w:rsidP="00943D8C">
            <w:pPr>
              <w:pStyle w:val="BodyText"/>
              <w:spacing w:beforeLines="50" w:before="120"/>
              <w:rPr>
                <w:rFonts w:ascii="Times New Roman" w:eastAsia="SimSun" w:hAnsi="Times New Roman"/>
                <w:b/>
                <w:lang w:val="en-GB"/>
              </w:rPr>
            </w:pPr>
            <w:r w:rsidRPr="00C84E28">
              <w:rPr>
                <w:rFonts w:ascii="Times New Roman" w:eastAsia="SimSun" w:hAnsi="Times New Roman"/>
                <w:b/>
                <w:lang w:val="en-GB"/>
              </w:rPr>
              <w:t>R1-2106903</w:t>
            </w:r>
            <w:r>
              <w:rPr>
                <w:rFonts w:ascii="Times New Roman" w:eastAsia="SimSun" w:hAnsi="Times New Roman"/>
                <w:b/>
                <w:lang w:val="en-GB"/>
              </w:rPr>
              <w:t xml:space="preserve"> Samsung</w:t>
            </w:r>
          </w:p>
          <w:p w14:paraId="7686FA3E" w14:textId="1D63A782" w:rsidR="00943D8C" w:rsidRPr="00943D8C" w:rsidRDefault="00943D8C" w:rsidP="00943D8C">
            <w:pPr>
              <w:spacing w:before="240" w:line="276" w:lineRule="auto"/>
              <w:rPr>
                <w:rFonts w:eastAsia="DengXian"/>
                <w:b/>
                <w:i/>
                <w:lang w:eastAsia="zh-CN"/>
              </w:rPr>
            </w:pPr>
            <w:r w:rsidRPr="00B07FA8">
              <w:rPr>
                <w:rFonts w:eastAsia="DengXian"/>
                <w:b/>
                <w:i/>
                <w:lang w:eastAsia="zh-CN"/>
              </w:rPr>
              <w:t xml:space="preserve">Proposal </w:t>
            </w:r>
            <w:r>
              <w:rPr>
                <w:rFonts w:eastAsia="DengXian" w:hint="eastAsia"/>
                <w:b/>
                <w:i/>
                <w:lang w:eastAsia="zh-CN"/>
              </w:rPr>
              <w:t>6</w:t>
            </w:r>
            <w:r w:rsidRPr="00C84E28">
              <w:rPr>
                <w:rFonts w:eastAsia="DengXian" w:hint="eastAsia"/>
                <w:bCs/>
                <w:i/>
                <w:lang w:eastAsia="zh-CN"/>
              </w:rPr>
              <w:t xml:space="preserve">: RAN1 to confirm </w:t>
            </w:r>
            <w:r w:rsidRPr="00C84E28">
              <w:rPr>
                <w:rFonts w:eastAsia="DengXian"/>
                <w:bCs/>
                <w:i/>
                <w:lang w:eastAsia="zh-CN"/>
              </w:rPr>
              <w:t>whether one or multiple CBs are supported for TBoMS.</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Heading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TableGrid"/>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For PUSCH coverage enhancements in NR Rel-17 with TBoMS, retransmission procedure and signaling should be enhanced to support retransmission of only partial slots from the TBoMS.</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ListParagraph"/>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ListParagraph"/>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TBoMS,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/TOTs</w:t>
            </w:r>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could be considered for the retransmission of TBoMS.</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R1-2107651 InterDigital</w:t>
            </w:r>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Support enhanced retransmission mechanisms to avoid the retransmission of the entire TBoMS.</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Heading2"/>
        <w:spacing w:before="0" w:after="240"/>
        <w:contextualSpacing/>
        <w:jc w:val="both"/>
        <w:rPr>
          <w:lang w:val="en-US"/>
        </w:rPr>
      </w:pPr>
      <w:r w:rsidRPr="009D4E88">
        <w:rPr>
          <w:lang w:val="en-US"/>
        </w:rPr>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TableGrid"/>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Huawei/HiSi</w:t>
            </w:r>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TBoMS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SimSun"/>
                <w:b/>
                <w:bCs/>
                <w:sz w:val="22"/>
                <w:szCs w:val="22"/>
              </w:rPr>
            </w:pPr>
          </w:p>
          <w:p w14:paraId="0DF57ECE" w14:textId="42443438" w:rsidR="00711E7F" w:rsidRPr="00711E7F" w:rsidRDefault="00711E7F" w:rsidP="00711E7F">
            <w:pPr>
              <w:spacing w:before="72"/>
              <w:rPr>
                <w:rFonts w:eastAsia="SimSun"/>
                <w:b/>
                <w:bCs/>
                <w:sz w:val="22"/>
                <w:szCs w:val="22"/>
              </w:rPr>
            </w:pPr>
            <w:r w:rsidRPr="00711E7F">
              <w:rPr>
                <w:rFonts w:eastAsia="SimSun"/>
                <w:b/>
                <w:bCs/>
                <w:sz w:val="22"/>
                <w:szCs w:val="22"/>
              </w:rPr>
              <w:t>R1-2106612 vivo</w:t>
            </w:r>
          </w:p>
          <w:p w14:paraId="4F5EB78B" w14:textId="65E690A0"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7</w:t>
            </w:r>
            <w:r w:rsidRPr="00711E7F">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FB43B8A" w14:textId="41D6BB91"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405D1A7D" w14:textId="1EA31DB8"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SimSun" w:hAnsi="Times New Roman" w:hint="eastAsia"/>
                <w:sz w:val="20"/>
                <w:szCs w:val="20"/>
              </w:rPr>
              <w:t xml:space="preserve"> a</w:t>
            </w:r>
            <w:r w:rsidRPr="00711E7F">
              <w:rPr>
                <w:rFonts w:ascii="Times New Roman" w:eastAsia="SimSun" w:hAnsi="Times New Roman"/>
                <w:sz w:val="20"/>
                <w:szCs w:val="20"/>
              </w:rPr>
              <w:t>s number of symbols per slot allocated for TBoMS;</w:t>
            </w:r>
          </w:p>
          <w:p w14:paraId="4ECE02E7" w14:textId="123FDB74"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Opt-2: BetaOffset and scaling (</w:t>
            </w:r>
            <m:oMath>
              <m:r>
                <m:rPr>
                  <m:sty m:val="p"/>
                </m:rPr>
                <w:rPr>
                  <w:rFonts w:ascii="Cambria Math"/>
                  <w:sz w:val="20"/>
                  <w:szCs w:val="20"/>
                </w:rPr>
                <m:t>α</m:t>
              </m:r>
            </m:oMath>
            <w:r w:rsidRPr="00711E7F">
              <w:rPr>
                <w:rFonts w:ascii="Times New Roman" w:eastAsia="SimSun" w:hAnsi="Times New Roman"/>
                <w:sz w:val="20"/>
                <w:szCs w:val="20"/>
              </w:rPr>
              <w:t>) is scaled by 1/K, where K is the number of slots for a TOT or TBoMS.</w:t>
            </w:r>
          </w:p>
          <w:p w14:paraId="50523B6C" w14:textId="32E67D99" w:rsidR="00711E7F" w:rsidRDefault="00711E7F" w:rsidP="00711E7F">
            <w:pPr>
              <w:pStyle w:val="BodyText"/>
              <w:spacing w:beforeLines="50" w:before="120"/>
              <w:rPr>
                <w:rFonts w:eastAsia="DengXian"/>
                <w:i/>
              </w:rPr>
            </w:pPr>
            <w:r w:rsidRPr="00711E7F">
              <w:rPr>
                <w:rFonts w:eastAsia="DengXian"/>
                <w:i/>
              </w:rPr>
              <w:t xml:space="preserve"> </w:t>
            </w:r>
          </w:p>
          <w:p w14:paraId="4F6D1A8B" w14:textId="3B997D33" w:rsidR="00374305" w:rsidRPr="00374305" w:rsidRDefault="00374305" w:rsidP="00711E7F">
            <w:pPr>
              <w:pStyle w:val="BodyText"/>
              <w:spacing w:beforeLines="50" w:before="120"/>
              <w:rPr>
                <w:rFonts w:ascii="Times New Roman" w:eastAsia="DengXian" w:hAnsi="Times New Roman" w:cs="Times New Roman"/>
                <w:b/>
                <w:bCs/>
                <w:iCs/>
              </w:rPr>
            </w:pPr>
            <w:r w:rsidRPr="00374305">
              <w:rPr>
                <w:rFonts w:ascii="Times New Roman" w:eastAsia="DengXian"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rFonts w:eastAsiaTheme="minorEastAsia"/>
                <w:b/>
                <w:bCs/>
                <w:position w:val="-10"/>
                <w:lang w:val="en-US" w:eastAsia="zh-CN"/>
              </w:rPr>
              <w:t>Proposal 10:</w:t>
            </w:r>
            <w:r w:rsidRPr="00581242">
              <w:rPr>
                <w:rFonts w:eastAsiaTheme="minorEastAsia"/>
                <w:position w:val="-10"/>
                <w:lang w:val="en-US" w:eastAsia="zh-CN"/>
              </w:rPr>
              <w:t xml:space="preserve"> Further discuss UCI multiplexing rules for TBoMS with aiming for reusing</w:t>
            </w:r>
            <w:r w:rsidRPr="00581242">
              <w:rPr>
                <w:rFonts w:eastAsiaTheme="minorEastAsia" w:hint="eastAsia"/>
                <w:position w:val="-10"/>
                <w:lang w:val="en-US" w:eastAsia="zh-CN"/>
              </w:rPr>
              <w:t xml:space="preserve"> </w:t>
            </w:r>
            <w:r w:rsidRPr="00581242">
              <w:rPr>
                <w:rFonts w:eastAsiaTheme="minorEastAsia"/>
                <w:position w:val="-10"/>
                <w:lang w:val="en-US" w:eastAsia="zh-CN"/>
              </w:rPr>
              <w:t xml:space="preserve">existing UCI multiplexing rules for PUSCH repetition type A as much as possible. </w:t>
            </w:r>
          </w:p>
          <w:p w14:paraId="0A64ED84" w14:textId="3127123E" w:rsidR="00374305" w:rsidRDefault="00374305" w:rsidP="00711E7F">
            <w:pPr>
              <w:pStyle w:val="BodyText"/>
              <w:spacing w:beforeLines="50" w:before="120"/>
              <w:rPr>
                <w:rFonts w:ascii="Times New Roman" w:eastAsia="DengXian" w:hAnsi="Times New Roman" w:cs="Times New Roman"/>
                <w:iCs/>
                <w:lang w:val="en-GB"/>
              </w:rPr>
            </w:pPr>
          </w:p>
          <w:p w14:paraId="42F39E8E" w14:textId="62AC0030" w:rsidR="00C84E28" w:rsidRPr="00C84E28" w:rsidRDefault="00C84E28" w:rsidP="00711E7F">
            <w:pPr>
              <w:pStyle w:val="BodyText"/>
              <w:spacing w:beforeLines="50" w:before="120"/>
              <w:rPr>
                <w:rFonts w:ascii="Times New Roman" w:eastAsia="DengXian" w:hAnsi="Times New Roman" w:cs="Times New Roman"/>
                <w:b/>
                <w:bCs/>
                <w:iCs/>
                <w:lang w:val="en-GB"/>
              </w:rPr>
            </w:pPr>
            <w:r w:rsidRPr="00C84E28">
              <w:rPr>
                <w:rFonts w:ascii="Times New Roman" w:eastAsia="DengXian"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DengXian"/>
                <w:b/>
                <w:bCs/>
                <w:iCs/>
                <w:lang w:eastAsia="zh-CN"/>
              </w:rPr>
            </w:pPr>
            <w:r w:rsidRPr="00581242">
              <w:rPr>
                <w:rFonts w:eastAsia="DengXian" w:hint="eastAsia"/>
                <w:b/>
                <w:bCs/>
                <w:iCs/>
                <w:lang w:eastAsia="zh-CN"/>
              </w:rPr>
              <w:t xml:space="preserve">Proposal 9: </w:t>
            </w:r>
            <w:r w:rsidRPr="00581242">
              <w:rPr>
                <w:rFonts w:eastAsia="DengXian" w:hint="eastAsia"/>
                <w:iCs/>
                <w:lang w:eastAsia="zh-CN"/>
              </w:rPr>
              <w:t xml:space="preserve">Parallel transmission of PUCCH and TBoMS PUSCH is not </w:t>
            </w:r>
            <w:r w:rsidRPr="00581242">
              <w:rPr>
                <w:rFonts w:eastAsia="DengXian"/>
                <w:iCs/>
                <w:lang w:eastAsia="zh-CN"/>
              </w:rPr>
              <w:t>preferred</w:t>
            </w:r>
            <w:r w:rsidRPr="00581242">
              <w:rPr>
                <w:rFonts w:eastAsia="DengXian" w:hint="eastAsia"/>
                <w:iCs/>
                <w:lang w:eastAsia="zh-CN"/>
              </w:rPr>
              <w:t xml:space="preserve"> due to power splitting during CE </w:t>
            </w:r>
            <w:r w:rsidRPr="00581242">
              <w:rPr>
                <w:rFonts w:eastAsia="DengXian"/>
                <w:iCs/>
                <w:lang w:eastAsia="zh-CN"/>
              </w:rPr>
              <w:t>situation</w:t>
            </w:r>
            <w:r w:rsidRPr="00581242">
              <w:rPr>
                <w:rFonts w:eastAsia="DengXian" w:hint="eastAsia"/>
                <w:iCs/>
                <w:lang w:eastAsia="zh-CN"/>
              </w:rPr>
              <w:t>.</w:t>
            </w:r>
          </w:p>
          <w:p w14:paraId="6644D94C" w14:textId="77777777" w:rsidR="00C84E28" w:rsidRPr="00581242" w:rsidRDefault="00C84E28" w:rsidP="00581242">
            <w:pPr>
              <w:spacing w:before="60" w:after="60" w:line="276" w:lineRule="auto"/>
              <w:rPr>
                <w:rFonts w:eastAsia="DengXian"/>
                <w:b/>
                <w:bCs/>
                <w:iCs/>
                <w:lang w:eastAsia="zh-CN"/>
              </w:rPr>
            </w:pPr>
            <w:r w:rsidRPr="00581242">
              <w:rPr>
                <w:rFonts w:eastAsia="DengXian"/>
                <w:b/>
                <w:bCs/>
                <w:iCs/>
                <w:lang w:eastAsia="zh-CN"/>
              </w:rPr>
              <w:t>P</w:t>
            </w:r>
            <w:r w:rsidRPr="00581242">
              <w:rPr>
                <w:rFonts w:eastAsia="DengXian" w:hint="eastAsia"/>
                <w:b/>
                <w:bCs/>
                <w:iCs/>
                <w:lang w:eastAsia="zh-CN"/>
              </w:rPr>
              <w:t xml:space="preserve">roposal 10: </w:t>
            </w:r>
            <w:r w:rsidRPr="00581242">
              <w:rPr>
                <w:rFonts w:eastAsia="DengXian" w:hint="eastAsia"/>
                <w:iCs/>
                <w:lang w:eastAsia="zh-CN"/>
              </w:rPr>
              <w:t>UCI multiplexing in TBoMS PUSCH is supported in Rel-17 CE,</w:t>
            </w:r>
            <w:r w:rsidRPr="00581242">
              <w:rPr>
                <w:rFonts w:eastAsia="DengXian" w:hint="eastAsia"/>
                <w:b/>
                <w:bCs/>
                <w:iCs/>
                <w:lang w:eastAsia="zh-CN"/>
              </w:rPr>
              <w:t xml:space="preserve"> </w:t>
            </w:r>
          </w:p>
          <w:p w14:paraId="7A5118AA" w14:textId="77777777" w:rsidR="00C84E28" w:rsidRPr="00197958" w:rsidRDefault="00C84E28" w:rsidP="00581242">
            <w:pPr>
              <w:spacing w:before="60" w:after="60" w:line="276" w:lineRule="auto"/>
              <w:rPr>
                <w:rFonts w:eastAsia="DengXian"/>
                <w:b/>
                <w:bCs/>
                <w:i/>
                <w:lang w:eastAsia="zh-CN"/>
              </w:rPr>
            </w:pPr>
            <w:r w:rsidRPr="00581242">
              <w:rPr>
                <w:rFonts w:eastAsia="DengXian" w:hint="eastAsia"/>
                <w:b/>
                <w:bCs/>
                <w:iCs/>
                <w:lang w:eastAsia="zh-CN"/>
              </w:rPr>
              <w:t xml:space="preserve">Proposal 11: </w:t>
            </w:r>
            <w:r w:rsidRPr="00581242">
              <w:rPr>
                <w:rFonts w:eastAsia="DengXian"/>
                <w:iCs/>
                <w:lang w:eastAsia="zh-CN"/>
              </w:rPr>
              <w:t>The timeline requirement is applied</w:t>
            </w:r>
            <w:r w:rsidRPr="00581242">
              <w:rPr>
                <w:rFonts w:eastAsia="DengXian" w:hint="eastAsia"/>
                <w:iCs/>
                <w:lang w:eastAsia="zh-CN"/>
              </w:rPr>
              <w:t xml:space="preserve"> </w:t>
            </w:r>
            <w:r w:rsidRPr="00581242">
              <w:rPr>
                <w:rFonts w:eastAsia="DengXian"/>
                <w:iCs/>
                <w:lang w:eastAsia="zh-CN"/>
              </w:rPr>
              <w:t>for the actual overlapped slot in the TBoMS</w:t>
            </w:r>
            <w:r w:rsidRPr="00C84E28">
              <w:rPr>
                <w:rFonts w:eastAsia="DengXian" w:hint="eastAsia"/>
                <w:i/>
                <w:lang w:eastAsia="zh-CN"/>
              </w:rPr>
              <w:t>.</w:t>
            </w:r>
          </w:p>
          <w:p w14:paraId="3626030A" w14:textId="77777777" w:rsidR="00B965FD" w:rsidRDefault="00B965FD" w:rsidP="00711E7F">
            <w:pPr>
              <w:spacing w:after="0" w:line="276" w:lineRule="auto"/>
              <w:rPr>
                <w:rFonts w:eastAsia="DengXian"/>
                <w:i/>
                <w:lang w:eastAsia="zh-CN"/>
              </w:rPr>
            </w:pPr>
          </w:p>
          <w:p w14:paraId="6B4F5E90"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4654C201" w14:textId="77777777" w:rsidR="00882878" w:rsidRPr="00882878" w:rsidRDefault="00882878" w:rsidP="00882878">
            <w:pPr>
              <w:jc w:val="both"/>
              <w:rPr>
                <w:bCs/>
              </w:rPr>
            </w:pPr>
            <w:r w:rsidRPr="00115399">
              <w:rPr>
                <w:rFonts w:hint="eastAsia"/>
                <w:b/>
              </w:rPr>
              <w:t>Proposal</w:t>
            </w:r>
            <w:r>
              <w:rPr>
                <w:rFonts w:hint="eastAsia"/>
                <w:b/>
              </w:rPr>
              <w:t xml:space="preserve"> 5: </w:t>
            </w:r>
            <w:r w:rsidRPr="00882878">
              <w:rPr>
                <w:rFonts w:hint="eastAsia"/>
                <w:bCs/>
              </w:rPr>
              <w:t>Consider the following options for UCI handling in TBoMS.</w:t>
            </w:r>
          </w:p>
          <w:p w14:paraId="3CA36C57"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1: UCI multiplexing is not supported by TBoMS.</w:t>
            </w:r>
          </w:p>
          <w:p w14:paraId="6480267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2: Reuse the UCI multiplexing of PUSCH repetition type A in TBoMS, i.e. the UCI is multiplexed into each overlapped slot of the TBoMS.</w:t>
            </w:r>
          </w:p>
          <w:p w14:paraId="23515DEE"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4: UCI multiplexing is supported in a unit of TBoMS.</w:t>
            </w:r>
          </w:p>
          <w:p w14:paraId="5E3A5BE3"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FFS details, e.g.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DengXian"/>
                <w:i/>
                <w:lang w:eastAsia="zh-CN"/>
              </w:rPr>
            </w:pPr>
          </w:p>
          <w:p w14:paraId="434AF9B8" w14:textId="77777777" w:rsidR="00867A56" w:rsidRDefault="00867A56" w:rsidP="00882878">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C32F3A1" w14:textId="77777777"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UCI is equally multiplexed into all slots of TBoMS transmission.</w:t>
            </w:r>
          </w:p>
          <w:p w14:paraId="391F5DB6" w14:textId="77777777" w:rsidR="00867A56" w:rsidRDefault="00867A56" w:rsidP="00882878">
            <w:pPr>
              <w:spacing w:beforeLines="50" w:before="120"/>
              <w:jc w:val="both"/>
              <w:rPr>
                <w:rFonts w:eastAsia="DengXian"/>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TBoMS to span a single slot and restricting rate matching to occur on a per-slot basis, reuse R15/R16 framework for UCI multiplexing on PUSCH for TBoMS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TBoMS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t>R1-2107651 InterDigital</w:t>
            </w:r>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Support UCI multiplexing with TBoMS. FFS whether UCI is repeated on the multiple slots of TBoMS.</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67428AEA"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TableGrid"/>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TBoMS,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Heading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TableGrid"/>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BodyText"/>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Caption"/>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rFonts w:eastAsiaTheme="minorEastAsia"/>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For PUSCH coverage enhancements in NR Rel-17 with TBoMS, semi-static and/or dynamic configuration of TBoMS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R1-2107651 InterDigital</w:t>
            </w:r>
          </w:p>
          <w:p w14:paraId="6C2D1F72" w14:textId="77777777" w:rsidR="0035435B" w:rsidRDefault="0035435B" w:rsidP="0035435B">
            <w:r w:rsidRPr="00141873">
              <w:rPr>
                <w:b/>
                <w:bCs/>
              </w:rPr>
              <w:t xml:space="preserve">Proposal 1: </w:t>
            </w:r>
            <w:r w:rsidRPr="0035435B">
              <w:t>Support dynamic enabling/disabling of TBoMS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52884A14" w14:textId="3610C46C" w:rsidR="008D1CBC" w:rsidRPr="001D1BBD" w:rsidRDefault="008D1CBC" w:rsidP="001D1BBD">
            <w:pPr>
              <w:spacing w:after="120"/>
              <w:jc w:val="both"/>
              <w:rPr>
                <w:rFonts w:eastAsia="SimSun"/>
                <w:b/>
                <w:szCs w:val="18"/>
                <w:lang w:eastAsia="zh-CN"/>
              </w:rPr>
            </w:pPr>
            <w:r w:rsidRPr="00AC0A0A">
              <w:rPr>
                <w:rFonts w:eastAsia="SimSun"/>
                <w:b/>
                <w:szCs w:val="18"/>
                <w:lang w:eastAsia="zh-CN"/>
              </w:rPr>
              <w:t>Proposal 7</w:t>
            </w:r>
            <w:r w:rsidRPr="00AC0A0A">
              <w:rPr>
                <w:rFonts w:eastAsia="SimSun"/>
                <w:bCs/>
                <w:szCs w:val="18"/>
                <w:lang w:eastAsia="zh-CN"/>
              </w:rPr>
              <w:t>: Consider the configuration and indication signalling design when a single UE supports both repetition and TBoMS.</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Heading2"/>
        <w:spacing w:after="240"/>
        <w:rPr>
          <w:rFonts w:eastAsia="DengXian"/>
        </w:rPr>
      </w:pPr>
      <w:r>
        <w:rPr>
          <w:lang w:val="en-US"/>
        </w:rPr>
        <w:t>A.1</w:t>
      </w:r>
      <w:r w:rsidR="001D1BBD">
        <w:rPr>
          <w:lang w:val="en-US"/>
        </w:rPr>
        <w:t>7</w:t>
      </w:r>
      <w:r>
        <w:rPr>
          <w:lang w:val="en-US"/>
        </w:rPr>
        <w:t xml:space="preserve"> Interlea</w:t>
      </w:r>
      <w:r w:rsidR="001D1BBD">
        <w:rPr>
          <w:lang w:val="en-US"/>
        </w:rPr>
        <w:t>v</w:t>
      </w:r>
      <w:r>
        <w:rPr>
          <w:lang w:val="en-US"/>
        </w:rPr>
        <w:t>ed TBoMS transmissions</w:t>
      </w:r>
    </w:p>
    <w:tbl>
      <w:tblPr>
        <w:tblStyle w:val="TableGrid"/>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TBoMS </w:t>
            </w:r>
            <w:r w:rsidRPr="0039166C">
              <w:t>transmissions (carrying different TBs) are not permitted</w:t>
            </w:r>
            <w:r>
              <w:t>. A UE does not expect a TBoMS transmission in a component carrier to begin before the completion of an ongoing TBoMS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Heading2"/>
        <w:spacing w:after="240"/>
        <w:rPr>
          <w:rFonts w:eastAsia="DengXian"/>
        </w:rPr>
      </w:pPr>
      <w:r>
        <w:t>A.1</w:t>
      </w:r>
      <w:r w:rsidR="001D1BBD">
        <w:t>8</w:t>
      </w:r>
      <w:r>
        <w:t xml:space="preserve"> Application of TBoMS to Msg3 transmission</w:t>
      </w:r>
    </w:p>
    <w:tbl>
      <w:tblPr>
        <w:tblStyle w:val="TableGrid"/>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Study whether MSG3 support TBoMS.</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Heading2"/>
        <w:spacing w:after="240"/>
        <w:rPr>
          <w:rFonts w:eastAsia="DengXian"/>
        </w:rPr>
      </w:pPr>
      <w:r>
        <w:t>A.</w:t>
      </w:r>
      <w:r w:rsidR="006B20DF">
        <w:t>19</w:t>
      </w:r>
      <w:r>
        <w:t xml:space="preserve"> Application of DM-RS bundling to TBoMS</w:t>
      </w:r>
    </w:p>
    <w:tbl>
      <w:tblPr>
        <w:tblStyle w:val="TableGrid"/>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t xml:space="preserve">Proposal 5: </w:t>
            </w:r>
            <w:r w:rsidRPr="00D81A47">
              <w:rPr>
                <w:bCs/>
                <w:lang w:eastAsia="zh-CN"/>
              </w:rPr>
              <w:t>The inter-slot bundling with inter-slot frequency hopping should be supported for TBoMS.</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Heading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0" w:name="_Hlk69477917"/>
      <w:bookmarkStart w:id="11"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For TBS determination of TBoMS:</w:t>
      </w:r>
    </w:p>
    <w:p w14:paraId="56857503" w14:textId="77777777" w:rsidR="004271D4" w:rsidRPr="0012524E" w:rsidRDefault="004271D4" w:rsidP="00FE294F">
      <w:pPr>
        <w:pStyle w:val="ListParagraph"/>
        <w:numPr>
          <w:ilvl w:val="0"/>
          <w:numId w:val="28"/>
        </w:numPr>
        <w:jc w:val="both"/>
        <w:rPr>
          <w:lang w:val="en-US"/>
        </w:rPr>
      </w:pPr>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r w:rsidRPr="0012524E">
        <w:rPr>
          <w:lang w:val="en-US"/>
        </w:rPr>
        <w:t xml:space="preserve"> is configured by xOverhead and represents the overhead per slot.</w:t>
      </w:r>
    </w:p>
    <w:p w14:paraId="58E6D9EB" w14:textId="77777777" w:rsidR="004271D4" w:rsidRPr="0012524E" w:rsidRDefault="004271D4" w:rsidP="00FE294F">
      <w:pPr>
        <w:pStyle w:val="ListParagraph"/>
        <w:numPr>
          <w:ilvl w:val="0"/>
          <w:numId w:val="28"/>
        </w:numPr>
        <w:jc w:val="both"/>
        <w:rPr>
          <w:lang w:val="en-US"/>
        </w:rPr>
      </w:pPr>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r w:rsidRPr="0012524E">
        <w:rPr>
          <w:rFonts w:eastAsia="SimSun"/>
          <w:lang w:val="en-US"/>
        </w:rPr>
        <w:t xml:space="preserve"> is </w:t>
      </w:r>
      <w:r w:rsidRPr="0012524E">
        <w:rPr>
          <w:lang w:val="en-US"/>
        </w:rPr>
        <w:t xml:space="preserve">assumed to be the same for all the slots over which the TBoMS transmission is allocated. </w:t>
      </w:r>
    </w:p>
    <w:p w14:paraId="2B42E071" w14:textId="77777777" w:rsidR="004271D4" w:rsidRPr="0012524E" w:rsidRDefault="004271D4" w:rsidP="004271D4">
      <w:pPr>
        <w:jc w:val="both"/>
      </w:pPr>
      <w:r w:rsidRPr="0012524E">
        <w:t xml:space="preserve">Note: </w:t>
      </w:r>
      <w:r w:rsidRPr="0012524E">
        <w:rPr>
          <w:lang w:val="en-US"/>
        </w:rPr>
        <w:t>xOverhead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The following 2 options for time domain resource determination for TBoMS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Option 1: Time domain resource determination for TBoMS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t>Option 2: Time domain resource determination for TBoMS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The use of PUSCH repetition Type B like TDRA for time domain resource determination is according to an additional UE capability for a TBoMS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TBoMS (TOT) is constituted of at least one slot or multiple consecutive physical slots for UL transmission </w:t>
      </w:r>
    </w:p>
    <w:p w14:paraId="009B00C0"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t>FFS: whether the concept of TOT will be used for designing aspects related to signal generation, e.g., rate-matching, power control, etc.</w:t>
      </w:r>
    </w:p>
    <w:p w14:paraId="557870AF"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The structure of TBoMS will be according to only one of these two options (to be down-selected in RAN1#106-e)</w:t>
      </w:r>
    </w:p>
    <w:p w14:paraId="5168EB63" w14:textId="77777777" w:rsidR="004271D4" w:rsidRPr="002866FA" w:rsidRDefault="004271D4" w:rsidP="00FE294F">
      <w:pPr>
        <w:pStyle w:val="ListParagraph"/>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ListParagraph"/>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t>Time domain resource determination for TBoMS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MS Mincho"/>
        </w:rPr>
      </w:pPr>
      <w:r w:rsidRPr="00740B68">
        <w:t xml:space="preserve">FFS: whether or not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Allocating resources for TBoMS in the special slot in TDD is possible according to the agreed time domain resource determination for TBoMS.</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The following three options for rate-matching for TBoMS are considered for down-selection during RAN1 #106-e, where only one option will be selected:</w:t>
      </w:r>
    </w:p>
    <w:p w14:paraId="0464E00D"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a: Rate-matching is performed per slot;</w:t>
      </w:r>
    </w:p>
    <w:p w14:paraId="2CF40CB8"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b: Rate matching is performed continuously across all the allocated slot(s) per TOT;</w:t>
      </w:r>
    </w:p>
    <w:p w14:paraId="2998B8F3"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c: Rate matching is performed continuously across all the allocated slots/TOTs for TBoMS</w:t>
      </w:r>
    </w:p>
    <w:p w14:paraId="62FC0E67" w14:textId="77777777" w:rsidR="004271D4" w:rsidRPr="00847921" w:rsidRDefault="004271D4" w:rsidP="004271D4">
      <w:r w:rsidRPr="00847921">
        <w:rPr>
          <w:lang w:val="en-US"/>
        </w:rPr>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t>Number of slots allocated for TBoMS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r w:rsidRPr="00AF07C0">
        <w:t>N</w:t>
      </w:r>
      <w:r w:rsidRPr="00AF07C0">
        <w:rPr>
          <w:vertAlign w:val="subscript"/>
        </w:rPr>
        <w:t>Info</w:t>
      </w:r>
      <w:r w:rsidRPr="00AF07C0">
        <w:t xml:space="preserve"> for TBoMS:</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t>Approach 2: Based on the number of REs determined in the first L symbols over which the TBoMS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FFS: impacts and further details if repetitions of TBoMS is supported.</w:t>
      </w:r>
    </w:p>
    <w:p w14:paraId="58BD4E9C" w14:textId="4434A705" w:rsidR="004271D4" w:rsidRPr="004271D4" w:rsidRDefault="004271D4" w:rsidP="00BB7430">
      <w:r w:rsidRPr="00AF07C0">
        <w:t>FFS: whether the symbols over which the TBoMS transmission is allocated are the same or can be different from the symbols over which the TBoMS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0"/>
    <w:p w14:paraId="456A6E29" w14:textId="77777777" w:rsidR="00BB7430" w:rsidRDefault="00BB7430" w:rsidP="00BB7430">
      <w:r>
        <w:t>Non-consecutive physical slots for UL transmission can be used to transmit TBoMS at least for unpaired spectrum.</w:t>
      </w:r>
    </w:p>
    <w:p w14:paraId="1F10F0B1" w14:textId="77777777" w:rsidR="00BB7430" w:rsidRDefault="00BB7430" w:rsidP="00FE294F">
      <w:pPr>
        <w:numPr>
          <w:ilvl w:val="0"/>
          <w:numId w:val="20"/>
        </w:numPr>
        <w:spacing w:after="0"/>
      </w:pPr>
      <w:r>
        <w:t>How TBoMS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t>Whether and how non-consecutive physical slots for UL transmission can be used to transmit TBoMS for paired spectrum and SUL band as well, is to be discussed further.</w:t>
      </w:r>
    </w:p>
    <w:bookmarkEnd w:id="11"/>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ListParagraph"/>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ListParagraph"/>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ListParagraph"/>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For the definition of a single TBoMS,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TBoMS.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t>Option 2</w:t>
      </w:r>
      <w:r>
        <w:t>: Only one TOT is determined for a TBoMS.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e.g.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TBoMS. The TB is transmitted on the multiple TOTs using a single RV. </w:t>
      </w:r>
    </w:p>
    <w:p w14:paraId="31689759" w14:textId="77777777" w:rsidR="00BB7430" w:rsidRDefault="00BB7430" w:rsidP="00FE294F">
      <w:pPr>
        <w:numPr>
          <w:ilvl w:val="1"/>
          <w:numId w:val="23"/>
        </w:numPr>
        <w:spacing w:line="252" w:lineRule="auto"/>
        <w:jc w:val="both"/>
      </w:pPr>
      <w:r>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TBoMS.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e.g.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FFS: whether a single TBoMS can be repeated or not.</w:t>
      </w:r>
    </w:p>
    <w:p w14:paraId="57BBD782" w14:textId="12E0F610" w:rsidR="00217379" w:rsidRPr="00BB7430" w:rsidRDefault="00BB7430" w:rsidP="00FE294F">
      <w:pPr>
        <w:numPr>
          <w:ilvl w:val="0"/>
          <w:numId w:val="23"/>
        </w:numPr>
        <w:spacing w:line="252" w:lineRule="auto"/>
        <w:jc w:val="both"/>
      </w:pPr>
      <w:r>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Consider one or two of the following options as starting points to design time domain resource determination of TBoMS</w:t>
      </w:r>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onsecutive physical slots for UL transmission can be used for TBoMS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physical slots for UL transmission for TBoMS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Consecutive physical slots for UL transmission can be used for TBoMS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The same number of PRBs per symbol is allocated across slots for TBoMS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t>Agreement:</w:t>
      </w:r>
    </w:p>
    <w:p w14:paraId="1C65668F" w14:textId="77777777" w:rsidR="00AC2E6E" w:rsidRPr="00850A3F" w:rsidRDefault="00AC2E6E" w:rsidP="00AC2E6E">
      <w:pPr>
        <w:rPr>
          <w:szCs w:val="22"/>
        </w:rPr>
      </w:pPr>
      <w:r w:rsidRPr="00850A3F">
        <w:rPr>
          <w:szCs w:val="22"/>
        </w:rPr>
        <w:t>For TBoMS,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FFS: Details and further constraints on the applicability of TBoMS.</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r w:rsidRPr="00850A3F">
        <w:rPr>
          <w:iCs/>
          <w:szCs w:val="22"/>
        </w:rPr>
        <w:t>N</w:t>
      </w:r>
      <w:r w:rsidRPr="00850A3F">
        <w:rPr>
          <w:szCs w:val="22"/>
          <w:vertAlign w:val="subscript"/>
        </w:rPr>
        <w:t>Info</w:t>
      </w:r>
      <w:r w:rsidRPr="00850A3F">
        <w:rPr>
          <w:szCs w:val="22"/>
        </w:rPr>
        <w:t xml:space="preserve"> for TBoMS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1: Based on all REs determined across the symbols or slots (FFS whether symbols or slots are used) over which the TBoMS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2: Based on the number of REs determined in the first L symbols over which the TBoMS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MS PGothic"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FFS: impacts and further details if repetitions of TBoMS is supported.</w:t>
      </w:r>
    </w:p>
    <w:p w14:paraId="53D65F37" w14:textId="77777777" w:rsidR="00AC2E6E" w:rsidRPr="00850A3F" w:rsidRDefault="00AC2E6E" w:rsidP="00AC2E6E">
      <w:pPr>
        <w:rPr>
          <w:szCs w:val="22"/>
        </w:rPr>
      </w:pPr>
      <w:r w:rsidRPr="00850A3F">
        <w:rPr>
          <w:szCs w:val="22"/>
        </w:rPr>
        <w:t>FFS: whether the symbols over which the TBoMS transmission is allocated are the same or can be different from the symbols over which the TBoMS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r w:rsidRPr="00850A3F">
        <w:rPr>
          <w:iCs/>
          <w:szCs w:val="22"/>
        </w:rPr>
        <w:t>N</w:t>
      </w:r>
      <w:r w:rsidRPr="00850A3F">
        <w:rPr>
          <w:iCs/>
          <w:szCs w:val="22"/>
          <w:vertAlign w:val="subscript"/>
        </w:rPr>
        <w:t>oh</w:t>
      </w:r>
      <w:r w:rsidRPr="00850A3F">
        <w:rPr>
          <w:iCs/>
          <w:szCs w:val="22"/>
          <w:vertAlign w:val="superscript"/>
        </w:rPr>
        <w:t>PRB</w:t>
      </w:r>
      <w:r w:rsidRPr="00850A3F">
        <w:rPr>
          <w:szCs w:val="22"/>
        </w:rPr>
        <w:t xml:space="preserve"> for TBoMS:</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t>Option 1</w:t>
      </w:r>
      <w:r w:rsidRPr="00850A3F">
        <w:rPr>
          <w:szCs w:val="22"/>
        </w:rPr>
        <w:t>: N</w:t>
      </w:r>
      <w:r w:rsidRPr="00850A3F">
        <w:rPr>
          <w:szCs w:val="22"/>
          <w:vertAlign w:val="subscript"/>
        </w:rPr>
        <w:t>oh</w:t>
      </w:r>
      <w:r w:rsidRPr="00850A3F">
        <w:rPr>
          <w:szCs w:val="22"/>
          <w:vertAlign w:val="superscript"/>
        </w:rPr>
        <w:t>PRB</w:t>
      </w:r>
      <w:r w:rsidRPr="00850A3F">
        <w:rPr>
          <w:szCs w:val="22"/>
        </w:rPr>
        <w:t xml:space="preserve"> is assumed to be the same for all the slots over which the TBoMS transmission is allocated and can be configured by </w:t>
      </w:r>
      <w:r w:rsidRPr="00850A3F">
        <w:rPr>
          <w:iCs/>
          <w:szCs w:val="22"/>
        </w:rPr>
        <w:t>xOverhead</w:t>
      </w:r>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Option 2: N</w:t>
      </w:r>
      <w:r w:rsidRPr="00850A3F">
        <w:rPr>
          <w:szCs w:val="22"/>
          <w:vertAlign w:val="subscript"/>
        </w:rPr>
        <w:t>oh</w:t>
      </w:r>
      <w:r w:rsidRPr="00850A3F">
        <w:rPr>
          <w:szCs w:val="22"/>
          <w:vertAlign w:val="superscript"/>
        </w:rPr>
        <w:t>PRB</w:t>
      </w:r>
      <w:r w:rsidRPr="00850A3F">
        <w:rPr>
          <w:szCs w:val="22"/>
        </w:rPr>
        <w:t xml:space="preserve"> is calculated depending on both xOverhead and the number of symbols or slots (FFS whether symbol or slot are used) over which the TBoMS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xOverhead is separately configured from the one in Rel-15/16.</w:t>
      </w:r>
    </w:p>
    <w:p w14:paraId="6C4CEE53" w14:textId="77777777" w:rsidR="00AC2E6E" w:rsidRPr="00850A3F" w:rsidRDefault="00AC2E6E" w:rsidP="00AC2E6E">
      <w:pPr>
        <w:rPr>
          <w:szCs w:val="22"/>
        </w:rPr>
      </w:pPr>
      <w:r w:rsidRPr="00850A3F">
        <w:rPr>
          <w:szCs w:val="22"/>
        </w:rPr>
        <w:t>FFS: impacts and further details if repetitions of TBoMS is supported.</w:t>
      </w:r>
    </w:p>
    <w:p w14:paraId="64243E6F" w14:textId="5D7B330C" w:rsidR="00922C3E" w:rsidRPr="004271D4" w:rsidRDefault="00AC2E6E" w:rsidP="00D933C7">
      <w:pPr>
        <w:jc w:val="both"/>
        <w:rPr>
          <w:rFonts w:eastAsia="Batang"/>
          <w:lang w:val="en-US"/>
        </w:rPr>
      </w:pPr>
      <w:r w:rsidRPr="00850A3F">
        <w:rPr>
          <w:szCs w:val="22"/>
        </w:rPr>
        <w:t>FFS: whether the symbols over which the TBoMS transmission is allocated are the same or can be different from the symbols over which the TBoMS transmission is performed.</w:t>
      </w:r>
    </w:p>
    <w:sectPr w:rsidR="00922C3E" w:rsidRPr="004271D4" w:rsidSect="006605B9">
      <w:head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0B37A" w14:textId="77777777" w:rsidR="00846C1F" w:rsidRDefault="00846C1F">
      <w:r>
        <w:separator/>
      </w:r>
    </w:p>
  </w:endnote>
  <w:endnote w:type="continuationSeparator" w:id="0">
    <w:p w14:paraId="5FC51CDC" w14:textId="77777777" w:rsidR="00846C1F" w:rsidRDefault="00846C1F">
      <w:r>
        <w:continuationSeparator/>
      </w:r>
    </w:p>
  </w:endnote>
  <w:endnote w:type="continuationNotice" w:id="1">
    <w:p w14:paraId="639FEF5F" w14:textId="77777777" w:rsidR="00846C1F" w:rsidRDefault="00846C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487F0" w14:textId="77777777" w:rsidR="00846C1F" w:rsidRDefault="00846C1F">
      <w:r>
        <w:separator/>
      </w:r>
    </w:p>
  </w:footnote>
  <w:footnote w:type="continuationSeparator" w:id="0">
    <w:p w14:paraId="504F61AE" w14:textId="77777777" w:rsidR="00846C1F" w:rsidRDefault="00846C1F">
      <w:r>
        <w:continuationSeparator/>
      </w:r>
    </w:p>
  </w:footnote>
  <w:footnote w:type="continuationNotice" w:id="1">
    <w:p w14:paraId="49D7C94C" w14:textId="77777777" w:rsidR="00846C1F" w:rsidRDefault="00846C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7777777" w:rsidR="00846C1F" w:rsidRDefault="00846C1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E87D85"/>
    <w:multiLevelType w:val="hybridMultilevel"/>
    <w:tmpl w:val="6C4C1E18"/>
    <w:lvl w:ilvl="0" w:tplc="E576973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2555656C"/>
    <w:multiLevelType w:val="hybridMultilevel"/>
    <w:tmpl w:val="67F0D520"/>
    <w:lvl w:ilvl="0" w:tplc="AEAEC24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4" w15:restartNumberingAfterBreak="0">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4893057"/>
    <w:multiLevelType w:val="hybridMultilevel"/>
    <w:tmpl w:val="75A4AB12"/>
    <w:lvl w:ilvl="0" w:tplc="E1D68A0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3" w15:restartNumberingAfterBreak="0">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EAF5E1D"/>
    <w:multiLevelType w:val="hybridMultilevel"/>
    <w:tmpl w:val="B202A2F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4" w15:restartNumberingAfterBreak="0">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0" w15:restartNumberingAfterBreak="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6" w15:restartNumberingAfterBreak="0">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1AD41A2"/>
    <w:multiLevelType w:val="hybridMultilevel"/>
    <w:tmpl w:val="2DB609E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2" w15:restartNumberingAfterBreak="0">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6905628"/>
    <w:multiLevelType w:val="hybridMultilevel"/>
    <w:tmpl w:val="AB50B398"/>
    <w:lvl w:ilvl="0" w:tplc="3C642DE2">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SimSun" w:eastAsia="SimSun" w:hAnsi="SimSun"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90"/>
  </w:num>
  <w:num w:numId="5">
    <w:abstractNumId w:val="25"/>
  </w:num>
  <w:num w:numId="6">
    <w:abstractNumId w:val="62"/>
  </w:num>
  <w:num w:numId="7">
    <w:abstractNumId w:val="41"/>
  </w:num>
  <w:num w:numId="8">
    <w:abstractNumId w:val="72"/>
  </w:num>
  <w:num w:numId="9">
    <w:abstractNumId w:val="69"/>
  </w:num>
  <w:num w:numId="10">
    <w:abstractNumId w:val="74"/>
  </w:num>
  <w:num w:numId="11">
    <w:abstractNumId w:val="21"/>
  </w:num>
  <w:num w:numId="12">
    <w:abstractNumId w:val="70"/>
  </w:num>
  <w:num w:numId="13">
    <w:abstractNumId w:val="10"/>
  </w:num>
  <w:num w:numId="14">
    <w:abstractNumId w:val="89"/>
  </w:num>
  <w:num w:numId="15">
    <w:abstractNumId w:val="4"/>
  </w:num>
  <w:num w:numId="16">
    <w:abstractNumId w:val="34"/>
  </w:num>
  <w:num w:numId="17">
    <w:abstractNumId w:val="42"/>
  </w:num>
  <w:num w:numId="18">
    <w:abstractNumId w:val="47"/>
  </w:num>
  <w:num w:numId="19">
    <w:abstractNumId w:val="26"/>
  </w:num>
  <w:num w:numId="20">
    <w:abstractNumId w:val="15"/>
  </w:num>
  <w:num w:numId="21">
    <w:abstractNumId w:val="40"/>
  </w:num>
  <w:num w:numId="22">
    <w:abstractNumId w:val="24"/>
  </w:num>
  <w:num w:numId="23">
    <w:abstractNumId w:val="63"/>
  </w:num>
  <w:num w:numId="24">
    <w:abstractNumId w:val="45"/>
  </w:num>
  <w:num w:numId="25">
    <w:abstractNumId w:val="38"/>
  </w:num>
  <w:num w:numId="26">
    <w:abstractNumId w:val="78"/>
  </w:num>
  <w:num w:numId="27">
    <w:abstractNumId w:val="85"/>
  </w:num>
  <w:num w:numId="28">
    <w:abstractNumId w:val="75"/>
  </w:num>
  <w:num w:numId="29">
    <w:abstractNumId w:val="54"/>
  </w:num>
  <w:num w:numId="30">
    <w:abstractNumId w:val="24"/>
  </w:num>
  <w:num w:numId="31">
    <w:abstractNumId w:val="78"/>
  </w:num>
  <w:num w:numId="32">
    <w:abstractNumId w:val="58"/>
  </w:num>
  <w:num w:numId="33">
    <w:abstractNumId w:val="76"/>
  </w:num>
  <w:num w:numId="34">
    <w:abstractNumId w:val="47"/>
  </w:num>
  <w:num w:numId="35">
    <w:abstractNumId w:val="26"/>
  </w:num>
  <w:num w:numId="36">
    <w:abstractNumId w:val="59"/>
  </w:num>
  <w:num w:numId="37">
    <w:abstractNumId w:val="20"/>
  </w:num>
  <w:num w:numId="38">
    <w:abstractNumId w:val="77"/>
  </w:num>
  <w:num w:numId="39">
    <w:abstractNumId w:val="28"/>
  </w:num>
  <w:num w:numId="40">
    <w:abstractNumId w:val="19"/>
  </w:num>
  <w:num w:numId="41">
    <w:abstractNumId w:val="52"/>
  </w:num>
  <w:num w:numId="42">
    <w:abstractNumId w:val="68"/>
  </w:num>
  <w:num w:numId="43">
    <w:abstractNumId w:val="67"/>
  </w:num>
  <w:num w:numId="44">
    <w:abstractNumId w:val="1"/>
  </w:num>
  <w:num w:numId="45">
    <w:abstractNumId w:val="2"/>
  </w:num>
  <w:num w:numId="46">
    <w:abstractNumId w:val="0"/>
  </w:num>
  <w:num w:numId="47">
    <w:abstractNumId w:val="27"/>
  </w:num>
  <w:num w:numId="48">
    <w:abstractNumId w:val="12"/>
  </w:num>
  <w:num w:numId="49">
    <w:abstractNumId w:val="82"/>
  </w:num>
  <w:num w:numId="50">
    <w:abstractNumId w:val="39"/>
  </w:num>
  <w:num w:numId="51">
    <w:abstractNumId w:val="73"/>
  </w:num>
  <w:num w:numId="52">
    <w:abstractNumId w:val="49"/>
  </w:num>
  <w:num w:numId="53">
    <w:abstractNumId w:val="18"/>
  </w:num>
  <w:num w:numId="54">
    <w:abstractNumId w:val="50"/>
  </w:num>
  <w:num w:numId="55">
    <w:abstractNumId w:val="87"/>
  </w:num>
  <w:num w:numId="56">
    <w:abstractNumId w:val="61"/>
  </w:num>
  <w:num w:numId="57">
    <w:abstractNumId w:val="80"/>
  </w:num>
  <w:num w:numId="58">
    <w:abstractNumId w:val="53"/>
  </w:num>
  <w:num w:numId="59">
    <w:abstractNumId w:val="60"/>
  </w:num>
  <w:num w:numId="60">
    <w:abstractNumId w:val="48"/>
  </w:num>
  <w:num w:numId="61">
    <w:abstractNumId w:val="22"/>
  </w:num>
  <w:num w:numId="62">
    <w:abstractNumId w:val="23"/>
  </w:num>
  <w:num w:numId="63">
    <w:abstractNumId w:val="3"/>
  </w:num>
  <w:num w:numId="64">
    <w:abstractNumId w:val="14"/>
  </w:num>
  <w:num w:numId="65">
    <w:abstractNumId w:val="79"/>
  </w:num>
  <w:num w:numId="66">
    <w:abstractNumId w:val="6"/>
  </w:num>
  <w:num w:numId="67">
    <w:abstractNumId w:val="37"/>
  </w:num>
  <w:num w:numId="68">
    <w:abstractNumId w:val="65"/>
  </w:num>
  <w:num w:numId="69">
    <w:abstractNumId w:val="86"/>
  </w:num>
  <w:num w:numId="70">
    <w:abstractNumId w:val="43"/>
  </w:num>
  <w:num w:numId="71">
    <w:abstractNumId w:val="29"/>
  </w:num>
  <w:num w:numId="72">
    <w:abstractNumId w:val="32"/>
  </w:num>
  <w:num w:numId="73">
    <w:abstractNumId w:val="56"/>
  </w:num>
  <w:num w:numId="74">
    <w:abstractNumId w:val="64"/>
  </w:num>
  <w:num w:numId="75">
    <w:abstractNumId w:val="7"/>
  </w:num>
  <w:num w:numId="76">
    <w:abstractNumId w:val="57"/>
  </w:num>
  <w:num w:numId="77">
    <w:abstractNumId w:val="46"/>
  </w:num>
  <w:num w:numId="78">
    <w:abstractNumId w:val="33"/>
  </w:num>
  <w:num w:numId="79">
    <w:abstractNumId w:val="35"/>
  </w:num>
  <w:num w:numId="80">
    <w:abstractNumId w:val="44"/>
  </w:num>
  <w:num w:numId="81">
    <w:abstractNumId w:val="83"/>
  </w:num>
  <w:num w:numId="82">
    <w:abstractNumId w:val="66"/>
  </w:num>
  <w:num w:numId="83">
    <w:abstractNumId w:val="31"/>
  </w:num>
  <w:num w:numId="84">
    <w:abstractNumId w:val="16"/>
  </w:num>
  <w:num w:numId="85">
    <w:abstractNumId w:val="9"/>
  </w:num>
  <w:num w:numId="86">
    <w:abstractNumId w:val="88"/>
  </w:num>
  <w:num w:numId="87">
    <w:abstractNumId w:val="8"/>
  </w:num>
  <w:num w:numId="88">
    <w:abstractNumId w:val="11"/>
  </w:num>
  <w:num w:numId="89">
    <w:abstractNumId w:val="5"/>
  </w:num>
  <w:num w:numId="90">
    <w:abstractNumId w:val="55"/>
  </w:num>
  <w:num w:numId="91">
    <w:abstractNumId w:val="51"/>
  </w:num>
  <w:num w:numId="92">
    <w:abstractNumId w:val="13"/>
  </w:num>
  <w:num w:numId="93">
    <w:abstractNumId w:val="71"/>
  </w:num>
  <w:num w:numId="94">
    <w:abstractNumId w:val="81"/>
  </w:num>
  <w:num w:numId="95">
    <w:abstractNumId w:val="17"/>
  </w:num>
  <w:num w:numId="96">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6245"/>
    <w:rsid w:val="00076637"/>
    <w:rsid w:val="00076DB8"/>
    <w:rsid w:val="00077102"/>
    <w:rsid w:val="00077C73"/>
    <w:rsid w:val="0008072F"/>
    <w:rsid w:val="0008214B"/>
    <w:rsid w:val="00082736"/>
    <w:rsid w:val="00083188"/>
    <w:rsid w:val="000844C2"/>
    <w:rsid w:val="000846A0"/>
    <w:rsid w:val="00084BF8"/>
    <w:rsid w:val="0008574E"/>
    <w:rsid w:val="00085E00"/>
    <w:rsid w:val="000872EA"/>
    <w:rsid w:val="00087402"/>
    <w:rsid w:val="00087588"/>
    <w:rsid w:val="00087C4F"/>
    <w:rsid w:val="00087DA1"/>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674"/>
    <w:rsid w:val="000A4B3D"/>
    <w:rsid w:val="000A4BE5"/>
    <w:rsid w:val="000A4CD8"/>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30B"/>
    <w:rsid w:val="002153F3"/>
    <w:rsid w:val="00216921"/>
    <w:rsid w:val="002169AC"/>
    <w:rsid w:val="00216B86"/>
    <w:rsid w:val="00217379"/>
    <w:rsid w:val="002174D5"/>
    <w:rsid w:val="002202F6"/>
    <w:rsid w:val="00220538"/>
    <w:rsid w:val="00220AEC"/>
    <w:rsid w:val="00220FB4"/>
    <w:rsid w:val="002212F3"/>
    <w:rsid w:val="00221543"/>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ACE"/>
    <w:rsid w:val="00246A95"/>
    <w:rsid w:val="0024746B"/>
    <w:rsid w:val="00247FEE"/>
    <w:rsid w:val="0025014C"/>
    <w:rsid w:val="0025044A"/>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FC7"/>
    <w:rsid w:val="00284652"/>
    <w:rsid w:val="00284FEB"/>
    <w:rsid w:val="002860C4"/>
    <w:rsid w:val="00286116"/>
    <w:rsid w:val="00287323"/>
    <w:rsid w:val="0029023F"/>
    <w:rsid w:val="00290568"/>
    <w:rsid w:val="0029127D"/>
    <w:rsid w:val="00291307"/>
    <w:rsid w:val="0029394F"/>
    <w:rsid w:val="00293AB4"/>
    <w:rsid w:val="00293D8A"/>
    <w:rsid w:val="00295139"/>
    <w:rsid w:val="00295EF2"/>
    <w:rsid w:val="002960A0"/>
    <w:rsid w:val="002968F5"/>
    <w:rsid w:val="00297670"/>
    <w:rsid w:val="00297B1F"/>
    <w:rsid w:val="00297CC8"/>
    <w:rsid w:val="002A002E"/>
    <w:rsid w:val="002A0812"/>
    <w:rsid w:val="002A2658"/>
    <w:rsid w:val="002A3C14"/>
    <w:rsid w:val="002A3F0A"/>
    <w:rsid w:val="002A436D"/>
    <w:rsid w:val="002A54D0"/>
    <w:rsid w:val="002A560C"/>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80881"/>
    <w:rsid w:val="00381A59"/>
    <w:rsid w:val="00381A93"/>
    <w:rsid w:val="0038203D"/>
    <w:rsid w:val="0038367B"/>
    <w:rsid w:val="00384319"/>
    <w:rsid w:val="00385241"/>
    <w:rsid w:val="003869D5"/>
    <w:rsid w:val="00386E82"/>
    <w:rsid w:val="00386F78"/>
    <w:rsid w:val="003872C4"/>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3447"/>
    <w:rsid w:val="00453822"/>
    <w:rsid w:val="00453EE1"/>
    <w:rsid w:val="00454083"/>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7287"/>
    <w:rsid w:val="00497E86"/>
    <w:rsid w:val="004A0F93"/>
    <w:rsid w:val="004A1ED3"/>
    <w:rsid w:val="004A1FD8"/>
    <w:rsid w:val="004A3EE1"/>
    <w:rsid w:val="004A45BA"/>
    <w:rsid w:val="004A4971"/>
    <w:rsid w:val="004A697D"/>
    <w:rsid w:val="004B1603"/>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F53"/>
    <w:rsid w:val="004F5BF1"/>
    <w:rsid w:val="004F68E7"/>
    <w:rsid w:val="004F6983"/>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30894"/>
    <w:rsid w:val="005313E0"/>
    <w:rsid w:val="005315C0"/>
    <w:rsid w:val="00532280"/>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D74"/>
    <w:rsid w:val="00594187"/>
    <w:rsid w:val="005945D0"/>
    <w:rsid w:val="0059500B"/>
    <w:rsid w:val="005959E0"/>
    <w:rsid w:val="00596779"/>
    <w:rsid w:val="00597821"/>
    <w:rsid w:val="005A1959"/>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2072C"/>
    <w:rsid w:val="006209A9"/>
    <w:rsid w:val="00620B36"/>
    <w:rsid w:val="00621188"/>
    <w:rsid w:val="00621BB1"/>
    <w:rsid w:val="00621D59"/>
    <w:rsid w:val="00621E18"/>
    <w:rsid w:val="0062202C"/>
    <w:rsid w:val="006227F3"/>
    <w:rsid w:val="0062422B"/>
    <w:rsid w:val="00624380"/>
    <w:rsid w:val="006252F5"/>
    <w:rsid w:val="006257E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62BE"/>
    <w:rsid w:val="007A6794"/>
    <w:rsid w:val="007A6D99"/>
    <w:rsid w:val="007A72A5"/>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F1"/>
    <w:rsid w:val="008A6037"/>
    <w:rsid w:val="008A6919"/>
    <w:rsid w:val="008A7087"/>
    <w:rsid w:val="008B1B7B"/>
    <w:rsid w:val="008B1CEA"/>
    <w:rsid w:val="008B1E70"/>
    <w:rsid w:val="008B25B5"/>
    <w:rsid w:val="008B25DE"/>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117A"/>
    <w:rsid w:val="009E23AC"/>
    <w:rsid w:val="009E2B8C"/>
    <w:rsid w:val="009E2D9D"/>
    <w:rsid w:val="009E3255"/>
    <w:rsid w:val="009E3297"/>
    <w:rsid w:val="009E35AF"/>
    <w:rsid w:val="009E35E4"/>
    <w:rsid w:val="009E4625"/>
    <w:rsid w:val="009E5A6F"/>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4629"/>
    <w:rsid w:val="00A74D2A"/>
    <w:rsid w:val="00A7545F"/>
    <w:rsid w:val="00A75620"/>
    <w:rsid w:val="00A75D96"/>
    <w:rsid w:val="00A7671C"/>
    <w:rsid w:val="00A7686D"/>
    <w:rsid w:val="00A76AF2"/>
    <w:rsid w:val="00A76F76"/>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69B"/>
    <w:rsid w:val="00AF4FFF"/>
    <w:rsid w:val="00AF56B6"/>
    <w:rsid w:val="00AF632F"/>
    <w:rsid w:val="00AF7611"/>
    <w:rsid w:val="00AF7B58"/>
    <w:rsid w:val="00B002A1"/>
    <w:rsid w:val="00B02183"/>
    <w:rsid w:val="00B02BF2"/>
    <w:rsid w:val="00B02C4C"/>
    <w:rsid w:val="00B02FF9"/>
    <w:rsid w:val="00B03FFC"/>
    <w:rsid w:val="00B04ADC"/>
    <w:rsid w:val="00B05F8C"/>
    <w:rsid w:val="00B05FAA"/>
    <w:rsid w:val="00B0611C"/>
    <w:rsid w:val="00B0656E"/>
    <w:rsid w:val="00B06ECC"/>
    <w:rsid w:val="00B07622"/>
    <w:rsid w:val="00B07680"/>
    <w:rsid w:val="00B07765"/>
    <w:rsid w:val="00B07DD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BBE"/>
    <w:rsid w:val="00BD4E64"/>
    <w:rsid w:val="00BD5220"/>
    <w:rsid w:val="00BD5F94"/>
    <w:rsid w:val="00BD6BB8"/>
    <w:rsid w:val="00BD6DBE"/>
    <w:rsid w:val="00BD737A"/>
    <w:rsid w:val="00BE076D"/>
    <w:rsid w:val="00BE0B30"/>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620A"/>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C96"/>
    <w:rsid w:val="00DA5831"/>
    <w:rsid w:val="00DA7877"/>
    <w:rsid w:val="00DB0459"/>
    <w:rsid w:val="00DB0B1E"/>
    <w:rsid w:val="00DB3C46"/>
    <w:rsid w:val="00DB43F3"/>
    <w:rsid w:val="00DB5080"/>
    <w:rsid w:val="00DB5B35"/>
    <w:rsid w:val="00DC13F8"/>
    <w:rsid w:val="00DC1A62"/>
    <w:rsid w:val="00DC3734"/>
    <w:rsid w:val="00DC4568"/>
    <w:rsid w:val="00DC461B"/>
    <w:rsid w:val="00DC4731"/>
    <w:rsid w:val="00DC52C1"/>
    <w:rsid w:val="00DC5587"/>
    <w:rsid w:val="00DC656F"/>
    <w:rsid w:val="00DC6A63"/>
    <w:rsid w:val="00DC72E4"/>
    <w:rsid w:val="00DD0146"/>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8E6"/>
    <w:rsid w:val="00DE0BF5"/>
    <w:rsid w:val="00DE1CAA"/>
    <w:rsid w:val="00DE1F07"/>
    <w:rsid w:val="00DE1F4D"/>
    <w:rsid w:val="00DE2A7D"/>
    <w:rsid w:val="00DE323E"/>
    <w:rsid w:val="00DE34CF"/>
    <w:rsid w:val="00DE3BD1"/>
    <w:rsid w:val="00DE4AFD"/>
    <w:rsid w:val="00DE5AAB"/>
    <w:rsid w:val="00DE6165"/>
    <w:rsid w:val="00DE6A44"/>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1069"/>
    <w:rsid w:val="00E32A60"/>
    <w:rsid w:val="00E32B73"/>
    <w:rsid w:val="00E3388D"/>
    <w:rsid w:val="00E33C02"/>
    <w:rsid w:val="00E33DD1"/>
    <w:rsid w:val="00E34468"/>
    <w:rsid w:val="00E34776"/>
    <w:rsid w:val="00E34AB9"/>
    <w:rsid w:val="00E34ACB"/>
    <w:rsid w:val="00E34BB2"/>
    <w:rsid w:val="00E35DB4"/>
    <w:rsid w:val="00E35F51"/>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548B"/>
    <w:rsid w:val="00E754B4"/>
    <w:rsid w:val="00E7634A"/>
    <w:rsid w:val="00E77268"/>
    <w:rsid w:val="00E774B5"/>
    <w:rsid w:val="00E8012F"/>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2820"/>
    <w:rsid w:val="00ED32A0"/>
    <w:rsid w:val="00ED396D"/>
    <w:rsid w:val="00ED43B9"/>
    <w:rsid w:val="00ED47A5"/>
    <w:rsid w:val="00ED49A9"/>
    <w:rsid w:val="00ED4A1D"/>
    <w:rsid w:val="00ED4A2A"/>
    <w:rsid w:val="00ED4B9B"/>
    <w:rsid w:val="00ED4D25"/>
    <w:rsid w:val="00ED66DD"/>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314C"/>
    <w:rsid w:val="00F03974"/>
    <w:rsid w:val="00F042F1"/>
    <w:rsid w:val="00F04ADD"/>
    <w:rsid w:val="00F04F21"/>
    <w:rsid w:val="00F04F2B"/>
    <w:rsid w:val="00F05324"/>
    <w:rsid w:val="00F107B9"/>
    <w:rsid w:val="00F10D2C"/>
    <w:rsid w:val="00F11155"/>
    <w:rsid w:val="00F11543"/>
    <w:rsid w:val="00F12D91"/>
    <w:rsid w:val="00F13309"/>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982"/>
    <w:rsid w:val="00F543ED"/>
    <w:rsid w:val="00F557E5"/>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81"/>
    <w:rsid w:val="00F8520B"/>
    <w:rsid w:val="00F853BC"/>
    <w:rsid w:val="00F85918"/>
    <w:rsid w:val="00F868E3"/>
    <w:rsid w:val="00F87177"/>
    <w:rsid w:val="00F91101"/>
    <w:rsid w:val="00F91A1F"/>
    <w:rsid w:val="00F922B3"/>
    <w:rsid w:val="00F925EA"/>
    <w:rsid w:val="00F9281F"/>
    <w:rsid w:val="00F93248"/>
    <w:rsid w:val="00F937A0"/>
    <w:rsid w:val="00F958AD"/>
    <w:rsid w:val="00F95983"/>
    <w:rsid w:val="00F95C2F"/>
    <w:rsid w:val="00F96182"/>
    <w:rsid w:val="00F97516"/>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942"/>
    <w:rsid w:val="00FD0B38"/>
    <w:rsid w:val="00FD0DCA"/>
    <w:rsid w:val="00FD119A"/>
    <w:rsid w:val="00FD1608"/>
    <w:rsid w:val="00FD29A3"/>
    <w:rsid w:val="00FD3207"/>
    <w:rsid w:val="00FD3A57"/>
    <w:rsid w:val="00FD4052"/>
    <w:rsid w:val="00FD4CBF"/>
    <w:rsid w:val="00FD53DB"/>
    <w:rsid w:val="00FD55BB"/>
    <w:rsid w:val="00FD594F"/>
    <w:rsid w:val="00FD654F"/>
    <w:rsid w:val="00FD6B5B"/>
    <w:rsid w:val="00FD7B12"/>
    <w:rsid w:val="00FE022D"/>
    <w:rsid w:val="00FE04E2"/>
    <w:rsid w:val="00FE15B0"/>
    <w:rsid w:val="00FE17B8"/>
    <w:rsid w:val="00FE27F4"/>
    <w:rsid w:val="00FE294F"/>
    <w:rsid w:val="00FE3E34"/>
    <w:rsid w:val="00FE4EBA"/>
    <w:rsid w:val="00FE4EF9"/>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ACFAD3"/>
  <w15:docId w15:val="{B45A62FF-4EB1-4E36-BBD5-9975A95B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ListParagraph">
    <w:name w:val="List Paragraph"/>
    <w:aliases w:val="- Bullets,목록 단락,リスト段落,Lista1,?? ??,?????,????,列出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목록 단락 Char,リスト段落 Char,Lista1 Char,?? ?? Char,????? Char,???? Char,列出段落 Char,列出段落1 Char,中等深浅网格 1 - 着色 21 Char,列表段落 Char,¥¡¡¡¡ì¬º¥¹¥È¶ÎÂä Char,ÁÐ³ö¶ÎÂä Char,列表段落1 Char,—ño’i—Ž Char,¥ê¥¹¥È¶ÎÂä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312C80"/>
    <w:rPr>
      <w:rFonts w:ascii="Arial" w:hAnsi="Arial"/>
      <w:b/>
      <w:noProof/>
      <w:sz w:val="18"/>
      <w:lang w:val="en-GB" w:eastAsia="en-US"/>
    </w:rPr>
  </w:style>
  <w:style w:type="character" w:customStyle="1" w:styleId="LGTdocChar">
    <w:name w:val="LGTdoc_본문 Char"/>
    <w:basedOn w:val="DefaultParagraphFont"/>
    <w:link w:val="LGTdoc"/>
    <w:locked/>
    <w:rsid w:val="000E4E04"/>
  </w:style>
  <w:style w:type="paragraph" w:customStyle="1" w:styleId="LGTdoc">
    <w:name w:val="LGTdoc_본문"/>
    <w:basedOn w:val="Normal"/>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0E4E04"/>
    <w:pPr>
      <w:numPr>
        <w:numId w:val="7"/>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sid w:val="000E4E04"/>
    <w:rPr>
      <w:rFonts w:ascii="Calibri" w:eastAsia="MS Mincho" w:hAnsi="Calibri"/>
      <w:b/>
      <w:lang w:val="en-CA" w:eastAsia="en-US"/>
    </w:rPr>
  </w:style>
  <w:style w:type="table" w:styleId="TableGrid8">
    <w:name w:val="Table Grid 8"/>
    <w:basedOn w:val="TableNormal"/>
    <w:qFormat/>
    <w:rsid w:val="009C5306"/>
    <w:pPr>
      <w:snapToGrid w:val="0"/>
      <w:spacing w:after="100" w:afterAutospacing="1" w:line="259" w:lineRule="auto"/>
    </w:pPr>
    <w:rPr>
      <w:rFonts w:ascii="Times New Roman" w:eastAsia="SimSun"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laceholderText">
    <w:name w:val="Placeholder Text"/>
    <w:basedOn w:val="DefaultParagraphFont"/>
    <w:uiPriority w:val="99"/>
    <w:semiHidden/>
    <w:rsid w:val="00A80B87"/>
    <w:rPr>
      <w:color w:val="808080"/>
    </w:rPr>
  </w:style>
  <w:style w:type="character" w:styleId="Emphasis">
    <w:name w:val="Emphasis"/>
    <w:basedOn w:val="DefaultParagraphFont"/>
    <w:uiPriority w:val="20"/>
    <w:qFormat/>
    <w:rsid w:val="001D743E"/>
    <w:rPr>
      <w:i/>
      <w:iCs/>
    </w:rPr>
  </w:style>
  <w:style w:type="character" w:customStyle="1" w:styleId="Heading1Char">
    <w:name w:val="Heading 1 Char"/>
    <w:basedOn w:val="DefaultParagraphFont"/>
    <w:link w:val="Heading1"/>
    <w:rsid w:val="00A43141"/>
    <w:rPr>
      <w:rFonts w:ascii="Arial" w:hAnsi="Arial"/>
      <w:sz w:val="36"/>
      <w:lang w:val="en-GB" w:eastAsia="en-US"/>
    </w:rPr>
  </w:style>
  <w:style w:type="character" w:customStyle="1" w:styleId="Heading2Char">
    <w:name w:val="Heading 2 Char"/>
    <w:basedOn w:val="DefaultParagraphFont"/>
    <w:link w:val="Heading2"/>
    <w:rsid w:val="00A43141"/>
    <w:rPr>
      <w:rFonts w:ascii="Arial" w:hAnsi="Arial"/>
      <w:sz w:val="32"/>
      <w:lang w:val="en-GB" w:eastAsia="en-US"/>
    </w:rPr>
  </w:style>
  <w:style w:type="character" w:customStyle="1" w:styleId="Heading3Char">
    <w:name w:val="Heading 3 Char"/>
    <w:basedOn w:val="DefaultParagraphFont"/>
    <w:link w:val="Heading3"/>
    <w:rsid w:val="00A43141"/>
    <w:rPr>
      <w:rFonts w:ascii="Arial" w:hAnsi="Arial"/>
      <w:sz w:val="28"/>
      <w:lang w:val="en-GB" w:eastAsia="en-US"/>
    </w:rPr>
  </w:style>
  <w:style w:type="character" w:customStyle="1" w:styleId="Heading5Char">
    <w:name w:val="Heading 5 Char"/>
    <w:basedOn w:val="DefaultParagraphFont"/>
    <w:link w:val="Heading5"/>
    <w:rsid w:val="00A43141"/>
    <w:rPr>
      <w:rFonts w:ascii="Arial" w:hAnsi="Arial"/>
      <w:sz w:val="22"/>
      <w:lang w:val="en-GB" w:eastAsia="en-US"/>
    </w:rPr>
  </w:style>
  <w:style w:type="character" w:customStyle="1" w:styleId="Heading6Char">
    <w:name w:val="Heading 6 Char"/>
    <w:basedOn w:val="DefaultParagraphFont"/>
    <w:link w:val="Heading6"/>
    <w:rsid w:val="00A43141"/>
    <w:rPr>
      <w:rFonts w:ascii="Arial" w:hAnsi="Arial"/>
      <w:lang w:val="en-GB" w:eastAsia="en-US"/>
    </w:rPr>
  </w:style>
  <w:style w:type="character" w:customStyle="1" w:styleId="Heading7Char">
    <w:name w:val="Heading 7 Char"/>
    <w:basedOn w:val="DefaultParagraphFont"/>
    <w:link w:val="Heading7"/>
    <w:rsid w:val="00A43141"/>
    <w:rPr>
      <w:rFonts w:ascii="Arial" w:hAnsi="Arial"/>
      <w:lang w:val="en-GB" w:eastAsia="en-US"/>
    </w:rPr>
  </w:style>
  <w:style w:type="character" w:customStyle="1" w:styleId="Heading8Char">
    <w:name w:val="Heading 8 Char"/>
    <w:basedOn w:val="DefaultParagraphFont"/>
    <w:link w:val="Heading8"/>
    <w:rsid w:val="00A43141"/>
    <w:rPr>
      <w:rFonts w:ascii="Arial" w:hAnsi="Arial"/>
      <w:sz w:val="36"/>
      <w:lang w:val="en-GB" w:eastAsia="en-US"/>
    </w:rPr>
  </w:style>
  <w:style w:type="character" w:customStyle="1" w:styleId="Heading9Char">
    <w:name w:val="Heading 9 Char"/>
    <w:basedOn w:val="DefaultParagraphFont"/>
    <w:link w:val="Heading9"/>
    <w:rsid w:val="00A43141"/>
    <w:rPr>
      <w:rFonts w:ascii="Arial" w:hAnsi="Arial"/>
      <w:sz w:val="36"/>
      <w:lang w:val="en-GB" w:eastAsia="en-US"/>
    </w:rPr>
  </w:style>
  <w:style w:type="character" w:customStyle="1" w:styleId="FootnoteTextChar">
    <w:name w:val="Footnote Text Char"/>
    <w:basedOn w:val="DefaultParagraphFont"/>
    <w:link w:val="FootnoteText"/>
    <w:semiHidden/>
    <w:rsid w:val="00A43141"/>
    <w:rPr>
      <w:rFonts w:ascii="Times New Roman" w:hAnsi="Times New Roman"/>
      <w:sz w:val="16"/>
      <w:lang w:val="en-GB" w:eastAsia="en-US"/>
    </w:rPr>
  </w:style>
  <w:style w:type="character" w:customStyle="1" w:styleId="FooterChar">
    <w:name w:val="Footer Char"/>
    <w:basedOn w:val="DefaultParagraphFont"/>
    <w:link w:val="Footer"/>
    <w:rsid w:val="00A43141"/>
    <w:rPr>
      <w:rFonts w:ascii="Arial" w:hAnsi="Arial"/>
      <w:b/>
      <w:i/>
      <w:noProof/>
      <w:sz w:val="18"/>
      <w:lang w:val="en-GB" w:eastAsia="en-US"/>
    </w:rPr>
  </w:style>
  <w:style w:type="character" w:customStyle="1" w:styleId="BalloonTextChar">
    <w:name w:val="Balloon Text Char"/>
    <w:basedOn w:val="DefaultParagraphFont"/>
    <w:link w:val="BalloonText"/>
    <w:semiHidden/>
    <w:rsid w:val="00A4314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A43141"/>
    <w:rPr>
      <w:rFonts w:ascii="Times New Roman" w:hAnsi="Times New Roman"/>
      <w:b/>
      <w:bCs/>
      <w:lang w:val="en-GB" w:eastAsia="en-US"/>
    </w:rPr>
  </w:style>
  <w:style w:type="character" w:customStyle="1" w:styleId="DocumentMapChar">
    <w:name w:val="Document Map Char"/>
    <w:basedOn w:val="DefaultParagraphFont"/>
    <w:link w:val="DocumentMap"/>
    <w:semiHidden/>
    <w:rsid w:val="00A43141"/>
    <w:rPr>
      <w:rFonts w:ascii="Tahoma" w:hAnsi="Tahoma" w:cs="Tahoma"/>
      <w:shd w:val="clear" w:color="auto" w:fill="000080"/>
      <w:lang w:val="en-GB" w:eastAsia="en-US"/>
    </w:rPr>
  </w:style>
  <w:style w:type="paragraph" w:customStyle="1" w:styleId="Style1">
    <w:name w:val="Style1"/>
    <w:basedOn w:val="Normal"/>
    <w:link w:val="Style1Char"/>
    <w:qFormat/>
    <w:rsid w:val="009B1C95"/>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sid w:val="009B1C95"/>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45AF795B-1796-4974-9BCF-22DA6FA6AFC3}">
  <ds:schemaRefs>
    <ds:schemaRef ds:uri="http://schemas.openxmlformats.org/officeDocument/2006/bibliography"/>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8518</TotalTime>
  <Pages>18</Pages>
  <Words>15692</Words>
  <Characters>86309</Characters>
  <Application>Microsoft Office Word</Application>
  <DocSecurity>0</DocSecurity>
  <Lines>719</Lines>
  <Paragraphs>203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101798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cp:lastModifiedBy>Nokia/NSB</cp:lastModifiedBy>
  <cp:revision>596</cp:revision>
  <cp:lastPrinted>1899-12-31T23:00:00Z</cp:lastPrinted>
  <dcterms:created xsi:type="dcterms:W3CDTF">2021-05-11T14:56:00Z</dcterms:created>
  <dcterms:modified xsi:type="dcterms:W3CDTF">2021-08-16T07:20:00Z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ies>
</file>