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decription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lastRenderedPageBreak/>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RTT/ReTx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lastRenderedPageBreak/>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monitpring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In the last meeting,</w:t>
      </w:r>
      <w:r w:rsidR="00B958C8" w:rsidRPr="00267B3D">
        <w:rPr>
          <w:lang w:val="en-GB" w:eastAsia="zh-CN"/>
        </w:rPr>
        <w:t>it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Huawei/Hisilico</w:t>
      </w:r>
      <w:r w:rsidRPr="00CC63B6">
        <w:rPr>
          <w:rFonts w:hint="eastAsia"/>
          <w:lang w:val="en-GB" w:eastAsia="zh-CN"/>
        </w:rPr>
        <w:t>n</w:t>
      </w:r>
      <w:r w:rsidRPr="00CC63B6">
        <w:rPr>
          <w:lang w:val="en-GB" w:eastAsia="zh-CN"/>
        </w:rPr>
        <w:t>, ZTE/Sanchips</w:t>
      </w:r>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A</w:t>
      </w:r>
      <w:r w:rsidR="00AE7EBE" w:rsidRPr="00AE7EBE">
        <w:rPr>
          <w:rFonts w:hint="eastAsia"/>
          <w:lang w:val="en-GB" w:eastAsia="zh-CN"/>
        </w:rPr>
        <w:t>S</w:t>
      </w:r>
      <w:r w:rsidRPr="00267B3D">
        <w:rPr>
          <w:lang w:val="en-GB" w:eastAsia="zh-CN"/>
        </w:rPr>
        <w:t>USTek, Nokia, Interdigital</w:t>
      </w:r>
    </w:p>
    <w:p w14:paraId="0AC6C9DC" w14:textId="53473440" w:rsidR="006E24B3" w:rsidRPr="00267B3D" w:rsidRDefault="006E24B3" w:rsidP="00CC63B6">
      <w:pPr>
        <w:spacing w:before="240"/>
        <w:rPr>
          <w:lang w:val="en-GB" w:eastAsia="zh-CN"/>
        </w:rPr>
      </w:pPr>
      <w:r>
        <w:rPr>
          <w:lang w:val="en-GB" w:eastAsia="zh-CN"/>
        </w:rPr>
        <w:lastRenderedPageBreak/>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ITRI, ASUSTeK</w:t>
      </w:r>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Huawei/Hisilicon</w:t>
      </w:r>
      <w:r w:rsidR="00E26D3B">
        <w:rPr>
          <w:lang w:val="en-GB" w:eastAsia="zh-CN"/>
        </w:rPr>
        <w:t>(*)</w:t>
      </w:r>
      <w:r w:rsidRPr="00267B3D">
        <w:rPr>
          <w:lang w:val="en-GB" w:eastAsia="zh-CN"/>
        </w:rPr>
        <w:t>, ZTE/Sanchip</w:t>
      </w:r>
      <w:r w:rsidR="00AB5F0F">
        <w:rPr>
          <w:lang w:val="en-GB" w:eastAsia="zh-CN"/>
        </w:rPr>
        <w:t>s(*)</w:t>
      </w:r>
      <w:r w:rsidRPr="00267B3D">
        <w:rPr>
          <w:lang w:val="en-GB" w:eastAsia="zh-CN"/>
        </w:rPr>
        <w:t xml:space="preserve">, </w:t>
      </w:r>
      <w:r w:rsidRPr="009A2DDA">
        <w:rPr>
          <w:lang w:eastAsia="zh-CN"/>
        </w:rPr>
        <w:t>Spreadtrum</w:t>
      </w:r>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lastRenderedPageBreak/>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list of PDCCH monitoring adaptation behaviours,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RTT/ReTx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lastRenderedPageBreak/>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r w:rsidR="00BC44D4">
              <w:rPr>
                <w:rFonts w:eastAsiaTheme="minorEastAsia"/>
                <w:szCs w:val="20"/>
                <w:lang w:eastAsia="zh-CN"/>
              </w:rPr>
              <w:t>MotM,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lastRenderedPageBreak/>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RTT/ReTx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Suggestion to 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 xml:space="preserve">FS: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Support, UE shall monitor during paging window, RAR window, SI update window irrespective of whether skipping or which SSSG  is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lastRenderedPageBreak/>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lastRenderedPageBreak/>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flexiblely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lastRenderedPageBreak/>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 xml:space="preserve">PDCCH skipping use the same procedure of Abnormal handling of DCI miss-detectoin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lastRenderedPageBreak/>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Proposal 1c:  We think more than 3, e.g., 4, SSSGs are beneficial – if we support 2-bit field in DCI, limiting up to 3 SSSGs may not be efficient since one codepoint would be wasted. However, as many companies have mentioned in their contribution, this proposal is dependent 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SSSG  switching to emulate PDCCH skipping functionality by an ‘empty’ SSSG </w:t>
            </w:r>
            <w:r>
              <w:rPr>
                <w:color w:val="FF0000"/>
              </w:rPr>
              <w:t>or a ‘dormant’ SSSG</w:t>
            </w:r>
            <w:r w:rsidRPr="00F6641E">
              <w:rPr>
                <w:strike/>
                <w:color w:val="FF0000"/>
              </w:rPr>
              <w:t>which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lastRenderedPageBreak/>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RTT/ReTx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r>
              <w:rPr>
                <w:bCs/>
                <w:lang w:eastAsia="zh-CN"/>
              </w:rPr>
              <w:t>Hisilicon</w:t>
            </w:r>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We are also not sure the progess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r w:rsidRPr="00AE4243">
              <w:rPr>
                <w:rFonts w:hint="eastAsia"/>
                <w:b/>
                <w:highlight w:val="yellow"/>
                <w:lang w:eastAsia="zh-CN"/>
              </w:rPr>
              <w:t>P</w:t>
            </w:r>
            <w:r w:rsidRPr="00AE4243">
              <w:rPr>
                <w:b/>
                <w:highlight w:val="yellow"/>
                <w:lang w:eastAsia="zh-CN"/>
              </w:rPr>
              <w:t>ropsoal 1b</w:t>
            </w:r>
          </w:p>
          <w:p w14:paraId="00B511A7" w14:textId="77777777" w:rsidR="004146FB" w:rsidRDefault="004146FB" w:rsidP="00BF3EB6">
            <w:pPr>
              <w:jc w:val="left"/>
              <w:rPr>
                <w:bCs/>
                <w:lang w:eastAsia="zh-CN"/>
              </w:rPr>
            </w:pPr>
            <w:r>
              <w:rPr>
                <w:bCs/>
                <w:lang w:eastAsia="zh-CN"/>
              </w:rPr>
              <w:t xml:space="preserve">The proposal 1b seems to say a new/dedicated field shall be configured to support the purpose of proposal 1a. We have proposal to extend dormancy indication field for the indication of </w:t>
            </w:r>
            <w:r>
              <w:rPr>
                <w:bCs/>
                <w:lang w:eastAsia="zh-CN"/>
              </w:rPr>
              <w:lastRenderedPageBreak/>
              <w:t>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RTT/ReTx timers)</w:t>
            </w:r>
          </w:p>
          <w:p w14:paraId="64AC7936" w14:textId="77777777" w:rsidR="004146FB" w:rsidRDefault="004146FB" w:rsidP="00BF3EB6">
            <w:pPr>
              <w:widowControl w:val="0"/>
              <w:spacing w:after="120"/>
              <w:rPr>
                <w:bCs/>
                <w:lang w:eastAsia="zh-CN"/>
              </w:rPr>
            </w:pPr>
            <w:r>
              <w:rPr>
                <w:lang w:val="en-GB" w:eastAsia="zh-CN"/>
              </w:rPr>
              <w:t>In our view, it was already agreed in RAN1#104 and RAN1#105 that PDCCH skipping functionality is supported. It is the most straight forward way and the baseline to explicitly specify it, i.e. Alt.2.  Alt.1 needs to jutify the benefit over Alt.2. Otherwise, Alt. 2 should be 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modificaiton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lastRenderedPageBreak/>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1d: Alt 1 needs large spec impact that at least 3 SSSGs are needed. They are one for empty/dormant group and two for group 0 and 1. Thus, it is not true that Alt 1 can be implemented by using the exsiting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lastRenderedPageBreak/>
              <w:t>ZTE, Sanechips</w:t>
            </w:r>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scenerios.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Per-slot monitoring (SSSG 0): The default monitoring behaviour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PDCCH skipping for a duration: Switch to this behaviour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1): Switch to this behaviour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Regarding proposal 1c, we are not sure whether it is dedicated for Alt 1. Futher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In addition, we are not sure whether last FFS in proposal 1d-2 clarify that which  SSSG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lastRenderedPageBreak/>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2 codepoints can be used to indicate switching and two codepoints can be used for to indicate skipping (Example 1 below). Or, all four codepoints can be allocated to indicate skipping only (Example 2 below). If actuualy the alternatives cobver this general approach, then soms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lastRenderedPageBreak/>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 xml:space="preserve">In terms of having multiple configurable durations for stopping PDCCH monitoring, not sure if this is needed. Majority of the companies (and the justification for the gains) have assumed to cease PDCCH monitoring till next DRX cycle/eof OnDuration, thus there does not seem to be </w:t>
            </w:r>
            <w:r>
              <w:rPr>
                <w:bCs/>
                <w:lang w:eastAsia="zh-CN"/>
              </w:rPr>
              <w:lastRenderedPageBreak/>
              <w:t>need for it. Furthermore, if PDCCH skipping is done separately of SSSG switching (i.e. not as emptu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At least in the case if the Alt1 is selected, this should be agreed. In the alternative case, if supporting multiple skipping durations can be considered to increase the flexibility, it seems counter intuitive if same argumentation would  not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Alt1/Propsoal 1d-1. Also, as has been discussed, the targeted PDCCH monitoring adaptation behaviour can be achieved throught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aut with different PDCCH skipping duration. Another way is define two PDCCH skipping dutaions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acuatlly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difination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xml:space="preserve">. The corresponding SSSG state and timer should not even introduced. For that sense, we see the companies counting </w:t>
            </w:r>
            <w:r>
              <w:lastRenderedPageBreak/>
              <w:t>on number of SSSG should not be included. Thus, we should clarify what type of SSSG we are in mind, firstly.</w:t>
            </w:r>
          </w:p>
          <w:p w14:paraId="20197676" w14:textId="77777777" w:rsidR="00A05758" w:rsidRDefault="00A05758" w:rsidP="00BF3EB6">
            <w:r>
              <w:t>For our point of view simpely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behaviour which have essential different to PDCCH skipping is to be identified. If not, we can combine the PDCCH skiping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lastRenderedPageBreak/>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1c,  2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r>
              <w:rPr>
                <w:rFonts w:eastAsia="Malgun Gothic" w:hint="eastAsia"/>
                <w:bCs/>
                <w:lang w:eastAsia="ko-KR"/>
              </w:rPr>
              <w:t>Spreadtrum</w:t>
            </w:r>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lastRenderedPageBreak/>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lastRenderedPageBreak/>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benefical.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behaviors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1c :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1e :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lastRenderedPageBreak/>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r w:rsidRPr="000649FA">
              <w:rPr>
                <w:rFonts w:eastAsiaTheme="minorEastAsia"/>
                <w:szCs w:val="20"/>
                <w:lang w:eastAsia="zh-CN"/>
              </w:rPr>
              <w:t>MotM,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commented </w:t>
      </w:r>
      <w:r w:rsidR="00250C0B">
        <w:rPr>
          <w:lang w:eastAsia="zh-CN"/>
        </w:rPr>
        <w:t xml:space="preserve"> that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behaviour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down-slection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lastRenderedPageBreak/>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r w:rsidRPr="00250C0B">
        <w:rPr>
          <w:lang w:val="en-GB" w:eastAsia="zh-CN"/>
        </w:rPr>
        <w:t>r</w:t>
      </w:r>
      <w:r>
        <w:rPr>
          <w:lang w:val="en-GB" w:eastAsia="zh-CN"/>
        </w:rPr>
        <w:t>think agreeing the previous p</w:t>
      </w:r>
      <w:r w:rsidRPr="00250C0B">
        <w:rPr>
          <w:lang w:val="en-GB" w:eastAsia="zh-CN"/>
        </w:rPr>
        <w:t>oposal 1a does not make much progress</w:t>
      </w:r>
      <w:r>
        <w:rPr>
          <w:lang w:val="en-GB" w:eastAsia="zh-CN"/>
        </w:rPr>
        <w:t xml:space="preserve">. Nordic raised an issue to </w:t>
      </w:r>
      <w:r w:rsidRPr="005E3E60">
        <w:rPr>
          <w:lang w:val="en-GB" w:eastAsia="zh-CN"/>
        </w:rPr>
        <w:t>know what other behaviors in addition to below  the companies have in mind, in other words what is UE behavior after receiving PDCCH indication of monitoring adaptation.  And if companies have different understanding what  agreed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UE behavior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1: PDCCH skipping means stopping monitoring in all USS and TYPE3 CSS search-space sets  for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2: SSSG#0 is active means monitoring SS sets not associated with any SSSG and monitoring  of search-space-sets  associated to SSSG#0 (legacy behaviour)</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3: SSSG#1 is active means monitoring SS sets not associated with any SSSG and monitoring  of search-space-sets  associated to SSSG#1 (legacy behaviour)</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lastRenderedPageBreak/>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44B16162" w14:textId="77777777" w:rsidR="00387D74" w:rsidRPr="00147033" w:rsidRDefault="00387D74" w:rsidP="00387D74">
      <w:pPr>
        <w:pStyle w:val="ListParagraph"/>
        <w:numPr>
          <w:ilvl w:val="1"/>
          <w:numId w:val="6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down-slection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ListParagraph"/>
              <w:numPr>
                <w:ilvl w:val="0"/>
                <w:numId w:val="63"/>
              </w:numPr>
              <w:spacing w:line="252" w:lineRule="auto"/>
            </w:pPr>
            <w:r>
              <w:rPr>
                <w:rFonts w:hint="eastAsia"/>
              </w:rPr>
              <w:t xml:space="preserve">If alt 1 is supported, </w:t>
            </w:r>
          </w:p>
          <w:p w14:paraId="745CAE4D" w14:textId="77777777" w:rsidR="00692F8C" w:rsidRDefault="00692F8C" w:rsidP="00AC639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ListParagraph"/>
              <w:numPr>
                <w:ilvl w:val="3"/>
                <w:numId w:val="63"/>
              </w:numPr>
              <w:spacing w:line="240" w:lineRule="auto"/>
              <w:jc w:val="both"/>
            </w:pPr>
            <w:r>
              <w:rPr>
                <w:rFonts w:hint="eastAsia"/>
              </w:rPr>
              <w:t>FFS details</w:t>
            </w:r>
          </w:p>
          <w:p w14:paraId="61404D7C" w14:textId="77777777" w:rsidR="00692F8C" w:rsidRDefault="00692F8C" w:rsidP="00AC639A">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AC639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ListParagraph"/>
              <w:numPr>
                <w:ilvl w:val="2"/>
                <w:numId w:val="63"/>
              </w:numPr>
              <w:spacing w:line="252" w:lineRule="auto"/>
            </w:pPr>
            <w:r>
              <w:rPr>
                <w:rFonts w:hint="eastAsia"/>
              </w:rPr>
              <w:lastRenderedPageBreak/>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ListParagraph"/>
              <w:numPr>
                <w:ilvl w:val="0"/>
                <w:numId w:val="63"/>
              </w:numPr>
              <w:spacing w:line="252" w:lineRule="auto"/>
            </w:pPr>
            <w:r>
              <w:rPr>
                <w:rFonts w:hint="eastAsia"/>
              </w:rPr>
              <w:t xml:space="preserve">If alt 2 is supported, </w:t>
            </w:r>
          </w:p>
          <w:p w14:paraId="4A447343" w14:textId="77777777" w:rsidR="00692F8C" w:rsidRDefault="00692F8C" w:rsidP="00AC639A">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lastRenderedPageBreak/>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lastRenderedPageBreak/>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behaviour is and how many it will be.</w:t>
            </w:r>
          </w:p>
          <w:p w14:paraId="4B6344AF" w14:textId="2B31D202" w:rsidR="00934891" w:rsidRDefault="00934891" w:rsidP="00AC639A">
            <w:pPr>
              <w:rPr>
                <w:bCs/>
                <w:lang w:eastAsia="zh-CN"/>
              </w:rPr>
            </w:pPr>
            <w:r>
              <w:rPr>
                <w:bCs/>
                <w:lang w:eastAsia="zh-CN"/>
              </w:rPr>
              <w:t>Thus, the earlier version is more useful .</w:t>
            </w:r>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r w:rsidR="00F405C4">
              <w:rPr>
                <w:lang w:eastAsia="zh-CN"/>
              </w:rPr>
              <w:t xml:space="preserve">Acatually,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SSSG.</w:t>
            </w:r>
            <w:r>
              <w:rPr>
                <w:lang w:eastAsia="zh-CN"/>
              </w:rPr>
              <w:t>Thus,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lastRenderedPageBreak/>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ListParagraph"/>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chage (SSSG switch) </w:t>
            </w:r>
            <w:r>
              <w:rPr>
                <w:bCs/>
                <w:lang w:eastAsia="zh-CN"/>
              </w:rPr>
              <w:lastRenderedPageBreak/>
              <w:t>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The UE switch to the derault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lastRenderedPageBreak/>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ListParagraph"/>
              <w:numPr>
                <w:ilvl w:val="0"/>
                <w:numId w:val="101"/>
              </w:numPr>
              <w:rPr>
                <w:sz w:val="21"/>
              </w:rPr>
            </w:pPr>
            <w:r w:rsidRPr="00E00767">
              <w:rPr>
                <w:sz w:val="21"/>
              </w:rPr>
              <w:t>Beh 1: PDCCH skipping means stopping monitoring in all USS and TYPE3 CSS search-space sets  for a period of time</w:t>
            </w:r>
            <w:r>
              <w:rPr>
                <w:sz w:val="21"/>
              </w:rPr>
              <w:t>.</w:t>
            </w:r>
          </w:p>
          <w:p w14:paraId="2E75B665" w14:textId="77411905" w:rsidR="00E00767" w:rsidRPr="00E00767" w:rsidRDefault="00E00767" w:rsidP="00E00767">
            <w:pPr>
              <w:pStyle w:val="ListParagraph"/>
              <w:numPr>
                <w:ilvl w:val="0"/>
                <w:numId w:val="101"/>
              </w:numPr>
              <w:rPr>
                <w:sz w:val="21"/>
              </w:rPr>
            </w:pPr>
            <w:r w:rsidRPr="00E00767">
              <w:rPr>
                <w:sz w:val="21"/>
              </w:rPr>
              <w:t xml:space="preserve">Beh 2: SSSG#0 is active means </w:t>
            </w:r>
            <w:r w:rsidRPr="00E00767">
              <w:rPr>
                <w:color w:val="FF0000"/>
                <w:sz w:val="21"/>
              </w:rPr>
              <w:t xml:space="preserve">stop monitoring SS sets associated with SSSG#1 and SSSG#2 (if specified and configured) </w:t>
            </w:r>
            <w:r w:rsidRPr="00E00767">
              <w:rPr>
                <w:sz w:val="21"/>
              </w:rPr>
              <w:t>and monitoring  of search-space-sets  associated to SSSG#0 (legacy behaviour)</w:t>
            </w:r>
          </w:p>
          <w:p w14:paraId="74E2FEF4" w14:textId="77777777" w:rsidR="00E00767" w:rsidRPr="00E00767" w:rsidRDefault="00E00767" w:rsidP="00E00767">
            <w:pPr>
              <w:pStyle w:val="ListParagraph"/>
              <w:numPr>
                <w:ilvl w:val="0"/>
                <w:numId w:val="101"/>
              </w:numPr>
              <w:rPr>
                <w:sz w:val="21"/>
              </w:rPr>
            </w:pPr>
            <w:r w:rsidRPr="00E00767">
              <w:rPr>
                <w:sz w:val="21"/>
              </w:rPr>
              <w:t xml:space="preserve">Beh 3: SSSG#1 is active means </w:t>
            </w:r>
            <w:r w:rsidRPr="00E00767">
              <w:rPr>
                <w:color w:val="FF0000"/>
                <w:sz w:val="21"/>
              </w:rPr>
              <w:t xml:space="preserve">stop monitoring SS sets associated with SSSG#0 and SSSG#2 (if specified and configured) </w:t>
            </w:r>
            <w:r w:rsidRPr="00E00767">
              <w:rPr>
                <w:sz w:val="21"/>
              </w:rPr>
              <w:t> and monitoring  of search-space-sets  associated to SSSG#1 (legacy behaviour)</w:t>
            </w:r>
          </w:p>
          <w:p w14:paraId="435BD4AC" w14:textId="77777777" w:rsidR="00E00767" w:rsidRPr="00E00767" w:rsidRDefault="00E00767" w:rsidP="00E00767">
            <w:pPr>
              <w:rPr>
                <w:sz w:val="21"/>
              </w:rPr>
            </w:pPr>
            <w:r w:rsidRPr="00E00767">
              <w:rPr>
                <w:sz w:val="21"/>
              </w:rPr>
              <w:t>And I also added Beh 4 if 3 SSSGs is specified in Rel-17</w:t>
            </w:r>
          </w:p>
          <w:p w14:paraId="34FA920B" w14:textId="0CE7599D" w:rsidR="00E00767" w:rsidRPr="00E00767" w:rsidRDefault="00E00767" w:rsidP="00E00767">
            <w:pPr>
              <w:pStyle w:val="ListParagraph"/>
              <w:numPr>
                <w:ilvl w:val="0"/>
                <w:numId w:val="101"/>
              </w:numPr>
              <w:rPr>
                <w:color w:val="FF0000"/>
                <w:sz w:val="21"/>
              </w:rPr>
            </w:pPr>
            <w:r w:rsidRPr="00E00767">
              <w:rPr>
                <w:color w:val="FF0000"/>
                <w:sz w:val="21"/>
              </w:rPr>
              <w:t>Beh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And perhaps we also need an Behaviour that PDCCH skipping is not activated as well.</w:t>
            </w:r>
          </w:p>
          <w:p w14:paraId="0A5364EE" w14:textId="5C3F7944" w:rsidR="00E00767" w:rsidRPr="00E00767" w:rsidRDefault="00E00767" w:rsidP="00E00767">
            <w:pPr>
              <w:pStyle w:val="ListParagraph"/>
              <w:numPr>
                <w:ilvl w:val="0"/>
                <w:numId w:val="101"/>
              </w:numPr>
              <w:rPr>
                <w:color w:val="FF0000"/>
                <w:sz w:val="21"/>
              </w:rPr>
            </w:pPr>
            <w:r w:rsidRPr="00E00767">
              <w:rPr>
                <w:color w:val="FF0000"/>
                <w:sz w:val="21"/>
              </w:rPr>
              <w:t>Beh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r w:rsidRPr="00E00767">
              <w:rPr>
                <w:rFonts w:hint="eastAsia"/>
                <w:u w:val="single"/>
                <w:lang w:eastAsia="zh-CN"/>
              </w:rPr>
              <w:t>R</w:t>
            </w:r>
            <w:r w:rsidRPr="00E00767">
              <w:rPr>
                <w:u w:val="single"/>
                <w:lang w:eastAsia="zh-CN"/>
              </w:rPr>
              <w:t>eponse to OPPO’s comments,</w:t>
            </w:r>
          </w:p>
          <w:p w14:paraId="0F7EF177" w14:textId="709EFCC8" w:rsidR="00E00767" w:rsidRDefault="00E00767" w:rsidP="00AC639A">
            <w:pPr>
              <w:rPr>
                <w:lang w:eastAsia="zh-CN"/>
              </w:rPr>
            </w:pPr>
            <w:r>
              <w:rPr>
                <w:lang w:eastAsia="zh-CN"/>
              </w:rPr>
              <w:t>The descriptions of ‘empty’ SSSG and ‘dormant’ SSSG I copy and paste are as follows,</w:t>
            </w:r>
          </w:p>
          <w:p w14:paraId="0E2295E5" w14:textId="77777777" w:rsidR="00E00767" w:rsidRDefault="00E00767" w:rsidP="00E00767">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ListParagraph"/>
              <w:numPr>
                <w:ilvl w:val="1"/>
                <w:numId w:val="63"/>
              </w:numPr>
              <w:spacing w:line="240" w:lineRule="auto"/>
            </w:pPr>
            <w:r>
              <w:t>Alt1-2: by a ‘dormant SSSG’ which may have associated SS sets, and monitored conditionally (e.g., depending on HARQ NACK or RTT/ReTx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nd after timer expirations, the UE can switch to default SSSG. And such operation is equavalant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lastRenderedPageBreak/>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accepatable.</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ListParagraph"/>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ListParagraph"/>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ListParagraph"/>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ListParagraph"/>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ListParagraph"/>
              <w:numPr>
                <w:ilvl w:val="0"/>
                <w:numId w:val="102"/>
              </w:numPr>
              <w:rPr>
                <w:bCs/>
                <w:lang w:eastAsia="zh-CN"/>
              </w:rPr>
            </w:pPr>
            <w:r>
              <w:rPr>
                <w:bCs/>
                <w:lang w:eastAsia="zh-CN"/>
              </w:rPr>
              <w:t>For the last FFS: intraction with SSSG switching seems to be a common issue for Alt1 and Alt2. It can be discussed sepereatly.</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r>
              <w:rPr>
                <w:bCs/>
                <w:lang w:eastAsia="zh-CN"/>
              </w:rPr>
              <w:t>Spreadtrum</w:t>
            </w:r>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-a): We think it is too comfusing.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r>
              <w:rPr>
                <w:bCs/>
                <w:lang w:eastAsia="zh-CN"/>
              </w:rPr>
              <w:t>Propsal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ListParagraph"/>
              <w:numPr>
                <w:ilvl w:val="0"/>
                <w:numId w:val="63"/>
              </w:numPr>
              <w:spacing w:line="252" w:lineRule="auto"/>
            </w:pPr>
            <w:r>
              <w:rPr>
                <w:rFonts w:hint="eastAsia"/>
              </w:rPr>
              <w:t xml:space="preserve">If alt 2 is supported, </w:t>
            </w:r>
          </w:p>
          <w:p w14:paraId="1413F225" w14:textId="77777777" w:rsidR="00A07148" w:rsidRDefault="00A07148" w:rsidP="00A07148">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ListParagraph"/>
              <w:numPr>
                <w:ilvl w:val="2"/>
                <w:numId w:val="63"/>
              </w:numPr>
              <w:spacing w:line="240" w:lineRule="auto"/>
            </w:pPr>
            <w:r>
              <w:rPr>
                <w:rFonts w:hint="eastAsia"/>
              </w:rPr>
              <w:lastRenderedPageBreak/>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ListParagraph"/>
              <w:numPr>
                <w:ilvl w:val="3"/>
                <w:numId w:val="63"/>
              </w:numPr>
              <w:spacing w:line="240" w:lineRule="auto"/>
              <w:rPr>
                <w:strike/>
                <w:color w:val="FF0000"/>
              </w:rPr>
            </w:pPr>
            <w:r>
              <w:rPr>
                <w:rFonts w:hint="eastAsia"/>
              </w:rPr>
              <w:t>Alt 2-3:</w:t>
            </w:r>
          </w:p>
          <w:p w14:paraId="1683E730" w14:textId="77777777" w:rsidR="00A07148" w:rsidRDefault="00A07148" w:rsidP="00A07148">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uawei, HiSilicon</w:t>
            </w:r>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transitions,  etc.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rFonts w:hint="eastAsia"/>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rFonts w:hint="eastAsia"/>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2.3.3 for further discussion, we should  add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ListParagraph"/>
              <w:numPr>
                <w:ilvl w:val="0"/>
                <w:numId w:val="63"/>
              </w:numPr>
              <w:spacing w:line="252" w:lineRule="auto"/>
            </w:pPr>
            <w:r>
              <w:rPr>
                <w:rFonts w:hint="eastAsia"/>
              </w:rPr>
              <w:t xml:space="preserve">If alt 1 is supported, </w:t>
            </w:r>
          </w:p>
          <w:p w14:paraId="483F3689" w14:textId="77777777" w:rsidR="00D84BF3" w:rsidRDefault="00D84BF3" w:rsidP="002B09B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ListParagraph"/>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ListParagraph"/>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ListParagraph"/>
              <w:numPr>
                <w:ilvl w:val="3"/>
                <w:numId w:val="63"/>
              </w:numPr>
              <w:spacing w:line="240" w:lineRule="auto"/>
            </w:pPr>
            <w:r>
              <w:rPr>
                <w:rFonts w:hint="eastAsia"/>
              </w:rPr>
              <w:t>FFS details</w:t>
            </w:r>
          </w:p>
          <w:p w14:paraId="0CEB0CAC" w14:textId="77777777" w:rsidR="00D84BF3" w:rsidRDefault="00D84BF3" w:rsidP="002B09B1">
            <w:pPr>
              <w:pStyle w:val="ListParagraph"/>
              <w:numPr>
                <w:ilvl w:val="2"/>
                <w:numId w:val="63"/>
              </w:numPr>
              <w:spacing w:line="240" w:lineRule="auto"/>
            </w:pPr>
            <w:r>
              <w:rPr>
                <w:rFonts w:hint="eastAsia"/>
              </w:rPr>
              <w:t>At most [3] SSSGs is supported to be configured.</w:t>
            </w:r>
          </w:p>
          <w:p w14:paraId="3051E971" w14:textId="77777777" w:rsidR="00D84BF3" w:rsidRDefault="00D84BF3" w:rsidP="002B09B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ListParagraph"/>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ListParagraph"/>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ListParagraph"/>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ListParagraph"/>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ListParagraph"/>
              <w:numPr>
                <w:ilvl w:val="0"/>
                <w:numId w:val="63"/>
              </w:numPr>
              <w:spacing w:line="252" w:lineRule="auto"/>
            </w:pPr>
            <w:r>
              <w:rPr>
                <w:rFonts w:hint="eastAsia"/>
              </w:rPr>
              <w:t xml:space="preserve">If alt 2 is supported, </w:t>
            </w:r>
          </w:p>
          <w:p w14:paraId="69A6185D" w14:textId="77777777" w:rsidR="002B09B1" w:rsidRDefault="002B09B1" w:rsidP="002B09B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6C3626B9"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ListParagraph"/>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ListParagraph"/>
              <w:widowControl w:val="0"/>
              <w:numPr>
                <w:ilvl w:val="4"/>
                <w:numId w:val="63"/>
              </w:numPr>
              <w:spacing w:before="0" w:line="240" w:lineRule="auto"/>
              <w:ind w:left="1800"/>
              <w:rPr>
                <w:rFonts w:hint="eastAsia"/>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Huawei/HiSilicon, </w:t>
      </w:r>
      <w:r w:rsidR="00A70D6F" w:rsidRPr="00E06F86">
        <w:rPr>
          <w:lang w:eastAsia="zh-CN"/>
        </w:rPr>
        <w:t>Spreadtrum</w:t>
      </w:r>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r>
        <w:rPr>
          <w:rFonts w:hint="eastAsia"/>
          <w:lang w:eastAsia="zh-CN"/>
        </w:rPr>
        <w:t>O</w:t>
      </w:r>
      <w:r>
        <w:rPr>
          <w:lang w:eastAsia="zh-CN"/>
        </w:rPr>
        <w:t>bjec of proposal 2a: [TBC]</w:t>
      </w:r>
    </w:p>
    <w:p w14:paraId="2F0FEADD" w14:textId="699D8628" w:rsidR="00F82003" w:rsidRPr="00E312CB" w:rsidRDefault="00F82003" w:rsidP="00E312CB">
      <w:pPr>
        <w:pStyle w:val="ListParagraph"/>
        <w:numPr>
          <w:ilvl w:val="0"/>
          <w:numId w:val="60"/>
        </w:numPr>
        <w:spacing w:before="240" w:after="240"/>
        <w:jc w:val="both"/>
      </w:pPr>
      <w:r w:rsidRPr="00E312CB">
        <w:lastRenderedPageBreak/>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differentialed.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Lenovo/MotM,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Lenovo/MotM,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non-fall-back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w:t>
            </w:r>
            <w:r>
              <w:rPr>
                <w:bCs/>
                <w:lang w:eastAsia="zh-CN"/>
              </w:rPr>
              <w:lastRenderedPageBreak/>
              <w:t xml:space="preserve">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overhed.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r>
              <w:rPr>
                <w:bCs/>
                <w:lang w:eastAsia="zh-CN"/>
              </w:rPr>
              <w:t>Hisilicon</w:t>
            </w:r>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DCI format 2_6 outside DRX Active Time can be used to indicate which group UE monitors when drx-onDruationTimer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TE, Sanechips</w:t>
            </w:r>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he power saving gain from other non-scheduling DCI is not clear. What’s more, carrying PDCCH adaptation via DCI format 2-6 outside ative time in addition to wake-up and SCell dormancy seems unneccesary, and carrying PDCCH adaptation via DCI format 2-6 within ative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lastRenderedPageBreak/>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non-schduling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for outside active time operation, having separate DCI (2_6 with PS-RNTI) indication to adapt PDCCH monitoring for the active time does not seem necessary from power saving perspective. If UE is triggered to monitor the OnDuration, it would imply that there will be scheduling, thus defining default monitoring behaviour (configurable or via specification, e.g. see Proposal 3c) would seen sufficient. On inside active time operation, having additional non-schduling DCIs (in addition to DCI 1_1 case 2) to trigger adaptation  does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b: Not support, we think the PDCCH adaptation behaviouies are dynamically various among Ues, it is not suable to introduce a group-common DCI to indicate UE-specific PDCCH adaptation behaviour</w:t>
            </w:r>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first bullet of Proposal 2b, i.e., outside active time. Our position was corrected on the above proposal (there was an error in our tdoc.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r>
              <w:rPr>
                <w:rFonts w:eastAsia="Malgun Gothic" w:hint="eastAsia"/>
                <w:bCs/>
                <w:lang w:eastAsia="ko-KR"/>
              </w:rPr>
              <w:t>Spreadtrum</w:t>
            </w:r>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 xml:space="preserve">Proposal 2b :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 xml:space="preserve">Support of proposal 2a: Huawei/HiSilicon, </w:t>
      </w:r>
      <w:r w:rsidRPr="00E06F86">
        <w:rPr>
          <w:lang w:eastAsia="zh-CN"/>
        </w:rPr>
        <w:t>Spreadtrum</w:t>
      </w:r>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r w:rsidR="00555445">
        <w:rPr>
          <w:rFonts w:eastAsia="Malgun Gothic" w:hint="eastAsia"/>
          <w:bCs/>
          <w:lang w:eastAsia="ko-KR"/>
        </w:rPr>
        <w:t>Spreadtrum</w:t>
      </w:r>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differentialed.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Lenovo/MotM,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ZTE/Sanechips,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ListParagraph"/>
        <w:widowControl w:val="0"/>
        <w:numPr>
          <w:ilvl w:val="1"/>
          <w:numId w:val="93"/>
        </w:numPr>
        <w:spacing w:after="120"/>
        <w:jc w:val="both"/>
        <w:rPr>
          <w:lang w:eastAsia="zh-CN"/>
        </w:rPr>
      </w:pPr>
      <w:r>
        <w:rPr>
          <w:lang w:eastAsia="zh-CN"/>
        </w:rPr>
        <w:t>Support: Huawei/HiSilicon, LGE, ETRI, Intel</w:t>
      </w:r>
      <w:r w:rsidR="00B52A14">
        <w:rPr>
          <w:lang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ZTE/Sanechips,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r w:rsidRPr="0074068C">
        <w:rPr>
          <w:b/>
          <w:bCs/>
          <w:i/>
          <w:lang w:val="en-GB" w:eastAsia="zh-CN"/>
        </w:rPr>
        <w:lastRenderedPageBreak/>
        <w:t>Recoomendation</w:t>
      </w:r>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2a :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painfull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SG switching desing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We think the adaptiton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C9DA03D" w14:textId="38169469" w:rsidR="00961761" w:rsidRDefault="00961761" w:rsidP="00961761">
            <w:pPr>
              <w:rPr>
                <w:bCs/>
                <w:lang w:eastAsia="zh-CN"/>
              </w:rPr>
            </w:pPr>
            <w:r>
              <w:rPr>
                <w:bCs/>
                <w:lang w:eastAsia="zh-CN"/>
              </w:rPr>
              <w:t>Support 2a. Regarding Nordic’s question, for SCell dormancy case 2, there are still unused bits even if there are 15 configured SCells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For 2b, we support the second bullet. But for the first bullet, i.e. outside Actiev Time, we don’t see strong motivation to indicate it outside Active Time.</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lastRenderedPageBreak/>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lastRenderedPageBreak/>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r>
              <w:rPr>
                <w:bCs/>
                <w:lang w:eastAsia="zh-CN"/>
              </w:rPr>
              <w:t>Behaviours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poer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donot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 xml:space="preserve">Q3: Similar to Rel-16 SSSG switching, we think a default SSSG is necessary. As summarized by FL, the default SSSG may be configured with less frequent PDCCH monitoring occasions, and let the UE to sparsely monitor PDCCH when there is no traffic. For empty/dormant </w:t>
            </w:r>
            <w:r>
              <w:rPr>
                <w:bCs/>
                <w:lang w:eastAsia="zh-CN"/>
              </w:rPr>
              <w:lastRenderedPageBreak/>
              <w:t>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r>
              <w:rPr>
                <w:bCs/>
                <w:lang w:eastAsia="zh-CN"/>
              </w:rPr>
              <w:t>Hisilicon</w:t>
            </w:r>
            <w:bookmarkEnd w:id="23"/>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ZTE, Sanechips</w:t>
            </w:r>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lastRenderedPageBreak/>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c: open to discuss, we also think UE can deflaut use the SSSG in previous DRX ON .</w:t>
            </w:r>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r>
              <w:rPr>
                <w:rFonts w:eastAsia="Yu Gothic Medium"/>
                <w:szCs w:val="22"/>
                <w:lang w:val="en-GB" w:eastAsia="zh-CN"/>
              </w:rPr>
              <w:t>ricsson</w:t>
            </w:r>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lastRenderedPageBreak/>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Huawei/HiSilicon, Qualcomm</w:t>
      </w:r>
      <w:r w:rsidR="00C30AF4">
        <w:rPr>
          <w:lang w:eastAsia="zh-CN"/>
        </w:rPr>
        <w:t>(only during PDCCH skipping/empty SSSG), DOCOMO(only during PDCCH skipping/empty SSSG)</w:t>
      </w:r>
      <w:r>
        <w:rPr>
          <w:lang w:eastAsia="zh-CN"/>
        </w:rPr>
        <w:t>, LGE, Nokia, CMCC, Ericsson , Nordic</w:t>
      </w:r>
      <w:r w:rsidR="00C30AF4">
        <w:rPr>
          <w:lang w:eastAsia="zh-CN"/>
        </w:rPr>
        <w:t>, ZTE/Sanechips</w:t>
      </w:r>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bject of proposal 3a/3b: Apple(</w:t>
      </w:r>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no power saving gain being shown on these proposal.</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ZTE/Sanechips</w:t>
      </w:r>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lastRenderedPageBreak/>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prposed</w:t>
            </w:r>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Q1. One of the SSSG as default can be configured with timer to fallback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r>
              <w:rPr>
                <w:bCs/>
                <w:lang w:eastAsia="zh-CN"/>
              </w:rPr>
              <w:t>Hisilicon</w:t>
            </w:r>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you could add Huawei and HiSilicon into the list who do not support this prospoal.</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skipping</w:t>
      </w:r>
      <w:r w:rsidR="00B57D52">
        <w:rPr>
          <w:lang w:eastAsia="zh-CN"/>
        </w:rPr>
        <w:t xml:space="preserve"> </w:t>
      </w:r>
      <w:r w:rsidR="004756A3">
        <w:rPr>
          <w:lang w:eastAsia="zh-CN"/>
        </w:rPr>
        <w:t>.</w:t>
      </w:r>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RTT/ReTx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normal SSSG when </w:t>
      </w:r>
      <w:r w:rsidR="003745D7">
        <w:rPr>
          <w:lang w:eastAsia="zh-CN"/>
        </w:rPr>
        <w:t>retransmission occurs [vivo</w:t>
      </w:r>
      <w:r>
        <w:rPr>
          <w:rFonts w:asciiTheme="minorEastAsia" w:eastAsiaTheme="minorEastAsia" w:hAnsiTheme="minorEastAsia"/>
          <w:lang w:eastAsia="zh-CN"/>
        </w:rPr>
        <w:t>,</w:t>
      </w:r>
      <w:r>
        <w:rPr>
          <w:rFonts w:eastAsiaTheme="minorEastAsia" w:hint="eastAsia"/>
          <w:lang w:eastAsia="zh-CN"/>
        </w:rPr>
        <w:t>Nokia</w:t>
      </w:r>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w:t>
      </w:r>
      <w:r w:rsidRPr="007829AA">
        <w:rPr>
          <w:lang w:val="en-GB" w:eastAsia="zh-CN"/>
        </w:rPr>
        <w:lastRenderedPageBreak/>
        <w:t xml:space="preserve">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r w:rsidR="00193FA2">
        <w:rPr>
          <w:i/>
          <w:lang w:eastAsia="ko-KR"/>
        </w:rPr>
        <w:t>drx-RetransmissionTimerDL</w:t>
      </w:r>
      <w:r w:rsidR="00193FA2">
        <w:rPr>
          <w:iCs/>
        </w:rPr>
        <w:t xml:space="preserve"> and </w:t>
      </w:r>
      <w:r w:rsidR="00193FA2">
        <w:rPr>
          <w:i/>
          <w:lang w:eastAsia="ko-KR"/>
        </w:rPr>
        <w:t>drx-RetransmissionTimerDL</w:t>
      </w:r>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after drx-RetransmissionTimer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lastRenderedPageBreak/>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2: after drx-RetransmissionTimer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r w:rsidRPr="00B16E68">
              <w:rPr>
                <w:i/>
                <w:szCs w:val="20"/>
              </w:rPr>
              <w:t>drx-RetransmissionTimerDL(UL)</w:t>
            </w:r>
            <w:r>
              <w:rPr>
                <w:szCs w:val="20"/>
              </w:rPr>
              <w:t xml:space="preserve"> and expiration of </w:t>
            </w:r>
            <w:r w:rsidRPr="00B16E68">
              <w:rPr>
                <w:i/>
                <w:szCs w:val="20"/>
              </w:rPr>
              <w:t>drx-RetransmissionTimerDL(UL)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to  configured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lastRenderedPageBreak/>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starts after </w:t>
            </w:r>
            <w:r w:rsidRPr="00113F2D">
              <w:rPr>
                <w:bCs/>
                <w:i/>
                <w:iCs/>
                <w:lang w:eastAsia="zh-CN"/>
              </w:rPr>
              <w:t xml:space="preserve">drx-HARQ-RTT-TimerUL/DL?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 xml:space="preserve">PDCCH skipping use the same procedure of Abnormal handling of DCI miss-detectoin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w:t>
            </w:r>
            <w:r>
              <w:rPr>
                <w:lang w:eastAsia="zh-CN"/>
              </w:rPr>
              <w:lastRenderedPageBreak/>
              <w:t xml:space="preserve">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r w:rsidRPr="002F0DA6">
              <w:rPr>
                <w:lang w:eastAsia="zh-CN"/>
              </w:rPr>
              <w:t>drx-RetransmissionTimerDL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TE, Sanechips</w:t>
            </w:r>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ins w:id="29" w:author="Yi-Chia Lo (羅翊嘉)" w:date="2021-08-17T19:30:00Z">
              <w:r w:rsidRPr="00273F66">
                <w:rPr>
                  <w:i/>
                  <w:szCs w:val="20"/>
                </w:rPr>
                <w:t>drx-HARQ-RTT-TimerDL(UL)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r w:rsidRPr="00B16E68">
              <w:rPr>
                <w:i/>
                <w:szCs w:val="20"/>
              </w:rPr>
              <w:t>drx-RetransmissionTimerDL(UL)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don’t know the relationship among three sub bulltes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monior PDCCH to receive HARQ retransmission and the SS sets are configured in dormant SSSG but not another SSSG. Therefore we think the first subbullet is not needed, </w:t>
            </w:r>
            <w:r>
              <w:rPr>
                <w:rFonts w:eastAsiaTheme="minorEastAsia"/>
                <w:lang w:val="en-GB" w:eastAsia="zh-CN"/>
              </w:rPr>
              <w:lastRenderedPageBreak/>
              <w:t>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lastRenderedPageBreak/>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gNB’s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Huawei/Hisilicon, LGE, ZTE/Sanechips, DOCOMO, MTK, IDCC, Nokia, CMCC</w:t>
      </w:r>
      <w:r w:rsidR="00C10E8D">
        <w:rPr>
          <w:rFonts w:eastAsiaTheme="minorEastAsia"/>
          <w:lang w:val="en-GB" w:eastAsia="zh-CN"/>
        </w:rPr>
        <w:t xml:space="preserve">, </w:t>
      </w:r>
      <w:r w:rsidR="00C10E8D">
        <w:rPr>
          <w:bCs/>
          <w:lang w:val="en-GB" w:eastAsia="zh-CN"/>
        </w:rPr>
        <w:t xml:space="preserve">Fraunhofer, </w:t>
      </w:r>
      <w:r w:rsidR="00A2403C">
        <w:rPr>
          <w:rFonts w:eastAsiaTheme="minorEastAsia"/>
          <w:lang w:val="en-GB" w:eastAsia="zh-CN"/>
        </w:rPr>
        <w:t xml:space="preserve"> </w:t>
      </w:r>
      <w:r w:rsidR="00C10E8D">
        <w:rPr>
          <w:bCs/>
          <w:lang w:eastAsia="zh-CN"/>
        </w:rPr>
        <w:t>Lenovo/Motorola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r w:rsidRPr="002F0DA6">
        <w:rPr>
          <w:lang w:eastAsia="zh-CN"/>
        </w:rPr>
        <w:t>drx-RetransmissionTimerDL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r w:rsidRPr="00A2403C">
        <w:rPr>
          <w:rFonts w:eastAsiaTheme="minorEastAsia" w:hint="eastAsia"/>
          <w:b/>
          <w:i/>
          <w:lang w:val="en-GB" w:eastAsia="zh-CN"/>
        </w:rPr>
        <w:lastRenderedPageBreak/>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r w:rsidR="00EB0AA3" w:rsidRPr="00B16E68">
              <w:rPr>
                <w:i/>
                <w:szCs w:val="20"/>
              </w:rPr>
              <w:t>drx-RetransmissionTimerDL(UL)</w:t>
            </w:r>
            <w:r w:rsidR="00EB0AA3">
              <w:rPr>
                <w:szCs w:val="20"/>
              </w:rPr>
              <w:t xml:space="preserve"> and expiration of </w:t>
            </w:r>
            <w:r w:rsidR="00EB0AA3" w:rsidRPr="00B16E68">
              <w:rPr>
                <w:i/>
                <w:szCs w:val="20"/>
              </w:rPr>
              <w:t>drx-RetransmissionTimerDL(UL)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ins w:id="31" w:author="Yi-Chia Lo (羅翊嘉)" w:date="2021-08-17T19:30:00Z">
              <w:r w:rsidRPr="00A2403C">
                <w:rPr>
                  <w:i/>
                  <w:color w:val="FF0000"/>
                  <w:szCs w:val="20"/>
                </w:rPr>
                <w:t>drx-HARQ-RTT-TimerDL(UL)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r w:rsidRPr="00A2403C">
              <w:rPr>
                <w:i/>
                <w:color w:val="FF0000"/>
                <w:szCs w:val="20"/>
              </w:rPr>
              <w:t>drx-RetransmissionTimerDL(UL)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 xml:space="preserve">We agree to have the combined re-transmssion solution for </w:t>
            </w:r>
            <w:r w:rsidRPr="008F05DB">
              <w:rPr>
                <w:bCs/>
                <w:lang w:eastAsia="zh-CN"/>
              </w:rPr>
              <w:t>skipping PDCCH monitoring and/or switched to ‘dormant’/’empty’ SSSG</w:t>
            </w:r>
            <w:r>
              <w:rPr>
                <w:bCs/>
                <w:lang w:eastAsia="zh-CN"/>
              </w:rPr>
              <w:t>.</w:t>
            </w:r>
          </w:p>
        </w:tc>
      </w:tr>
      <w:tr w:rsidR="00ED08E9"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6594296" w14:textId="77777777" w:rsidR="00ED08E9" w:rsidRPr="00BA3EA3" w:rsidRDefault="00ED08E9" w:rsidP="00AC639A">
            <w:pPr>
              <w:rPr>
                <w:bCs/>
                <w:lang w:eastAsia="zh-CN"/>
              </w:rPr>
            </w:pP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AC639A">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lastRenderedPageBreak/>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futther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and how</w:t>
            </w:r>
            <w:r w:rsidRPr="005A4BAD">
              <w:rPr>
                <w:bCs/>
                <w:lang w:eastAsia="zh-CN"/>
              </w:rPr>
              <w:t>application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lastRenderedPageBreak/>
        <w:t>A</w:t>
      </w:r>
      <w:r>
        <w:rPr>
          <w:lang w:eastAsia="zh-CN"/>
        </w:rPr>
        <w:t xml:space="preserve">nother issue is that the UE behavior during the application time should be clear between gNB and UE. Hence, it is proposed that the </w:t>
      </w:r>
      <w:r>
        <w:rPr>
          <w:lang w:val="en-GB" w:eastAsia="ja-JP"/>
        </w:rPr>
        <w:t>UE should not receive different PDCCH monitoring adaptation indications during the application time, as proposed by some companies</w:t>
      </w:r>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My general comment is that application delay for Empty SSSG (i.e. all SS-sets are stopped) shall not be different to  that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genereally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should’t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Huawei, HiSilicon</w:t>
            </w:r>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lastRenderedPageBreak/>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appled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beleive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TE, Sanechips</w:t>
            </w:r>
          </w:p>
        </w:tc>
        <w:tc>
          <w:tcPr>
            <w:tcW w:w="7840" w:type="dxa"/>
          </w:tcPr>
          <w:p w14:paraId="033139EC" w14:textId="77777777" w:rsidR="00C65B35" w:rsidRDefault="00C65B35" w:rsidP="00BF3EB6">
            <w:pPr>
              <w:rPr>
                <w:rFonts w:eastAsia="Malgun Gothic"/>
                <w:bCs/>
                <w:lang w:eastAsia="ko-KR"/>
              </w:rPr>
            </w:pPr>
            <w:r>
              <w:rPr>
                <w:bCs/>
                <w:lang w:eastAsia="zh-CN"/>
              </w:rPr>
              <w:t xml:space="preserve">Option a in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Proposal 5a: We would be fine to consider futher option a and b. Option c, d and e would seem to relate to the HARQ re-transmisson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lastRenderedPageBreak/>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For proposal 4-2,  the wording can be chaged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r>
        <w:rPr>
          <w:lang w:val="en-GB" w:eastAsia="zh-CN"/>
        </w:rPr>
        <w:t>P</w:t>
      </w:r>
      <w:r>
        <w:rPr>
          <w:rFonts w:hint="eastAsia"/>
          <w:lang w:val="en-GB" w:eastAsia="zh-CN"/>
        </w:rPr>
        <w:t>roposaed</w:t>
      </w:r>
      <w:r>
        <w:rPr>
          <w:lang w:val="en-GB" w:eastAsia="zh-CN"/>
        </w:rPr>
        <w:t xml:space="preserve"> changes according to the comments. </w:t>
      </w:r>
      <w:r>
        <w:rPr>
          <w:rFonts w:hint="eastAsia"/>
          <w:lang w:eastAsia="zh-CN"/>
        </w:rPr>
        <w:t>I</w:t>
      </w:r>
      <w:r>
        <w:rPr>
          <w:lang w:eastAsia="zh-CN"/>
        </w:rPr>
        <w:t>t is recommended that the application time can be futther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lastRenderedPageBreak/>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We also propose to have application delay jointly considered with other application dalay like the Cross-slot application dalay.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5C42F4">
            <w:pPr>
              <w:rPr>
                <w:bCs/>
                <w:lang w:eastAsia="zh-CN"/>
              </w:rPr>
            </w:pPr>
            <w:r>
              <w:rPr>
                <w:rFonts w:hint="eastAsia"/>
                <w:bCs/>
                <w:lang w:eastAsia="zh-CN"/>
              </w:rPr>
              <w:t>H</w:t>
            </w:r>
            <w:r>
              <w:rPr>
                <w:bCs/>
                <w:lang w:eastAsia="zh-CN"/>
              </w:rPr>
              <w:t>uawei, HiSilicon</w:t>
            </w:r>
          </w:p>
        </w:tc>
        <w:tc>
          <w:tcPr>
            <w:tcW w:w="7840" w:type="dxa"/>
          </w:tcPr>
          <w:p w14:paraId="4DAC6F9F" w14:textId="77777777" w:rsidR="007A2E4A" w:rsidRPr="00437832" w:rsidRDefault="007A2E4A" w:rsidP="005C42F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5C42F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5C42F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bl>
    <w:p w14:paraId="207C9041" w14:textId="77777777" w:rsidR="00ED08E9" w:rsidRPr="007A2E4A" w:rsidRDefault="00ED08E9" w:rsidP="002F58CF">
      <w:pPr>
        <w:rPr>
          <w:lang w:val="en-GB" w:eastAsia="zh-CN"/>
        </w:rPr>
      </w:pPr>
      <w:bookmarkStart w:id="34" w:name="_GoBack"/>
      <w:bookmarkEnd w:id="34"/>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lastRenderedPageBreak/>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lastRenderedPageBreak/>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lastRenderedPageBreak/>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lastRenderedPageBreak/>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lastRenderedPageBreak/>
        <w:t>By reusing Rel-16 cross-slot scheduling indication when R16 cross-slot scheduling is configured, FFS detailds</w:t>
      </w:r>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lastRenderedPageBreak/>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lastRenderedPageBreak/>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6" w:name="_Hlk72145163"/>
      <w:r w:rsidRPr="00E20B09">
        <w:rPr>
          <w:rFonts w:ascii="Times New Roman" w:hAnsi="Times New Roman"/>
          <w:b/>
          <w:lang w:eastAsia="zh-CN"/>
        </w:rPr>
        <w:t>HiSilicon</w:t>
      </w:r>
      <w:bookmarkEnd w:id="36"/>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lastRenderedPageBreak/>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to skip PDCCH monitoring, the application delay is max(applicable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lastRenderedPageBreak/>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ZTE, Sanechips</w:t>
      </w:r>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lastRenderedPageBreak/>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out-of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lastRenderedPageBreak/>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lastRenderedPageBreak/>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r w:rsidRPr="00EC1C7E">
        <w:rPr>
          <w:rFonts w:ascii="Arial" w:hAnsi="Arial" w:cs="Arial"/>
          <w:b/>
          <w:i/>
          <w:szCs w:val="20"/>
        </w:rPr>
        <w:t>drx-RetransmissionTimer</w:t>
      </w:r>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r w:rsidRPr="00EC1C7E">
        <w:rPr>
          <w:rFonts w:ascii="Arial" w:hAnsi="Arial" w:cs="Arial"/>
          <w:b/>
          <w:i/>
          <w:szCs w:val="20"/>
        </w:rPr>
        <w:t>drx-RetransmissionTimer</w:t>
      </w:r>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r w:rsidRPr="009A2DDA">
        <w:rPr>
          <w:lang w:eastAsia="zh-CN"/>
        </w:rPr>
        <w:t>Spreadtrum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lastRenderedPageBreak/>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lastRenderedPageBreak/>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3: The PDCCH monitoring adaptation can dynamically indicate UE to reduce the PDCCH monitoring without any changes of SearchSpace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lastRenderedPageBreak/>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K0,min/K2,min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lastRenderedPageBreak/>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(similar to Case 2 SCell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lastRenderedPageBreak/>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RTT/ReTx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lastRenderedPageBreak/>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lastRenderedPageBreak/>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lastRenderedPageBreak/>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At least three PDCCH monitoring behaviours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he default monitoring behaviour</w:t>
      </w:r>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behaviour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behaviour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In Alt 1, to support at least 3 monitoring behaviours,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lastRenderedPageBreak/>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Alt 2 requires minimum extension to Rel-16 SSSG switching and addition of simple PDCCH skipping behaviour.</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lastRenderedPageBreak/>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r w:rsidRPr="007E6C38">
        <w:rPr>
          <w:b/>
          <w:i/>
          <w:sz w:val="22"/>
        </w:rPr>
        <w:t>drx-HARQ-RTT-TimerDL</w:t>
      </w:r>
      <w:r w:rsidRPr="007E6C38">
        <w:rPr>
          <w:b/>
          <w:sz w:val="22"/>
        </w:rPr>
        <w:t xml:space="preserve"> +</w:t>
      </w:r>
      <w:r w:rsidRPr="007E6C38">
        <w:rPr>
          <w:b/>
          <w:i/>
          <w:sz w:val="22"/>
        </w:rPr>
        <w:t xml:space="preserve"> drx-RetransmissionTimerDL</w:t>
      </w:r>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r w:rsidRPr="007E6C38">
        <w:rPr>
          <w:b/>
          <w:i/>
          <w:sz w:val="22"/>
        </w:rPr>
        <w:t>drx-HARQ-RTT-TimerUL</w:t>
      </w:r>
      <w:r w:rsidRPr="007E6C38">
        <w:rPr>
          <w:b/>
          <w:sz w:val="22"/>
        </w:rPr>
        <w:t xml:space="preserve"> +</w:t>
      </w:r>
      <w:r w:rsidRPr="007E6C38">
        <w:rPr>
          <w:b/>
          <w:i/>
          <w:sz w:val="22"/>
        </w:rPr>
        <w:t xml:space="preserve"> drx-RetransmissionTimerUL</w:t>
      </w:r>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FFS: UE behaviour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lastRenderedPageBreak/>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list of PDCCH monitoring adaptation behaviours,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lastRenderedPageBreak/>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D84BF3"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D84BF3"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D84BF3"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D84BF3"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D84BF3"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D84BF3"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D84BF3"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D84BF3"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D84BF3"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D84BF3"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D84BF3"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D84BF3"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D84BF3"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D84BF3"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D84BF3"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D84BF3"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D84BF3"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D84BF3"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lastRenderedPageBreak/>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  SSSG</w:t>
      </w:r>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r w:rsidRPr="009A2DDA">
        <w:rPr>
          <w:lang w:eastAsia="zh-CN"/>
        </w:rPr>
        <w:t>ASUSTeK</w:t>
      </w:r>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lastRenderedPageBreak/>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In the continued discussion in RAN1#105e it was agreed that SSSG switching at least with 2 SSSGs wil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lastRenderedPageBreak/>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7"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7"/>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lastRenderedPageBreak/>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8" w:name="_Toc529948048"/>
      <w:r>
        <w:rPr>
          <w:sz w:val="44"/>
        </w:rPr>
        <w:t>Reference</w:t>
      </w:r>
      <w:bookmarkEnd w:id="38"/>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ZTE, Sanechips</w:t>
      </w:r>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t>Spreadtrum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DCI-based power saving adaptation during DRX ActiveTime</w:t>
      </w:r>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Discussion on DCI-based power saving adaptation during DRX ActiveTime</w:t>
      </w:r>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Potential extension(s) to Rel-16 DCI-based power saving adaptation during DRX ActiveTime</w:t>
      </w:r>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t>ASUSTeK</w:t>
      </w:r>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9" w:name="_Ref47770244"/>
      <w:r>
        <w:t>RP-200938, “Revised WID: UE Power Saving Enhancements for NR”, MediaTek Inc., RAN#88</w:t>
      </w:r>
      <w:bookmarkEnd w:id="39"/>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40" w:name="_Toc529948049"/>
      <w:r>
        <w:rPr>
          <w:sz w:val="44"/>
        </w:rPr>
        <w:lastRenderedPageBreak/>
        <w:t>History</w:t>
      </w:r>
      <w:bookmarkEnd w:id="40"/>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A12E1" w14:textId="77777777" w:rsidR="002B09B1" w:rsidRDefault="002B09B1">
      <w:pPr>
        <w:spacing w:after="0" w:line="240" w:lineRule="auto"/>
      </w:pPr>
      <w:r>
        <w:separator/>
      </w:r>
    </w:p>
  </w:endnote>
  <w:endnote w:type="continuationSeparator" w:id="0">
    <w:p w14:paraId="5C2861B0" w14:textId="77777777" w:rsidR="002B09B1" w:rsidRDefault="002B09B1">
      <w:pPr>
        <w:spacing w:after="0" w:line="240" w:lineRule="auto"/>
      </w:pPr>
      <w:r>
        <w:continuationSeparator/>
      </w:r>
    </w:p>
  </w:endnote>
  <w:endnote w:type="continuationNotice" w:id="1">
    <w:p w14:paraId="59E8CBA6" w14:textId="77777777" w:rsidR="002B09B1" w:rsidRDefault="002B0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charset w:val="80"/>
    <w:family w:val="roman"/>
    <w:pitch w:val="variable"/>
    <w:sig w:usb0="800002E7" w:usb1="2AC7FCFF" w:usb2="00000012" w:usb3="00000000" w:csb0="0002009F"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2B09B1" w:rsidRDefault="002B0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2B09B1" w:rsidRDefault="002B09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61810423" w:rsidR="002B09B1" w:rsidRDefault="002B09B1">
    <w:pPr>
      <w:pStyle w:val="Footer"/>
      <w:ind w:right="360"/>
    </w:pPr>
    <w:r>
      <w:rPr>
        <w:rStyle w:val="PageNumber"/>
      </w:rPr>
      <w:fldChar w:fldCharType="begin"/>
    </w:r>
    <w:r>
      <w:rPr>
        <w:rStyle w:val="PageNumber"/>
      </w:rPr>
      <w:instrText xml:space="preserve"> PAGE </w:instrText>
    </w:r>
    <w:r>
      <w:rPr>
        <w:rStyle w:val="PageNumber"/>
      </w:rPr>
      <w:fldChar w:fldCharType="separate"/>
    </w:r>
    <w:r w:rsidR="008B6AB7">
      <w:rPr>
        <w:rStyle w:val="PageNumber"/>
        <w:noProof/>
      </w:rPr>
      <w:t>58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B6AB7">
      <w:rPr>
        <w:rStyle w:val="PageNumber"/>
        <w:noProof/>
      </w:rPr>
      <w:t>72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AB01A" w14:textId="77777777" w:rsidR="002B09B1" w:rsidRDefault="002B09B1">
      <w:pPr>
        <w:spacing w:after="0" w:line="240" w:lineRule="auto"/>
      </w:pPr>
      <w:r>
        <w:separator/>
      </w:r>
    </w:p>
  </w:footnote>
  <w:footnote w:type="continuationSeparator" w:id="0">
    <w:p w14:paraId="30740B82" w14:textId="77777777" w:rsidR="002B09B1" w:rsidRDefault="002B09B1">
      <w:pPr>
        <w:spacing w:after="0" w:line="240" w:lineRule="auto"/>
      </w:pPr>
      <w:r>
        <w:continuationSeparator/>
      </w:r>
    </w:p>
  </w:footnote>
  <w:footnote w:type="continuationNotice" w:id="1">
    <w:p w14:paraId="2F431ADE" w14:textId="77777777" w:rsidR="002B09B1" w:rsidRDefault="002B09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2B09B1" w:rsidRDefault="002B09B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5"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6"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6"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4"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48"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2" w15:restartNumberingAfterBreak="0">
    <w:nsid w:val="4B8C7D13"/>
    <w:multiLevelType w:val="hybridMultilevel"/>
    <w:tmpl w:val="D8CCBD92"/>
    <w:lvl w:ilvl="0" w:tplc="209421CC">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7"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5"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4"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7962AD9"/>
    <w:multiLevelType w:val="hybridMultilevel"/>
    <w:tmpl w:val="2BD4CF38"/>
    <w:lvl w:ilvl="0" w:tplc="C1AC740A">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8"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9"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5"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4"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31"/>
  </w:num>
  <w:num w:numId="4">
    <w:abstractNumId w:val="77"/>
  </w:num>
  <w:num w:numId="5">
    <w:abstractNumId w:val="91"/>
  </w:num>
  <w:num w:numId="6">
    <w:abstractNumId w:val="51"/>
  </w:num>
  <w:num w:numId="7">
    <w:abstractNumId w:val="89"/>
  </w:num>
  <w:num w:numId="8">
    <w:abstractNumId w:val="41"/>
  </w:num>
  <w:num w:numId="9">
    <w:abstractNumId w:val="15"/>
  </w:num>
  <w:num w:numId="10">
    <w:abstractNumId w:val="33"/>
  </w:num>
  <w:num w:numId="11">
    <w:abstractNumId w:val="64"/>
  </w:num>
  <w:num w:numId="12">
    <w:abstractNumId w:val="54"/>
  </w:num>
  <w:num w:numId="13">
    <w:abstractNumId w:val="37"/>
  </w:num>
  <w:num w:numId="14">
    <w:abstractNumId w:val="16"/>
  </w:num>
  <w:num w:numId="15">
    <w:abstractNumId w:val="28"/>
  </w:num>
  <w:num w:numId="16">
    <w:abstractNumId w:val="85"/>
  </w:num>
  <w:num w:numId="17">
    <w:abstractNumId w:val="57"/>
  </w:num>
  <w:num w:numId="18">
    <w:abstractNumId w:val="32"/>
  </w:num>
  <w:num w:numId="19">
    <w:abstractNumId w:val="35"/>
  </w:num>
  <w:num w:numId="20">
    <w:abstractNumId w:val="74"/>
  </w:num>
  <w:num w:numId="21">
    <w:abstractNumId w:val="56"/>
  </w:num>
  <w:num w:numId="22">
    <w:abstractNumId w:val="86"/>
  </w:num>
  <w:num w:numId="23">
    <w:abstractNumId w:val="60"/>
  </w:num>
  <w:num w:numId="24">
    <w:abstractNumId w:val="17"/>
  </w:num>
  <w:num w:numId="25">
    <w:abstractNumId w:val="66"/>
  </w:num>
  <w:num w:numId="26">
    <w:abstractNumId w:val="79"/>
  </w:num>
  <w:num w:numId="27">
    <w:abstractNumId w:val="62"/>
  </w:num>
  <w:num w:numId="28">
    <w:abstractNumId w:val="18"/>
  </w:num>
  <w:num w:numId="29">
    <w:abstractNumId w:val="12"/>
  </w:num>
  <w:num w:numId="30">
    <w:abstractNumId w:val="96"/>
  </w:num>
  <w:num w:numId="31">
    <w:abstractNumId w:val="27"/>
  </w:num>
  <w:num w:numId="32">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3"/>
  </w:num>
  <w:num w:numId="35">
    <w:abstractNumId w:val="13"/>
  </w:num>
  <w:num w:numId="36">
    <w:abstractNumId w:val="58"/>
  </w:num>
  <w:num w:numId="37">
    <w:abstractNumId w:val="93"/>
  </w:num>
  <w:num w:numId="38">
    <w:abstractNumId w:val="43"/>
  </w:num>
  <w:num w:numId="39">
    <w:abstractNumId w:val="65"/>
  </w:num>
  <w:num w:numId="40">
    <w:abstractNumId w:val="73"/>
  </w:num>
  <w:num w:numId="41">
    <w:abstractNumId w:val="24"/>
  </w:num>
  <w:num w:numId="42">
    <w:abstractNumId w:val="81"/>
  </w:num>
  <w:num w:numId="43">
    <w:abstractNumId w:val="61"/>
  </w:num>
  <w:num w:numId="44">
    <w:abstractNumId w:val="88"/>
  </w:num>
  <w:num w:numId="45">
    <w:abstractNumId w:val="101"/>
  </w:num>
  <w:num w:numId="46">
    <w:abstractNumId w:val="36"/>
  </w:num>
  <w:num w:numId="47">
    <w:abstractNumId w:val="99"/>
  </w:num>
  <w:num w:numId="48">
    <w:abstractNumId w:val="25"/>
  </w:num>
  <w:num w:numId="49">
    <w:abstractNumId w:val="42"/>
  </w:num>
  <w:num w:numId="50">
    <w:abstractNumId w:val="63"/>
  </w:num>
  <w:num w:numId="51">
    <w:abstractNumId w:val="14"/>
  </w:num>
  <w:num w:numId="52">
    <w:abstractNumId w:val="71"/>
  </w:num>
  <w:num w:numId="53">
    <w:abstractNumId w:val="9"/>
  </w:num>
  <w:num w:numId="54">
    <w:abstractNumId w:val="80"/>
  </w:num>
  <w:num w:numId="55">
    <w:abstractNumId w:val="7"/>
  </w:num>
  <w:num w:numId="56">
    <w:abstractNumId w:val="94"/>
  </w:num>
  <w:num w:numId="57">
    <w:abstractNumId w:val="68"/>
  </w:num>
  <w:num w:numId="58">
    <w:abstractNumId w:val="45"/>
  </w:num>
  <w:num w:numId="59">
    <w:abstractNumId w:val="78"/>
  </w:num>
  <w:num w:numId="60">
    <w:abstractNumId w:val="5"/>
  </w:num>
  <w:num w:numId="61">
    <w:abstractNumId w:val="40"/>
  </w:num>
  <w:num w:numId="62">
    <w:abstractNumId w:val="20"/>
  </w:num>
  <w:num w:numId="63">
    <w:abstractNumId w:val="26"/>
  </w:num>
  <w:num w:numId="64">
    <w:abstractNumId w:val="55"/>
  </w:num>
  <w:num w:numId="65">
    <w:abstractNumId w:val="44"/>
  </w:num>
  <w:num w:numId="66">
    <w:abstractNumId w:val="100"/>
  </w:num>
  <w:num w:numId="67">
    <w:abstractNumId w:val="29"/>
  </w:num>
  <w:num w:numId="68">
    <w:abstractNumId w:val="11"/>
  </w:num>
  <w:num w:numId="69">
    <w:abstractNumId w:val="47"/>
  </w:num>
  <w:num w:numId="70">
    <w:abstractNumId w:val="95"/>
  </w:num>
  <w:num w:numId="71">
    <w:abstractNumId w:val="2"/>
  </w:num>
  <w:num w:numId="72">
    <w:abstractNumId w:val="53"/>
  </w:num>
  <w:num w:numId="73">
    <w:abstractNumId w:val="83"/>
  </w:num>
  <w:num w:numId="74">
    <w:abstractNumId w:val="38"/>
  </w:num>
  <w:num w:numId="75">
    <w:abstractNumId w:val="50"/>
  </w:num>
  <w:num w:numId="76">
    <w:abstractNumId w:val="97"/>
  </w:num>
  <w:num w:numId="77">
    <w:abstractNumId w:val="67"/>
  </w:num>
  <w:num w:numId="78">
    <w:abstractNumId w:val="49"/>
  </w:num>
  <w:num w:numId="79">
    <w:abstractNumId w:val="4"/>
  </w:num>
  <w:num w:numId="80">
    <w:abstractNumId w:val="82"/>
  </w:num>
  <w:num w:numId="81">
    <w:abstractNumId w:val="90"/>
  </w:num>
  <w:num w:numId="82">
    <w:abstractNumId w:val="92"/>
  </w:num>
  <w:num w:numId="83">
    <w:abstractNumId w:val="19"/>
  </w:num>
  <w:num w:numId="84">
    <w:abstractNumId w:val="87"/>
  </w:num>
  <w:num w:numId="85">
    <w:abstractNumId w:val="76"/>
  </w:num>
  <w:num w:numId="86">
    <w:abstractNumId w:val="98"/>
  </w:num>
  <w:num w:numId="87">
    <w:abstractNumId w:val="48"/>
  </w:num>
  <w:num w:numId="88">
    <w:abstractNumId w:val="6"/>
  </w:num>
  <w:num w:numId="89">
    <w:abstractNumId w:val="3"/>
  </w:num>
  <w:num w:numId="90">
    <w:abstractNumId w:val="70"/>
  </w:num>
  <w:num w:numId="91">
    <w:abstractNumId w:val="34"/>
  </w:num>
  <w:num w:numId="92">
    <w:abstractNumId w:val="21"/>
  </w:num>
  <w:num w:numId="93">
    <w:abstractNumId w:val="30"/>
  </w:num>
  <w:num w:numId="94">
    <w:abstractNumId w:val="39"/>
  </w:num>
  <w:num w:numId="95">
    <w:abstractNumId w:val="75"/>
  </w:num>
  <w:num w:numId="96">
    <w:abstractNumId w:val="52"/>
  </w:num>
  <w:num w:numId="97">
    <w:abstractNumId w:val="10"/>
  </w:num>
  <w:num w:numId="98">
    <w:abstractNumId w:val="59"/>
  </w:num>
  <w:num w:numId="99">
    <w:abstractNumId w:val="84"/>
  </w:num>
  <w:num w:numId="100">
    <w:abstractNumId w:val="8"/>
  </w:num>
  <w:num w:numId="101">
    <w:abstractNumId w:val="69"/>
  </w:num>
  <w:num w:numId="102">
    <w:abstractNumId w:val="46"/>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ctiveWritingStyle w:appName="MSWord" w:lang="fr-F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2DF6C-9871-4337-BBCF-3465CC8819F6}">
  <ds:schemaRefs>
    <ds:schemaRef ds:uri="http://purl.org/dc/terms/"/>
    <ds:schemaRef ds:uri="http://purl.org/dc/elements/1.1/"/>
    <ds:schemaRef ds:uri="http://schemas.openxmlformats.org/package/2006/metadata/core-properties"/>
    <ds:schemaRef ds:uri="http://purl.org/dc/dcmitype/"/>
    <ds:schemaRef ds:uri="f5c780d5-d761-476b-b6af-6e7a1b942d0a"/>
    <ds:schemaRef ds:uri="7a57bc6c-9970-436a-b51a-650efe364c74"/>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D86554-A07B-402C-A22F-55E9334E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72</Pages>
  <Words>24568</Words>
  <Characters>130921</Characters>
  <Application>Microsoft Office Word</Application>
  <DocSecurity>0</DocSecurity>
  <Lines>1091</Lines>
  <Paragraphs>310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155179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Xiaolei TIE</cp:lastModifiedBy>
  <cp:revision>2</cp:revision>
  <cp:lastPrinted>2020-10-27T02:39:00Z</cp:lastPrinted>
  <dcterms:created xsi:type="dcterms:W3CDTF">2021-08-19T08:40:00Z</dcterms:created>
  <dcterms:modified xsi:type="dcterms:W3CDTF">2021-08-19T08:40:00Z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