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12112C"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423CAAF9" w:rsidR="00B97B25" w:rsidRDefault="00305039" w:rsidP="00E54ED0">
            <w:pPr>
              <w:jc w:val="center"/>
              <w:rPr>
                <w:sz w:val="20"/>
                <w:szCs w:val="20"/>
              </w:rPr>
            </w:pPr>
            <w:r>
              <w:rPr>
                <w:sz w:val="20"/>
                <w:szCs w:val="20"/>
              </w:rPr>
              <w:t>Intel</w:t>
            </w:r>
          </w:p>
        </w:tc>
        <w:tc>
          <w:tcPr>
            <w:tcW w:w="9270" w:type="dxa"/>
          </w:tcPr>
          <w:p w14:paraId="08F5AB7B" w14:textId="530AB1A1" w:rsidR="00A00823" w:rsidRPr="0012112C" w:rsidRDefault="00A00823" w:rsidP="00E54ED0">
            <w:pPr>
              <w:rPr>
                <w:sz w:val="20"/>
                <w:szCs w:val="20"/>
              </w:rPr>
            </w:pPr>
            <w:r w:rsidRPr="0012112C">
              <w:rPr>
                <w:sz w:val="20"/>
                <w:szCs w:val="20"/>
              </w:rPr>
              <w:t xml:space="preserve">We also think there is not much value in </w:t>
            </w:r>
            <w:r w:rsidR="00BD014B" w:rsidRPr="0012112C">
              <w:rPr>
                <w:sz w:val="20"/>
                <w:szCs w:val="20"/>
              </w:rPr>
              <w:t>capturing further details under each PEI candidate for sub-grouping indication</w:t>
            </w:r>
            <w:r w:rsidR="00C75CF7" w:rsidRPr="0012112C">
              <w:rPr>
                <w:sz w:val="20"/>
                <w:szCs w:val="20"/>
              </w:rPr>
              <w:t xml:space="preserve"> at the moment, before deciding on signal/channel for PEI</w:t>
            </w:r>
            <w:r w:rsidR="00BD014B" w:rsidRPr="0012112C">
              <w:rPr>
                <w:sz w:val="20"/>
                <w:szCs w:val="20"/>
              </w:rPr>
              <w:t xml:space="preserve">. </w:t>
            </w:r>
          </w:p>
          <w:p w14:paraId="5C4D442E" w14:textId="77777777" w:rsidR="00590E72" w:rsidRPr="0012112C" w:rsidRDefault="00590E72" w:rsidP="00E54ED0">
            <w:pPr>
              <w:rPr>
                <w:sz w:val="20"/>
                <w:szCs w:val="20"/>
              </w:rPr>
            </w:pPr>
          </w:p>
          <w:p w14:paraId="0CBA0C86" w14:textId="42BF6987" w:rsidR="000A467F" w:rsidRPr="0012112C" w:rsidRDefault="00C75CF7" w:rsidP="00E54ED0">
            <w:pPr>
              <w:rPr>
                <w:sz w:val="20"/>
                <w:szCs w:val="20"/>
              </w:rPr>
            </w:pPr>
            <w:r w:rsidRPr="0012112C">
              <w:rPr>
                <w:sz w:val="20"/>
                <w:szCs w:val="20"/>
              </w:rPr>
              <w:t xml:space="preserve">Regarding </w:t>
            </w:r>
            <w:r w:rsidR="00997B28" w:rsidRPr="0012112C">
              <w:rPr>
                <w:sz w:val="20"/>
                <w:szCs w:val="20"/>
              </w:rPr>
              <w:t>proposal 2-1, it is not clear why codepoint is considered, not bitmap. Also, what is the motivation to assume up</w:t>
            </w:r>
            <w:r w:rsidR="00A424F5" w:rsidRPr="0012112C">
              <w:rPr>
                <w:sz w:val="20"/>
                <w:szCs w:val="20"/>
              </w:rPr>
              <w:t xml:space="preserve"> </w:t>
            </w:r>
            <w:r w:rsidR="00997B28" w:rsidRPr="0012112C">
              <w:rPr>
                <w:sz w:val="20"/>
                <w:szCs w:val="20"/>
              </w:rPr>
              <w:t>to 4 bits payload</w:t>
            </w:r>
            <w:r w:rsidR="00A424F5" w:rsidRPr="0012112C">
              <w:rPr>
                <w:sz w:val="20"/>
                <w:szCs w:val="20"/>
              </w:rPr>
              <w:t xml:space="preserve">? Sequence-based detection of PDCCH? </w:t>
            </w:r>
            <w:r w:rsidR="00CE1D29" w:rsidRPr="0012112C">
              <w:rPr>
                <w:sz w:val="20"/>
                <w:szCs w:val="20"/>
              </w:rPr>
              <w:t>If so, then w</w:t>
            </w:r>
            <w:r w:rsidR="00DB04D9" w:rsidRPr="0012112C">
              <w:rPr>
                <w:sz w:val="20"/>
                <w:szCs w:val="20"/>
              </w:rPr>
              <w:t xml:space="preserve">hat if the PDCCH-based PEI </w:t>
            </w:r>
            <w:r w:rsidR="00CE1D29" w:rsidRPr="0012112C">
              <w:rPr>
                <w:sz w:val="20"/>
                <w:szCs w:val="20"/>
              </w:rPr>
              <w:t>also indicates TRS availability</w:t>
            </w:r>
            <w:r w:rsidR="000A467F" w:rsidRPr="0012112C">
              <w:rPr>
                <w:sz w:val="20"/>
                <w:szCs w:val="20"/>
              </w:rPr>
              <w:t>?</w:t>
            </w:r>
          </w:p>
          <w:p w14:paraId="64DE41E3" w14:textId="05B05C53" w:rsidR="00A424F5" w:rsidRPr="0012112C" w:rsidRDefault="00A424F5" w:rsidP="00E54ED0">
            <w:pPr>
              <w:rPr>
                <w:sz w:val="20"/>
                <w:szCs w:val="20"/>
              </w:rPr>
            </w:pPr>
          </w:p>
          <w:p w14:paraId="1ECC1907" w14:textId="22FA4882" w:rsidR="000A467F" w:rsidRPr="0012112C" w:rsidRDefault="00A424F5" w:rsidP="00E54ED0">
            <w:pPr>
              <w:rPr>
                <w:sz w:val="20"/>
                <w:szCs w:val="20"/>
              </w:rPr>
            </w:pPr>
            <w:r w:rsidRPr="0012112C">
              <w:rPr>
                <w:sz w:val="20"/>
                <w:szCs w:val="20"/>
              </w:rPr>
              <w:t xml:space="preserve">Regarding proposal 2-3, we do not </w:t>
            </w:r>
            <w:r w:rsidR="00740804" w:rsidRPr="0012112C">
              <w:rPr>
                <w:sz w:val="20"/>
                <w:szCs w:val="20"/>
              </w:rPr>
              <w:t xml:space="preserve">see the justification for </w:t>
            </w:r>
            <w:r w:rsidRPr="0012112C">
              <w:rPr>
                <w:sz w:val="20"/>
                <w:szCs w:val="20"/>
              </w:rPr>
              <w:t>excluding Alt2</w:t>
            </w:r>
            <w:r w:rsidR="0012112C">
              <w:rPr>
                <w:sz w:val="20"/>
                <w:szCs w:val="20"/>
              </w:rPr>
              <w:t xml:space="preserve"> given that PEI candidate selection is still open. </w:t>
            </w:r>
            <w:r w:rsidR="00740804" w:rsidRPr="0012112C">
              <w:rPr>
                <w:sz w:val="20"/>
                <w:szCs w:val="20"/>
              </w:rPr>
              <w:t>Moreover, we have provided results which are captured in Observation table that Alt2 works</w:t>
            </w:r>
            <w:r w:rsidR="005F4D69" w:rsidRPr="0012112C">
              <w:rPr>
                <w:sz w:val="20"/>
                <w:szCs w:val="20"/>
              </w:rPr>
              <w:t xml:space="preserve"> and potentially has least overhead.</w:t>
            </w:r>
            <w:r w:rsidR="00A00823" w:rsidRPr="0012112C">
              <w:rPr>
                <w:sz w:val="20"/>
                <w:szCs w:val="20"/>
              </w:rPr>
              <w:t xml:space="preserve"> </w:t>
            </w:r>
          </w:p>
          <w:p w14:paraId="7EE1BFBC" w14:textId="77777777" w:rsidR="000A467F" w:rsidRPr="0012112C" w:rsidRDefault="000A467F" w:rsidP="00E54ED0">
            <w:pPr>
              <w:rPr>
                <w:sz w:val="20"/>
                <w:szCs w:val="20"/>
              </w:rPr>
            </w:pPr>
          </w:p>
          <w:p w14:paraId="1D189207" w14:textId="16E8DFE3" w:rsidR="00B97B25" w:rsidRPr="00305039" w:rsidRDefault="007F7DAD" w:rsidP="00E54ED0">
            <w:pPr>
              <w:rPr>
                <w:bCs/>
                <w:iCs/>
              </w:rPr>
            </w:pPr>
            <w:r w:rsidRPr="0012112C">
              <w:rPr>
                <w:sz w:val="20"/>
                <w:szCs w:val="20"/>
              </w:rPr>
              <w:t xml:space="preserve">Also, agree with Samsung that </w:t>
            </w:r>
            <w:r w:rsidR="0089640C" w:rsidRPr="0012112C">
              <w:rPr>
                <w:sz w:val="20"/>
                <w:szCs w:val="20"/>
              </w:rPr>
              <w:t>last FFS bullet seems to apply to all PEI candidates and not specific to TRS/CSI-RS based PEI. Hence, it can be removed.</w:t>
            </w:r>
          </w:p>
        </w:tc>
      </w:tr>
      <w:tr w:rsidR="00B97B25" w:rsidRPr="00CF07C0" w14:paraId="6F2E4B43" w14:textId="77777777" w:rsidTr="00E54ED0">
        <w:tc>
          <w:tcPr>
            <w:tcW w:w="1165" w:type="dxa"/>
          </w:tcPr>
          <w:p w14:paraId="685DFCE9" w14:textId="25F5301D" w:rsidR="00B97B25" w:rsidRDefault="00B97B25" w:rsidP="00E54ED0">
            <w:pPr>
              <w:jc w:val="center"/>
              <w:rPr>
                <w:sz w:val="20"/>
                <w:szCs w:val="20"/>
              </w:rPr>
            </w:pPr>
          </w:p>
        </w:tc>
        <w:tc>
          <w:tcPr>
            <w:tcW w:w="9270" w:type="dxa"/>
          </w:tcPr>
          <w:p w14:paraId="78BC69A8" w14:textId="77777777" w:rsidR="00B97B25" w:rsidRPr="00CF07C0" w:rsidRDefault="00B97B25" w:rsidP="00E54ED0">
            <w:pPr>
              <w:rPr>
                <w:sz w:val="20"/>
                <w:szCs w:val="20"/>
              </w:rPr>
            </w:pPr>
          </w:p>
        </w:tc>
      </w:tr>
      <w:tr w:rsidR="00B97B25" w:rsidRPr="00CF07C0" w14:paraId="739E4790" w14:textId="77777777" w:rsidTr="00E54ED0">
        <w:tc>
          <w:tcPr>
            <w:tcW w:w="1165" w:type="dxa"/>
          </w:tcPr>
          <w:p w14:paraId="5E0A45A5" w14:textId="4A439569" w:rsidR="00B97B25" w:rsidRDefault="00B97B25" w:rsidP="00E54ED0">
            <w:pPr>
              <w:jc w:val="center"/>
              <w:rPr>
                <w:sz w:val="20"/>
                <w:szCs w:val="20"/>
              </w:rPr>
            </w:pPr>
          </w:p>
        </w:tc>
        <w:tc>
          <w:tcPr>
            <w:tcW w:w="9270" w:type="dxa"/>
          </w:tcPr>
          <w:p w14:paraId="4B1EB1F8" w14:textId="77777777" w:rsidR="00B97B25" w:rsidRPr="002F7FDF"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Default="00B97B25" w:rsidP="00E54ED0">
            <w:pPr>
              <w:jc w:val="center"/>
              <w:rPr>
                <w:sz w:val="20"/>
                <w:szCs w:val="20"/>
              </w:rPr>
            </w:pPr>
          </w:p>
        </w:tc>
        <w:tc>
          <w:tcPr>
            <w:tcW w:w="9270" w:type="dxa"/>
          </w:tcPr>
          <w:p w14:paraId="33D1D745" w14:textId="77777777" w:rsidR="00B97B25" w:rsidRPr="00CF07C0" w:rsidRDefault="00B97B25" w:rsidP="00E54ED0">
            <w:pPr>
              <w:rPr>
                <w:sz w:val="20"/>
                <w:szCs w:val="20"/>
              </w:rPr>
            </w:pPr>
          </w:p>
        </w:tc>
      </w:tr>
      <w:tr w:rsidR="00B97B25" w:rsidRPr="00CF07C0" w14:paraId="05B523A7" w14:textId="77777777" w:rsidTr="00E54ED0">
        <w:tc>
          <w:tcPr>
            <w:tcW w:w="1165" w:type="dxa"/>
          </w:tcPr>
          <w:p w14:paraId="6641CB95" w14:textId="13DA5B2B" w:rsidR="00B97B25" w:rsidRDefault="00B97B25" w:rsidP="00E54ED0">
            <w:pPr>
              <w:jc w:val="center"/>
              <w:rPr>
                <w:sz w:val="20"/>
                <w:szCs w:val="20"/>
              </w:rPr>
            </w:pPr>
          </w:p>
        </w:tc>
        <w:tc>
          <w:tcPr>
            <w:tcW w:w="9270" w:type="dxa"/>
          </w:tcPr>
          <w:p w14:paraId="052C0B2B" w14:textId="77777777" w:rsidR="00B97B25" w:rsidRPr="002F7FDF"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Default="00B97B25" w:rsidP="00E54ED0">
            <w:pPr>
              <w:jc w:val="center"/>
              <w:rPr>
                <w:sz w:val="20"/>
                <w:szCs w:val="20"/>
              </w:rPr>
            </w:pPr>
          </w:p>
        </w:tc>
        <w:tc>
          <w:tcPr>
            <w:tcW w:w="9270" w:type="dxa"/>
          </w:tcPr>
          <w:p w14:paraId="62B4DE28" w14:textId="77777777" w:rsidR="00B97B25" w:rsidRPr="001C6490" w:rsidRDefault="00B97B25" w:rsidP="00E54ED0">
            <w:pPr>
              <w:jc w:val="both"/>
              <w:rPr>
                <w:lang w:val="en-US"/>
              </w:rPr>
            </w:pPr>
          </w:p>
        </w:tc>
      </w:tr>
      <w:tr w:rsidR="00B97B25" w:rsidRPr="00CF07C0" w14:paraId="32585DC3" w14:textId="77777777" w:rsidTr="00E54ED0">
        <w:tc>
          <w:tcPr>
            <w:tcW w:w="1165" w:type="dxa"/>
          </w:tcPr>
          <w:p w14:paraId="6A97C9E4" w14:textId="792EF43C" w:rsidR="00B97B25" w:rsidRDefault="00B97B25" w:rsidP="00E54ED0">
            <w:pPr>
              <w:jc w:val="center"/>
              <w:rPr>
                <w:sz w:val="20"/>
                <w:szCs w:val="20"/>
              </w:rPr>
            </w:pPr>
          </w:p>
        </w:tc>
        <w:tc>
          <w:tcPr>
            <w:tcW w:w="9270" w:type="dxa"/>
          </w:tcPr>
          <w:p w14:paraId="5C292AB6" w14:textId="77777777" w:rsidR="00B97B25" w:rsidRPr="001C6490" w:rsidRDefault="00B97B25" w:rsidP="00E54ED0">
            <w:pPr>
              <w:pStyle w:val="BodyText"/>
              <w:rPr>
                <w:b/>
                <w:i/>
              </w:rPr>
            </w:pPr>
          </w:p>
        </w:tc>
      </w:tr>
      <w:tr w:rsidR="00B97B25" w:rsidRPr="00CF07C0" w14:paraId="5EAC0208" w14:textId="77777777" w:rsidTr="00E54ED0">
        <w:tc>
          <w:tcPr>
            <w:tcW w:w="1165" w:type="dxa"/>
          </w:tcPr>
          <w:p w14:paraId="0311CCEC" w14:textId="195C9111" w:rsidR="00B97B25" w:rsidRDefault="00B97B25" w:rsidP="00E54ED0">
            <w:pPr>
              <w:jc w:val="center"/>
              <w:rPr>
                <w:sz w:val="20"/>
                <w:szCs w:val="20"/>
              </w:rPr>
            </w:pPr>
          </w:p>
        </w:tc>
        <w:tc>
          <w:tcPr>
            <w:tcW w:w="9270" w:type="dxa"/>
          </w:tcPr>
          <w:p w14:paraId="5CEF2D5C" w14:textId="77777777" w:rsidR="00B97B25" w:rsidRPr="00B97B25" w:rsidRDefault="00B97B25" w:rsidP="00E54ED0">
            <w:pPr>
              <w:rPr>
                <w:b/>
                <w:bCs/>
              </w:rPr>
            </w:pPr>
          </w:p>
        </w:tc>
      </w:tr>
      <w:tr w:rsidR="00B97B25" w:rsidRPr="00CF07C0" w14:paraId="583B9CF4" w14:textId="77777777" w:rsidTr="00E54ED0">
        <w:tc>
          <w:tcPr>
            <w:tcW w:w="1165" w:type="dxa"/>
          </w:tcPr>
          <w:p w14:paraId="07D6D50F" w14:textId="0F3608FA" w:rsidR="00B97B25" w:rsidRDefault="00B97B25" w:rsidP="00E54ED0">
            <w:pPr>
              <w:jc w:val="center"/>
              <w:rPr>
                <w:sz w:val="20"/>
                <w:szCs w:val="20"/>
              </w:rPr>
            </w:pPr>
          </w:p>
        </w:tc>
        <w:tc>
          <w:tcPr>
            <w:tcW w:w="9270" w:type="dxa"/>
          </w:tcPr>
          <w:p w14:paraId="57B8665B" w14:textId="77777777" w:rsidR="00B97B25" w:rsidRPr="00CF07C0" w:rsidRDefault="00B97B25" w:rsidP="00E54ED0">
            <w:pPr>
              <w:rPr>
                <w:sz w:val="20"/>
                <w:szCs w:val="20"/>
              </w:rPr>
            </w:pPr>
          </w:p>
        </w:tc>
      </w:tr>
      <w:tr w:rsidR="00B97B25" w:rsidRPr="00CF07C0" w14:paraId="724422F5" w14:textId="77777777" w:rsidTr="00E54ED0">
        <w:tc>
          <w:tcPr>
            <w:tcW w:w="1165" w:type="dxa"/>
          </w:tcPr>
          <w:p w14:paraId="02012C10" w14:textId="27032375" w:rsidR="00B97B25" w:rsidRDefault="00B97B25" w:rsidP="00E54ED0">
            <w:pPr>
              <w:jc w:val="center"/>
              <w:rPr>
                <w:sz w:val="20"/>
                <w:szCs w:val="20"/>
              </w:rPr>
            </w:pPr>
          </w:p>
        </w:tc>
        <w:tc>
          <w:tcPr>
            <w:tcW w:w="9270" w:type="dxa"/>
          </w:tcPr>
          <w:p w14:paraId="0204191D" w14:textId="77777777" w:rsidR="00B97B25" w:rsidRPr="00CF07C0" w:rsidRDefault="00B97B25" w:rsidP="00E54ED0">
            <w:pPr>
              <w:rPr>
                <w:sz w:val="20"/>
                <w:szCs w:val="20"/>
              </w:rPr>
            </w:pPr>
          </w:p>
        </w:tc>
      </w:tr>
      <w:tr w:rsidR="00B97B25" w:rsidRPr="00CF07C0" w14:paraId="321449A4" w14:textId="77777777" w:rsidTr="00E54ED0">
        <w:tc>
          <w:tcPr>
            <w:tcW w:w="1165" w:type="dxa"/>
          </w:tcPr>
          <w:p w14:paraId="3AFE1566" w14:textId="3E7401AA" w:rsidR="00B97B25" w:rsidRDefault="00B97B25" w:rsidP="00E54ED0">
            <w:pPr>
              <w:jc w:val="center"/>
              <w:rPr>
                <w:sz w:val="20"/>
                <w:szCs w:val="20"/>
              </w:rPr>
            </w:pPr>
          </w:p>
        </w:tc>
        <w:tc>
          <w:tcPr>
            <w:tcW w:w="9270" w:type="dxa"/>
          </w:tcPr>
          <w:p w14:paraId="4087BAC1" w14:textId="77777777" w:rsidR="00B97B25" w:rsidRPr="00CF07C0" w:rsidRDefault="00B97B25" w:rsidP="00E54ED0">
            <w:pPr>
              <w:rPr>
                <w:sz w:val="20"/>
                <w:szCs w:val="20"/>
              </w:rPr>
            </w:pPr>
          </w:p>
        </w:tc>
      </w:tr>
      <w:tr w:rsidR="00B97B25" w:rsidRPr="00CF07C0" w14:paraId="2D75BCA4" w14:textId="77777777" w:rsidTr="00E54ED0">
        <w:tc>
          <w:tcPr>
            <w:tcW w:w="1165" w:type="dxa"/>
          </w:tcPr>
          <w:p w14:paraId="4F59F603" w14:textId="0370BF83" w:rsidR="00B97B25" w:rsidRDefault="00B97B25" w:rsidP="00E54ED0">
            <w:pPr>
              <w:jc w:val="center"/>
              <w:rPr>
                <w:sz w:val="20"/>
                <w:szCs w:val="20"/>
              </w:rPr>
            </w:pPr>
          </w:p>
        </w:tc>
        <w:tc>
          <w:tcPr>
            <w:tcW w:w="9270" w:type="dxa"/>
          </w:tcPr>
          <w:p w14:paraId="493FBE56" w14:textId="77777777" w:rsidR="00B97B25" w:rsidRPr="00CF07C0" w:rsidRDefault="00B97B25" w:rsidP="00E54ED0">
            <w:pPr>
              <w:rPr>
                <w:sz w:val="20"/>
                <w:szCs w:val="20"/>
              </w:rPr>
            </w:pPr>
          </w:p>
        </w:tc>
      </w:tr>
      <w:tr w:rsidR="00B97B25" w:rsidRPr="00CF07C0" w14:paraId="648E8192" w14:textId="77777777" w:rsidTr="00E54ED0">
        <w:tc>
          <w:tcPr>
            <w:tcW w:w="1165" w:type="dxa"/>
          </w:tcPr>
          <w:p w14:paraId="18D2996D" w14:textId="176FB585" w:rsidR="00B97B25" w:rsidRDefault="00B97B25" w:rsidP="00E54ED0">
            <w:pPr>
              <w:jc w:val="center"/>
              <w:rPr>
                <w:sz w:val="20"/>
                <w:szCs w:val="20"/>
              </w:rPr>
            </w:pPr>
          </w:p>
        </w:tc>
        <w:tc>
          <w:tcPr>
            <w:tcW w:w="9270" w:type="dxa"/>
          </w:tcPr>
          <w:p w14:paraId="6254A6C3" w14:textId="77777777" w:rsidR="00B97B25" w:rsidRPr="0057385E"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Default="00B97B25" w:rsidP="00E54ED0">
            <w:pPr>
              <w:jc w:val="center"/>
              <w:rPr>
                <w:sz w:val="20"/>
                <w:szCs w:val="20"/>
              </w:rPr>
            </w:pPr>
          </w:p>
        </w:tc>
        <w:tc>
          <w:tcPr>
            <w:tcW w:w="9270" w:type="dxa"/>
          </w:tcPr>
          <w:p w14:paraId="0990817F" w14:textId="77777777" w:rsidR="00B97B25" w:rsidRPr="00CF07C0" w:rsidRDefault="00B97B25" w:rsidP="00E54ED0">
            <w:pPr>
              <w:rPr>
                <w:sz w:val="20"/>
                <w:szCs w:val="20"/>
              </w:rPr>
            </w:pPr>
          </w:p>
        </w:tc>
      </w:tr>
      <w:tr w:rsidR="00B97B25" w:rsidRPr="00CF07C0" w14:paraId="1F435D0C" w14:textId="77777777" w:rsidTr="00E54ED0">
        <w:tc>
          <w:tcPr>
            <w:tcW w:w="1165" w:type="dxa"/>
          </w:tcPr>
          <w:p w14:paraId="1C0891BE" w14:textId="3BC58EF1" w:rsidR="00B97B25" w:rsidRDefault="00B97B25" w:rsidP="00E54ED0">
            <w:pPr>
              <w:jc w:val="center"/>
              <w:rPr>
                <w:sz w:val="20"/>
                <w:szCs w:val="20"/>
              </w:rPr>
            </w:pPr>
          </w:p>
        </w:tc>
        <w:tc>
          <w:tcPr>
            <w:tcW w:w="9270" w:type="dxa"/>
          </w:tcPr>
          <w:p w14:paraId="0FCBFA05" w14:textId="77777777" w:rsidR="00B97B25" w:rsidRPr="00CF07C0" w:rsidRDefault="00B97B25" w:rsidP="00E54ED0">
            <w:pPr>
              <w:rPr>
                <w:sz w:val="20"/>
                <w:szCs w:val="20"/>
              </w:rPr>
            </w:pPr>
          </w:p>
        </w:tc>
      </w:tr>
      <w:tr w:rsidR="00B97B25" w:rsidRPr="00CF07C0" w14:paraId="36F07E7E" w14:textId="77777777" w:rsidTr="00E54ED0">
        <w:tc>
          <w:tcPr>
            <w:tcW w:w="1165" w:type="dxa"/>
          </w:tcPr>
          <w:p w14:paraId="765556EB" w14:textId="2509750A" w:rsidR="00B97B25" w:rsidRDefault="00B97B25" w:rsidP="00E54ED0">
            <w:pPr>
              <w:jc w:val="center"/>
              <w:rPr>
                <w:sz w:val="20"/>
                <w:szCs w:val="20"/>
              </w:rPr>
            </w:pPr>
          </w:p>
        </w:tc>
        <w:tc>
          <w:tcPr>
            <w:tcW w:w="9270" w:type="dxa"/>
          </w:tcPr>
          <w:p w14:paraId="42F4731A" w14:textId="77777777" w:rsidR="00B97B25" w:rsidRPr="00CF07C0" w:rsidRDefault="00B97B25" w:rsidP="00E54ED0">
            <w:pPr>
              <w:rPr>
                <w:sz w:val="20"/>
                <w:szCs w:val="20"/>
              </w:rPr>
            </w:pPr>
          </w:p>
        </w:tc>
      </w:tr>
      <w:tr w:rsidR="00B97B25" w:rsidRPr="00CF07C0" w14:paraId="14F34DF1" w14:textId="77777777" w:rsidTr="00E54ED0">
        <w:tc>
          <w:tcPr>
            <w:tcW w:w="1165" w:type="dxa"/>
          </w:tcPr>
          <w:p w14:paraId="43317DA4" w14:textId="76DBD107" w:rsidR="00B97B25" w:rsidRDefault="00B97B25" w:rsidP="00E54ED0">
            <w:pPr>
              <w:jc w:val="center"/>
              <w:rPr>
                <w:sz w:val="20"/>
                <w:szCs w:val="20"/>
              </w:rPr>
            </w:pPr>
          </w:p>
        </w:tc>
        <w:tc>
          <w:tcPr>
            <w:tcW w:w="9270" w:type="dxa"/>
          </w:tcPr>
          <w:p w14:paraId="5CADDC8F" w14:textId="77777777" w:rsidR="00B97B25" w:rsidRPr="00732F75" w:rsidRDefault="00B97B25" w:rsidP="00E54ED0">
            <w:pPr>
              <w:pStyle w:val="BodyText"/>
              <w:rPr>
                <w:b/>
                <w:i/>
                <w:lang w:eastAsia="zh-CN"/>
              </w:rPr>
            </w:pPr>
          </w:p>
        </w:tc>
      </w:tr>
      <w:tr w:rsidR="00B97B25" w:rsidRPr="00CF07C0" w14:paraId="65EA654F" w14:textId="77777777" w:rsidTr="00E54ED0">
        <w:tc>
          <w:tcPr>
            <w:tcW w:w="1165" w:type="dxa"/>
          </w:tcPr>
          <w:p w14:paraId="5501D0EB" w14:textId="69EEF5EC" w:rsidR="00B97B25" w:rsidRDefault="00B97B25" w:rsidP="00E54ED0">
            <w:pPr>
              <w:jc w:val="center"/>
              <w:rPr>
                <w:sz w:val="20"/>
                <w:szCs w:val="20"/>
              </w:rPr>
            </w:pPr>
          </w:p>
        </w:tc>
        <w:tc>
          <w:tcPr>
            <w:tcW w:w="9270" w:type="dxa"/>
          </w:tcPr>
          <w:p w14:paraId="41B8B451" w14:textId="77777777" w:rsidR="00B97B25" w:rsidRPr="00CF07C0" w:rsidRDefault="00B97B25" w:rsidP="00E54ED0">
            <w:pPr>
              <w:rPr>
                <w:sz w:val="20"/>
                <w:szCs w:val="20"/>
              </w:rPr>
            </w:pPr>
          </w:p>
        </w:tc>
      </w:tr>
      <w:tr w:rsidR="00B97B25" w:rsidRPr="00CF07C0" w14:paraId="7CE32CF3" w14:textId="77777777" w:rsidTr="00E54ED0">
        <w:tc>
          <w:tcPr>
            <w:tcW w:w="1165" w:type="dxa"/>
          </w:tcPr>
          <w:p w14:paraId="6C3D7864" w14:textId="0F5D4CA8" w:rsidR="00B97B25" w:rsidRDefault="00B97B25" w:rsidP="00E54ED0">
            <w:pPr>
              <w:jc w:val="center"/>
              <w:rPr>
                <w:sz w:val="20"/>
                <w:szCs w:val="20"/>
              </w:rPr>
            </w:pPr>
          </w:p>
        </w:tc>
        <w:tc>
          <w:tcPr>
            <w:tcW w:w="9270" w:type="dxa"/>
          </w:tcPr>
          <w:p w14:paraId="0D40755D" w14:textId="77777777" w:rsidR="00B97B25" w:rsidRPr="00CF07C0"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CF07C0" w:rsidRDefault="00B97B25" w:rsidP="00E54ED0">
            <w:pPr>
              <w:jc w:val="center"/>
              <w:rPr>
                <w:sz w:val="20"/>
                <w:szCs w:val="20"/>
              </w:rPr>
            </w:pPr>
          </w:p>
        </w:tc>
        <w:tc>
          <w:tcPr>
            <w:tcW w:w="9270" w:type="dxa"/>
          </w:tcPr>
          <w:p w14:paraId="6AD677F2" w14:textId="77777777" w:rsidR="00B97B25" w:rsidRPr="00CF07C0"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fldSimple w:instr=" SEQ Table \* ARABIC ">
        <w:r w:rsidR="001A2DE3">
          <w:rPr>
            <w:noProof/>
          </w:rPr>
          <w:t>4</w:t>
        </w:r>
      </w:fldSimple>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260DC9D6" w:rsidR="00880D03" w:rsidRDefault="00C61665" w:rsidP="00880D03">
            <w:pPr>
              <w:jc w:val="center"/>
              <w:rPr>
                <w:sz w:val="20"/>
                <w:szCs w:val="20"/>
              </w:rPr>
            </w:pPr>
            <w:r>
              <w:rPr>
                <w:sz w:val="20"/>
                <w:szCs w:val="20"/>
              </w:rPr>
              <w:t>Intel</w:t>
            </w:r>
          </w:p>
        </w:tc>
        <w:tc>
          <w:tcPr>
            <w:tcW w:w="9270" w:type="dxa"/>
          </w:tcPr>
          <w:p w14:paraId="328AD685" w14:textId="5E99B7D5" w:rsidR="00FD6546" w:rsidRPr="0012112C" w:rsidRDefault="00C61665" w:rsidP="00880D03">
            <w:pPr>
              <w:rPr>
                <w:bCs/>
                <w:iCs/>
                <w:sz w:val="20"/>
                <w:szCs w:val="20"/>
              </w:rPr>
            </w:pPr>
            <w:r w:rsidRPr="0012112C">
              <w:rPr>
                <w:bCs/>
                <w:iCs/>
                <w:sz w:val="20"/>
                <w:szCs w:val="20"/>
              </w:rPr>
              <w:t xml:space="preserve">Monitoring occasions pattern </w:t>
            </w:r>
            <w:r w:rsidR="0012112C" w:rsidRPr="0012112C">
              <w:rPr>
                <w:bCs/>
                <w:iCs/>
                <w:sz w:val="20"/>
                <w:szCs w:val="20"/>
              </w:rPr>
              <w:t xml:space="preserve">with respect to </w:t>
            </w:r>
            <w:r w:rsidRPr="0012112C">
              <w:rPr>
                <w:bCs/>
                <w:iCs/>
                <w:sz w:val="20"/>
                <w:szCs w:val="20"/>
              </w:rPr>
              <w:t>start of PO can be discussed in a more general manner for all the PEI candidates, such as</w:t>
            </w:r>
            <w:r w:rsidR="00EF3040" w:rsidRPr="0012112C">
              <w:rPr>
                <w:bCs/>
                <w:iCs/>
                <w:sz w:val="20"/>
                <w:szCs w:val="20"/>
              </w:rPr>
              <w:t xml:space="preserve"> </w:t>
            </w:r>
            <w:r w:rsidR="00FD6546" w:rsidRPr="0012112C">
              <w:rPr>
                <w:bCs/>
                <w:iCs/>
                <w:sz w:val="20"/>
                <w:szCs w:val="20"/>
              </w:rPr>
              <w:t>follows:</w:t>
            </w:r>
          </w:p>
          <w:p w14:paraId="29B78038" w14:textId="77777777" w:rsidR="00FD6546" w:rsidRPr="0012112C" w:rsidRDefault="00FD6546" w:rsidP="00880D03">
            <w:pPr>
              <w:rPr>
                <w:bCs/>
                <w:iCs/>
                <w:sz w:val="20"/>
                <w:szCs w:val="20"/>
              </w:rPr>
            </w:pPr>
          </w:p>
          <w:p w14:paraId="6777301D" w14:textId="6384119D" w:rsidR="00FD6546" w:rsidRPr="0012112C" w:rsidRDefault="00FD6546" w:rsidP="00FD6546">
            <w:pPr>
              <w:rPr>
                <w:sz w:val="20"/>
                <w:szCs w:val="20"/>
              </w:rPr>
            </w:pPr>
            <w:r w:rsidRPr="0012112C">
              <w:rPr>
                <w:sz w:val="20"/>
                <w:szCs w:val="20"/>
                <w:highlight w:val="yellow"/>
              </w:rPr>
              <w:t>Proposal 3-</w:t>
            </w:r>
            <w:r w:rsidRPr="0012112C">
              <w:rPr>
                <w:sz w:val="20"/>
                <w:szCs w:val="20"/>
              </w:rPr>
              <w:t>x</w:t>
            </w:r>
          </w:p>
          <w:p w14:paraId="095AC816" w14:textId="7FBB9CD0" w:rsidR="00FD6546" w:rsidRPr="0012112C" w:rsidRDefault="00FD6546" w:rsidP="00FD6546">
            <w:pPr>
              <w:rPr>
                <w:sz w:val="20"/>
                <w:szCs w:val="20"/>
              </w:rPr>
            </w:pPr>
            <w:r w:rsidRPr="0012112C">
              <w:rPr>
                <w:sz w:val="20"/>
                <w:szCs w:val="20"/>
              </w:rPr>
              <w:t xml:space="preserve">For the PEI, determination of PEI monitoring occasion(s) is based on </w:t>
            </w:r>
          </w:p>
          <w:p w14:paraId="5B7BCDF3" w14:textId="173044D5" w:rsidR="008D1FB1" w:rsidRPr="0012112C" w:rsidRDefault="008D1FB1" w:rsidP="008D1FB1">
            <w:pPr>
              <w:pStyle w:val="ListParagraph"/>
              <w:numPr>
                <w:ilvl w:val="0"/>
                <w:numId w:val="73"/>
              </w:numPr>
              <w:rPr>
                <w:sz w:val="20"/>
                <w:szCs w:val="20"/>
              </w:rPr>
            </w:pPr>
            <w:r w:rsidRPr="0012112C">
              <w:rPr>
                <w:sz w:val="20"/>
                <w:szCs w:val="20"/>
              </w:rPr>
              <w:t>An offset</w:t>
            </w:r>
            <w:r w:rsidR="00B860D6" w:rsidRPr="0012112C">
              <w:rPr>
                <w:sz w:val="20"/>
                <w:szCs w:val="20"/>
              </w:rPr>
              <w:t>/reference point</w:t>
            </w:r>
            <w:r w:rsidRPr="0012112C">
              <w:rPr>
                <w:sz w:val="20"/>
                <w:szCs w:val="20"/>
              </w:rPr>
              <w:t xml:space="preserve"> with respect to the start of PO</w:t>
            </w:r>
          </w:p>
          <w:p w14:paraId="755DD0C5" w14:textId="05221157" w:rsidR="008D1FB1" w:rsidRPr="0012112C" w:rsidRDefault="008D1FB1" w:rsidP="008D1FB1">
            <w:pPr>
              <w:pStyle w:val="ListParagraph"/>
              <w:numPr>
                <w:ilvl w:val="0"/>
                <w:numId w:val="73"/>
              </w:numPr>
              <w:rPr>
                <w:sz w:val="20"/>
                <w:szCs w:val="20"/>
              </w:rPr>
            </w:pPr>
            <w:r w:rsidRPr="0012112C">
              <w:rPr>
                <w:sz w:val="20"/>
                <w:szCs w:val="20"/>
              </w:rPr>
              <w:t xml:space="preserve">A duration </w:t>
            </w:r>
            <w:r w:rsidR="00B860D6" w:rsidRPr="0012112C">
              <w:rPr>
                <w:sz w:val="20"/>
                <w:szCs w:val="20"/>
              </w:rPr>
              <w:t xml:space="preserve">following the </w:t>
            </w:r>
            <w:r w:rsidR="003A170A" w:rsidRPr="0012112C">
              <w:rPr>
                <w:sz w:val="20"/>
                <w:szCs w:val="20"/>
              </w:rPr>
              <w:t>indicated offset/</w:t>
            </w:r>
            <w:r w:rsidR="00B860D6" w:rsidRPr="0012112C">
              <w:rPr>
                <w:sz w:val="20"/>
                <w:szCs w:val="20"/>
              </w:rPr>
              <w:t>reference point which includes one or more monitoring occasions</w:t>
            </w:r>
          </w:p>
          <w:p w14:paraId="304165B2" w14:textId="6038EC74" w:rsidR="003A170A" w:rsidRPr="0012112C" w:rsidRDefault="003A170A" w:rsidP="008D1FB1">
            <w:pPr>
              <w:pStyle w:val="ListParagraph"/>
              <w:numPr>
                <w:ilvl w:val="0"/>
                <w:numId w:val="73"/>
              </w:numPr>
              <w:rPr>
                <w:sz w:val="20"/>
                <w:szCs w:val="20"/>
              </w:rPr>
            </w:pPr>
            <w:r w:rsidRPr="0012112C">
              <w:rPr>
                <w:sz w:val="20"/>
                <w:szCs w:val="20"/>
              </w:rPr>
              <w:t>A minimum time gap before the PO during which UE is not required to monitor the PEI</w:t>
            </w:r>
          </w:p>
          <w:p w14:paraId="02D3FDFA" w14:textId="0F23FF37" w:rsidR="003A170A" w:rsidRPr="0012112C" w:rsidRDefault="003A170A" w:rsidP="008D1FB1">
            <w:pPr>
              <w:pStyle w:val="ListParagraph"/>
              <w:numPr>
                <w:ilvl w:val="0"/>
                <w:numId w:val="73"/>
              </w:numPr>
              <w:rPr>
                <w:sz w:val="20"/>
                <w:szCs w:val="20"/>
              </w:rPr>
            </w:pPr>
            <w:r w:rsidRPr="0012112C">
              <w:rPr>
                <w:sz w:val="20"/>
                <w:szCs w:val="20"/>
              </w:rPr>
              <w:t>FFS, search space configuration, resource</w:t>
            </w:r>
            <w:r w:rsidR="00EB3653" w:rsidRPr="0012112C">
              <w:rPr>
                <w:sz w:val="20"/>
                <w:szCs w:val="20"/>
              </w:rPr>
              <w:t xml:space="preserve"> for PEI etc.</w:t>
            </w:r>
          </w:p>
          <w:p w14:paraId="4AD1A36C" w14:textId="77777777" w:rsidR="00FD6546" w:rsidRPr="0012112C" w:rsidRDefault="00FD6546" w:rsidP="00880D03">
            <w:pPr>
              <w:rPr>
                <w:bCs/>
                <w:iCs/>
                <w:sz w:val="20"/>
                <w:szCs w:val="20"/>
              </w:rPr>
            </w:pPr>
          </w:p>
          <w:p w14:paraId="010B77B4" w14:textId="77777777" w:rsidR="00EB3653" w:rsidRPr="0012112C" w:rsidRDefault="00EB3653" w:rsidP="00880D03">
            <w:pPr>
              <w:rPr>
                <w:bCs/>
                <w:iCs/>
                <w:sz w:val="20"/>
                <w:szCs w:val="20"/>
              </w:rPr>
            </w:pPr>
          </w:p>
          <w:p w14:paraId="6AC0B329" w14:textId="57DDC51B" w:rsidR="00880D03" w:rsidRPr="00C61665" w:rsidRDefault="00EB3653" w:rsidP="00880D03">
            <w:pPr>
              <w:rPr>
                <w:bCs/>
                <w:iCs/>
                <w:sz w:val="20"/>
                <w:szCs w:val="20"/>
              </w:rPr>
            </w:pPr>
            <w:r w:rsidRPr="0012112C">
              <w:rPr>
                <w:bCs/>
                <w:iCs/>
                <w:sz w:val="20"/>
                <w:szCs w:val="20"/>
              </w:rPr>
              <w:t>Also, it is not clear why CORESET multiplexing is assumed for SSS and TRS/CSI-RS based. We think more typical scenario is coexistence with PDSCH.</w:t>
            </w:r>
            <w:r w:rsidRPr="0012112C">
              <w:rPr>
                <w:bCs/>
                <w:iCs/>
                <w:sz w:val="18"/>
                <w:szCs w:val="18"/>
              </w:rPr>
              <w:t xml:space="preserve"> </w:t>
            </w:r>
            <w:r w:rsidR="00EF3040">
              <w:rPr>
                <w:bCs/>
                <w:iCs/>
                <w:sz w:val="20"/>
                <w:szCs w:val="20"/>
              </w:rPr>
              <w:br/>
            </w:r>
            <w:r w:rsidR="00EF3040">
              <w:rPr>
                <w:bCs/>
                <w:iCs/>
                <w:sz w:val="20"/>
                <w:szCs w:val="20"/>
              </w:rPr>
              <w:br/>
            </w:r>
          </w:p>
        </w:tc>
      </w:tr>
      <w:tr w:rsidR="00880D03" w:rsidRPr="00CF07C0" w14:paraId="5DA6942E" w14:textId="77777777" w:rsidTr="005A63DE">
        <w:tc>
          <w:tcPr>
            <w:tcW w:w="1165" w:type="dxa"/>
          </w:tcPr>
          <w:p w14:paraId="696CBE78" w14:textId="6FFDC0EB" w:rsidR="00880D03" w:rsidRDefault="00880D03" w:rsidP="00880D03">
            <w:pPr>
              <w:jc w:val="center"/>
              <w:rPr>
                <w:sz w:val="20"/>
                <w:szCs w:val="20"/>
              </w:rPr>
            </w:pPr>
          </w:p>
        </w:tc>
        <w:tc>
          <w:tcPr>
            <w:tcW w:w="9270" w:type="dxa"/>
          </w:tcPr>
          <w:p w14:paraId="0BD3F68F" w14:textId="77777777" w:rsidR="00880D03" w:rsidRPr="00CF07C0" w:rsidRDefault="00880D03" w:rsidP="00880D03">
            <w:pPr>
              <w:rPr>
                <w:sz w:val="20"/>
                <w:szCs w:val="20"/>
              </w:rPr>
            </w:pPr>
          </w:p>
        </w:tc>
      </w:tr>
      <w:tr w:rsidR="00880D03" w:rsidRPr="002F7FDF" w14:paraId="7264A8E5" w14:textId="77777777" w:rsidTr="005A63DE">
        <w:tc>
          <w:tcPr>
            <w:tcW w:w="1165" w:type="dxa"/>
          </w:tcPr>
          <w:p w14:paraId="5A8F8672" w14:textId="74DEF0C1" w:rsidR="00880D03" w:rsidRDefault="00880D03" w:rsidP="00880D03">
            <w:pPr>
              <w:jc w:val="center"/>
              <w:rPr>
                <w:sz w:val="20"/>
                <w:szCs w:val="20"/>
              </w:rPr>
            </w:pPr>
          </w:p>
        </w:tc>
        <w:tc>
          <w:tcPr>
            <w:tcW w:w="9270" w:type="dxa"/>
          </w:tcPr>
          <w:p w14:paraId="4F25A62B" w14:textId="77777777" w:rsidR="00880D03" w:rsidRPr="002F7FDF" w:rsidRDefault="00880D03" w:rsidP="00880D03">
            <w:pPr>
              <w:rPr>
                <w:sz w:val="20"/>
                <w:szCs w:val="20"/>
                <w:lang w:val="en-US"/>
              </w:rPr>
            </w:pPr>
          </w:p>
        </w:tc>
      </w:tr>
      <w:tr w:rsidR="00880D03" w:rsidRPr="00CF07C0" w14:paraId="55B2F4AC" w14:textId="77777777" w:rsidTr="005A63DE">
        <w:tc>
          <w:tcPr>
            <w:tcW w:w="1165" w:type="dxa"/>
          </w:tcPr>
          <w:p w14:paraId="1AB03AE7" w14:textId="27C6FFD8" w:rsidR="00880D03" w:rsidRDefault="00880D03" w:rsidP="00880D03">
            <w:pPr>
              <w:jc w:val="center"/>
              <w:rPr>
                <w:sz w:val="20"/>
                <w:szCs w:val="20"/>
              </w:rPr>
            </w:pPr>
          </w:p>
        </w:tc>
        <w:tc>
          <w:tcPr>
            <w:tcW w:w="9270" w:type="dxa"/>
          </w:tcPr>
          <w:p w14:paraId="75D05DFF" w14:textId="77777777" w:rsidR="00880D03" w:rsidRPr="00CF07C0" w:rsidRDefault="00880D03" w:rsidP="00880D03">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AEBD056" w:rsidR="00217A25" w:rsidRDefault="00566F3F" w:rsidP="00217A25">
            <w:pPr>
              <w:jc w:val="center"/>
              <w:rPr>
                <w:sz w:val="20"/>
                <w:szCs w:val="20"/>
              </w:rPr>
            </w:pPr>
            <w:r>
              <w:rPr>
                <w:sz w:val="20"/>
                <w:szCs w:val="20"/>
              </w:rPr>
              <w:t>Intel</w:t>
            </w:r>
          </w:p>
        </w:tc>
        <w:tc>
          <w:tcPr>
            <w:tcW w:w="9270" w:type="dxa"/>
          </w:tcPr>
          <w:p w14:paraId="70F8D872" w14:textId="01B07793" w:rsidR="00217A25" w:rsidRPr="00E37A35" w:rsidRDefault="00E37A35" w:rsidP="00217A25">
            <w:pPr>
              <w:rPr>
                <w:bCs/>
                <w:iCs/>
                <w:color w:val="000000"/>
                <w:sz w:val="20"/>
                <w:szCs w:val="20"/>
              </w:rPr>
            </w:pPr>
            <w:r>
              <w:rPr>
                <w:bCs/>
                <w:iCs/>
                <w:color w:val="000000"/>
                <w:sz w:val="20"/>
                <w:szCs w:val="20"/>
              </w:rPr>
              <w:t>We support Behv-A only. We do not see motivation to support Behv-B, at least from power saving gain perspective.</w:t>
            </w:r>
          </w:p>
        </w:tc>
      </w:tr>
      <w:tr w:rsidR="00217A25" w:rsidRPr="00476981" w14:paraId="4078BCCB" w14:textId="77777777" w:rsidTr="005A63DE">
        <w:tc>
          <w:tcPr>
            <w:tcW w:w="1165" w:type="dxa"/>
          </w:tcPr>
          <w:p w14:paraId="7EDE9A02" w14:textId="2FBA2FD2" w:rsidR="00217A25" w:rsidRDefault="00217A25" w:rsidP="00217A25">
            <w:pPr>
              <w:jc w:val="center"/>
              <w:rPr>
                <w:sz w:val="20"/>
                <w:szCs w:val="20"/>
              </w:rPr>
            </w:pPr>
          </w:p>
        </w:tc>
        <w:tc>
          <w:tcPr>
            <w:tcW w:w="9270" w:type="dxa"/>
          </w:tcPr>
          <w:p w14:paraId="3CC72F92" w14:textId="77777777" w:rsidR="00217A25" w:rsidRPr="00476981" w:rsidRDefault="00217A25" w:rsidP="00217A25">
            <w:pPr>
              <w:rPr>
                <w:b/>
                <w:i/>
              </w:rPr>
            </w:pPr>
          </w:p>
        </w:tc>
      </w:tr>
      <w:tr w:rsidR="00217A25" w:rsidRPr="00CF07C0" w14:paraId="45DC9AD7" w14:textId="77777777" w:rsidTr="005A63DE">
        <w:tc>
          <w:tcPr>
            <w:tcW w:w="1165" w:type="dxa"/>
          </w:tcPr>
          <w:p w14:paraId="72EF9FE5" w14:textId="14C94DC1" w:rsidR="00217A25" w:rsidRDefault="00217A25" w:rsidP="00217A25">
            <w:pPr>
              <w:jc w:val="center"/>
              <w:rPr>
                <w:sz w:val="20"/>
                <w:szCs w:val="20"/>
              </w:rPr>
            </w:pPr>
          </w:p>
        </w:tc>
        <w:tc>
          <w:tcPr>
            <w:tcW w:w="9270" w:type="dxa"/>
          </w:tcPr>
          <w:p w14:paraId="6DD60076" w14:textId="77777777" w:rsidR="00217A25" w:rsidRPr="00CF07C0" w:rsidRDefault="00217A25" w:rsidP="00217A25">
            <w:pPr>
              <w:rPr>
                <w:sz w:val="20"/>
                <w:szCs w:val="20"/>
              </w:rPr>
            </w:pPr>
          </w:p>
        </w:tc>
      </w:tr>
      <w:tr w:rsidR="00217A25" w:rsidRPr="002F7FDF" w14:paraId="33E28A19" w14:textId="77777777" w:rsidTr="005A63DE">
        <w:tc>
          <w:tcPr>
            <w:tcW w:w="1165" w:type="dxa"/>
          </w:tcPr>
          <w:p w14:paraId="3B2CFA34" w14:textId="09B89D03" w:rsidR="00217A25" w:rsidRDefault="00217A25" w:rsidP="00217A25">
            <w:pPr>
              <w:jc w:val="center"/>
              <w:rPr>
                <w:sz w:val="20"/>
                <w:szCs w:val="20"/>
              </w:rPr>
            </w:pPr>
          </w:p>
        </w:tc>
        <w:tc>
          <w:tcPr>
            <w:tcW w:w="9270" w:type="dxa"/>
          </w:tcPr>
          <w:p w14:paraId="47877D66" w14:textId="77777777" w:rsidR="00217A25" w:rsidRPr="002F7FDF" w:rsidRDefault="00217A25" w:rsidP="00217A25">
            <w:pPr>
              <w:rPr>
                <w:sz w:val="20"/>
                <w:szCs w:val="20"/>
                <w:lang w:val="en-US"/>
              </w:rPr>
            </w:pP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BodyText"/>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BodyText"/>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1E21D61E" w:rsidR="004C4AEC" w:rsidRDefault="001D4CAA" w:rsidP="004C4AEC">
            <w:pPr>
              <w:jc w:val="center"/>
              <w:rPr>
                <w:sz w:val="20"/>
                <w:szCs w:val="20"/>
              </w:rPr>
            </w:pPr>
            <w:r>
              <w:rPr>
                <w:sz w:val="20"/>
                <w:szCs w:val="20"/>
              </w:rPr>
              <w:t>Intel</w:t>
            </w:r>
          </w:p>
        </w:tc>
        <w:tc>
          <w:tcPr>
            <w:tcW w:w="9270" w:type="dxa"/>
          </w:tcPr>
          <w:p w14:paraId="14B2B7D0" w14:textId="255166F3" w:rsidR="00C13F3B" w:rsidRPr="0012112C" w:rsidRDefault="00E079E8" w:rsidP="004C4AEC">
            <w:pPr>
              <w:rPr>
                <w:bCs/>
                <w:iCs/>
                <w:sz w:val="20"/>
                <w:szCs w:val="20"/>
              </w:rPr>
            </w:pPr>
            <w:r w:rsidRPr="0012112C">
              <w:rPr>
                <w:bCs/>
                <w:iCs/>
                <w:sz w:val="20"/>
                <w:szCs w:val="20"/>
              </w:rPr>
              <w:t xml:space="preserve">Do not </w:t>
            </w:r>
            <w:r w:rsidR="0012112C">
              <w:rPr>
                <w:bCs/>
                <w:iCs/>
                <w:sz w:val="20"/>
                <w:szCs w:val="20"/>
              </w:rPr>
              <w:t>agree</w:t>
            </w:r>
            <w:r w:rsidRPr="0012112C">
              <w:rPr>
                <w:bCs/>
                <w:iCs/>
                <w:sz w:val="20"/>
                <w:szCs w:val="20"/>
              </w:rPr>
              <w:t xml:space="preserve"> proposal 4-2. </w:t>
            </w:r>
            <w:r w:rsidR="008062F7" w:rsidRPr="0012112C">
              <w:rPr>
                <w:bCs/>
                <w:iCs/>
                <w:sz w:val="20"/>
                <w:szCs w:val="20"/>
              </w:rPr>
              <w:t>We do not support duplicate functionality of paging DCI by PEI</w:t>
            </w:r>
            <w:r w:rsidR="000A58E4" w:rsidRPr="0012112C">
              <w:rPr>
                <w:bCs/>
                <w:iCs/>
                <w:sz w:val="20"/>
                <w:szCs w:val="20"/>
              </w:rPr>
              <w:t xml:space="preserve">. Indication by Paging DCI for the considered contents seems sufficient. </w:t>
            </w:r>
            <w:r w:rsidR="00120D45" w:rsidRPr="0012112C">
              <w:rPr>
                <w:bCs/>
                <w:iCs/>
                <w:sz w:val="20"/>
                <w:szCs w:val="20"/>
              </w:rPr>
              <w:t xml:space="preserve">Since the common understanding is that network is not expected to send L1 </w:t>
            </w:r>
            <w:r w:rsidR="00911CAB" w:rsidRPr="0012112C">
              <w:rPr>
                <w:bCs/>
                <w:iCs/>
                <w:sz w:val="20"/>
                <w:szCs w:val="20"/>
              </w:rPr>
              <w:t xml:space="preserve">availability </w:t>
            </w:r>
            <w:r w:rsidR="00120D45" w:rsidRPr="0012112C">
              <w:rPr>
                <w:bCs/>
                <w:iCs/>
                <w:sz w:val="20"/>
                <w:szCs w:val="20"/>
              </w:rPr>
              <w:t xml:space="preserve">indication frequently and </w:t>
            </w:r>
            <w:r w:rsidR="00911CAB" w:rsidRPr="0012112C">
              <w:rPr>
                <w:bCs/>
                <w:iCs/>
                <w:sz w:val="20"/>
                <w:szCs w:val="20"/>
              </w:rPr>
              <w:t xml:space="preserve">typical paging probability is low, additional power saving gain of indication by PEI over paging DCI is not </w:t>
            </w:r>
            <w:r w:rsidR="00C13F3B" w:rsidRPr="0012112C">
              <w:rPr>
                <w:bCs/>
                <w:iCs/>
                <w:sz w:val="20"/>
                <w:szCs w:val="20"/>
              </w:rPr>
              <w:t xml:space="preserve">expected to be </w:t>
            </w:r>
            <w:r w:rsidR="00911CAB" w:rsidRPr="0012112C">
              <w:rPr>
                <w:bCs/>
                <w:iCs/>
                <w:sz w:val="20"/>
                <w:szCs w:val="20"/>
              </w:rPr>
              <w:t>significant</w:t>
            </w:r>
            <w:r w:rsidR="00C13F3B" w:rsidRPr="0012112C">
              <w:rPr>
                <w:bCs/>
                <w:iCs/>
                <w:sz w:val="20"/>
                <w:szCs w:val="20"/>
              </w:rPr>
              <w:t>.</w:t>
            </w:r>
          </w:p>
          <w:p w14:paraId="376B2478" w14:textId="77777777" w:rsidR="00C13F3B" w:rsidRPr="0012112C" w:rsidRDefault="00C13F3B" w:rsidP="004C4AEC">
            <w:pPr>
              <w:rPr>
                <w:bCs/>
                <w:iCs/>
                <w:sz w:val="20"/>
                <w:szCs w:val="20"/>
              </w:rPr>
            </w:pPr>
          </w:p>
          <w:p w14:paraId="0476A156" w14:textId="5C1BF6BD" w:rsidR="004C4AEC" w:rsidRPr="001D4CAA" w:rsidRDefault="00C13F3B" w:rsidP="004C4AEC">
            <w:pPr>
              <w:rPr>
                <w:bCs/>
                <w:iCs/>
              </w:rPr>
            </w:pPr>
            <w:r w:rsidRPr="0012112C">
              <w:rPr>
                <w:bCs/>
                <w:iCs/>
                <w:sz w:val="20"/>
                <w:szCs w:val="20"/>
              </w:rPr>
              <w:t>Proposal 4-3 can be postponed</w:t>
            </w:r>
            <w:r w:rsidR="003C1100" w:rsidRPr="0012112C">
              <w:rPr>
                <w:bCs/>
                <w:iCs/>
                <w:sz w:val="20"/>
                <w:szCs w:val="20"/>
              </w:rPr>
              <w:t>. We do not see how 2_6 can be used, it would be a new DCI format in idle mode</w:t>
            </w:r>
            <w:r w:rsidR="00B044F6" w:rsidRPr="0012112C">
              <w:rPr>
                <w:bCs/>
                <w:iCs/>
                <w:sz w:val="20"/>
                <w:szCs w:val="20"/>
              </w:rPr>
              <w:t xml:space="preserve">. Or, the intention here is to reuse the DCI format number? </w:t>
            </w:r>
            <w:r w:rsidR="005C17CB" w:rsidRPr="0012112C">
              <w:rPr>
                <w:bCs/>
                <w:iCs/>
                <w:sz w:val="20"/>
                <w:szCs w:val="20"/>
              </w:rPr>
              <w:t>If it is format 1_0, then PEI is serving as paging DCI?</w:t>
            </w:r>
          </w:p>
        </w:tc>
      </w:tr>
      <w:tr w:rsidR="004C4AEC" w:rsidRPr="00CF07C0" w14:paraId="25783D26" w14:textId="77777777" w:rsidTr="007E0EC7">
        <w:tc>
          <w:tcPr>
            <w:tcW w:w="1165" w:type="dxa"/>
          </w:tcPr>
          <w:p w14:paraId="758B2212" w14:textId="52D644D4" w:rsidR="004C4AEC" w:rsidRDefault="004C4AEC" w:rsidP="004C4AEC">
            <w:pPr>
              <w:jc w:val="center"/>
              <w:rPr>
                <w:sz w:val="20"/>
                <w:szCs w:val="20"/>
              </w:rPr>
            </w:pPr>
          </w:p>
        </w:tc>
        <w:tc>
          <w:tcPr>
            <w:tcW w:w="9270" w:type="dxa"/>
          </w:tcPr>
          <w:p w14:paraId="75A7125C" w14:textId="77777777" w:rsidR="004C4AEC" w:rsidRPr="00CF07C0" w:rsidRDefault="004C4AEC" w:rsidP="004C4AEC">
            <w:pPr>
              <w:rPr>
                <w:sz w:val="20"/>
                <w:szCs w:val="20"/>
              </w:rPr>
            </w:pPr>
          </w:p>
        </w:tc>
      </w:tr>
      <w:tr w:rsidR="004C4AEC" w:rsidRPr="002F7FDF" w14:paraId="10944ACA" w14:textId="77777777" w:rsidTr="007E0EC7">
        <w:tc>
          <w:tcPr>
            <w:tcW w:w="1165" w:type="dxa"/>
          </w:tcPr>
          <w:p w14:paraId="10CE99AC" w14:textId="011B54A8" w:rsidR="004C4AEC" w:rsidRDefault="004C4AEC" w:rsidP="004C4AEC">
            <w:pPr>
              <w:jc w:val="center"/>
              <w:rPr>
                <w:sz w:val="20"/>
                <w:szCs w:val="20"/>
              </w:rPr>
            </w:pPr>
          </w:p>
        </w:tc>
        <w:tc>
          <w:tcPr>
            <w:tcW w:w="9270" w:type="dxa"/>
          </w:tcPr>
          <w:p w14:paraId="60EA1E2B" w14:textId="77777777" w:rsidR="004C4AEC" w:rsidRPr="002F7FDF" w:rsidRDefault="004C4AEC" w:rsidP="004C4AEC">
            <w:pPr>
              <w:rPr>
                <w:sz w:val="20"/>
                <w:szCs w:val="20"/>
                <w:lang w:val="en-US"/>
              </w:rPr>
            </w:pPr>
          </w:p>
        </w:tc>
      </w:tr>
      <w:tr w:rsidR="004C4AEC" w:rsidRPr="00CF07C0" w14:paraId="16BA4771" w14:textId="77777777" w:rsidTr="007E0EC7">
        <w:tc>
          <w:tcPr>
            <w:tcW w:w="1165" w:type="dxa"/>
          </w:tcPr>
          <w:p w14:paraId="2405E1D4" w14:textId="108B6A21" w:rsidR="004C4AEC" w:rsidRDefault="004C4AEC" w:rsidP="004C4AEC">
            <w:pPr>
              <w:jc w:val="center"/>
              <w:rPr>
                <w:sz w:val="20"/>
                <w:szCs w:val="20"/>
              </w:rPr>
            </w:pPr>
          </w:p>
        </w:tc>
        <w:tc>
          <w:tcPr>
            <w:tcW w:w="9270" w:type="dxa"/>
          </w:tcPr>
          <w:p w14:paraId="10B54F92" w14:textId="77777777" w:rsidR="004C4AEC" w:rsidRPr="00CF07C0" w:rsidRDefault="004C4AEC" w:rsidP="004C4AEC">
            <w:pPr>
              <w:rPr>
                <w:sz w:val="20"/>
                <w:szCs w:val="20"/>
              </w:rPr>
            </w:pPr>
          </w:p>
        </w:tc>
      </w:tr>
      <w:tr w:rsidR="004C4AEC" w:rsidRPr="002F7FDF" w14:paraId="6E2F70FA" w14:textId="77777777" w:rsidTr="007E0EC7">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6BE9F7D" w:rsidR="004B73DE" w:rsidRDefault="00816EB9" w:rsidP="007E0EC7">
            <w:pPr>
              <w:jc w:val="center"/>
              <w:rPr>
                <w:sz w:val="20"/>
                <w:szCs w:val="20"/>
              </w:rPr>
            </w:pPr>
            <w:r>
              <w:rPr>
                <w:sz w:val="20"/>
                <w:szCs w:val="20"/>
              </w:rPr>
              <w:t>Intel</w:t>
            </w:r>
          </w:p>
        </w:tc>
        <w:tc>
          <w:tcPr>
            <w:tcW w:w="9270" w:type="dxa"/>
          </w:tcPr>
          <w:p w14:paraId="504448DF" w14:textId="030F92B6" w:rsidR="004B73DE" w:rsidRPr="00476981" w:rsidRDefault="00816EB9" w:rsidP="007E0EC7">
            <w:pPr>
              <w:rPr>
                <w:sz w:val="20"/>
                <w:szCs w:val="20"/>
              </w:rPr>
            </w:pPr>
            <w:r>
              <w:rPr>
                <w:sz w:val="20"/>
                <w:szCs w:val="20"/>
              </w:rPr>
              <w:t xml:space="preserve">Maximum DCI Payload, whether </w:t>
            </w:r>
            <w:r w:rsidR="00296BDC">
              <w:rPr>
                <w:sz w:val="20"/>
                <w:szCs w:val="20"/>
              </w:rPr>
              <w:t xml:space="preserve">DCI </w:t>
            </w:r>
            <w:r>
              <w:rPr>
                <w:sz w:val="20"/>
                <w:szCs w:val="20"/>
              </w:rPr>
              <w:t>payload is configurable or not</w:t>
            </w:r>
            <w:r w:rsidR="00296BDC">
              <w:rPr>
                <w:sz w:val="20"/>
                <w:szCs w:val="20"/>
              </w:rPr>
              <w:t xml:space="preserve">, impact on reliability for larger DCI payload sizes. </w:t>
            </w:r>
          </w:p>
        </w:tc>
      </w:tr>
      <w:tr w:rsidR="004B73DE" w:rsidRPr="00476981" w14:paraId="3C594831" w14:textId="77777777" w:rsidTr="007E0EC7">
        <w:trPr>
          <w:trHeight w:val="287"/>
        </w:trPr>
        <w:tc>
          <w:tcPr>
            <w:tcW w:w="1165" w:type="dxa"/>
          </w:tcPr>
          <w:p w14:paraId="7EC1E569" w14:textId="5D51E8D0" w:rsidR="004B73DE" w:rsidRDefault="004B73DE" w:rsidP="007E0EC7">
            <w:pPr>
              <w:jc w:val="center"/>
              <w:rPr>
                <w:sz w:val="20"/>
                <w:szCs w:val="20"/>
              </w:rPr>
            </w:pPr>
          </w:p>
        </w:tc>
        <w:tc>
          <w:tcPr>
            <w:tcW w:w="9270" w:type="dxa"/>
          </w:tcPr>
          <w:p w14:paraId="6F8AD6A4" w14:textId="77777777" w:rsidR="004B73DE" w:rsidRPr="00476981" w:rsidRDefault="004B73DE" w:rsidP="007E0EC7">
            <w:pPr>
              <w:rPr>
                <w:sz w:val="20"/>
                <w:szCs w:val="20"/>
              </w:rPr>
            </w:pPr>
          </w:p>
        </w:tc>
      </w:tr>
      <w:tr w:rsidR="004B73DE" w:rsidRPr="00476981" w14:paraId="5BC66471" w14:textId="77777777" w:rsidTr="007E0EC7">
        <w:tc>
          <w:tcPr>
            <w:tcW w:w="1165" w:type="dxa"/>
          </w:tcPr>
          <w:p w14:paraId="483347F5" w14:textId="2A5D6A8D" w:rsidR="004B73DE" w:rsidRDefault="004B73DE" w:rsidP="007E0EC7">
            <w:pPr>
              <w:jc w:val="center"/>
              <w:rPr>
                <w:sz w:val="20"/>
                <w:szCs w:val="20"/>
              </w:rPr>
            </w:pPr>
          </w:p>
        </w:tc>
        <w:tc>
          <w:tcPr>
            <w:tcW w:w="9270" w:type="dxa"/>
          </w:tcPr>
          <w:p w14:paraId="725C58C5" w14:textId="77777777" w:rsidR="004B73DE" w:rsidRPr="00476981" w:rsidRDefault="004B73DE" w:rsidP="007E0EC7">
            <w:pPr>
              <w:rPr>
                <w:sz w:val="20"/>
                <w:szCs w:val="20"/>
              </w:rPr>
            </w:pPr>
          </w:p>
        </w:tc>
      </w:tr>
      <w:tr w:rsidR="004B73DE" w:rsidRPr="00476981" w14:paraId="2C331DCE" w14:textId="77777777" w:rsidTr="007E0EC7">
        <w:tc>
          <w:tcPr>
            <w:tcW w:w="1165" w:type="dxa"/>
          </w:tcPr>
          <w:p w14:paraId="65082C06" w14:textId="5CCD67C8" w:rsidR="004B73DE" w:rsidRDefault="004B73DE" w:rsidP="007E0EC7">
            <w:pPr>
              <w:jc w:val="center"/>
              <w:rPr>
                <w:sz w:val="20"/>
                <w:szCs w:val="20"/>
              </w:rPr>
            </w:pPr>
          </w:p>
        </w:tc>
        <w:tc>
          <w:tcPr>
            <w:tcW w:w="9270" w:type="dxa"/>
          </w:tcPr>
          <w:p w14:paraId="058DCE61" w14:textId="77777777" w:rsidR="004B73DE" w:rsidRPr="00476981" w:rsidRDefault="004B73DE" w:rsidP="007E0EC7">
            <w:pPr>
              <w:rPr>
                <w:b/>
                <w:i/>
                <w:color w:val="000000"/>
                <w:sz w:val="20"/>
                <w:szCs w:val="20"/>
              </w:rPr>
            </w:pP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7E0EC7">
            <w:pPr>
              <w:pStyle w:val="ListParagraph"/>
              <w:numPr>
                <w:ilvl w:val="0"/>
                <w:numId w:val="93"/>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A4FD731" w:rsidR="00713C02" w:rsidRDefault="009E197C" w:rsidP="00713C02">
            <w:pPr>
              <w:jc w:val="center"/>
              <w:rPr>
                <w:sz w:val="20"/>
                <w:szCs w:val="20"/>
              </w:rPr>
            </w:pPr>
            <w:r>
              <w:rPr>
                <w:sz w:val="20"/>
                <w:szCs w:val="20"/>
              </w:rPr>
              <w:t>Intel</w:t>
            </w:r>
          </w:p>
        </w:tc>
        <w:tc>
          <w:tcPr>
            <w:tcW w:w="9270" w:type="dxa"/>
          </w:tcPr>
          <w:p w14:paraId="08B41C87" w14:textId="6D3F3619" w:rsidR="00713C02" w:rsidRPr="00C17F4C" w:rsidRDefault="00B62FA2" w:rsidP="002A2E0B">
            <w:pPr>
              <w:rPr>
                <w:bCs/>
                <w:iCs/>
                <w:sz w:val="20"/>
                <w:szCs w:val="20"/>
              </w:rPr>
            </w:pPr>
            <w:r w:rsidRPr="00C17F4C">
              <w:rPr>
                <w:bCs/>
                <w:iCs/>
                <w:sz w:val="20"/>
                <w:szCs w:val="20"/>
              </w:rPr>
              <w:t xml:space="preserve">Similar view as Samsung regarding </w:t>
            </w:r>
            <w:r w:rsidR="002A2E0B" w:rsidRPr="00C17F4C">
              <w:rPr>
                <w:bCs/>
                <w:iCs/>
                <w:sz w:val="20"/>
                <w:szCs w:val="20"/>
              </w:rPr>
              <w:t xml:space="preserve">bullet a) </w:t>
            </w:r>
            <w:r w:rsidR="009E197C" w:rsidRPr="00C17F4C">
              <w:rPr>
                <w:bCs/>
                <w:iCs/>
                <w:sz w:val="20"/>
                <w:szCs w:val="20"/>
              </w:rPr>
              <w:t xml:space="preserve"> </w:t>
            </w:r>
            <w:r w:rsidR="002A2E0B" w:rsidRPr="00C17F4C">
              <w:rPr>
                <w:bCs/>
                <w:iCs/>
                <w:sz w:val="20"/>
                <w:szCs w:val="20"/>
              </w:rPr>
              <w:t>, b) above.</w:t>
            </w:r>
          </w:p>
          <w:p w14:paraId="36812DF5" w14:textId="10FF201C" w:rsidR="00F96C00" w:rsidRPr="00C17F4C" w:rsidRDefault="007B75BC" w:rsidP="002A2E0B">
            <w:pPr>
              <w:rPr>
                <w:bCs/>
                <w:iCs/>
                <w:sz w:val="20"/>
                <w:szCs w:val="20"/>
              </w:rPr>
            </w:pPr>
            <w:r w:rsidRPr="00C17F4C">
              <w:rPr>
                <w:bCs/>
                <w:iCs/>
                <w:sz w:val="20"/>
                <w:szCs w:val="20"/>
              </w:rPr>
              <w:t xml:space="preserve">We do not see any fundamental feasibility issue for using TRS-based PEI for tracking. Even for </w:t>
            </w:r>
            <w:r w:rsidR="002C23B6" w:rsidRPr="00C17F4C">
              <w:rPr>
                <w:bCs/>
                <w:iCs/>
                <w:sz w:val="20"/>
                <w:szCs w:val="20"/>
              </w:rPr>
              <w:t xml:space="preserve">receiving sync signals, UE would have to detect them during cell search and perform tracking as well. Hence, UE blind detection </w:t>
            </w:r>
            <w:r w:rsidR="00080D29" w:rsidRPr="00C17F4C">
              <w:rPr>
                <w:bCs/>
                <w:iCs/>
                <w:sz w:val="20"/>
                <w:szCs w:val="20"/>
              </w:rPr>
              <w:t xml:space="preserve">is not an issue as far as feasibility is concerned. </w:t>
            </w:r>
            <w:r w:rsidR="001F3381" w:rsidRPr="00C17F4C">
              <w:rPr>
                <w:bCs/>
                <w:iCs/>
                <w:sz w:val="20"/>
                <w:szCs w:val="20"/>
              </w:rPr>
              <w:t>As long as MDR is sufficiently low for a target FAR, there is no critical issue</w:t>
            </w:r>
            <w:r w:rsidR="00031CD0" w:rsidRPr="00C17F4C">
              <w:rPr>
                <w:bCs/>
                <w:iCs/>
                <w:sz w:val="20"/>
                <w:szCs w:val="20"/>
              </w:rPr>
              <w:t xml:space="preserve">. More importantly, this is used as supplementary tracking signal after UE detects </w:t>
            </w:r>
            <w:r w:rsidR="00C438E5">
              <w:rPr>
                <w:bCs/>
                <w:iCs/>
                <w:sz w:val="20"/>
                <w:szCs w:val="20"/>
              </w:rPr>
              <w:t xml:space="preserve">at least </w:t>
            </w:r>
            <w:r w:rsidR="00031CD0" w:rsidRPr="00C17F4C">
              <w:rPr>
                <w:bCs/>
                <w:iCs/>
                <w:sz w:val="20"/>
                <w:szCs w:val="20"/>
              </w:rPr>
              <w:t>one SSB.</w:t>
            </w:r>
          </w:p>
          <w:p w14:paraId="114876C5" w14:textId="77777777" w:rsidR="00F96C00" w:rsidRPr="00C17F4C" w:rsidRDefault="00F96C00" w:rsidP="002A2E0B">
            <w:pPr>
              <w:rPr>
                <w:bCs/>
                <w:iCs/>
                <w:sz w:val="20"/>
                <w:szCs w:val="20"/>
              </w:rPr>
            </w:pPr>
          </w:p>
          <w:p w14:paraId="4E322013" w14:textId="0D281492" w:rsidR="00AD54BD" w:rsidRPr="00C17F4C" w:rsidRDefault="00F96C00" w:rsidP="002A2E0B">
            <w:pPr>
              <w:rPr>
                <w:bCs/>
                <w:iCs/>
                <w:sz w:val="20"/>
                <w:szCs w:val="20"/>
              </w:rPr>
            </w:pPr>
            <w:r w:rsidRPr="00C17F4C">
              <w:rPr>
                <w:bCs/>
                <w:iCs/>
                <w:sz w:val="20"/>
                <w:szCs w:val="20"/>
              </w:rPr>
              <w:t>Regarding bullet c), previous</w:t>
            </w:r>
            <w:r w:rsidR="00C17F4C">
              <w:rPr>
                <w:bCs/>
                <w:iCs/>
                <w:sz w:val="20"/>
                <w:szCs w:val="20"/>
              </w:rPr>
              <w:t>ly</w:t>
            </w:r>
            <w:r w:rsidRPr="00C17F4C">
              <w:rPr>
                <w:bCs/>
                <w:iCs/>
                <w:sz w:val="20"/>
                <w:szCs w:val="20"/>
              </w:rPr>
              <w:t xml:space="preserve"> </w:t>
            </w:r>
            <w:r w:rsidR="00AC79B9" w:rsidRPr="00C17F4C">
              <w:rPr>
                <w:bCs/>
                <w:iCs/>
                <w:sz w:val="20"/>
                <w:szCs w:val="20"/>
              </w:rPr>
              <w:t xml:space="preserve">agreed </w:t>
            </w:r>
            <w:r w:rsidRPr="00C17F4C">
              <w:rPr>
                <w:bCs/>
                <w:iCs/>
                <w:sz w:val="20"/>
                <w:szCs w:val="20"/>
              </w:rPr>
              <w:t xml:space="preserve">observations clearly capture that </w:t>
            </w:r>
            <w:r w:rsidR="00A558C1" w:rsidRPr="00C17F4C">
              <w:rPr>
                <w:bCs/>
                <w:iCs/>
                <w:sz w:val="20"/>
                <w:szCs w:val="20"/>
              </w:rPr>
              <w:t>network has the tool to implement dynamic RM</w:t>
            </w:r>
            <w:r w:rsidR="00AD54BD" w:rsidRPr="00C17F4C">
              <w:rPr>
                <w:bCs/>
                <w:iCs/>
                <w:sz w:val="20"/>
                <w:szCs w:val="20"/>
              </w:rPr>
              <w:t xml:space="preserve"> such as follows</w:t>
            </w:r>
            <w:r w:rsidR="00AC79B9" w:rsidRPr="00C17F4C">
              <w:rPr>
                <w:bCs/>
                <w:iCs/>
                <w:sz w:val="20"/>
                <w:szCs w:val="20"/>
              </w:rPr>
              <w:t xml:space="preserve">. Of course, it is not always </w:t>
            </w:r>
            <w:r w:rsidR="00C17F4C" w:rsidRPr="00C17F4C">
              <w:rPr>
                <w:bCs/>
                <w:iCs/>
                <w:sz w:val="20"/>
                <w:szCs w:val="20"/>
              </w:rPr>
              <w:t>necessary,</w:t>
            </w:r>
            <w:r w:rsidR="00AC79B9" w:rsidRPr="00C17F4C">
              <w:rPr>
                <w:bCs/>
                <w:iCs/>
                <w:sz w:val="20"/>
                <w:szCs w:val="20"/>
              </w:rPr>
              <w:t xml:space="preserve"> and it is up to network whether to use it depending on coexisting signal/channels.</w:t>
            </w:r>
          </w:p>
          <w:p w14:paraId="0EB0CD41" w14:textId="77777777" w:rsidR="00AD54BD" w:rsidRPr="00C17F4C" w:rsidRDefault="00AD54BD" w:rsidP="002A2E0B">
            <w:pPr>
              <w:rPr>
                <w:bCs/>
                <w:iCs/>
                <w:sz w:val="20"/>
                <w:szCs w:val="20"/>
              </w:rPr>
            </w:pPr>
          </w:p>
          <w:p w14:paraId="2FBEF2C8" w14:textId="77777777" w:rsidR="00AD54BD" w:rsidRPr="00C17F4C" w:rsidRDefault="00AD54BD" w:rsidP="00AD54BD">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6F531D91" w14:textId="77777777" w:rsidR="00AD54BD" w:rsidRPr="00C17F4C" w:rsidRDefault="00AD54BD" w:rsidP="00AD54BD">
            <w:pPr>
              <w:numPr>
                <w:ilvl w:val="1"/>
                <w:numId w:val="9"/>
              </w:numPr>
              <w:rPr>
                <w:bCs/>
                <w:sz w:val="20"/>
                <w:szCs w:val="20"/>
                <w:lang w:val="fi-FI"/>
              </w:rPr>
            </w:pPr>
            <w:r w:rsidRPr="00C17F4C">
              <w:rPr>
                <w:bCs/>
                <w:sz w:val="20"/>
                <w:szCs w:val="20"/>
                <w:lang w:val="fi-FI"/>
              </w:rPr>
              <w:t>For TRS/CSI-RS based PEI, RE-level rate matching can be realized for the PDSCH as per mandatory capability</w:t>
            </w:r>
          </w:p>
          <w:p w14:paraId="54B1CB22" w14:textId="74056997" w:rsidR="002A2E0B" w:rsidRDefault="00A558C1" w:rsidP="002A2E0B">
            <w:pPr>
              <w:rPr>
                <w:b/>
                <w:iCs/>
              </w:rPr>
            </w:pPr>
            <w:r>
              <w:rPr>
                <w:b/>
                <w:iCs/>
              </w:rPr>
              <w:t xml:space="preserve"> </w:t>
            </w:r>
          </w:p>
          <w:p w14:paraId="0C222AC0" w14:textId="77777777" w:rsidR="002A2E0B" w:rsidRDefault="002A2E0B" w:rsidP="002A2E0B">
            <w:pPr>
              <w:rPr>
                <w:b/>
                <w:iCs/>
              </w:rPr>
            </w:pPr>
          </w:p>
          <w:p w14:paraId="61E743B0" w14:textId="00B71EB8" w:rsidR="002A2E0B" w:rsidRPr="002A2E0B" w:rsidRDefault="002A2E0B" w:rsidP="002A2E0B">
            <w:pPr>
              <w:rPr>
                <w:b/>
                <w:iCs/>
              </w:rPr>
            </w:pPr>
          </w:p>
        </w:tc>
      </w:tr>
      <w:tr w:rsidR="00713C02" w:rsidRPr="00CF07C0" w14:paraId="22506AF2" w14:textId="77777777" w:rsidTr="007E0EC7">
        <w:tc>
          <w:tcPr>
            <w:tcW w:w="1165" w:type="dxa"/>
          </w:tcPr>
          <w:p w14:paraId="6332D0BB" w14:textId="060CD6E9" w:rsidR="00713C02" w:rsidRDefault="00713C02" w:rsidP="00713C02">
            <w:pPr>
              <w:jc w:val="center"/>
              <w:rPr>
                <w:sz w:val="20"/>
                <w:szCs w:val="20"/>
              </w:rPr>
            </w:pPr>
          </w:p>
        </w:tc>
        <w:tc>
          <w:tcPr>
            <w:tcW w:w="9270" w:type="dxa"/>
          </w:tcPr>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359D68B6" w:rsidR="00713C02" w:rsidRDefault="00713C02" w:rsidP="00713C02">
            <w:pPr>
              <w:jc w:val="center"/>
              <w:rPr>
                <w:sz w:val="20"/>
                <w:szCs w:val="20"/>
              </w:rPr>
            </w:pPr>
          </w:p>
        </w:tc>
        <w:tc>
          <w:tcPr>
            <w:tcW w:w="9270" w:type="dxa"/>
          </w:tcPr>
          <w:p w14:paraId="272E14E8" w14:textId="77777777" w:rsidR="00713C02" w:rsidRPr="002F7FDF" w:rsidRDefault="00713C02" w:rsidP="00713C02">
            <w:pPr>
              <w:rPr>
                <w:sz w:val="20"/>
                <w:szCs w:val="20"/>
                <w:lang w:val="en-US"/>
              </w:rPr>
            </w:pPr>
          </w:p>
        </w:tc>
      </w:tr>
      <w:tr w:rsidR="00713C02" w:rsidRPr="00CF07C0" w14:paraId="5D4C3FD1" w14:textId="77777777" w:rsidTr="007E0EC7">
        <w:tc>
          <w:tcPr>
            <w:tcW w:w="1165" w:type="dxa"/>
          </w:tcPr>
          <w:p w14:paraId="3C9EF7A9" w14:textId="72C6CD34" w:rsidR="00713C02" w:rsidRDefault="00713C02" w:rsidP="00713C02">
            <w:pPr>
              <w:jc w:val="center"/>
              <w:rPr>
                <w:sz w:val="20"/>
                <w:szCs w:val="20"/>
              </w:rPr>
            </w:pPr>
          </w:p>
        </w:tc>
        <w:tc>
          <w:tcPr>
            <w:tcW w:w="9270" w:type="dxa"/>
          </w:tcPr>
          <w:p w14:paraId="398FD0DB" w14:textId="77777777" w:rsidR="00713C02" w:rsidRPr="00CF07C0" w:rsidRDefault="00713C02" w:rsidP="00713C02">
            <w:pPr>
              <w:rPr>
                <w:sz w:val="20"/>
                <w:szCs w:val="20"/>
              </w:rPr>
            </w:pPr>
          </w:p>
        </w:tc>
      </w:tr>
      <w:tr w:rsidR="00713C02" w:rsidRPr="002F7FDF" w14:paraId="36BA908E" w14:textId="77777777" w:rsidTr="007E0EC7">
        <w:tc>
          <w:tcPr>
            <w:tcW w:w="1165" w:type="dxa"/>
          </w:tcPr>
          <w:p w14:paraId="51392218" w14:textId="4FBB41D8" w:rsidR="00713C02" w:rsidRDefault="00713C02" w:rsidP="00713C02">
            <w:pPr>
              <w:jc w:val="center"/>
              <w:rPr>
                <w:sz w:val="20"/>
                <w:szCs w:val="20"/>
              </w:rPr>
            </w:pPr>
          </w:p>
        </w:tc>
        <w:tc>
          <w:tcPr>
            <w:tcW w:w="9270" w:type="dxa"/>
          </w:tcPr>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BodyText"/>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ListParagraph"/>
              <w:numPr>
                <w:ilvl w:val="0"/>
                <w:numId w:val="95"/>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EBD4C61" w:rsidR="00065D30" w:rsidRDefault="001F1029" w:rsidP="00065D30">
            <w:pPr>
              <w:jc w:val="center"/>
              <w:rPr>
                <w:sz w:val="20"/>
                <w:szCs w:val="20"/>
              </w:rPr>
            </w:pPr>
            <w:r>
              <w:rPr>
                <w:sz w:val="20"/>
                <w:szCs w:val="20"/>
              </w:rPr>
              <w:t xml:space="preserve">Intel </w:t>
            </w:r>
          </w:p>
        </w:tc>
        <w:tc>
          <w:tcPr>
            <w:tcW w:w="1615" w:type="dxa"/>
          </w:tcPr>
          <w:p w14:paraId="229A49C7" w14:textId="04CDA7CE" w:rsidR="00065D30" w:rsidRDefault="001F1029" w:rsidP="00065D30">
            <w:pPr>
              <w:jc w:val="center"/>
              <w:rPr>
                <w:sz w:val="20"/>
                <w:szCs w:val="20"/>
              </w:rPr>
            </w:pPr>
            <w:r>
              <w:rPr>
                <w:sz w:val="20"/>
                <w:szCs w:val="20"/>
              </w:rPr>
              <w:t>Sequence based PEI</w:t>
            </w:r>
          </w:p>
        </w:tc>
        <w:tc>
          <w:tcPr>
            <w:tcW w:w="7920" w:type="dxa"/>
          </w:tcPr>
          <w:p w14:paraId="60F30DC3" w14:textId="0CA0BF38" w:rsidR="000A041A" w:rsidRPr="00C17F4C" w:rsidRDefault="00955F88" w:rsidP="00065D30">
            <w:pPr>
              <w:rPr>
                <w:bCs/>
                <w:iCs/>
                <w:sz w:val="20"/>
                <w:szCs w:val="20"/>
              </w:rPr>
            </w:pPr>
            <w:r w:rsidRPr="00C17F4C">
              <w:rPr>
                <w:bCs/>
                <w:iCs/>
                <w:sz w:val="20"/>
                <w:szCs w:val="20"/>
              </w:rPr>
              <w:t>We think sequence based PEI is clear winner</w:t>
            </w:r>
            <w:r w:rsidR="000A041A" w:rsidRPr="00C17F4C">
              <w:rPr>
                <w:bCs/>
                <w:iCs/>
                <w:sz w:val="20"/>
                <w:szCs w:val="20"/>
              </w:rPr>
              <w:t xml:space="preserve">, at least from the perspective of </w:t>
            </w:r>
            <w:r w:rsidRPr="00C17F4C">
              <w:rPr>
                <w:bCs/>
                <w:iCs/>
                <w:sz w:val="20"/>
                <w:szCs w:val="20"/>
              </w:rPr>
              <w:t>power saving gain and detection performance</w:t>
            </w:r>
            <w:r w:rsidR="00C17F4C" w:rsidRPr="00C17F4C">
              <w:rPr>
                <w:bCs/>
                <w:iCs/>
                <w:sz w:val="20"/>
                <w:szCs w:val="20"/>
              </w:rPr>
              <w:t>/resource overhead</w:t>
            </w:r>
            <w:r w:rsidRPr="00C17F4C">
              <w:rPr>
                <w:bCs/>
                <w:iCs/>
                <w:sz w:val="20"/>
                <w:szCs w:val="20"/>
              </w:rPr>
              <w:t xml:space="preserve"> to meet</w:t>
            </w:r>
            <w:r w:rsidR="000A041A" w:rsidRPr="00C17F4C">
              <w:rPr>
                <w:bCs/>
                <w:iCs/>
                <w:sz w:val="20"/>
                <w:szCs w:val="20"/>
              </w:rPr>
              <w:t xml:space="preserve"> certain MDR wrt a FAR.</w:t>
            </w:r>
          </w:p>
          <w:p w14:paraId="7AB4C1F1" w14:textId="77777777" w:rsidR="000A041A" w:rsidRPr="00C17F4C" w:rsidRDefault="000A041A" w:rsidP="00065D30">
            <w:pPr>
              <w:rPr>
                <w:bCs/>
                <w:iCs/>
                <w:sz w:val="20"/>
                <w:szCs w:val="20"/>
              </w:rPr>
            </w:pPr>
          </w:p>
          <w:p w14:paraId="2882F362" w14:textId="22D325FF" w:rsidR="0083195F" w:rsidRPr="00C17F4C" w:rsidRDefault="000A041A" w:rsidP="00065D30">
            <w:pPr>
              <w:rPr>
                <w:bCs/>
                <w:iCs/>
                <w:sz w:val="20"/>
                <w:szCs w:val="20"/>
              </w:rPr>
            </w:pPr>
            <w:r w:rsidRPr="00C17F4C">
              <w:rPr>
                <w:bCs/>
                <w:iCs/>
                <w:sz w:val="20"/>
                <w:szCs w:val="20"/>
              </w:rPr>
              <w:t>Both PDCCH-based PEI and sequence-based PEI require specification efforts</w:t>
            </w:r>
            <w:r w:rsidR="004428D9" w:rsidRPr="00C17F4C">
              <w:rPr>
                <w:bCs/>
                <w:iCs/>
                <w:sz w:val="20"/>
                <w:szCs w:val="20"/>
              </w:rPr>
              <w:t xml:space="preserve">. </w:t>
            </w:r>
            <w:r w:rsidR="00B60A08" w:rsidRPr="00C17F4C">
              <w:rPr>
                <w:bCs/>
                <w:iCs/>
                <w:sz w:val="20"/>
                <w:szCs w:val="20"/>
              </w:rPr>
              <w:t xml:space="preserve">To what </w:t>
            </w:r>
            <w:r w:rsidR="004428D9" w:rsidRPr="00C17F4C">
              <w:rPr>
                <w:bCs/>
                <w:iCs/>
                <w:sz w:val="20"/>
                <w:szCs w:val="20"/>
              </w:rPr>
              <w:t>extent depends on exact design</w:t>
            </w:r>
            <w:r w:rsidR="0083195F" w:rsidRPr="00C17F4C">
              <w:rPr>
                <w:bCs/>
                <w:iCs/>
                <w:sz w:val="20"/>
                <w:szCs w:val="20"/>
              </w:rPr>
              <w:t xml:space="preserve"> of course</w:t>
            </w:r>
            <w:r w:rsidR="00B60A08" w:rsidRPr="00C17F4C">
              <w:rPr>
                <w:bCs/>
                <w:iCs/>
                <w:sz w:val="20"/>
                <w:szCs w:val="20"/>
              </w:rPr>
              <w:t>. We suggest to reuse Rel-15 design/signal structure as much as possible to reduce the efforts.</w:t>
            </w:r>
            <w:r w:rsidR="0083195F" w:rsidRPr="00C17F4C">
              <w:rPr>
                <w:bCs/>
                <w:iCs/>
                <w:sz w:val="20"/>
                <w:szCs w:val="20"/>
              </w:rPr>
              <w:t xml:space="preserve"> Simulation results show that payload necessary for basic PEI functionality and </w:t>
            </w:r>
            <w:r w:rsidR="00B60A08" w:rsidRPr="00C17F4C">
              <w:rPr>
                <w:bCs/>
                <w:iCs/>
                <w:sz w:val="20"/>
                <w:szCs w:val="20"/>
              </w:rPr>
              <w:t xml:space="preserve">UE sub-group indication upto 8 can be supported by sequence based PEI design.  </w:t>
            </w:r>
            <w:r w:rsidR="001C6642" w:rsidRPr="00C17F4C">
              <w:rPr>
                <w:bCs/>
                <w:iCs/>
                <w:sz w:val="20"/>
                <w:szCs w:val="20"/>
              </w:rPr>
              <w:t xml:space="preserve">Although PDCCH-based PEI may be more suitable to carry large information content, but that </w:t>
            </w:r>
            <w:r w:rsidR="00ED3602" w:rsidRPr="00C17F4C">
              <w:rPr>
                <w:bCs/>
                <w:iCs/>
                <w:sz w:val="20"/>
                <w:szCs w:val="20"/>
              </w:rPr>
              <w:t xml:space="preserve">does not seem to be necessary to </w:t>
            </w:r>
            <w:r w:rsidR="00461778">
              <w:rPr>
                <w:bCs/>
                <w:iCs/>
                <w:sz w:val="20"/>
                <w:szCs w:val="20"/>
              </w:rPr>
              <w:t>convey</w:t>
            </w:r>
            <w:r w:rsidR="00ED3602" w:rsidRPr="00C17F4C">
              <w:rPr>
                <w:bCs/>
                <w:iCs/>
                <w:sz w:val="20"/>
                <w:szCs w:val="20"/>
              </w:rPr>
              <w:t xml:space="preserve"> in a PEI.</w:t>
            </w:r>
          </w:p>
          <w:p w14:paraId="53A3B11C" w14:textId="77777777" w:rsidR="0083195F" w:rsidRPr="00C17F4C" w:rsidRDefault="0083195F" w:rsidP="00065D30">
            <w:pPr>
              <w:rPr>
                <w:bCs/>
                <w:iCs/>
                <w:sz w:val="20"/>
                <w:szCs w:val="20"/>
              </w:rPr>
            </w:pPr>
          </w:p>
          <w:p w14:paraId="52A523EE" w14:textId="77777777" w:rsidR="00C17F4C" w:rsidRPr="00C17F4C" w:rsidRDefault="00C17F4C" w:rsidP="00065D30">
            <w:pPr>
              <w:rPr>
                <w:bCs/>
                <w:iCs/>
                <w:sz w:val="20"/>
                <w:szCs w:val="20"/>
              </w:rPr>
            </w:pPr>
          </w:p>
          <w:p w14:paraId="0109517F" w14:textId="0A0A928F" w:rsidR="00065D30" w:rsidRPr="00955F88" w:rsidRDefault="00496CCB" w:rsidP="00065D30">
            <w:pPr>
              <w:rPr>
                <w:b/>
                <w:iCs/>
              </w:rPr>
            </w:pPr>
            <w:r w:rsidRPr="00C17F4C">
              <w:rPr>
                <w:bCs/>
                <w:iCs/>
                <w:sz w:val="20"/>
                <w:szCs w:val="20"/>
              </w:rPr>
              <w:t>We have concern on using PDCCH DMRS as sequence based PEI. It has not been evaluated</w:t>
            </w:r>
            <w:r w:rsidR="004C1FB1" w:rsidRPr="00C17F4C">
              <w:rPr>
                <w:bCs/>
                <w:iCs/>
                <w:sz w:val="20"/>
                <w:szCs w:val="20"/>
              </w:rPr>
              <w:t xml:space="preserve">, and hence </w:t>
            </w:r>
            <w:r w:rsidR="00296BDC" w:rsidRPr="00C17F4C">
              <w:rPr>
                <w:bCs/>
                <w:iCs/>
                <w:sz w:val="20"/>
                <w:szCs w:val="20"/>
              </w:rPr>
              <w:t xml:space="preserve">feasibility (e.g., how many bits the PDCCH DMRS can convey and whether PDCCH decoding is always necessary for the UE), </w:t>
            </w:r>
            <w:r w:rsidR="004C1FB1" w:rsidRPr="00C17F4C">
              <w:rPr>
                <w:bCs/>
                <w:iCs/>
                <w:sz w:val="20"/>
                <w:szCs w:val="20"/>
              </w:rPr>
              <w:t>performance gain/overhead with respect to TRS/CSI-RS or SSS-based PEI is not clear.</w:t>
            </w:r>
            <w:r w:rsidR="007112AD" w:rsidRPr="00C17F4C">
              <w:rPr>
                <w:bCs/>
                <w:iCs/>
                <w:sz w:val="20"/>
                <w:szCs w:val="20"/>
              </w:rPr>
              <w:t xml:space="preserve"> Moreover, merged solution or supporting both seem</w:t>
            </w:r>
            <w:r w:rsidR="00094941" w:rsidRPr="00C17F4C">
              <w:rPr>
                <w:bCs/>
                <w:iCs/>
                <w:sz w:val="20"/>
                <w:szCs w:val="20"/>
              </w:rPr>
              <w:t>s</w:t>
            </w:r>
            <w:r w:rsidR="007112AD" w:rsidRPr="00C17F4C">
              <w:rPr>
                <w:bCs/>
                <w:iCs/>
                <w:sz w:val="20"/>
                <w:szCs w:val="20"/>
              </w:rPr>
              <w:t xml:space="preserve"> to be an overkill, since specification efforts would be significantly more.</w:t>
            </w:r>
            <w:r w:rsidR="007112AD" w:rsidRPr="00C17F4C">
              <w:rPr>
                <w:b/>
                <w:iCs/>
                <w:sz w:val="20"/>
                <w:szCs w:val="20"/>
              </w:rPr>
              <w:t xml:space="preserve"> </w:t>
            </w:r>
          </w:p>
        </w:tc>
      </w:tr>
      <w:tr w:rsidR="00065D30" w:rsidRPr="00CF07C0" w14:paraId="1BE1E5DE" w14:textId="77777777" w:rsidTr="001A2DE3">
        <w:trPr>
          <w:jc w:val="center"/>
        </w:trPr>
        <w:tc>
          <w:tcPr>
            <w:tcW w:w="1170" w:type="dxa"/>
          </w:tcPr>
          <w:p w14:paraId="7B228E1B" w14:textId="48FC0072" w:rsidR="00065D30" w:rsidRDefault="00065D30" w:rsidP="00065D30">
            <w:pPr>
              <w:jc w:val="center"/>
              <w:rPr>
                <w:sz w:val="20"/>
                <w:szCs w:val="20"/>
              </w:rPr>
            </w:pPr>
          </w:p>
        </w:tc>
        <w:tc>
          <w:tcPr>
            <w:tcW w:w="1615" w:type="dxa"/>
          </w:tcPr>
          <w:p w14:paraId="5822E288" w14:textId="53BFAB7C" w:rsidR="00065D30" w:rsidRDefault="00065D30" w:rsidP="00065D30">
            <w:pPr>
              <w:jc w:val="center"/>
              <w:rPr>
                <w:sz w:val="20"/>
                <w:szCs w:val="20"/>
              </w:rPr>
            </w:pPr>
          </w:p>
        </w:tc>
        <w:tc>
          <w:tcPr>
            <w:tcW w:w="7920" w:type="dxa"/>
          </w:tcPr>
          <w:p w14:paraId="7C2B156D" w14:textId="77777777" w:rsidR="00065D30" w:rsidRPr="00CF07C0" w:rsidRDefault="00065D30" w:rsidP="00065D30">
            <w:pPr>
              <w:rPr>
                <w:sz w:val="20"/>
                <w:szCs w:val="20"/>
              </w:rPr>
            </w:pPr>
          </w:p>
        </w:tc>
      </w:tr>
      <w:tr w:rsidR="00065D30" w:rsidRPr="002F7FDF" w14:paraId="7645D1AB" w14:textId="77777777" w:rsidTr="001A2DE3">
        <w:trPr>
          <w:jc w:val="center"/>
        </w:trPr>
        <w:tc>
          <w:tcPr>
            <w:tcW w:w="1170" w:type="dxa"/>
          </w:tcPr>
          <w:p w14:paraId="1CE6C8DB" w14:textId="06A9EA63" w:rsidR="00065D30" w:rsidRDefault="00065D30" w:rsidP="00065D30">
            <w:pPr>
              <w:jc w:val="center"/>
              <w:rPr>
                <w:sz w:val="20"/>
                <w:szCs w:val="20"/>
              </w:rPr>
            </w:pPr>
          </w:p>
        </w:tc>
        <w:tc>
          <w:tcPr>
            <w:tcW w:w="1615" w:type="dxa"/>
          </w:tcPr>
          <w:p w14:paraId="7A4FDF37" w14:textId="77B2AEBF" w:rsidR="00065D30" w:rsidRDefault="00065D30" w:rsidP="00065D30">
            <w:pPr>
              <w:jc w:val="center"/>
              <w:rPr>
                <w:sz w:val="20"/>
                <w:szCs w:val="20"/>
              </w:rPr>
            </w:pPr>
          </w:p>
        </w:tc>
        <w:tc>
          <w:tcPr>
            <w:tcW w:w="7920" w:type="dxa"/>
          </w:tcPr>
          <w:p w14:paraId="57411169" w14:textId="77777777" w:rsidR="00065D30" w:rsidRPr="002F7FDF" w:rsidRDefault="00065D30" w:rsidP="00065D30">
            <w:pPr>
              <w:rPr>
                <w:sz w:val="20"/>
                <w:szCs w:val="20"/>
                <w:lang w:val="en-US"/>
              </w:rPr>
            </w:pPr>
          </w:p>
        </w:tc>
      </w:tr>
      <w:tr w:rsidR="00065D30" w:rsidRPr="00CF07C0" w14:paraId="32061215" w14:textId="77777777" w:rsidTr="001A2DE3">
        <w:trPr>
          <w:jc w:val="center"/>
        </w:trPr>
        <w:tc>
          <w:tcPr>
            <w:tcW w:w="1170" w:type="dxa"/>
          </w:tcPr>
          <w:p w14:paraId="06AC49E5" w14:textId="3F918AB1" w:rsidR="00065D30" w:rsidRDefault="00065D30" w:rsidP="00065D30">
            <w:pPr>
              <w:jc w:val="center"/>
              <w:rPr>
                <w:sz w:val="20"/>
                <w:szCs w:val="20"/>
              </w:rPr>
            </w:pPr>
          </w:p>
        </w:tc>
        <w:tc>
          <w:tcPr>
            <w:tcW w:w="1615" w:type="dxa"/>
          </w:tcPr>
          <w:p w14:paraId="793626F4" w14:textId="5CB42996" w:rsidR="00065D30" w:rsidRDefault="00065D30" w:rsidP="00065D30">
            <w:pPr>
              <w:jc w:val="center"/>
              <w:rPr>
                <w:sz w:val="20"/>
                <w:szCs w:val="20"/>
              </w:rPr>
            </w:pPr>
          </w:p>
        </w:tc>
        <w:tc>
          <w:tcPr>
            <w:tcW w:w="7920" w:type="dxa"/>
          </w:tcPr>
          <w:p w14:paraId="077BC375" w14:textId="77777777" w:rsidR="00065D30" w:rsidRPr="00CF07C0" w:rsidRDefault="00065D30" w:rsidP="00065D30">
            <w:pPr>
              <w:rPr>
                <w:sz w:val="20"/>
                <w:szCs w:val="20"/>
              </w:rPr>
            </w:pP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0" w:name="_Ref68686484"/>
      <w:r>
        <w:t>Summary</w:t>
      </w:r>
      <w:bookmarkEnd w:id="10"/>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1" w:name="_Ref47770235"/>
      <w:bookmarkStart w:id="12" w:name="_Ref54385885"/>
      <w:bookmarkStart w:id="13"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1"/>
      <w:r>
        <w:rPr>
          <w:sz w:val="22"/>
          <w:szCs w:val="20"/>
        </w:rPr>
        <w:t xml:space="preserve">105-e, online available @ </w:t>
      </w:r>
      <w:bookmarkEnd w:id="12"/>
      <w:bookmarkEnd w:id="13"/>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4" w:name="_Ref47770244"/>
      <w:bookmarkStart w:id="15"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4"/>
      <w:r>
        <w:rPr>
          <w:sz w:val="22"/>
          <w:szCs w:val="20"/>
        </w:rPr>
        <w:t>105-e</w:t>
      </w:r>
      <w:bookmarkEnd w:id="15"/>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71666308"/>
      <w:bookmarkStart w:id="17" w:name="_Ref68695475"/>
      <w:bookmarkStart w:id="18"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6"/>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19"/>
      <w:r>
        <w:rPr>
          <w:sz w:val="22"/>
          <w:szCs w:val="22"/>
        </w:rPr>
        <w:t xml:space="preserve"> </w:t>
      </w:r>
      <w:r>
        <w:rPr>
          <w:sz w:val="22"/>
          <w:szCs w:val="20"/>
        </w:rPr>
        <w:t xml:space="preserve"> </w:t>
      </w:r>
      <w:bookmarkEnd w:id="17"/>
      <w:bookmarkEnd w:id="18"/>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0" w:name="_Ref79234989"/>
            <w:r w:rsidRPr="00DA38D8">
              <w:rPr>
                <w:b w:val="0"/>
                <w:sz w:val="20"/>
                <w:szCs w:val="20"/>
              </w:rPr>
              <w:t>Observation 1: Minimum UE operations with Rel-17 paging enhancement for idle/inactive mode include:</w:t>
            </w:r>
            <w:bookmarkEnd w:id="20"/>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1"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1"/>
          </w:p>
          <w:p w14:paraId="609CC129" w14:textId="77777777" w:rsidR="005A63DE" w:rsidRPr="00DA38D8" w:rsidRDefault="005A63DE" w:rsidP="005A63DE">
            <w:pPr>
              <w:pStyle w:val="Caption"/>
              <w:keepNext/>
              <w:jc w:val="center"/>
              <w:rPr>
                <w:b w:val="0"/>
                <w:sz w:val="20"/>
                <w:szCs w:val="20"/>
              </w:rPr>
            </w:pPr>
            <w:bookmarkStart w:id="22" w:name="_Ref79229577"/>
            <w:bookmarkStart w:id="23" w:name="_Ref79235085"/>
            <w:r w:rsidRPr="00DA38D8">
              <w:rPr>
                <w:b w:val="0"/>
                <w:sz w:val="20"/>
                <w:szCs w:val="20"/>
              </w:rPr>
              <w:t xml:space="preserve">Table </w:t>
            </w:r>
            <w:bookmarkEnd w:id="22"/>
            <w:r w:rsidRPr="00DA38D8">
              <w:rPr>
                <w:b w:val="0"/>
                <w:sz w:val="20"/>
                <w:szCs w:val="20"/>
              </w:rPr>
              <w:t>1: Residue CFO given that one SS burst can be utilized for CFO compensation</w:t>
            </w:r>
            <w:bookmarkEnd w:id="23"/>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4" w:name="_Ref79235150"/>
            <w:r w:rsidRPr="00DA38D8">
              <w:rPr>
                <w:b w:val="0"/>
                <w:sz w:val="20"/>
                <w:szCs w:val="20"/>
              </w:rPr>
              <w:t>Table 2: UE power saving gain comparison based on RAN1 #105-e observation</w:t>
            </w:r>
            <w:bookmarkEnd w:id="24"/>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5" w:name="_Ref79235265"/>
            <w:r w:rsidRPr="00DA38D8">
              <w:rPr>
                <w:b w:val="0"/>
                <w:sz w:val="20"/>
                <w:szCs w:val="20"/>
              </w:rPr>
              <w:br/>
              <w:t>Observation 5: For resource sharing with the channels of legacy/R15 UEs, the following have been investigated:</w:t>
            </w:r>
            <w:bookmarkEnd w:id="25"/>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6" w:name="_Ref79235568"/>
            <w:r w:rsidRPr="00DA38D8">
              <w:rPr>
                <w:b w:val="0"/>
                <w:sz w:val="20"/>
                <w:szCs w:val="20"/>
              </w:rPr>
              <w:br/>
              <w:t>Observation 6: PDCCH PEI can reuses R15 PDCCH multiplexing design and requires the least network effort to ensure coexistence with legacy/R15 UEs</w:t>
            </w:r>
            <w:bookmarkEnd w:id="26"/>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7"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7"/>
          </w:p>
          <w:p w14:paraId="70C1FA73" w14:textId="77777777" w:rsidR="005A63DE" w:rsidRPr="00DA38D8" w:rsidRDefault="005A63DE" w:rsidP="005A63DE">
            <w:pPr>
              <w:pStyle w:val="Caption"/>
              <w:keepNext/>
              <w:jc w:val="center"/>
              <w:rPr>
                <w:b w:val="0"/>
                <w:sz w:val="20"/>
                <w:szCs w:val="20"/>
              </w:rPr>
            </w:pPr>
            <w:bookmarkStart w:id="28" w:name="_Ref79231608"/>
            <w:r w:rsidRPr="00DA38D8">
              <w:rPr>
                <w:b w:val="0"/>
                <w:sz w:val="20"/>
                <w:szCs w:val="20"/>
              </w:rPr>
              <w:t xml:space="preserve">Table </w:t>
            </w:r>
            <w:bookmarkEnd w:id="28"/>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29" w:name="_Ref79235898"/>
            <w:r w:rsidRPr="00DA38D8">
              <w:rPr>
                <w:b w:val="0"/>
                <w:sz w:val="20"/>
                <w:szCs w:val="20"/>
              </w:rPr>
              <w:t>Observation 8: It is beneficial to merge the following useful characteristics from sequence PEI to PDCCH PEI:</w:t>
            </w:r>
            <w:bookmarkEnd w:id="29"/>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0"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0"/>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3">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1" w:name="_Ref79233168"/>
            <w:r w:rsidRPr="00DA38D8">
              <w:rPr>
                <w:b w:val="0"/>
                <w:sz w:val="20"/>
                <w:szCs w:val="20"/>
              </w:rPr>
              <w:t xml:space="preserve">Figure </w:t>
            </w:r>
            <w:bookmarkEnd w:id="31"/>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4">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2" w:name="_Ref79233390"/>
            <w:r w:rsidRPr="00DA38D8">
              <w:rPr>
                <w:sz w:val="20"/>
                <w:szCs w:val="20"/>
              </w:rPr>
              <w:t xml:space="preserve">Figure </w:t>
            </w:r>
            <w:bookmarkEnd w:id="32"/>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3"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3"/>
          </w:p>
          <w:p w14:paraId="272B1994" w14:textId="77777777" w:rsidR="005A63DE" w:rsidRPr="00DA38D8" w:rsidRDefault="005A63DE" w:rsidP="005A63DE">
            <w:pPr>
              <w:pStyle w:val="Caption"/>
              <w:keepNext/>
              <w:jc w:val="center"/>
              <w:rPr>
                <w:sz w:val="20"/>
                <w:szCs w:val="20"/>
              </w:rPr>
            </w:pPr>
            <w:bookmarkStart w:id="34" w:name="_Ref79233805"/>
            <w:r w:rsidRPr="00DA38D8">
              <w:rPr>
                <w:sz w:val="20"/>
                <w:szCs w:val="20"/>
              </w:rPr>
              <w:t xml:space="preserve">Table </w:t>
            </w:r>
            <w:bookmarkEnd w:id="34"/>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12112C"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5"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5"/>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6"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6"/>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7" w:name="_Ref79236253"/>
            <w:r w:rsidRPr="00DA38D8">
              <w:rPr>
                <w:b w:val="0"/>
                <w:sz w:val="20"/>
                <w:szCs w:val="20"/>
              </w:rPr>
              <w:br/>
            </w:r>
            <w:r w:rsidRPr="00DA38D8">
              <w:rPr>
                <w:sz w:val="20"/>
                <w:szCs w:val="20"/>
              </w:rPr>
              <w:t>Proposal 6: For PEI Monitoring Occasion (MO) determination, the following two steps are utilized</w:t>
            </w:r>
            <w:bookmarkEnd w:id="37"/>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8"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8"/>
          </w:p>
          <w:p w14:paraId="08219218" w14:textId="77777777" w:rsidR="005A63DE" w:rsidRPr="00DA38D8" w:rsidRDefault="005A63DE" w:rsidP="005A63DE">
            <w:pPr>
              <w:pStyle w:val="Caption"/>
              <w:rPr>
                <w:sz w:val="20"/>
                <w:szCs w:val="20"/>
              </w:rPr>
            </w:pPr>
            <w:bookmarkStart w:id="39"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39"/>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5648" w14:textId="77777777" w:rsidR="00E35ECF" w:rsidRDefault="00E35ECF">
      <w:r>
        <w:separator/>
      </w:r>
    </w:p>
  </w:endnote>
  <w:endnote w:type="continuationSeparator" w:id="0">
    <w:p w14:paraId="3789B8C8" w14:textId="77777777" w:rsidR="00E35ECF" w:rsidRDefault="00E3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00000287" w:usb1="38CF7CFA" w:usb2="00000016" w:usb3="00000000" w:csb0="0004000F" w:csb1="00000000"/>
  </w:font>
  <w:font w:name="Van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C47E9" w14:textId="77777777" w:rsidR="00E35ECF" w:rsidRDefault="00E35ECF">
      <w:r>
        <w:separator/>
      </w:r>
    </w:p>
  </w:footnote>
  <w:footnote w:type="continuationSeparator" w:id="0">
    <w:p w14:paraId="21A3CAED" w14:textId="77777777" w:rsidR="00E35ECF" w:rsidRDefault="00E3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0"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0"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0"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1"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F33948"/>
    <w:multiLevelType w:val="hybridMultilevel"/>
    <w:tmpl w:val="20803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9"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3"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6"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8"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0"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0171D0"/>
    <w:multiLevelType w:val="hybridMultilevel"/>
    <w:tmpl w:val="6D50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3"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0"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0"/>
  </w:num>
  <w:num w:numId="2">
    <w:abstractNumId w:val="59"/>
  </w:num>
  <w:num w:numId="3">
    <w:abstractNumId w:val="13"/>
  </w:num>
  <w:num w:numId="4">
    <w:abstractNumId w:val="79"/>
  </w:num>
  <w:num w:numId="5">
    <w:abstractNumId w:val="51"/>
  </w:num>
  <w:num w:numId="6">
    <w:abstractNumId w:val="86"/>
  </w:num>
  <w:num w:numId="7">
    <w:abstractNumId w:val="64"/>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50"/>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5"/>
  </w:num>
  <w:num w:numId="19">
    <w:abstractNumId w:val="28"/>
  </w:num>
  <w:num w:numId="20">
    <w:abstractNumId w:val="67"/>
  </w:num>
  <w:num w:numId="21">
    <w:abstractNumId w:val="54"/>
  </w:num>
  <w:num w:numId="22">
    <w:abstractNumId w:val="1"/>
  </w:num>
  <w:num w:numId="23">
    <w:abstractNumId w:val="2"/>
  </w:num>
  <w:num w:numId="24">
    <w:abstractNumId w:val="0"/>
  </w:num>
  <w:num w:numId="25">
    <w:abstractNumId w:val="39"/>
  </w:num>
  <w:num w:numId="26">
    <w:abstractNumId w:val="72"/>
  </w:num>
  <w:num w:numId="27">
    <w:abstractNumId w:val="43"/>
  </w:num>
  <w:num w:numId="28">
    <w:abstractNumId w:val="30"/>
  </w:num>
  <w:num w:numId="29">
    <w:abstractNumId w:val="57"/>
  </w:num>
  <w:num w:numId="30">
    <w:abstractNumId w:val="85"/>
  </w:num>
  <w:num w:numId="3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6"/>
  </w:num>
  <w:num w:numId="34">
    <w:abstractNumId w:val="89"/>
  </w:num>
  <w:num w:numId="35">
    <w:abstractNumId w:val="84"/>
  </w:num>
  <w:num w:numId="36">
    <w:abstractNumId w:val="27"/>
  </w:num>
  <w:num w:numId="37">
    <w:abstractNumId w:val="94"/>
  </w:num>
  <w:num w:numId="38">
    <w:abstractNumId w:val="44"/>
  </w:num>
  <w:num w:numId="39">
    <w:abstractNumId w:val="5"/>
  </w:num>
  <w:num w:numId="40">
    <w:abstractNumId w:val="48"/>
  </w:num>
  <w:num w:numId="41">
    <w:abstractNumId w:val="83"/>
  </w:num>
  <w:num w:numId="42">
    <w:abstractNumId w:val="32"/>
  </w:num>
  <w:num w:numId="43">
    <w:abstractNumId w:val="91"/>
  </w:num>
  <w:num w:numId="44">
    <w:abstractNumId w:val="17"/>
  </w:num>
  <w:num w:numId="45">
    <w:abstractNumId w:val="92"/>
  </w:num>
  <w:num w:numId="46">
    <w:abstractNumId w:val="10"/>
  </w:num>
  <w:num w:numId="47">
    <w:abstractNumId w:val="69"/>
  </w:num>
  <w:num w:numId="48">
    <w:abstractNumId w:val="8"/>
  </w:num>
  <w:num w:numId="49">
    <w:abstractNumId w:val="93"/>
  </w:num>
  <w:num w:numId="50">
    <w:abstractNumId w:val="73"/>
  </w:num>
  <w:num w:numId="51">
    <w:abstractNumId w:val="80"/>
  </w:num>
  <w:num w:numId="52">
    <w:abstractNumId w:val="15"/>
  </w:num>
  <w:num w:numId="53">
    <w:abstractNumId w:val="31"/>
  </w:num>
  <w:num w:numId="54">
    <w:abstractNumId w:val="12"/>
  </w:num>
  <w:num w:numId="55">
    <w:abstractNumId w:val="61"/>
  </w:num>
  <w:num w:numId="56">
    <w:abstractNumId w:val="24"/>
  </w:num>
  <w:num w:numId="57">
    <w:abstractNumId w:val="56"/>
  </w:num>
  <w:num w:numId="58">
    <w:abstractNumId w:val="23"/>
  </w:num>
  <w:num w:numId="59">
    <w:abstractNumId w:val="77"/>
  </w:num>
  <w:num w:numId="60">
    <w:abstractNumId w:val="18"/>
  </w:num>
  <w:num w:numId="61">
    <w:abstractNumId w:val="35"/>
  </w:num>
  <w:num w:numId="62">
    <w:abstractNumId w:val="90"/>
  </w:num>
  <w:num w:numId="63">
    <w:abstractNumId w:val="45"/>
  </w:num>
  <w:num w:numId="64">
    <w:abstractNumId w:val="21"/>
  </w:num>
  <w:num w:numId="65">
    <w:abstractNumId w:val="87"/>
  </w:num>
  <w:num w:numId="66">
    <w:abstractNumId w:val="88"/>
  </w:num>
  <w:num w:numId="67">
    <w:abstractNumId w:val="70"/>
  </w:num>
  <w:num w:numId="68">
    <w:abstractNumId w:val="42"/>
  </w:num>
  <w:num w:numId="69">
    <w:abstractNumId w:val="82"/>
  </w:num>
  <w:num w:numId="70">
    <w:abstractNumId w:val="34"/>
  </w:num>
  <w:num w:numId="71">
    <w:abstractNumId w:val="76"/>
  </w:num>
  <w:num w:numId="72">
    <w:abstractNumId w:val="40"/>
  </w:num>
  <w:num w:numId="73">
    <w:abstractNumId w:val="81"/>
  </w:num>
  <w:num w:numId="74">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58"/>
  </w:num>
  <w:num w:numId="77">
    <w:abstractNumId w:val="62"/>
  </w:num>
  <w:num w:numId="78">
    <w:abstractNumId w:val="19"/>
  </w:num>
  <w:num w:numId="79">
    <w:abstractNumId w:val="11"/>
  </w:num>
  <w:num w:numId="80">
    <w:abstractNumId w:val="6"/>
  </w:num>
  <w:num w:numId="81">
    <w:abstractNumId w:val="53"/>
  </w:num>
  <w:num w:numId="82">
    <w:abstractNumId w:val="7"/>
  </w:num>
  <w:num w:numId="83">
    <w:abstractNumId w:val="74"/>
  </w:num>
  <w:num w:numId="84">
    <w:abstractNumId w:val="41"/>
  </w:num>
  <w:num w:numId="85">
    <w:abstractNumId w:val="78"/>
  </w:num>
  <w:num w:numId="86">
    <w:abstractNumId w:val="46"/>
  </w:num>
  <w:num w:numId="87">
    <w:abstractNumId w:val="55"/>
  </w:num>
  <w:num w:numId="88">
    <w:abstractNumId w:val="37"/>
  </w:num>
  <w:num w:numId="89">
    <w:abstractNumId w:val="9"/>
  </w:num>
  <w:num w:numId="90">
    <w:abstractNumId w:val="20"/>
  </w:num>
  <w:num w:numId="91">
    <w:abstractNumId w:val="38"/>
  </w:num>
  <w:num w:numId="92">
    <w:abstractNumId w:val="68"/>
  </w:num>
  <w:num w:numId="93">
    <w:abstractNumId w:val="52"/>
  </w:num>
  <w:num w:numId="94">
    <w:abstractNumId w:val="71"/>
  </w:num>
  <w:num w:numId="95">
    <w:abstractNumId w:val="49"/>
  </w:num>
  <w:num w:numId="96">
    <w:abstractNumId w:val="36"/>
  </w:num>
  <w:num w:numId="97">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8DD"/>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1CD0"/>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0D29"/>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4941"/>
    <w:rsid w:val="0009595E"/>
    <w:rsid w:val="0009679F"/>
    <w:rsid w:val="00096E22"/>
    <w:rsid w:val="00096F03"/>
    <w:rsid w:val="000A02F0"/>
    <w:rsid w:val="000A041A"/>
    <w:rsid w:val="000A0721"/>
    <w:rsid w:val="000A28EE"/>
    <w:rsid w:val="000A2A29"/>
    <w:rsid w:val="000A2E10"/>
    <w:rsid w:val="000A3132"/>
    <w:rsid w:val="000A3389"/>
    <w:rsid w:val="000A35EA"/>
    <w:rsid w:val="000A38D9"/>
    <w:rsid w:val="000A3B39"/>
    <w:rsid w:val="000A467F"/>
    <w:rsid w:val="000A4C3F"/>
    <w:rsid w:val="000A517C"/>
    <w:rsid w:val="000A58E4"/>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0D45"/>
    <w:rsid w:val="0012112C"/>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642"/>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CAA"/>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029"/>
    <w:rsid w:val="001F1C95"/>
    <w:rsid w:val="001F20F2"/>
    <w:rsid w:val="001F2438"/>
    <w:rsid w:val="001F26BB"/>
    <w:rsid w:val="001F3381"/>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6BDC"/>
    <w:rsid w:val="00297444"/>
    <w:rsid w:val="00297AC0"/>
    <w:rsid w:val="00297FB4"/>
    <w:rsid w:val="002A0175"/>
    <w:rsid w:val="002A116B"/>
    <w:rsid w:val="002A18E0"/>
    <w:rsid w:val="002A1DF9"/>
    <w:rsid w:val="002A204B"/>
    <w:rsid w:val="002A2935"/>
    <w:rsid w:val="002A2BF3"/>
    <w:rsid w:val="002A2D8B"/>
    <w:rsid w:val="002A2E0B"/>
    <w:rsid w:val="002A3A98"/>
    <w:rsid w:val="002A4C60"/>
    <w:rsid w:val="002A4D1F"/>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23B6"/>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039"/>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70A"/>
    <w:rsid w:val="003A1B18"/>
    <w:rsid w:val="003A26DF"/>
    <w:rsid w:val="003A3A62"/>
    <w:rsid w:val="003A4575"/>
    <w:rsid w:val="003A5FA4"/>
    <w:rsid w:val="003A61C8"/>
    <w:rsid w:val="003A6535"/>
    <w:rsid w:val="003A6963"/>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100"/>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8D9"/>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778"/>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CCB"/>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1FB1"/>
    <w:rsid w:val="004C2631"/>
    <w:rsid w:val="004C2A7C"/>
    <w:rsid w:val="004C30DA"/>
    <w:rsid w:val="004C37E2"/>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B3B"/>
    <w:rsid w:val="00560C26"/>
    <w:rsid w:val="00561966"/>
    <w:rsid w:val="00562DBF"/>
    <w:rsid w:val="00563111"/>
    <w:rsid w:val="005634EA"/>
    <w:rsid w:val="00564539"/>
    <w:rsid w:val="00564C0F"/>
    <w:rsid w:val="00566F3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0E72"/>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17CB"/>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4D69"/>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4866"/>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2AD"/>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804"/>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BC"/>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5F9C"/>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7F7DAD"/>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2F7"/>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6EB9"/>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195F"/>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640C"/>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1FB1"/>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1CAB"/>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5F88"/>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97B28"/>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97C"/>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0823"/>
    <w:rsid w:val="00A0110C"/>
    <w:rsid w:val="00A03435"/>
    <w:rsid w:val="00A03B27"/>
    <w:rsid w:val="00A03BCF"/>
    <w:rsid w:val="00A0460F"/>
    <w:rsid w:val="00A04D20"/>
    <w:rsid w:val="00A059D1"/>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24F5"/>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FF"/>
    <w:rsid w:val="00A558C1"/>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C79B9"/>
    <w:rsid w:val="00AD0761"/>
    <w:rsid w:val="00AD0ABC"/>
    <w:rsid w:val="00AD2964"/>
    <w:rsid w:val="00AD37CA"/>
    <w:rsid w:val="00AD4186"/>
    <w:rsid w:val="00AD441F"/>
    <w:rsid w:val="00AD4E94"/>
    <w:rsid w:val="00AD4F97"/>
    <w:rsid w:val="00AD54BD"/>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44F6"/>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A08"/>
    <w:rsid w:val="00B60BCA"/>
    <w:rsid w:val="00B61C74"/>
    <w:rsid w:val="00B62CD7"/>
    <w:rsid w:val="00B62FA2"/>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0D6"/>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14B"/>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09AE"/>
    <w:rsid w:val="00C120DC"/>
    <w:rsid w:val="00C12789"/>
    <w:rsid w:val="00C130F8"/>
    <w:rsid w:val="00C13326"/>
    <w:rsid w:val="00C13F3B"/>
    <w:rsid w:val="00C15A6B"/>
    <w:rsid w:val="00C16577"/>
    <w:rsid w:val="00C17377"/>
    <w:rsid w:val="00C17F4C"/>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8E5"/>
    <w:rsid w:val="00C43E96"/>
    <w:rsid w:val="00C448F7"/>
    <w:rsid w:val="00C458C4"/>
    <w:rsid w:val="00C4636A"/>
    <w:rsid w:val="00C47999"/>
    <w:rsid w:val="00C47FB1"/>
    <w:rsid w:val="00C52BDA"/>
    <w:rsid w:val="00C53AD9"/>
    <w:rsid w:val="00C53E2B"/>
    <w:rsid w:val="00C559F4"/>
    <w:rsid w:val="00C55A94"/>
    <w:rsid w:val="00C570B0"/>
    <w:rsid w:val="00C5729E"/>
    <w:rsid w:val="00C572E1"/>
    <w:rsid w:val="00C57D51"/>
    <w:rsid w:val="00C57EAB"/>
    <w:rsid w:val="00C601E6"/>
    <w:rsid w:val="00C60323"/>
    <w:rsid w:val="00C61665"/>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5CF7"/>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1D29"/>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4D9"/>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9E8"/>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5FB"/>
    <w:rsid w:val="00E34D20"/>
    <w:rsid w:val="00E35051"/>
    <w:rsid w:val="00E35097"/>
    <w:rsid w:val="00E35ECF"/>
    <w:rsid w:val="00E364CF"/>
    <w:rsid w:val="00E36C9D"/>
    <w:rsid w:val="00E36EE2"/>
    <w:rsid w:val="00E37A35"/>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3653"/>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602"/>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040"/>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C00"/>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546"/>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F0378-3E4E-4139-A9DC-2DE1395CDC11}">
  <ds:schemaRefs>
    <ds:schemaRef ds:uri="http://schemas.openxmlformats.org/officeDocument/2006/bibliography"/>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24471</Words>
  <Characters>139486</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163630</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2021-08-16T22:13:00Z</dcterms:created>
  <dcterms:modified xsi:type="dcterms:W3CDTF">2021-08-16T22:17:00Z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