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DAC70" w14:textId="5392E460" w:rsidR="005D3C1A" w:rsidRDefault="00304505">
      <w:pPr>
        <w:pStyle w:val="a9"/>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e"/>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3"/>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0"/>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e"/>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w:t>
      </w:r>
      <w:proofErr w:type="gramStart"/>
      <w:r>
        <w:rPr>
          <w:rFonts w:eastAsia="Yu Mincho"/>
          <w:lang w:eastAsia="ja-JP"/>
        </w:rPr>
        <w:t>suggest</w:t>
      </w:r>
      <w:proofErr w:type="gramEnd"/>
      <w:r>
        <w:rPr>
          <w:rFonts w:eastAsia="Yu Mincho"/>
          <w:lang w:eastAsia="ja-JP"/>
        </w:rPr>
        <w:t xml:space="preserve"> that UE declaration of RedCap/non-RedCap is band-specific. Note that following agreement was made RAN1#103-e and hence, </w:t>
      </w:r>
      <w:r>
        <w:rPr>
          <w:rFonts w:eastAsia="Yu Mincho"/>
        </w:rPr>
        <w:t>maximum UE bandwidth is already included without any further agreements.</w:t>
      </w:r>
    </w:p>
    <w:tbl>
      <w:tblPr>
        <w:tblStyle w:val="ae"/>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3"/>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3"/>
        <w:numPr>
          <w:ilvl w:val="1"/>
          <w:numId w:val="9"/>
        </w:numPr>
        <w:jc w:val="both"/>
        <w:rPr>
          <w:bCs/>
          <w:sz w:val="20"/>
          <w:szCs w:val="22"/>
          <w:lang w:val="en-GB"/>
        </w:rPr>
      </w:pPr>
      <w:r>
        <w:rPr>
          <w:bCs/>
          <w:sz w:val="20"/>
          <w:szCs w:val="22"/>
          <w:lang w:val="en-GB"/>
        </w:rPr>
        <w:t>FFS whether/which other L1 capabilities are included</w:t>
      </w:r>
    </w:p>
    <w:tbl>
      <w:tblPr>
        <w:tblStyle w:val="ae"/>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3"/>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3"/>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3"/>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3"/>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3"/>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3"/>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3"/>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3"/>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3"/>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3"/>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3"/>
              <w:numPr>
                <w:ilvl w:val="1"/>
                <w:numId w:val="34"/>
              </w:numPr>
              <w:rPr>
                <w:b/>
                <w:bCs/>
                <w:sz w:val="20"/>
                <w:szCs w:val="20"/>
                <w:lang w:val="en-US" w:eastAsia="zh-CN"/>
              </w:rPr>
            </w:pPr>
            <w:r w:rsidRPr="00AC4BFB">
              <w:rPr>
                <w:b/>
                <w:bCs/>
                <w:sz w:val="20"/>
                <w:szCs w:val="20"/>
                <w:lang w:val="en-US" w:eastAsia="zh-CN"/>
              </w:rPr>
              <w:t>Therefore</w:t>
            </w:r>
            <w:proofErr w:type="gramStart"/>
            <w:r w:rsidRPr="00AC4BFB">
              <w:rPr>
                <w:b/>
                <w:bCs/>
                <w:sz w:val="20"/>
                <w:szCs w:val="20"/>
                <w:lang w:val="en-US" w:eastAsia="zh-CN"/>
              </w:rPr>
              <w:t>,  1Rx</w:t>
            </w:r>
            <w:proofErr w:type="gramEnd"/>
            <w:r w:rsidRPr="00AC4BFB">
              <w:rPr>
                <w:b/>
                <w:bCs/>
                <w:sz w:val="20"/>
                <w:szCs w:val="20"/>
                <w:lang w:val="en-US" w:eastAsia="zh-CN"/>
              </w:rPr>
              <w:t xml:space="preserve">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3"/>
              <w:ind w:left="1364"/>
              <w:rPr>
                <w:sz w:val="20"/>
                <w:szCs w:val="20"/>
                <w:lang w:val="en-US" w:eastAsia="zh-CN"/>
              </w:rPr>
            </w:pPr>
          </w:p>
          <w:p w14:paraId="416D9482" w14:textId="5D0DCCA7" w:rsidR="003A7D80" w:rsidRDefault="003A7D80" w:rsidP="003A7D80">
            <w:pPr>
              <w:pStyle w:val="af3"/>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3"/>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3"/>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3"/>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3"/>
              <w:ind w:left="1364"/>
              <w:rPr>
                <w:b/>
                <w:bCs/>
                <w:sz w:val="20"/>
                <w:szCs w:val="20"/>
                <w:lang w:val="en-US" w:eastAsia="en-GB"/>
              </w:rPr>
            </w:pPr>
          </w:p>
          <w:p w14:paraId="3D4D0341" w14:textId="4F36AD5A" w:rsidR="00405BD7" w:rsidRPr="003A7D80" w:rsidRDefault="00405BD7" w:rsidP="00405BD7">
            <w:pPr>
              <w:pStyle w:val="af3"/>
              <w:ind w:left="1364"/>
              <w:rPr>
                <w:sz w:val="20"/>
                <w:szCs w:val="20"/>
                <w:lang w:val="en-US" w:eastAsia="en-GB"/>
              </w:rPr>
            </w:pPr>
          </w:p>
          <w:p w14:paraId="081DBBA2" w14:textId="3A4D456F" w:rsidR="003A7D80" w:rsidRPr="003A7D80" w:rsidRDefault="003A7D80" w:rsidP="003A7D80">
            <w:pPr>
              <w:pStyle w:val="af3"/>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3"/>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3"/>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3"/>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3"/>
              <w:ind w:left="644"/>
              <w:rPr>
                <w:sz w:val="20"/>
                <w:szCs w:val="20"/>
                <w:lang w:val="en-US" w:eastAsia="zh-CN"/>
              </w:rPr>
            </w:pPr>
          </w:p>
          <w:p w14:paraId="3E3ED649" w14:textId="03F7FB22" w:rsidR="004417B9" w:rsidRPr="003A7D80" w:rsidRDefault="004417B9" w:rsidP="008429ED">
            <w:pPr>
              <w:pStyle w:val="af3"/>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6"/>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6"/>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6"/>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w:t>
            </w:r>
            <w:proofErr w:type="gramStart"/>
            <w:r>
              <w:rPr>
                <w:lang w:eastAsia="zh-CN"/>
              </w:rPr>
              <w:t>,</w:t>
            </w:r>
            <w:proofErr w:type="gramEnd"/>
            <w:r>
              <w:rPr>
                <w:lang w:eastAsia="zh-CN"/>
              </w:rPr>
              <w:t xml:space="preserve">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宋体"/>
                <w:lang w:eastAsia="zh-CN"/>
              </w:rPr>
            </w:pPr>
            <w:r>
              <w:rPr>
                <w:rFonts w:eastAsia="宋体"/>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宋体"/>
                <w:lang w:eastAsia="zh-CN"/>
              </w:rPr>
            </w:pPr>
            <w:r>
              <w:rPr>
                <w:rFonts w:eastAsia="宋体"/>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宋体"/>
                <w:lang w:eastAsia="zh-CN"/>
              </w:rPr>
            </w:pPr>
            <w:r>
              <w:rPr>
                <w:rFonts w:eastAsia="宋体"/>
                <w:lang w:eastAsia="zh-CN"/>
              </w:rPr>
              <w:t>Huawei</w:t>
            </w:r>
            <w:r>
              <w:rPr>
                <w:rFonts w:eastAsia="宋体" w:hint="eastAsia"/>
                <w:lang w:eastAsia="zh-CN"/>
              </w:rPr>
              <w:t>,</w:t>
            </w:r>
            <w:r>
              <w:rPr>
                <w:rFonts w:eastAsia="宋体"/>
                <w:lang w:eastAsia="zh-CN"/>
              </w:rPr>
              <w:t xml:space="preserve"> </w:t>
            </w:r>
            <w:r>
              <w:rPr>
                <w:rFonts w:eastAsia="宋体"/>
                <w:lang w:eastAsia="zh-CN"/>
              </w:rPr>
              <w:lastRenderedPageBreak/>
              <w:t>HiSilicon</w:t>
            </w:r>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lastRenderedPageBreak/>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lastRenderedPageBreak/>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0CE15CC9" w14:textId="051BDC28" w:rsidR="00B1538B" w:rsidRDefault="00B1538B" w:rsidP="00B1538B">
            <w:pPr>
              <w:pStyle w:val="a"/>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a"/>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a"/>
              <w:numPr>
                <w:ilvl w:val="1"/>
                <w:numId w:val="37"/>
              </w:numPr>
              <w:rPr>
                <w:lang w:eastAsia="zh-CN"/>
              </w:rPr>
            </w:pPr>
            <w:r>
              <w:rPr>
                <w:lang w:eastAsia="zh-CN"/>
              </w:rPr>
              <w:t>[May support 1 or 2 Rx branches / DL MIMO layers]</w:t>
            </w:r>
          </w:p>
          <w:p w14:paraId="3DF1B45B" w14:textId="77777777" w:rsidR="00E93B8E" w:rsidRDefault="00E93B8E" w:rsidP="00E93B8E">
            <w:pPr>
              <w:pStyle w:val="a"/>
              <w:numPr>
                <w:ilvl w:val="1"/>
                <w:numId w:val="37"/>
              </w:numPr>
              <w:rPr>
                <w:lang w:eastAsia="zh-CN"/>
              </w:rPr>
            </w:pPr>
            <w:r>
              <w:rPr>
                <w:lang w:eastAsia="zh-CN"/>
              </w:rPr>
              <w:t>[May support FD-FDD or HD-FDD operation]</w:t>
            </w:r>
          </w:p>
          <w:p w14:paraId="7CA0CAB7" w14:textId="4474D54C" w:rsidR="00E93B8E" w:rsidRDefault="00E93B8E" w:rsidP="00E93B8E">
            <w:pPr>
              <w:pStyle w:val="a"/>
              <w:numPr>
                <w:ilvl w:val="1"/>
                <w:numId w:val="37"/>
              </w:numPr>
              <w:rPr>
                <w:lang w:eastAsia="zh-CN"/>
              </w:rPr>
            </w:pPr>
            <w:r>
              <w:rPr>
                <w:lang w:eastAsia="zh-CN"/>
              </w:rPr>
              <w:lastRenderedPageBreak/>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a"/>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a"/>
              <w:numPr>
                <w:ilvl w:val="1"/>
                <w:numId w:val="37"/>
              </w:numPr>
              <w:rPr>
                <w:lang w:eastAsia="zh-CN"/>
              </w:rPr>
            </w:pPr>
            <w:r>
              <w:rPr>
                <w:lang w:eastAsia="zh-CN"/>
              </w:rPr>
              <w:t>[May support 1 or 2 Rx branches / DL MIMO layers]</w:t>
            </w:r>
          </w:p>
          <w:p w14:paraId="4A6053D1" w14:textId="22667F6B"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a"/>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a"/>
              <w:numPr>
                <w:ilvl w:val="1"/>
                <w:numId w:val="37"/>
              </w:numPr>
              <w:rPr>
                <w:lang w:eastAsia="zh-CN"/>
              </w:rPr>
            </w:pPr>
            <w:r>
              <w:rPr>
                <w:lang w:eastAsia="zh-CN"/>
              </w:rPr>
              <w:t>[May support 1 or 2 Rx branches / DL MIMO layers]</w:t>
            </w:r>
          </w:p>
          <w:p w14:paraId="6B055FB9" w14:textId="77777777" w:rsidR="00E93B8E" w:rsidRDefault="00E93B8E" w:rsidP="00E93B8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a"/>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a"/>
              <w:numPr>
                <w:ilvl w:val="0"/>
                <w:numId w:val="37"/>
              </w:numPr>
              <w:rPr>
                <w:rFonts w:eastAsia="DengXian"/>
                <w:lang w:eastAsia="zh-CN"/>
              </w:rPr>
            </w:pPr>
            <w:r w:rsidRPr="00466F9E">
              <w:rPr>
                <w:rFonts w:eastAsia="Yu Mincho"/>
                <w:lang w:eastAsia="ja-JP"/>
              </w:rPr>
              <w:t>We are also open to discuss the inclusion of “do not support CA/DC”</w:t>
            </w:r>
            <w:r>
              <w:rPr>
                <w:rFonts w:eastAsia="Yu Mincho"/>
                <w:lang w:eastAsia="ja-JP"/>
              </w:rPr>
              <w:t>.</w:t>
            </w:r>
          </w:p>
          <w:p w14:paraId="25E15467" w14:textId="64BA6A80" w:rsidR="005A0C1D" w:rsidRDefault="005A0C1D" w:rsidP="005A0C1D">
            <w:pPr>
              <w:pStyle w:val="a"/>
              <w:numPr>
                <w:ilvl w:val="0"/>
                <w:numId w:val="37"/>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E74C05" w14:paraId="74DD5F0E" w14:textId="77777777" w:rsidTr="00A912C7">
        <w:tc>
          <w:tcPr>
            <w:tcW w:w="1479" w:type="dxa"/>
          </w:tcPr>
          <w:p w14:paraId="441A342E" w14:textId="09799CB4" w:rsidR="00E74C05" w:rsidRDefault="00E74C05" w:rsidP="005A0C1D">
            <w:pPr>
              <w:rPr>
                <w:rFonts w:eastAsia="DengXian"/>
                <w:lang w:eastAsia="zh-CN"/>
              </w:rPr>
            </w:pPr>
            <w:r>
              <w:rPr>
                <w:rFonts w:eastAsia="DengXian"/>
                <w:lang w:eastAsia="zh-CN"/>
              </w:rPr>
              <w:t>Nokia, NSB</w:t>
            </w:r>
          </w:p>
        </w:tc>
        <w:tc>
          <w:tcPr>
            <w:tcW w:w="1635" w:type="dxa"/>
          </w:tcPr>
          <w:p w14:paraId="3C5095E3" w14:textId="49F9C474" w:rsidR="00E74C05" w:rsidRDefault="00E74C05" w:rsidP="005A0C1D">
            <w:pPr>
              <w:tabs>
                <w:tab w:val="left" w:pos="551"/>
              </w:tabs>
              <w:rPr>
                <w:rFonts w:eastAsia="DengXian"/>
                <w:lang w:eastAsia="zh-CN"/>
              </w:rPr>
            </w:pPr>
            <w:r>
              <w:rPr>
                <w:rFonts w:eastAsia="DengXian"/>
                <w:lang w:eastAsia="zh-CN"/>
              </w:rPr>
              <w:t>Support</w:t>
            </w:r>
          </w:p>
        </w:tc>
        <w:tc>
          <w:tcPr>
            <w:tcW w:w="6517" w:type="dxa"/>
          </w:tcPr>
          <w:p w14:paraId="739CF241" w14:textId="77777777" w:rsidR="00E74C05" w:rsidRPr="00E74C05" w:rsidRDefault="00E74C05" w:rsidP="00E74C05">
            <w:pPr>
              <w:spacing w:after="0" w:line="240" w:lineRule="auto"/>
              <w:rPr>
                <w:rFonts w:eastAsia="Times New Roman"/>
                <w:lang w:eastAsia="en-GB"/>
              </w:rPr>
            </w:pPr>
            <w:r w:rsidRPr="00E74C05">
              <w:rPr>
                <w:rFonts w:eastAsia="Times New Roman"/>
                <w:lang w:eastAsia="en-GB"/>
              </w:rPr>
              <w:t>In addition to the suggestions made by Vivo and Qualcomm. we wonder if it is more accurate to state "supports either" rather than "may support", see text below:</w:t>
            </w:r>
          </w:p>
          <w:p w14:paraId="6706AEDB" w14:textId="77777777" w:rsidR="00E74C05" w:rsidRPr="00E74C05" w:rsidRDefault="00E74C05" w:rsidP="00E74C05">
            <w:pPr>
              <w:spacing w:before="100" w:beforeAutospacing="1" w:after="100" w:afterAutospacing="1" w:line="240" w:lineRule="auto"/>
              <w:rPr>
                <w:rFonts w:eastAsia="Times New Roman"/>
                <w:lang w:eastAsia="en-GB"/>
              </w:rPr>
            </w:pPr>
            <w:r w:rsidRPr="00E74C05">
              <w:rPr>
                <w:rFonts w:eastAsia="Times New Roman"/>
                <w:b/>
                <w:bCs/>
                <w:color w:val="EF6950"/>
                <w:shd w:val="clear" w:color="auto" w:fill="64C6CA"/>
                <w:lang w:eastAsia="en-GB"/>
              </w:rPr>
              <w:t xml:space="preserve">Alternative </w:t>
            </w:r>
            <w:r w:rsidRPr="00E74C05">
              <w:rPr>
                <w:rFonts w:eastAsia="Times New Roman"/>
                <w:b/>
                <w:bCs/>
                <w:shd w:val="clear" w:color="auto" w:fill="64C6CA"/>
                <w:lang w:eastAsia="en-GB"/>
              </w:rPr>
              <w:t>Medium Priority Proposal 2-1</w:t>
            </w:r>
            <w:r w:rsidRPr="00E74C05">
              <w:rPr>
                <w:rFonts w:eastAsia="Times New Roman"/>
                <w:b/>
                <w:bCs/>
                <w:color w:val="EF6950"/>
                <w:shd w:val="clear" w:color="auto" w:fill="64C6CA"/>
                <w:lang w:eastAsia="en-GB"/>
              </w:rPr>
              <w:t>a</w:t>
            </w:r>
            <w:r w:rsidRPr="00E74C05">
              <w:rPr>
                <w:rFonts w:eastAsia="Times New Roman"/>
                <w:b/>
                <w:bCs/>
                <w:shd w:val="clear" w:color="auto" w:fill="64C6CA"/>
                <w:lang w:eastAsia="en-GB"/>
              </w:rPr>
              <w:t>:</w:t>
            </w:r>
          </w:p>
          <w:p w14:paraId="066F0285"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6BC05E90"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DF8A7A2"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 or both</w:t>
            </w:r>
            <w:r w:rsidRPr="00E74C05">
              <w:rPr>
                <w:rFonts w:eastAsia="Times New Roman"/>
                <w:lang w:eastAsia="en-GB"/>
              </w:rPr>
              <w:t xml:space="preserve"> FD-FDD or HD-FDD operation]</w:t>
            </w:r>
          </w:p>
          <w:p w14:paraId="5743CC4A"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5F0115F0"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7B376F9"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AE7FFAE"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41488C27"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7359B1F"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7E8CBDC3"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7A9302BF" w14:textId="77777777" w:rsidR="00E74C05" w:rsidRPr="00E74C05" w:rsidRDefault="00E74C05" w:rsidP="00E74C05">
            <w:pPr>
              <w:pStyle w:val="a"/>
              <w:numPr>
                <w:ilvl w:val="0"/>
                <w:numId w:val="0"/>
              </w:numPr>
              <w:ind w:left="360" w:hanging="360"/>
              <w:rPr>
                <w:rFonts w:eastAsia="Yu Mincho"/>
                <w:lang w:eastAsia="ja-JP"/>
              </w:rPr>
            </w:pPr>
          </w:p>
        </w:tc>
      </w:tr>
      <w:tr w:rsidR="005466BC" w14:paraId="20B6FA37" w14:textId="77777777" w:rsidTr="00A912C7">
        <w:tc>
          <w:tcPr>
            <w:tcW w:w="1479" w:type="dxa"/>
          </w:tcPr>
          <w:p w14:paraId="7916F33A" w14:textId="0CAA5BC7" w:rsidR="005466BC" w:rsidRDefault="005466BC" w:rsidP="005A0C1D">
            <w:pPr>
              <w:rPr>
                <w:rFonts w:eastAsia="DengXian"/>
                <w:lang w:eastAsia="zh-CN"/>
              </w:rPr>
            </w:pPr>
            <w:r>
              <w:rPr>
                <w:rFonts w:eastAsia="DengXian"/>
                <w:lang w:eastAsia="zh-CN"/>
              </w:rPr>
              <w:t xml:space="preserve">Nordic </w:t>
            </w:r>
          </w:p>
        </w:tc>
        <w:tc>
          <w:tcPr>
            <w:tcW w:w="1635" w:type="dxa"/>
          </w:tcPr>
          <w:p w14:paraId="007DDDFA" w14:textId="60765DDB" w:rsidR="005466BC" w:rsidRDefault="00F8418A" w:rsidP="005A0C1D">
            <w:pPr>
              <w:tabs>
                <w:tab w:val="left" w:pos="551"/>
              </w:tabs>
              <w:rPr>
                <w:rFonts w:eastAsia="DengXian"/>
                <w:lang w:eastAsia="zh-CN"/>
              </w:rPr>
            </w:pPr>
            <w:r>
              <w:rPr>
                <w:rFonts w:eastAsia="DengXian"/>
                <w:lang w:eastAsia="zh-CN"/>
              </w:rPr>
              <w:t>Support</w:t>
            </w:r>
          </w:p>
        </w:tc>
        <w:tc>
          <w:tcPr>
            <w:tcW w:w="6517" w:type="dxa"/>
          </w:tcPr>
          <w:p w14:paraId="28F88D39" w14:textId="41F0FFB1" w:rsidR="005466BC" w:rsidRDefault="00F8418A" w:rsidP="00E74C05">
            <w:pPr>
              <w:spacing w:after="0" w:line="240" w:lineRule="auto"/>
              <w:rPr>
                <w:rFonts w:eastAsia="Times New Roman"/>
                <w:lang w:eastAsia="en-GB"/>
              </w:rPr>
            </w:pPr>
            <w:r>
              <w:rPr>
                <w:rFonts w:eastAsia="Times New Roman"/>
                <w:lang w:eastAsia="en-GB"/>
              </w:rPr>
              <w:t xml:space="preserve">@Vivo </w:t>
            </w:r>
            <w:r w:rsidR="00C65E0D">
              <w:rPr>
                <w:rFonts w:eastAsia="Times New Roman"/>
                <w:lang w:eastAsia="en-GB"/>
              </w:rPr>
              <w:t xml:space="preserve">  </w:t>
            </w:r>
            <w:r w:rsidR="00006778">
              <w:rPr>
                <w:rFonts w:eastAsia="Times New Roman"/>
                <w:lang w:eastAsia="en-GB"/>
              </w:rPr>
              <w:t>why it is not possible</w:t>
            </w:r>
            <w:r w:rsidR="00C65E0D">
              <w:rPr>
                <w:rFonts w:eastAsia="Times New Roman"/>
                <w:lang w:eastAsia="en-GB"/>
              </w:rPr>
              <w:t xml:space="preserve"> to declare 1Rx/1 layer</w:t>
            </w:r>
            <w:r w:rsidR="00E21C7E">
              <w:rPr>
                <w:rFonts w:eastAsia="Times New Roman"/>
                <w:lang w:eastAsia="en-GB"/>
              </w:rPr>
              <w:t xml:space="preserve"> </w:t>
            </w:r>
            <w:r w:rsidR="00C65E0D">
              <w:rPr>
                <w:rFonts w:eastAsia="Times New Roman"/>
                <w:lang w:eastAsia="en-GB"/>
              </w:rPr>
              <w:t>while having 2Rx</w:t>
            </w:r>
            <w:r w:rsidR="00025507">
              <w:rPr>
                <w:rFonts w:eastAsia="Times New Roman"/>
                <w:lang w:eastAsia="en-GB"/>
              </w:rPr>
              <w:t xml:space="preserve"> physically</w:t>
            </w:r>
            <w:r w:rsidR="00C65E0D">
              <w:rPr>
                <w:rFonts w:eastAsia="Times New Roman"/>
                <w:lang w:eastAsia="en-GB"/>
              </w:rPr>
              <w:t>?</w:t>
            </w:r>
          </w:p>
          <w:p w14:paraId="77D49105" w14:textId="77777777" w:rsidR="00AA25C4" w:rsidRDefault="00AA25C4" w:rsidP="00E74C05">
            <w:pPr>
              <w:spacing w:after="0" w:line="240" w:lineRule="auto"/>
              <w:rPr>
                <w:rFonts w:eastAsia="Times New Roman"/>
                <w:lang w:eastAsia="en-GB"/>
              </w:rPr>
            </w:pPr>
          </w:p>
          <w:p w14:paraId="77B9747E" w14:textId="30CC5618" w:rsidR="00AA25C4" w:rsidRPr="00E74C05" w:rsidRDefault="00AA25C4" w:rsidP="00552499">
            <w:pPr>
              <w:spacing w:after="0" w:line="240" w:lineRule="auto"/>
              <w:rPr>
                <w:rFonts w:eastAsia="Times New Roman"/>
                <w:lang w:eastAsia="en-GB"/>
              </w:rPr>
            </w:pPr>
          </w:p>
        </w:tc>
      </w:tr>
      <w:tr w:rsidR="002A0DE7" w14:paraId="6F858D7E" w14:textId="77777777" w:rsidTr="00A912C7">
        <w:tc>
          <w:tcPr>
            <w:tcW w:w="1479" w:type="dxa"/>
          </w:tcPr>
          <w:p w14:paraId="09EC78F0" w14:textId="7214F77F" w:rsidR="002A0DE7" w:rsidRDefault="002A0DE7" w:rsidP="005A0C1D">
            <w:pPr>
              <w:rPr>
                <w:rFonts w:eastAsia="DengXian"/>
                <w:lang w:eastAsia="zh-CN"/>
              </w:rPr>
            </w:pPr>
            <w:r>
              <w:rPr>
                <w:rFonts w:eastAsia="DengXian"/>
                <w:lang w:eastAsia="zh-CN"/>
              </w:rPr>
              <w:t>FUTUREWEI7</w:t>
            </w:r>
          </w:p>
        </w:tc>
        <w:tc>
          <w:tcPr>
            <w:tcW w:w="1635" w:type="dxa"/>
          </w:tcPr>
          <w:p w14:paraId="4FE848CF" w14:textId="1E298AA2" w:rsidR="002A0DE7" w:rsidRDefault="002A0DE7" w:rsidP="005A0C1D">
            <w:pPr>
              <w:tabs>
                <w:tab w:val="left" w:pos="551"/>
              </w:tabs>
              <w:rPr>
                <w:rFonts w:eastAsia="DengXian"/>
                <w:lang w:eastAsia="zh-CN"/>
              </w:rPr>
            </w:pPr>
            <w:r>
              <w:rPr>
                <w:rFonts w:eastAsia="DengXian"/>
                <w:lang w:eastAsia="zh-CN"/>
              </w:rPr>
              <w:t>Support</w:t>
            </w:r>
          </w:p>
        </w:tc>
        <w:tc>
          <w:tcPr>
            <w:tcW w:w="6517" w:type="dxa"/>
          </w:tcPr>
          <w:p w14:paraId="1D3E0654" w14:textId="4E7E978D" w:rsidR="002A0DE7" w:rsidRDefault="002A0DE7" w:rsidP="002A0DE7">
            <w:pPr>
              <w:spacing w:after="0" w:line="240" w:lineRule="auto"/>
              <w:rPr>
                <w:rFonts w:eastAsia="Times New Roman"/>
                <w:lang w:eastAsia="en-GB"/>
              </w:rPr>
            </w:pPr>
            <w:r w:rsidRPr="002A0DE7">
              <w:rPr>
                <w:rFonts w:eastAsia="Times New Roman"/>
                <w:lang w:eastAsia="en-GB"/>
              </w:rPr>
              <w:t>The revision proposed by Nokia is preferable.</w:t>
            </w:r>
          </w:p>
        </w:tc>
      </w:tr>
      <w:tr w:rsidR="00E261DD" w14:paraId="102532A6" w14:textId="77777777" w:rsidTr="00A912C7">
        <w:tc>
          <w:tcPr>
            <w:tcW w:w="1479" w:type="dxa"/>
          </w:tcPr>
          <w:p w14:paraId="3625F049" w14:textId="0A898801" w:rsidR="00E261DD" w:rsidRDefault="00E261DD" w:rsidP="005A0C1D">
            <w:pPr>
              <w:rPr>
                <w:rFonts w:eastAsia="DengXian"/>
                <w:lang w:eastAsia="zh-CN"/>
              </w:rPr>
            </w:pPr>
            <w:r>
              <w:rPr>
                <w:rFonts w:eastAsia="DengXian"/>
                <w:lang w:eastAsia="zh-CN"/>
              </w:rPr>
              <w:t>Sierra Wireless</w:t>
            </w:r>
          </w:p>
        </w:tc>
        <w:tc>
          <w:tcPr>
            <w:tcW w:w="1635" w:type="dxa"/>
          </w:tcPr>
          <w:p w14:paraId="688002E6" w14:textId="00BAD2A1" w:rsidR="00E261DD" w:rsidRDefault="00E261DD" w:rsidP="005A0C1D">
            <w:pPr>
              <w:tabs>
                <w:tab w:val="left" w:pos="551"/>
              </w:tabs>
              <w:rPr>
                <w:rFonts w:eastAsia="DengXian"/>
                <w:lang w:eastAsia="zh-CN"/>
              </w:rPr>
            </w:pPr>
            <w:r>
              <w:rPr>
                <w:rFonts w:eastAsia="DengXian"/>
                <w:lang w:eastAsia="zh-CN"/>
              </w:rPr>
              <w:t>Support</w:t>
            </w:r>
          </w:p>
        </w:tc>
        <w:tc>
          <w:tcPr>
            <w:tcW w:w="6517" w:type="dxa"/>
          </w:tcPr>
          <w:p w14:paraId="11FC1E5B" w14:textId="0661EBBA" w:rsidR="00E261DD" w:rsidRPr="002A0DE7" w:rsidRDefault="001D755D" w:rsidP="002A0DE7">
            <w:pPr>
              <w:spacing w:after="0" w:line="240" w:lineRule="auto"/>
              <w:rPr>
                <w:rFonts w:eastAsia="Times New Roman"/>
                <w:lang w:eastAsia="en-GB"/>
              </w:rPr>
            </w:pPr>
            <w:r>
              <w:rPr>
                <w:rFonts w:eastAsia="Times New Roman"/>
                <w:lang w:eastAsia="en-GB"/>
              </w:rPr>
              <w:t xml:space="preserve">We also support </w:t>
            </w:r>
            <w:r w:rsidR="00EF13C3">
              <w:rPr>
                <w:rFonts w:eastAsia="Times New Roman"/>
                <w:lang w:eastAsia="en-GB"/>
              </w:rPr>
              <w:t xml:space="preserve">Nokia’s </w:t>
            </w:r>
            <w:r>
              <w:rPr>
                <w:rFonts w:eastAsia="Times New Roman"/>
                <w:lang w:eastAsia="en-GB"/>
              </w:rPr>
              <w:t>revision</w:t>
            </w:r>
          </w:p>
        </w:tc>
      </w:tr>
      <w:tr w:rsidR="0048255C" w14:paraId="1EE2D6F3" w14:textId="77777777" w:rsidTr="00A912C7">
        <w:tc>
          <w:tcPr>
            <w:tcW w:w="1479" w:type="dxa"/>
          </w:tcPr>
          <w:p w14:paraId="49B73C0C" w14:textId="2D9DF7FE" w:rsidR="0048255C" w:rsidRDefault="0048255C" w:rsidP="005A0C1D">
            <w:pPr>
              <w:rPr>
                <w:rFonts w:eastAsia="DengXian"/>
                <w:lang w:eastAsia="zh-CN"/>
              </w:rPr>
            </w:pPr>
            <w:r>
              <w:rPr>
                <w:rFonts w:eastAsia="DengXian" w:hint="eastAsia"/>
                <w:lang w:eastAsia="zh-CN"/>
              </w:rPr>
              <w:t>CATT</w:t>
            </w:r>
          </w:p>
        </w:tc>
        <w:tc>
          <w:tcPr>
            <w:tcW w:w="1635" w:type="dxa"/>
          </w:tcPr>
          <w:p w14:paraId="15876EC1" w14:textId="3ABFAD93" w:rsidR="0048255C" w:rsidRDefault="0048255C" w:rsidP="005A0C1D">
            <w:pPr>
              <w:tabs>
                <w:tab w:val="left" w:pos="551"/>
              </w:tabs>
              <w:rPr>
                <w:rFonts w:eastAsia="DengXian"/>
                <w:lang w:eastAsia="zh-CN"/>
              </w:rPr>
            </w:pPr>
            <w:r>
              <w:rPr>
                <w:rFonts w:eastAsia="DengXian" w:hint="eastAsia"/>
                <w:lang w:eastAsia="zh-CN"/>
              </w:rPr>
              <w:t>Support</w:t>
            </w:r>
          </w:p>
        </w:tc>
        <w:tc>
          <w:tcPr>
            <w:tcW w:w="6517" w:type="dxa"/>
          </w:tcPr>
          <w:p w14:paraId="3551861E" w14:textId="7B403056" w:rsidR="0048255C" w:rsidRDefault="0048255C" w:rsidP="002A0DE7">
            <w:pPr>
              <w:spacing w:after="0" w:line="240" w:lineRule="auto"/>
              <w:rPr>
                <w:rFonts w:eastAsia="等线" w:hint="eastAsia"/>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s version, but we do not think a RedCap UE equip with a duplexer should follow/</w:t>
            </w:r>
            <w:proofErr w:type="spellStart"/>
            <w:r>
              <w:rPr>
                <w:rFonts w:eastAsia="等线" w:hint="eastAsia"/>
                <w:lang w:eastAsia="zh-CN"/>
              </w:rPr>
              <w:t>fallback</w:t>
            </w:r>
            <w:proofErr w:type="spellEnd"/>
            <w:r>
              <w:rPr>
                <w:rFonts w:eastAsia="等线" w:hint="eastAsia"/>
                <w:lang w:eastAsia="zh-CN"/>
              </w:rPr>
              <w:t xml:space="preserve"> to HD-FDD operation (</w:t>
            </w:r>
            <w:r w:rsidR="003E4DD7">
              <w:rPr>
                <w:rFonts w:eastAsia="等线" w:hint="eastAsia"/>
                <w:lang w:eastAsia="zh-CN"/>
              </w:rPr>
              <w:t>no agreement</w:t>
            </w:r>
            <w:r>
              <w:rPr>
                <w:rFonts w:eastAsia="等线" w:hint="eastAsia"/>
                <w:lang w:eastAsia="zh-CN"/>
              </w:rPr>
              <w:t xml:space="preserve"> in RAN1), which cannot achieve cost reduction, but reduce performance and complicate network scheduling. </w:t>
            </w:r>
            <w:r w:rsidR="003E4DD7">
              <w:rPr>
                <w:rFonts w:eastAsia="等线" w:hint="eastAsia"/>
                <w:lang w:eastAsia="zh-CN"/>
              </w:rPr>
              <w:t xml:space="preserve">RAN1 will have to discuss whether </w:t>
            </w:r>
            <w:r w:rsidR="0011130F">
              <w:rPr>
                <w:rFonts w:eastAsia="等线" w:hint="eastAsia"/>
                <w:lang w:eastAsia="zh-CN"/>
              </w:rPr>
              <w:t xml:space="preserve">a FD-FDD UE is </w:t>
            </w:r>
            <w:r w:rsidR="0011130F">
              <w:rPr>
                <w:rFonts w:eastAsia="等线"/>
                <w:lang w:eastAsia="zh-CN"/>
              </w:rPr>
              <w:t>allowed</w:t>
            </w:r>
            <w:r w:rsidR="0011130F">
              <w:rPr>
                <w:rFonts w:eastAsia="等线" w:hint="eastAsia"/>
                <w:lang w:eastAsia="zh-CN"/>
              </w:rPr>
              <w:t xml:space="preserve"> to report HD-FDD first, if we try to add </w:t>
            </w:r>
            <w:r w:rsidR="0011130F">
              <w:rPr>
                <w:rFonts w:eastAsia="等线"/>
                <w:lang w:eastAsia="zh-CN"/>
              </w:rPr>
              <w:t>‘</w:t>
            </w:r>
            <w:r w:rsidR="0011130F">
              <w:rPr>
                <w:rFonts w:eastAsia="等线" w:hint="eastAsia"/>
                <w:lang w:eastAsia="zh-CN"/>
              </w:rPr>
              <w:t>both</w:t>
            </w:r>
            <w:r w:rsidR="0011130F">
              <w:rPr>
                <w:rFonts w:eastAsia="等线"/>
                <w:lang w:eastAsia="zh-CN"/>
              </w:rPr>
              <w:t>’</w:t>
            </w:r>
            <w:r w:rsidR="0011130F">
              <w:rPr>
                <w:rFonts w:eastAsia="等线" w:hint="eastAsia"/>
                <w:lang w:eastAsia="zh-CN"/>
              </w:rPr>
              <w:t>.</w:t>
            </w:r>
          </w:p>
          <w:p w14:paraId="564E08E3" w14:textId="77777777" w:rsidR="0048255C" w:rsidRPr="00E74C05" w:rsidRDefault="0048255C" w:rsidP="0048255C">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0AB7D37F" w14:textId="77777777" w:rsidR="0048255C" w:rsidRPr="00E74C05" w:rsidRDefault="0048255C" w:rsidP="0048255C">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4939593F"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3821A2E0"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7D722ECF"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207AA753" w14:textId="77777777" w:rsidR="0048255C" w:rsidRPr="00E74C05" w:rsidRDefault="0048255C" w:rsidP="0048255C">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lastRenderedPageBreak/>
              <w:t xml:space="preserve">A FR1 TDD RedCap UE type supports a maximum bandwidth of 20MHz </w:t>
            </w:r>
          </w:p>
          <w:p w14:paraId="1C71D2D4"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55B1C0EB"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1F42D02A" w14:textId="77777777" w:rsidR="0048255C" w:rsidRPr="00E74C05" w:rsidRDefault="0048255C" w:rsidP="0048255C">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61389819" w14:textId="77777777" w:rsidR="0048255C" w:rsidRPr="00E74C05" w:rsidRDefault="0048255C" w:rsidP="0048255C">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07B0A627" w14:textId="59DA104F" w:rsidR="0048255C" w:rsidRPr="0048255C" w:rsidRDefault="0048255C" w:rsidP="0048255C">
            <w:pPr>
              <w:numPr>
                <w:ilvl w:val="0"/>
                <w:numId w:val="41"/>
              </w:numPr>
              <w:spacing w:before="100" w:beforeAutospacing="1" w:after="100" w:afterAutospacing="1" w:line="240" w:lineRule="auto"/>
              <w:rPr>
                <w:rFonts w:eastAsia="Times New Roman" w:hint="eastAsia"/>
                <w:lang w:eastAsia="en-GB"/>
              </w:rPr>
            </w:pPr>
            <w:r w:rsidRPr="00E74C05">
              <w:rPr>
                <w:rFonts w:eastAsia="Times New Roman"/>
                <w:lang w:eastAsia="en-GB"/>
              </w:rPr>
              <w:t>FFS whether the capabilities in square brackets are included or not.</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xml:space="preserve">, 6, 8, </w:t>
      </w:r>
      <w:proofErr w:type="gramStart"/>
      <w:r>
        <w:rPr>
          <w:rFonts w:eastAsia="Yu Mincho"/>
          <w:lang w:eastAsia="ja-JP"/>
        </w:rPr>
        <w:t>22</w:t>
      </w:r>
      <w:proofErr w:type="gramEnd"/>
      <w:r>
        <w:rPr>
          <w:rFonts w:eastAsia="Yu Mincho"/>
        </w:rPr>
        <w:t>] suggest that duplex operation (HD-FDD and TDD) are also included. One contribution [9] suggests that following capabilities are included:</w:t>
      </w:r>
    </w:p>
    <w:p w14:paraId="7738AD13"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3"/>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e"/>
        <w:tblW w:w="4884" w:type="pct"/>
        <w:tblLook w:val="04A0" w:firstRow="1" w:lastRow="0" w:firstColumn="1" w:lastColumn="0" w:noHBand="0" w:noVBand="1"/>
      </w:tblPr>
      <w:tblGrid>
        <w:gridCol w:w="1652"/>
        <w:gridCol w:w="1240"/>
        <w:gridCol w:w="6735"/>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“RedCap Type</w:t>
            </w:r>
            <w:proofErr w:type="gramStart"/>
            <w:r>
              <w:rPr>
                <w:lang w:val="en-US"/>
              </w:rPr>
              <w:t>”,</w:t>
            </w:r>
            <w:proofErr w:type="gramEnd"/>
            <w:r>
              <w:rPr>
                <w:lang w:val="en-US"/>
              </w:rPr>
              <w:t xml:space="preserv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3"/>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3"/>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lastRenderedPageBreak/>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w:t>
            </w:r>
            <w:proofErr w:type="gramStart"/>
            <w:r>
              <w:rPr>
                <w:rFonts w:eastAsia="宋体" w:hint="eastAsia"/>
                <w:lang w:val="en-US" w:eastAsia="zh-CN"/>
              </w:rPr>
              <w:t>,  the</w:t>
            </w:r>
            <w:proofErr w:type="gramEnd"/>
            <w:r>
              <w:rPr>
                <w:rFonts w:eastAsia="宋体"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3"/>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3"/>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3"/>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3"/>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3"/>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3"/>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3"/>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w:t>
            </w:r>
            <w:r>
              <w:rPr>
                <w:rFonts w:eastAsia="宋体"/>
                <w:bCs/>
                <w:szCs w:val="22"/>
                <w:lang w:val="en-US" w:eastAsia="zh-CN"/>
              </w:rPr>
              <w:lastRenderedPageBreak/>
              <w:t xml:space="preserve">‘virtual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w:t>
            </w:r>
            <w:proofErr w:type="gramEnd"/>
            <w:r>
              <w:rPr>
                <w:rFonts w:eastAsia="DengXian"/>
                <w:lang w:val="en-US" w:eastAsia="zh-CN"/>
              </w:rPr>
              <w:t xml:space="preser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lastRenderedPageBreak/>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RedCap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lastRenderedPageBreak/>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t>
      </w:r>
      <w:proofErr w:type="spellStart"/>
      <w:r>
        <w:rPr>
          <w:rFonts w:cs="Arial"/>
          <w:szCs w:val="18"/>
          <w:lang w:eastAsia="ja-JP"/>
        </w:rPr>
        <w:t>Wis</w:t>
      </w:r>
      <w:proofErr w:type="spellEnd"/>
      <w:r>
        <w:rPr>
          <w:rFonts w:cs="Arial"/>
          <w:szCs w:val="18"/>
          <w:lang w:eastAsia="ja-JP"/>
        </w:rPr>
        <w:t xml:space="preserve">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e"/>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3"/>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3"/>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w:t>
            </w:r>
            <w:r>
              <w:rPr>
                <w:rFonts w:eastAsia="Times New Roman"/>
                <w:lang w:val="en-US" w:eastAsia="en-GB"/>
              </w:rPr>
              <w:lastRenderedPageBreak/>
              <w:t xml:space="preserve">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3"/>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3"/>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3"/>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lastRenderedPageBreak/>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3"/>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lastRenderedPageBreak/>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3"/>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3"/>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3"/>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3"/>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ae"/>
        <w:tblW w:w="4885" w:type="pct"/>
        <w:tblLook w:val="04A0" w:firstRow="1" w:lastRow="0" w:firstColumn="1" w:lastColumn="0" w:noHBand="0" w:noVBand="1"/>
      </w:tblPr>
      <w:tblGrid>
        <w:gridCol w:w="1723"/>
        <w:gridCol w:w="1464"/>
        <w:gridCol w:w="6442"/>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r>
              <w:rPr>
                <w:rFonts w:eastAsia="Yu Mincho"/>
                <w:bCs/>
                <w:szCs w:val="22"/>
              </w:rPr>
              <w:lastRenderedPageBreak/>
              <w:t xml:space="preserve">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take into account of RedCap type until msg3 is successfully received. SO, in our opinion, early indication via msg3 is not so useful. A separate initial UL BWP/separate RACH </w:t>
            </w:r>
            <w:proofErr w:type="gramStart"/>
            <w:r>
              <w:rPr>
                <w:rFonts w:eastAsia="Yu Mincho"/>
                <w:lang w:val="en-US" w:eastAsia="ja-JP"/>
              </w:rPr>
              <w:t>resources,</w:t>
            </w:r>
            <w:proofErr w:type="gramEnd"/>
            <w:r>
              <w:rPr>
                <w:rFonts w:eastAsia="Yu Mincho"/>
                <w:lang w:val="en-US" w:eastAsia="ja-JP"/>
              </w:rPr>
              <w:t xml:space="preserve">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3"/>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3"/>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3"/>
              <w:rPr>
                <w:rFonts w:eastAsia="Yu Mincho"/>
                <w:sz w:val="20"/>
                <w:szCs w:val="20"/>
                <w:lang w:val="en-US"/>
              </w:rPr>
            </w:pPr>
            <w:r>
              <w:rPr>
                <w:rFonts w:eastAsia="Yu Mincho"/>
                <w:sz w:val="20"/>
                <w:szCs w:val="20"/>
                <w:lang w:val="en-US"/>
              </w:rPr>
              <w:t>and</w:t>
            </w:r>
          </w:p>
          <w:p w14:paraId="4A9CFEAE" w14:textId="77777777" w:rsidR="005D3C1A" w:rsidRDefault="00304505">
            <w:pPr>
              <w:pStyle w:val="af3"/>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MSG3 identification allows gNB to provide RedCap UE with a specific configuration.   In scenarios where coverage is not an issue</w:t>
            </w:r>
            <w:proofErr w:type="gramStart"/>
            <w:r>
              <w:rPr>
                <w:rFonts w:eastAsia="Times New Roman"/>
                <w:lang w:val="en-US" w:eastAsia="en-GB"/>
              </w:rPr>
              <w:t>,  MSG3</w:t>
            </w:r>
            <w:proofErr w:type="gramEnd"/>
            <w:r>
              <w:rPr>
                <w:rFonts w:eastAsia="Times New Roman"/>
                <w:lang w:val="en-US" w:eastAsia="en-GB"/>
              </w:rPr>
              <w:t xml:space="preserve">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w:t>
            </w:r>
            <w:proofErr w:type="gramStart"/>
            <w:r>
              <w:rPr>
                <w:rFonts w:eastAsia="宋体" w:hint="eastAsia"/>
                <w:lang w:val="en-US" w:eastAsia="zh-CN"/>
              </w:rPr>
              <w:t>,msg4</w:t>
            </w:r>
            <w:proofErr w:type="gramEnd"/>
            <w:r>
              <w:rPr>
                <w:rFonts w:eastAsia="宋体" w:hint="eastAsia"/>
                <w:lang w:val="en-US" w:eastAsia="zh-CN"/>
              </w:rPr>
              <w:t xml:space="preserve">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3"/>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3"/>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3"/>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3"/>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3"/>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3"/>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3"/>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3"/>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3"/>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3"/>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 xml:space="preserve">is agreed and the agreement for </w:t>
            </w:r>
            <w:r>
              <w:rPr>
                <w:bCs/>
                <w:color w:val="000000" w:themeColor="text1"/>
              </w:rPr>
              <w:lastRenderedPageBreak/>
              <w:t>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w:t>
      </w:r>
      <w:r>
        <w:rPr>
          <w:rFonts w:eastAsia="Yu Mincho"/>
          <w:lang w:eastAsia="ja-JP"/>
        </w:rPr>
        <w:lastRenderedPageBreak/>
        <w:t>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048FE0B2"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3"/>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3"/>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3"/>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3"/>
              <w:numPr>
                <w:ilvl w:val="2"/>
                <w:numId w:val="9"/>
              </w:numPr>
              <w:jc w:val="both"/>
              <w:rPr>
                <w:sz w:val="20"/>
                <w:szCs w:val="20"/>
              </w:rPr>
            </w:pPr>
            <w:r>
              <w:rPr>
                <w:sz w:val="20"/>
                <w:szCs w:val="20"/>
              </w:rPr>
              <w:t>Separation of initial UL BWP</w:t>
            </w:r>
          </w:p>
          <w:p w14:paraId="45547EB3" w14:textId="77777777" w:rsidR="005D3C1A" w:rsidRDefault="00304505">
            <w:pPr>
              <w:pStyle w:val="af3"/>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3"/>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RedCap UE type based on msg1 of 4-step RACH should be </w:t>
            </w:r>
            <w:r>
              <w:rPr>
                <w:lang w:val="en-US"/>
              </w:rPr>
              <w:lastRenderedPageBreak/>
              <w:t>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w:t>
            </w:r>
            <w:proofErr w:type="gramStart"/>
            <w:r>
              <w:rPr>
                <w:lang w:val="en-US"/>
              </w:rPr>
              <w:t>a</w:t>
            </w:r>
            <w:proofErr w:type="gramEnd"/>
            <w:r>
              <w:rPr>
                <w:lang w:val="en-US"/>
              </w:rPr>
              <w:t xml:space="preserve">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MsgA preamble and/or MsgA PUSCH can be discussed later if we have further progress on 4-step from </w:t>
            </w:r>
            <w:proofErr w:type="gramStart"/>
            <w:r>
              <w:rPr>
                <w:rFonts w:eastAsia="Yu Mincho"/>
                <w:lang w:val="en-US" w:eastAsia="ja-JP"/>
              </w:rPr>
              <w:t>RAN2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3"/>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 xml:space="preserve">Lenovo, Motorola </w:t>
            </w:r>
            <w:r>
              <w:rPr>
                <w:rFonts w:eastAsia="Times New Roman"/>
                <w:lang w:val="en-US" w:eastAsia="en-GB"/>
              </w:rPr>
              <w:lastRenderedPageBreak/>
              <w:t>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e"/>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af3"/>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af3"/>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w:t>
      </w:r>
      <w:proofErr w:type="gramStart"/>
      <w:r>
        <w:t>necessary,</w:t>
      </w:r>
      <w:proofErr w:type="gramEnd"/>
      <w:r>
        <w:t xml:space="preserve">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宋体"/>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e"/>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3"/>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af3"/>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lastRenderedPageBreak/>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e"/>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3"/>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3"/>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af3"/>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3"/>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3"/>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宋体"/>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lastRenderedPageBreak/>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lang w:val="en-US" w:eastAsia="zh-CN"/>
              </w:rPr>
            </w:pPr>
            <w:r>
              <w:rPr>
                <w:rFonts w:eastAsia="宋体"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宋体"/>
                <w:lang w:val="en-US" w:eastAsia="zh-CN"/>
              </w:rPr>
            </w:pPr>
            <w:r>
              <w:rPr>
                <w:rFonts w:eastAsia="宋体"/>
                <w:lang w:val="en-US" w:eastAsia="zh-CN"/>
              </w:rPr>
              <w:t>Lenovo, Motorola Mobility</w:t>
            </w:r>
          </w:p>
        </w:tc>
        <w:tc>
          <w:tcPr>
            <w:tcW w:w="1372" w:type="dxa"/>
          </w:tcPr>
          <w:p w14:paraId="0DE697C9" w14:textId="7ABE5885" w:rsidR="00BA65A4" w:rsidRDefault="00BA65A4" w:rsidP="001465B4">
            <w:pPr>
              <w:tabs>
                <w:tab w:val="left" w:pos="551"/>
              </w:tabs>
              <w:rPr>
                <w:rFonts w:eastAsia="宋体"/>
                <w:lang w:val="en-US" w:eastAsia="zh-CN"/>
              </w:rPr>
            </w:pPr>
            <w:r>
              <w:rPr>
                <w:rFonts w:eastAsia="宋体"/>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宋体"/>
                <w:lang w:val="en-US" w:eastAsia="zh-CN"/>
              </w:rPr>
            </w:pPr>
            <w:r>
              <w:rPr>
                <w:rFonts w:eastAsia="宋体"/>
                <w:lang w:val="en-US" w:eastAsia="zh-CN"/>
              </w:rPr>
              <w:t>Ericsson</w:t>
            </w:r>
          </w:p>
        </w:tc>
        <w:tc>
          <w:tcPr>
            <w:tcW w:w="1372" w:type="dxa"/>
          </w:tcPr>
          <w:p w14:paraId="15EFFAC4" w14:textId="7E4A658D" w:rsidR="000C0605" w:rsidRDefault="000C0605" w:rsidP="001465B4">
            <w:pPr>
              <w:tabs>
                <w:tab w:val="left" w:pos="551"/>
              </w:tabs>
              <w:rPr>
                <w:rFonts w:eastAsia="宋体"/>
                <w:lang w:val="en-US" w:eastAsia="zh-CN"/>
              </w:rPr>
            </w:pPr>
            <w:r>
              <w:rPr>
                <w:rFonts w:eastAsia="宋体"/>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宋体"/>
                <w:lang w:val="en-US" w:eastAsia="zh-CN"/>
              </w:rPr>
            </w:pPr>
            <w:r>
              <w:rPr>
                <w:rFonts w:eastAsia="宋体"/>
                <w:lang w:val="en-US" w:eastAsia="zh-CN"/>
              </w:rPr>
              <w:lastRenderedPageBreak/>
              <w:t>Huawei, HiSilicon</w:t>
            </w:r>
          </w:p>
        </w:tc>
        <w:tc>
          <w:tcPr>
            <w:tcW w:w="1372" w:type="dxa"/>
          </w:tcPr>
          <w:p w14:paraId="37BB15FD" w14:textId="75862328" w:rsidR="00784010" w:rsidRDefault="00784010" w:rsidP="001465B4">
            <w:pPr>
              <w:tabs>
                <w:tab w:val="left" w:pos="551"/>
              </w:tabs>
              <w:rPr>
                <w:rFonts w:eastAsia="宋体"/>
                <w:lang w:val="en-US" w:eastAsia="zh-CN"/>
              </w:rPr>
            </w:pPr>
            <w:r>
              <w:rPr>
                <w:rFonts w:eastAsia="宋体"/>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宋体"/>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r w:rsidR="00E80EC6" w14:paraId="29978C27" w14:textId="77777777">
        <w:tc>
          <w:tcPr>
            <w:tcW w:w="1479" w:type="dxa"/>
          </w:tcPr>
          <w:p w14:paraId="0C37EE7D" w14:textId="4E71704A" w:rsidR="00E80EC6" w:rsidRDefault="00E80EC6" w:rsidP="001465B4">
            <w:pPr>
              <w:rPr>
                <w:rFonts w:eastAsia="Yu Mincho"/>
                <w:lang w:val="en-US" w:eastAsia="ja-JP"/>
              </w:rPr>
            </w:pPr>
            <w:r>
              <w:rPr>
                <w:rFonts w:eastAsia="Yu Mincho"/>
                <w:lang w:val="en-US" w:eastAsia="ja-JP"/>
              </w:rPr>
              <w:t xml:space="preserve">Nordic </w:t>
            </w:r>
          </w:p>
        </w:tc>
        <w:tc>
          <w:tcPr>
            <w:tcW w:w="1372" w:type="dxa"/>
          </w:tcPr>
          <w:p w14:paraId="58C4E21D" w14:textId="70EDB3E7" w:rsidR="00E80EC6" w:rsidRDefault="00E80EC6" w:rsidP="001465B4">
            <w:pPr>
              <w:tabs>
                <w:tab w:val="left" w:pos="551"/>
              </w:tabs>
              <w:rPr>
                <w:rFonts w:eastAsia="Yu Mincho"/>
                <w:lang w:val="en-US" w:eastAsia="ja-JP"/>
              </w:rPr>
            </w:pPr>
            <w:r>
              <w:rPr>
                <w:rFonts w:eastAsia="Yu Mincho"/>
                <w:lang w:val="en-US" w:eastAsia="ja-JP"/>
              </w:rPr>
              <w:t>Y</w:t>
            </w:r>
          </w:p>
        </w:tc>
        <w:tc>
          <w:tcPr>
            <w:tcW w:w="6780" w:type="dxa"/>
          </w:tcPr>
          <w:p w14:paraId="14234EED" w14:textId="77777777" w:rsidR="00E80EC6" w:rsidRDefault="00E80EC6" w:rsidP="00784010">
            <w:pPr>
              <w:spacing w:line="252" w:lineRule="auto"/>
              <w:jc w:val="both"/>
              <w:rPr>
                <w:rFonts w:eastAsia="DengXian"/>
                <w:lang w:eastAsia="zh-CN"/>
              </w:rPr>
            </w:pPr>
          </w:p>
        </w:tc>
      </w:tr>
      <w:tr w:rsidR="002A0DE7" w14:paraId="52726E18" w14:textId="77777777">
        <w:tc>
          <w:tcPr>
            <w:tcW w:w="1479" w:type="dxa"/>
          </w:tcPr>
          <w:p w14:paraId="39EF9330" w14:textId="2D2E6AC5" w:rsidR="002A0DE7" w:rsidRDefault="002A0DE7" w:rsidP="001465B4">
            <w:pPr>
              <w:rPr>
                <w:rFonts w:eastAsia="Yu Mincho"/>
                <w:lang w:val="en-US" w:eastAsia="ja-JP"/>
              </w:rPr>
            </w:pPr>
            <w:r>
              <w:rPr>
                <w:rFonts w:eastAsia="Yu Mincho"/>
                <w:lang w:val="en-US" w:eastAsia="ja-JP"/>
              </w:rPr>
              <w:t>FUTUREWEI7</w:t>
            </w:r>
          </w:p>
        </w:tc>
        <w:tc>
          <w:tcPr>
            <w:tcW w:w="1372" w:type="dxa"/>
          </w:tcPr>
          <w:p w14:paraId="36EE7CEB" w14:textId="68C2C9E0" w:rsidR="002A0DE7" w:rsidRDefault="002A0DE7" w:rsidP="001465B4">
            <w:pPr>
              <w:tabs>
                <w:tab w:val="left" w:pos="551"/>
              </w:tabs>
              <w:rPr>
                <w:rFonts w:eastAsia="Yu Mincho"/>
                <w:lang w:val="en-US" w:eastAsia="ja-JP"/>
              </w:rPr>
            </w:pPr>
            <w:r>
              <w:rPr>
                <w:rFonts w:eastAsia="Yu Mincho"/>
                <w:lang w:val="en-US" w:eastAsia="ja-JP"/>
              </w:rPr>
              <w:t>Y</w:t>
            </w:r>
          </w:p>
        </w:tc>
        <w:tc>
          <w:tcPr>
            <w:tcW w:w="6780" w:type="dxa"/>
          </w:tcPr>
          <w:p w14:paraId="763B0D19" w14:textId="77777777" w:rsidR="002A0DE7" w:rsidRDefault="002A0DE7" w:rsidP="00784010">
            <w:pPr>
              <w:spacing w:line="252" w:lineRule="auto"/>
              <w:jc w:val="both"/>
              <w:rPr>
                <w:rFonts w:eastAsia="DengXian"/>
                <w:lang w:eastAsia="zh-CN"/>
              </w:rPr>
            </w:pPr>
          </w:p>
        </w:tc>
      </w:tr>
      <w:tr w:rsidR="0048255C" w14:paraId="3B7B9093" w14:textId="77777777">
        <w:tc>
          <w:tcPr>
            <w:tcW w:w="1479" w:type="dxa"/>
          </w:tcPr>
          <w:p w14:paraId="3F6E5801" w14:textId="49757051" w:rsidR="0048255C" w:rsidRPr="0048255C" w:rsidRDefault="0048255C" w:rsidP="001465B4">
            <w:pPr>
              <w:rPr>
                <w:rFonts w:eastAsia="等线" w:hint="eastAsia"/>
                <w:lang w:val="en-US" w:eastAsia="zh-CN"/>
              </w:rPr>
            </w:pPr>
            <w:r>
              <w:rPr>
                <w:rFonts w:eastAsia="等线" w:hint="eastAsia"/>
                <w:lang w:val="en-US" w:eastAsia="zh-CN"/>
              </w:rPr>
              <w:t>CATT</w:t>
            </w:r>
          </w:p>
        </w:tc>
        <w:tc>
          <w:tcPr>
            <w:tcW w:w="1372" w:type="dxa"/>
          </w:tcPr>
          <w:p w14:paraId="0732EE04" w14:textId="3962B821" w:rsidR="0048255C" w:rsidRPr="0048255C" w:rsidRDefault="0048255C" w:rsidP="001465B4">
            <w:pPr>
              <w:tabs>
                <w:tab w:val="left" w:pos="551"/>
              </w:tabs>
              <w:rPr>
                <w:rFonts w:eastAsia="等线" w:hint="eastAsia"/>
                <w:lang w:val="en-US" w:eastAsia="zh-CN"/>
              </w:rPr>
            </w:pPr>
            <w:r>
              <w:rPr>
                <w:rFonts w:eastAsia="等线" w:hint="eastAsia"/>
                <w:lang w:val="en-US" w:eastAsia="zh-CN"/>
              </w:rPr>
              <w:t>Y</w:t>
            </w:r>
          </w:p>
        </w:tc>
        <w:tc>
          <w:tcPr>
            <w:tcW w:w="6780" w:type="dxa"/>
          </w:tcPr>
          <w:p w14:paraId="47E1C627" w14:textId="77777777" w:rsidR="0048255C" w:rsidRDefault="0048255C"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Measurement related thresholds are configured specifically for RedCap Ues with reduced Rx branches number</w:t>
      </w:r>
    </w:p>
    <w:p w14:paraId="0A8C61A2"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 LS</w:t>
      </w:r>
      <w:proofErr w:type="gramEnd"/>
      <w:r>
        <w:rPr>
          <w:rFonts w:eastAsia="Yu Mincho"/>
          <w:lang w:eastAsia="ja-JP"/>
        </w:rPr>
        <w:t xml:space="preserve"> to RAN2 would be beneficial to inform them RAN2-related agreements, similar to RAN1#105-e.</w:t>
      </w:r>
    </w:p>
    <w:tbl>
      <w:tblPr>
        <w:tblStyle w:val="ae"/>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48255C">
            <w:pPr>
              <w:spacing w:after="0" w:line="240" w:lineRule="auto"/>
              <w:rPr>
                <w:rFonts w:ascii="Times" w:hAnsi="Times"/>
                <w:szCs w:val="24"/>
              </w:rPr>
            </w:pPr>
            <w:hyperlink r:id="rId14"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5"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w:t>
            </w:r>
            <w:proofErr w:type="gramStart"/>
            <w:r>
              <w:rPr>
                <w:rFonts w:eastAsia="DengXian"/>
                <w:lang w:val="en-US" w:eastAsia="zh-CN"/>
              </w:rPr>
              <w:t>an LS</w:t>
            </w:r>
            <w:proofErr w:type="gramEnd"/>
            <w:r>
              <w:rPr>
                <w:rFonts w:eastAsia="DengXian"/>
                <w:lang w:val="en-US" w:eastAsia="zh-CN"/>
              </w:rPr>
              <w:t xml:space="preserve">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w:t>
            </w:r>
            <w:proofErr w:type="gramStart"/>
            <w:r>
              <w:rPr>
                <w:lang w:val="en-US"/>
              </w:rPr>
              <w:t>then</w:t>
            </w:r>
            <w:proofErr w:type="gramEnd"/>
            <w:r>
              <w:rPr>
                <w:lang w:val="en-US"/>
              </w:rPr>
              <w:t xml:space="preserve">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w:t>
            </w:r>
            <w:proofErr w:type="gramStart"/>
            <w:r>
              <w:rPr>
                <w:rFonts w:eastAsia="Yu Mincho"/>
                <w:lang w:eastAsia="ja-JP"/>
              </w:rPr>
              <w:t>an LS</w:t>
            </w:r>
            <w:proofErr w:type="gramEnd"/>
            <w:r>
              <w:rPr>
                <w:rFonts w:eastAsia="Yu Mincho"/>
                <w:lang w:eastAsia="ja-JP"/>
              </w:rPr>
              <w:t xml:space="preserve">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w:t>
            </w:r>
            <w:r>
              <w:rPr>
                <w:rFonts w:eastAsia="Yu Mincho"/>
                <w:lang w:eastAsia="ja-JP"/>
              </w:rPr>
              <w:lastRenderedPageBreak/>
              <w:t xml:space="preserve">“in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w:t>
            </w:r>
            <w:proofErr w:type="gramStart"/>
            <w:r>
              <w:rPr>
                <w:rFonts w:hint="eastAsia"/>
              </w:rPr>
              <w:t>an LS</w:t>
            </w:r>
            <w:proofErr w:type="gramEnd"/>
            <w:r>
              <w:rPr>
                <w:rFonts w:hint="eastAsia"/>
              </w:rPr>
              <w:t xml:space="preserve">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Note that the LS text is exactly the same as that in the last RAN1 meeting except for the agreement/conclusions in this RAN1 meeting</w:t>
      </w:r>
      <w:r w:rsidR="0037633A">
        <w:t>.</w:t>
      </w:r>
    </w:p>
    <w:p w14:paraId="7E5CBEED" w14:textId="77777777" w:rsidR="00AE0538" w:rsidRPr="003C328C" w:rsidRDefault="0048255C" w:rsidP="00AE0538">
      <w:pPr>
        <w:numPr>
          <w:ilvl w:val="0"/>
          <w:numId w:val="38"/>
        </w:numPr>
        <w:spacing w:after="100" w:afterAutospacing="1" w:line="252" w:lineRule="auto"/>
        <w:contextualSpacing/>
        <w:jc w:val="both"/>
        <w:rPr>
          <w:rFonts w:ascii="Times" w:eastAsia="宋体" w:hAnsi="Times" w:cs="Times"/>
          <w:sz w:val="22"/>
          <w:szCs w:val="24"/>
          <w:lang w:eastAsia="ja-JP"/>
        </w:rPr>
      </w:pPr>
      <w:hyperlink r:id="rId16" w:history="1">
        <w:r w:rsidR="00AE0538" w:rsidRPr="001D4A86">
          <w:rPr>
            <w:rStyle w:val="af0"/>
            <w:rFonts w:ascii="Times" w:eastAsia="宋体"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ae"/>
        <w:tblW w:w="0" w:type="auto"/>
        <w:tblLook w:val="04A0" w:firstRow="1" w:lastRow="0" w:firstColumn="1" w:lastColumn="0" w:noHBand="0" w:noVBand="1"/>
      </w:tblPr>
      <w:tblGrid>
        <w:gridCol w:w="9630"/>
      </w:tblGrid>
      <w:tr w:rsidR="00AE0538" w14:paraId="0642F555" w14:textId="77777777" w:rsidTr="0048255C">
        <w:tc>
          <w:tcPr>
            <w:tcW w:w="9630" w:type="dxa"/>
          </w:tcPr>
          <w:p w14:paraId="1D4861AD" w14:textId="77777777" w:rsidR="00AE0538" w:rsidRPr="00913EAF" w:rsidRDefault="00AE0538" w:rsidP="0048255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lastRenderedPageBreak/>
              <w:t>1</w:t>
            </w:r>
            <w:r w:rsidRPr="00913EAF">
              <w:rPr>
                <w:rFonts w:ascii="Arial" w:eastAsia="Yu Mincho" w:hAnsi="Arial"/>
                <w:sz w:val="36"/>
                <w:lang w:eastAsia="en-GB"/>
              </w:rPr>
              <w:tab/>
              <w:t>Overall description</w:t>
            </w:r>
          </w:p>
          <w:p w14:paraId="7CD7DE98" w14:textId="77777777" w:rsidR="00AE0538" w:rsidRPr="00913EAF" w:rsidRDefault="00AE0538" w:rsidP="0048255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48255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ae"/>
              <w:tblW w:w="0" w:type="auto"/>
              <w:tblLook w:val="04A0" w:firstRow="1" w:lastRow="0" w:firstColumn="1" w:lastColumn="0" w:noHBand="0" w:noVBand="1"/>
            </w:tblPr>
            <w:tblGrid>
              <w:gridCol w:w="9404"/>
            </w:tblGrid>
            <w:tr w:rsidR="00AE0538" w:rsidRPr="00913EAF" w14:paraId="7EAF4399" w14:textId="77777777" w:rsidTr="0048255C">
              <w:tc>
                <w:tcPr>
                  <w:tcW w:w="9855" w:type="dxa"/>
                </w:tcPr>
                <w:p w14:paraId="4C51A242" w14:textId="77777777" w:rsidR="00AE0538" w:rsidRPr="00913EAF" w:rsidRDefault="00AE0538" w:rsidP="0048255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48255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48255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48255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48255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48255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48255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48255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48255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48255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48255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48255C">
                  <w:pPr>
                    <w:spacing w:after="0" w:line="240" w:lineRule="auto"/>
                    <w:rPr>
                      <w:rFonts w:eastAsia="宋体"/>
                      <w:i/>
                      <w:iCs/>
                      <w:lang w:eastAsia="zh-CN"/>
                    </w:rPr>
                  </w:pPr>
                </w:p>
                <w:p w14:paraId="30CDA4AF" w14:textId="77777777" w:rsidR="00AE0538" w:rsidRPr="00913EAF" w:rsidRDefault="00AE0538" w:rsidP="0048255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48255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48255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48255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48255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48255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48255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ae"/>
              <w:tblW w:w="0" w:type="auto"/>
              <w:tblLook w:val="04A0" w:firstRow="1" w:lastRow="0" w:firstColumn="1" w:lastColumn="0" w:noHBand="0" w:noVBand="1"/>
            </w:tblPr>
            <w:tblGrid>
              <w:gridCol w:w="9404"/>
            </w:tblGrid>
            <w:tr w:rsidR="00AE0538" w:rsidRPr="00913EAF" w14:paraId="3480FBF3" w14:textId="77777777" w:rsidTr="0048255C">
              <w:tc>
                <w:tcPr>
                  <w:tcW w:w="9855" w:type="dxa"/>
                </w:tcPr>
                <w:p w14:paraId="049A74D7" w14:textId="77777777" w:rsidR="00AE0538" w:rsidRPr="00913EAF" w:rsidRDefault="00AE0538" w:rsidP="0048255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48255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48255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48255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48255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48255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af3"/>
        <w:numPr>
          <w:ilvl w:val="0"/>
          <w:numId w:val="9"/>
        </w:numPr>
        <w:jc w:val="both"/>
        <w:rPr>
          <w:b/>
          <w:sz w:val="20"/>
          <w:szCs w:val="22"/>
          <w:lang w:val="en-GB"/>
        </w:rPr>
      </w:pPr>
      <w:r w:rsidRPr="001265E3">
        <w:rPr>
          <w:b/>
          <w:sz w:val="20"/>
          <w:szCs w:val="22"/>
          <w:lang w:val="en-GB" w:eastAsia="zh-CN"/>
        </w:rPr>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ae"/>
        <w:tblW w:w="5000" w:type="pct"/>
        <w:tblLook w:val="04A0" w:firstRow="1" w:lastRow="0" w:firstColumn="1" w:lastColumn="0" w:noHBand="0" w:noVBand="1"/>
      </w:tblPr>
      <w:tblGrid>
        <w:gridCol w:w="1764"/>
        <w:gridCol w:w="8092"/>
      </w:tblGrid>
      <w:tr w:rsidR="00AE0538" w14:paraId="177125BC" w14:textId="77777777" w:rsidTr="0048255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48255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48255C">
            <w:pPr>
              <w:rPr>
                <w:b/>
                <w:bCs/>
              </w:rPr>
            </w:pPr>
            <w:r>
              <w:rPr>
                <w:b/>
                <w:bCs/>
              </w:rPr>
              <w:t>Comments</w:t>
            </w:r>
          </w:p>
        </w:tc>
      </w:tr>
      <w:tr w:rsidR="00AE0538" w14:paraId="3B16D629" w14:textId="77777777" w:rsidTr="0048255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48255C">
            <w:pPr>
              <w:rPr>
                <w:rFonts w:eastAsia="Yu Mincho"/>
                <w:lang w:val="en-US" w:eastAsia="ja-JP"/>
              </w:rPr>
            </w:pPr>
            <w:bookmarkStart w:id="12" w:name="_GoBack"/>
            <w:r>
              <w:rPr>
                <w:rFonts w:eastAsia="Yu Mincho" w:hint="eastAsia"/>
                <w:lang w:val="en-US" w:eastAsia="ja-JP"/>
              </w:rPr>
              <w:t>F</w:t>
            </w:r>
            <w:r>
              <w:rPr>
                <w:rFonts w:eastAsia="Yu Mincho"/>
                <w:lang w:val="en-US" w:eastAsia="ja-JP"/>
              </w:rPr>
              <w:t>L7</w:t>
            </w:r>
            <w:bookmarkEnd w:id="12"/>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48255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48255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48255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48255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48255C">
            <w:pPr>
              <w:rPr>
                <w:rFonts w:eastAsia="DengXian"/>
                <w:lang w:val="en-US" w:eastAsia="zh-CN"/>
              </w:rPr>
            </w:pPr>
            <w:r>
              <w:rPr>
                <w:rFonts w:eastAsia="DengXian"/>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宋体" w:hAnsi="Calibri" w:cs="Calibri"/>
                <w:color w:val="000000"/>
                <w:sz w:val="22"/>
                <w:szCs w:val="22"/>
                <w:highlight w:val="green"/>
                <w:lang w:val="en-US" w:eastAsia="zh-CN"/>
              </w:rPr>
            </w:pPr>
            <w:r w:rsidRPr="009D167A">
              <w:rPr>
                <w:rFonts w:eastAsia="宋体"/>
                <w:b/>
                <w:bCs/>
                <w:color w:val="000000"/>
                <w:highlight w:val="green"/>
                <w:shd w:val="clear" w:color="auto" w:fill="FFFF00"/>
                <w:lang w:val="en-US" w:eastAsia="zh-CN"/>
              </w:rPr>
              <w:lastRenderedPageBreak/>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RedCap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Msg4/MsgB for RedCap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宋体" w:hAnsi="Calibri" w:cs="Calibri"/>
                <w:color w:val="000000"/>
                <w:sz w:val="22"/>
                <w:szCs w:val="22"/>
                <w:lang w:val="en-US" w:eastAsia="zh-CN"/>
              </w:rPr>
            </w:pPr>
            <w:r w:rsidRPr="00C348E6">
              <w:rPr>
                <w:rFonts w:eastAsia="宋体"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AE0538" w14:paraId="5C1C013F" w14:textId="77777777" w:rsidTr="0048255C">
        <w:tc>
          <w:tcPr>
            <w:tcW w:w="895" w:type="pct"/>
            <w:tcBorders>
              <w:top w:val="single" w:sz="4" w:space="0" w:color="auto"/>
              <w:left w:val="single" w:sz="4" w:space="0" w:color="auto"/>
              <w:bottom w:val="single" w:sz="4" w:space="0" w:color="auto"/>
              <w:right w:val="single" w:sz="4" w:space="0" w:color="auto"/>
            </w:tcBorders>
          </w:tcPr>
          <w:p w14:paraId="09C111FC" w14:textId="5FE0E5A2" w:rsidR="00AE0538" w:rsidRDefault="00A832CF" w:rsidP="0048255C">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408F0B3C" w14:textId="77777777" w:rsidR="00A832CF" w:rsidRDefault="00A832CF" w:rsidP="0048255C">
            <w:pPr>
              <w:rPr>
                <w:rFonts w:eastAsia="Yu Mincho"/>
                <w:lang w:val="en-US" w:eastAsia="ja-JP"/>
              </w:rPr>
            </w:pPr>
            <w:r>
              <w:rPr>
                <w:rFonts w:eastAsia="Yu Mincho"/>
                <w:lang w:val="en-US" w:eastAsia="ja-JP"/>
              </w:rPr>
              <w:t xml:space="preserve">Support the draft LS. </w:t>
            </w:r>
          </w:p>
          <w:p w14:paraId="4EDBAA2B" w14:textId="3E00443C" w:rsidR="00AE0538" w:rsidRDefault="00A832CF" w:rsidP="0048255C">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CA50F4" w14:paraId="5746F779" w14:textId="77777777" w:rsidTr="0048255C">
        <w:tc>
          <w:tcPr>
            <w:tcW w:w="895" w:type="pct"/>
            <w:tcBorders>
              <w:top w:val="single" w:sz="4" w:space="0" w:color="auto"/>
              <w:left w:val="single" w:sz="4" w:space="0" w:color="auto"/>
              <w:bottom w:val="single" w:sz="4" w:space="0" w:color="auto"/>
              <w:right w:val="single" w:sz="4" w:space="0" w:color="auto"/>
            </w:tcBorders>
          </w:tcPr>
          <w:p w14:paraId="6C38A3B6" w14:textId="42D03AB8" w:rsidR="00CA50F4" w:rsidRDefault="00B642CD" w:rsidP="0048255C">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53ED724E" w14:textId="44E46ED1" w:rsidR="00CA50F4" w:rsidRDefault="00B642CD" w:rsidP="0048255C">
            <w:pPr>
              <w:rPr>
                <w:rFonts w:eastAsia="Yu Mincho"/>
                <w:lang w:val="en-US" w:eastAsia="ja-JP"/>
              </w:rPr>
            </w:pPr>
            <w:r>
              <w:rPr>
                <w:rFonts w:eastAsia="Yu Mincho"/>
                <w:lang w:val="en-US" w:eastAsia="ja-JP"/>
              </w:rPr>
              <w:t>Y</w:t>
            </w:r>
            <w:r w:rsidR="00EC694D">
              <w:rPr>
                <w:rFonts w:eastAsia="Yu Mincho"/>
                <w:lang w:val="en-US" w:eastAsia="ja-JP"/>
              </w:rPr>
              <w:t xml:space="preserve"> including VIVO </w:t>
            </w:r>
            <w:r w:rsidR="002A0DE7">
              <w:rPr>
                <w:rFonts w:eastAsia="Yu Mincho"/>
                <w:lang w:val="en-US" w:eastAsia="ja-JP"/>
              </w:rPr>
              <w:t>proposal</w:t>
            </w:r>
          </w:p>
        </w:tc>
      </w:tr>
      <w:tr w:rsidR="002A0DE7" w14:paraId="5FA95DFD" w14:textId="77777777" w:rsidTr="0048255C">
        <w:tc>
          <w:tcPr>
            <w:tcW w:w="895" w:type="pct"/>
            <w:tcBorders>
              <w:top w:val="single" w:sz="4" w:space="0" w:color="auto"/>
              <w:left w:val="single" w:sz="4" w:space="0" w:color="auto"/>
              <w:bottom w:val="single" w:sz="4" w:space="0" w:color="auto"/>
              <w:right w:val="single" w:sz="4" w:space="0" w:color="auto"/>
            </w:tcBorders>
          </w:tcPr>
          <w:p w14:paraId="5F070D17" w14:textId="33FF0068" w:rsidR="002A0DE7" w:rsidRDefault="002A0DE7" w:rsidP="0048255C">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2C8E06D8" w14:textId="6A004747" w:rsidR="002A0DE7" w:rsidRDefault="002A0DE7" w:rsidP="0048255C">
            <w:pPr>
              <w:rPr>
                <w:rFonts w:eastAsia="Yu Mincho"/>
                <w:lang w:val="en-US" w:eastAsia="ja-JP"/>
              </w:rPr>
            </w:pPr>
            <w:r>
              <w:rPr>
                <w:rFonts w:eastAsia="Yu Mincho"/>
                <w:lang w:val="en-US" w:eastAsia="ja-JP"/>
              </w:rPr>
              <w:t xml:space="preserve">We are </w:t>
            </w:r>
            <w:r w:rsidRPr="002A0DE7">
              <w:rPr>
                <w:rFonts w:eastAsia="Yu Mincho"/>
                <w:lang w:val="en-US" w:eastAsia="ja-JP"/>
              </w:rPr>
              <w:t>not opposed to it</w:t>
            </w:r>
            <w:r>
              <w:rPr>
                <w:rFonts w:eastAsia="Yu Mincho"/>
                <w:lang w:val="en-US" w:eastAsia="ja-JP"/>
              </w:rPr>
              <w:t>.</w:t>
            </w:r>
            <w:r w:rsidRPr="002A0DE7">
              <w:rPr>
                <w:rFonts w:eastAsia="Yu Mincho"/>
                <w:lang w:val="en-US" w:eastAsia="ja-JP"/>
              </w:rPr>
              <w:t xml:space="preserve"> </w:t>
            </w:r>
            <w:r>
              <w:rPr>
                <w:rFonts w:eastAsia="Yu Mincho"/>
                <w:lang w:val="en-US" w:eastAsia="ja-JP"/>
              </w:rPr>
              <w:t>W</w:t>
            </w:r>
            <w:r w:rsidRPr="002A0DE7">
              <w:rPr>
                <w:rFonts w:eastAsia="Yu Mincho"/>
                <w:lang w:val="en-US" w:eastAsia="ja-JP"/>
              </w:rPr>
              <w:t xml:space="preserve">e also have the </w:t>
            </w:r>
            <w:r>
              <w:rPr>
                <w:rFonts w:eastAsia="Yu Mincho"/>
                <w:lang w:val="en-US" w:eastAsia="ja-JP"/>
              </w:rPr>
              <w:t>SR</w:t>
            </w:r>
            <w:r w:rsidRPr="002A0DE7">
              <w:rPr>
                <w:rFonts w:eastAsia="Yu Mincho"/>
                <w:lang w:val="en-US" w:eastAsia="ja-JP"/>
              </w:rPr>
              <w:t xml:space="preserve"> to </w:t>
            </w:r>
            <w:r>
              <w:rPr>
                <w:rFonts w:eastAsia="Yu Mincho"/>
                <w:lang w:val="en-US" w:eastAsia="ja-JP"/>
              </w:rPr>
              <w:t xml:space="preserve">RAN </w:t>
            </w:r>
            <w:r w:rsidRPr="002A0DE7">
              <w:rPr>
                <w:rFonts w:eastAsia="Yu Mincho"/>
                <w:lang w:val="en-US" w:eastAsia="ja-JP"/>
              </w:rPr>
              <w:t xml:space="preserve">plenary which will </w:t>
            </w:r>
            <w:r>
              <w:rPr>
                <w:rFonts w:eastAsia="Yu Mincho"/>
                <w:lang w:val="en-US" w:eastAsia="ja-JP"/>
              </w:rPr>
              <w:t>capture</w:t>
            </w:r>
            <w:r w:rsidRPr="002A0DE7">
              <w:rPr>
                <w:rFonts w:eastAsia="Yu Mincho"/>
                <w:lang w:val="en-US" w:eastAsia="ja-JP"/>
              </w:rPr>
              <w:t xml:space="preserve"> the agreements at nearly the same time</w:t>
            </w:r>
            <w:r>
              <w:rPr>
                <w:rFonts w:eastAsia="Yu Mincho"/>
                <w:lang w:val="en-US" w:eastAsia="ja-JP"/>
              </w:rPr>
              <w:t xml:space="preserve"> the LS becomes available.</w:t>
            </w:r>
          </w:p>
        </w:tc>
      </w:tr>
      <w:tr w:rsidR="003E4DD7" w14:paraId="0C6151D6" w14:textId="77777777" w:rsidTr="0048255C">
        <w:tc>
          <w:tcPr>
            <w:tcW w:w="895" w:type="pct"/>
            <w:tcBorders>
              <w:top w:val="single" w:sz="4" w:space="0" w:color="auto"/>
              <w:left w:val="single" w:sz="4" w:space="0" w:color="auto"/>
              <w:bottom w:val="single" w:sz="4" w:space="0" w:color="auto"/>
              <w:right w:val="single" w:sz="4" w:space="0" w:color="auto"/>
            </w:tcBorders>
          </w:tcPr>
          <w:p w14:paraId="7F183263" w14:textId="1D8CF92F" w:rsidR="003E4DD7" w:rsidRPr="003E4DD7" w:rsidRDefault="003E4DD7" w:rsidP="0048255C">
            <w:pPr>
              <w:rPr>
                <w:rFonts w:eastAsia="等线" w:hint="eastAsia"/>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1C99FB" w14:textId="77777777" w:rsidR="003E4DD7" w:rsidRDefault="003E4DD7" w:rsidP="0048255C">
            <w:pPr>
              <w:rPr>
                <w:rFonts w:eastAsia="等线" w:hint="eastAsia"/>
                <w:lang w:val="en-US" w:eastAsia="zh-CN"/>
              </w:rPr>
            </w:pPr>
            <w:r>
              <w:rPr>
                <w:rFonts w:eastAsia="等线" w:hint="eastAsia"/>
                <w:lang w:val="en-US" w:eastAsia="zh-CN"/>
              </w:rPr>
              <w:t>Fine to add the agreement in 8.6.1.1 as suggested by vivo. Also agree that we should wait till the end of this meeting.</w:t>
            </w:r>
          </w:p>
          <w:p w14:paraId="5E520A48" w14:textId="752193BA" w:rsidR="003E4DD7" w:rsidRPr="003E4DD7" w:rsidRDefault="003E4DD7" w:rsidP="0048255C">
            <w:pPr>
              <w:rPr>
                <w:rFonts w:eastAsia="等线" w:hint="eastAsia"/>
                <w:lang w:val="en-US" w:eastAsia="zh-CN"/>
              </w:rPr>
            </w:pPr>
            <w:r>
              <w:rPr>
                <w:rFonts w:eastAsia="等线" w:hint="eastAsia"/>
                <w:lang w:val="en-US" w:eastAsia="zh-CN"/>
              </w:rPr>
              <w:t xml:space="preserve">Scaling factor for L2 buffer was discussed in 8.6.1.4, but no consensus or </w:t>
            </w:r>
            <w:r>
              <w:rPr>
                <w:rFonts w:eastAsia="等线"/>
                <w:lang w:val="en-US" w:eastAsia="zh-CN"/>
              </w:rPr>
              <w:t>conclusion was</w:t>
            </w:r>
            <w:r>
              <w:rPr>
                <w:rFonts w:eastAsia="等线" w:hint="eastAsia"/>
                <w:lang w:val="en-US" w:eastAsia="zh-CN"/>
              </w:rPr>
              <w:t xml:space="preserve"> reached. </w:t>
            </w:r>
            <w:r>
              <w:rPr>
                <w:rFonts w:eastAsia="等线"/>
                <w:lang w:val="en-US" w:eastAsia="zh-CN"/>
              </w:rPr>
              <w:t>T</w:t>
            </w:r>
            <w:r>
              <w:rPr>
                <w:rFonts w:eastAsia="等线" w:hint="eastAsia"/>
                <w:lang w:val="en-US" w:eastAsia="zh-CN"/>
              </w:rPr>
              <w:t>herefore seems no need to include this part in the LS.</w:t>
            </w: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3"/>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48255C">
            <w:pPr>
              <w:spacing w:after="0"/>
              <w:rPr>
                <w:rFonts w:eastAsia="DengXian"/>
                <w:lang w:eastAsia="zh-CN"/>
              </w:rPr>
            </w:pPr>
            <w:hyperlink r:id="rId17" w:history="1">
              <w:r w:rsidR="00304505">
                <w:rPr>
                  <w:rStyle w:val="af0"/>
                  <w:rFonts w:eastAsia="DengXian" w:hint="eastAsia"/>
                  <w:lang w:eastAsia="zh-CN"/>
                </w:rPr>
                <w:t>p</w:t>
              </w:r>
              <w:r w:rsidR="00304505">
                <w:rPr>
                  <w:rStyle w:val="af0"/>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48255C">
            <w:pPr>
              <w:spacing w:after="0"/>
              <w:rPr>
                <w:rFonts w:eastAsiaTheme="minorEastAsia"/>
                <w:lang w:eastAsia="zh-CN"/>
              </w:rPr>
            </w:pPr>
            <w:hyperlink r:id="rId18" w:history="1">
              <w:r w:rsidR="00304505">
                <w:rPr>
                  <w:rStyle w:val="af0"/>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48255C">
            <w:pPr>
              <w:spacing w:after="0"/>
            </w:pPr>
            <w:hyperlink r:id="rId19" w:history="1">
              <w:r w:rsidR="00304505">
                <w:rPr>
                  <w:rStyle w:val="af0"/>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48255C">
            <w:pPr>
              <w:spacing w:after="0"/>
              <w:rPr>
                <w:rFonts w:eastAsia="DengXian"/>
                <w:lang w:eastAsia="zh-CN"/>
              </w:rPr>
            </w:pPr>
            <w:hyperlink r:id="rId20" w:history="1">
              <w:r w:rsidR="00304505">
                <w:rPr>
                  <w:rStyle w:val="af0"/>
                  <w:rFonts w:eastAsia="DengXian" w:hint="eastAsia"/>
                  <w:lang w:eastAsia="zh-CN"/>
                </w:rPr>
                <w:t>m</w:t>
              </w:r>
              <w:r w:rsidR="00304505">
                <w:rPr>
                  <w:rStyle w:val="af0"/>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48255C">
            <w:pPr>
              <w:spacing w:after="0"/>
              <w:rPr>
                <w:rFonts w:eastAsia="DengXian"/>
                <w:lang w:eastAsia="zh-CN"/>
              </w:rPr>
            </w:pPr>
            <w:hyperlink r:id="rId21" w:history="1">
              <w:r w:rsidR="00304505">
                <w:rPr>
                  <w:rStyle w:val="af0"/>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48255C">
            <w:pPr>
              <w:spacing w:after="0"/>
              <w:rPr>
                <w:rFonts w:eastAsia="DengXian"/>
                <w:lang w:eastAsia="zh-CN"/>
              </w:rPr>
            </w:pPr>
            <w:hyperlink r:id="rId22" w:history="1">
              <w:r w:rsidR="00304505">
                <w:rPr>
                  <w:rStyle w:val="af0"/>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48255C">
            <w:pPr>
              <w:spacing w:after="0"/>
            </w:pPr>
            <w:hyperlink r:id="rId23" w:history="1">
              <w:r w:rsidR="00304505">
                <w:rPr>
                  <w:rStyle w:val="af0"/>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48255C">
            <w:pPr>
              <w:spacing w:after="0"/>
              <w:rPr>
                <w:rFonts w:eastAsia="宋体"/>
                <w:lang w:val="en-US" w:eastAsia="zh-CN"/>
              </w:rPr>
            </w:pPr>
            <w:hyperlink r:id="rId24" w:history="1">
              <w:r w:rsidR="00304505">
                <w:rPr>
                  <w:rStyle w:val="af0"/>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48255C">
            <w:pPr>
              <w:spacing w:after="0"/>
              <w:rPr>
                <w:rFonts w:eastAsia="宋体"/>
                <w:lang w:val="en-US" w:eastAsia="zh-CN"/>
              </w:rPr>
            </w:pPr>
            <w:hyperlink r:id="rId25" w:history="1">
              <w:r w:rsidR="00304505">
                <w:rPr>
                  <w:rStyle w:val="af0"/>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48255C">
            <w:pPr>
              <w:spacing w:after="0"/>
              <w:rPr>
                <w:rFonts w:eastAsia="宋体"/>
                <w:lang w:val="en-US" w:eastAsia="zh-CN"/>
              </w:rPr>
            </w:pPr>
            <w:hyperlink r:id="rId26" w:history="1">
              <w:r w:rsidR="00304505">
                <w:rPr>
                  <w:rStyle w:val="af0"/>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48255C">
            <w:pPr>
              <w:spacing w:after="0"/>
              <w:rPr>
                <w:rFonts w:eastAsia="DengXian"/>
                <w:lang w:eastAsia="zh-CN"/>
              </w:rPr>
            </w:pPr>
            <w:hyperlink r:id="rId27" w:history="1">
              <w:r w:rsidR="00304505">
                <w:rPr>
                  <w:rStyle w:val="af0"/>
                  <w:rFonts w:eastAsia="DengXian" w:hint="eastAsia"/>
                  <w:lang w:eastAsia="zh-CN"/>
                </w:rPr>
                <w:t>h</w:t>
              </w:r>
              <w:r w:rsidR="00304505">
                <w:rPr>
                  <w:rStyle w:val="af0"/>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48255C">
            <w:pPr>
              <w:spacing w:after="0"/>
              <w:rPr>
                <w:rFonts w:eastAsia="DengXian"/>
                <w:lang w:eastAsia="zh-CN"/>
              </w:rPr>
            </w:pPr>
            <w:hyperlink r:id="rId28" w:history="1">
              <w:r w:rsidR="00304505">
                <w:rPr>
                  <w:rStyle w:val="af0"/>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48255C">
            <w:pPr>
              <w:spacing w:after="0"/>
              <w:rPr>
                <w:rFonts w:eastAsia="Yu Mincho"/>
                <w:lang w:eastAsia="ja-JP"/>
              </w:rPr>
            </w:pPr>
            <w:hyperlink r:id="rId29" w:history="1">
              <w:r w:rsidR="00304505">
                <w:rPr>
                  <w:rStyle w:val="af0"/>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48255C">
            <w:pPr>
              <w:rPr>
                <w:color w:val="0000FF"/>
                <w:u w:val="single"/>
              </w:rPr>
            </w:pPr>
            <w:hyperlink r:id="rId30" w:history="1">
              <w:r w:rsidR="00304505">
                <w:rPr>
                  <w:rStyle w:val="af0"/>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48255C">
            <w:pPr>
              <w:rPr>
                <w:color w:val="0000FF"/>
                <w:u w:val="single"/>
              </w:rPr>
            </w:pPr>
            <w:hyperlink r:id="rId31" w:history="1">
              <w:r w:rsidR="00304505">
                <w:rPr>
                  <w:rStyle w:val="af0"/>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48255C">
            <w:pPr>
              <w:rPr>
                <w:color w:val="0000FF"/>
                <w:u w:val="single"/>
              </w:rPr>
            </w:pPr>
            <w:hyperlink r:id="rId32" w:history="1">
              <w:r w:rsidR="00304505">
                <w:rPr>
                  <w:rStyle w:val="af0"/>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48255C">
            <w:pPr>
              <w:rPr>
                <w:color w:val="0000FF"/>
                <w:u w:val="single"/>
              </w:rPr>
            </w:pPr>
            <w:hyperlink r:id="rId33" w:history="1">
              <w:r w:rsidR="00304505">
                <w:rPr>
                  <w:rStyle w:val="af0"/>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48255C">
            <w:pPr>
              <w:rPr>
                <w:color w:val="0000FF"/>
                <w:u w:val="single"/>
              </w:rPr>
            </w:pPr>
            <w:hyperlink r:id="rId34" w:history="1">
              <w:r w:rsidR="00304505">
                <w:rPr>
                  <w:rStyle w:val="af0"/>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48255C">
            <w:pPr>
              <w:rPr>
                <w:color w:val="0000FF"/>
                <w:u w:val="single"/>
              </w:rPr>
            </w:pPr>
            <w:hyperlink r:id="rId35" w:history="1">
              <w:r w:rsidR="00304505">
                <w:rPr>
                  <w:rStyle w:val="af0"/>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48255C">
            <w:pPr>
              <w:rPr>
                <w:color w:val="0000FF"/>
                <w:u w:val="single"/>
              </w:rPr>
            </w:pPr>
            <w:hyperlink r:id="rId36" w:history="1">
              <w:r w:rsidR="00304505">
                <w:rPr>
                  <w:rStyle w:val="af0"/>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48255C">
            <w:pPr>
              <w:rPr>
                <w:color w:val="0000FF"/>
                <w:u w:val="single"/>
              </w:rPr>
            </w:pPr>
            <w:hyperlink r:id="rId37" w:history="1">
              <w:r w:rsidR="00304505">
                <w:rPr>
                  <w:rStyle w:val="af0"/>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48255C">
            <w:pPr>
              <w:rPr>
                <w:color w:val="0000FF"/>
                <w:u w:val="single"/>
              </w:rPr>
            </w:pPr>
            <w:hyperlink r:id="rId38" w:history="1">
              <w:r w:rsidR="00304505">
                <w:rPr>
                  <w:rStyle w:val="af0"/>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48255C">
            <w:pPr>
              <w:rPr>
                <w:color w:val="0000FF"/>
                <w:u w:val="single"/>
              </w:rPr>
            </w:pPr>
            <w:hyperlink r:id="rId39" w:history="1">
              <w:r w:rsidR="00304505">
                <w:rPr>
                  <w:rStyle w:val="af0"/>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48255C">
            <w:pPr>
              <w:rPr>
                <w:color w:val="0000FF"/>
                <w:u w:val="single"/>
              </w:rPr>
            </w:pPr>
            <w:hyperlink r:id="rId40" w:history="1">
              <w:r w:rsidR="00304505">
                <w:rPr>
                  <w:rStyle w:val="af0"/>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48255C">
            <w:pPr>
              <w:rPr>
                <w:color w:val="0000FF"/>
                <w:u w:val="single"/>
              </w:rPr>
            </w:pPr>
            <w:hyperlink r:id="rId41" w:history="1">
              <w:r w:rsidR="00304505">
                <w:rPr>
                  <w:rStyle w:val="af0"/>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48255C">
            <w:pPr>
              <w:rPr>
                <w:color w:val="0000FF"/>
                <w:u w:val="single"/>
              </w:rPr>
            </w:pPr>
            <w:hyperlink r:id="rId42" w:history="1">
              <w:r w:rsidR="00304505">
                <w:rPr>
                  <w:rStyle w:val="af0"/>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48255C">
            <w:hyperlink r:id="rId43" w:history="1">
              <w:r w:rsidR="00304505">
                <w:rPr>
                  <w:rStyle w:val="af0"/>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48255C">
            <w:pPr>
              <w:rPr>
                <w:color w:val="0000FF"/>
                <w:u w:val="single"/>
              </w:rPr>
            </w:pPr>
            <w:hyperlink r:id="rId44" w:history="1">
              <w:r w:rsidR="00304505">
                <w:rPr>
                  <w:rStyle w:val="af0"/>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lastRenderedPageBreak/>
              <w:t>[16]</w:t>
            </w:r>
          </w:p>
        </w:tc>
        <w:tc>
          <w:tcPr>
            <w:tcW w:w="1456" w:type="dxa"/>
            <w:tcMar>
              <w:top w:w="0" w:type="dxa"/>
              <w:left w:w="70" w:type="dxa"/>
              <w:bottom w:w="0" w:type="dxa"/>
              <w:right w:w="70" w:type="dxa"/>
            </w:tcMar>
          </w:tcPr>
          <w:p w14:paraId="528CF6ED" w14:textId="77777777" w:rsidR="005D3C1A" w:rsidRDefault="0048255C">
            <w:pPr>
              <w:rPr>
                <w:color w:val="0000FF"/>
                <w:u w:val="single"/>
              </w:rPr>
            </w:pPr>
            <w:hyperlink r:id="rId45" w:history="1">
              <w:r w:rsidR="00304505">
                <w:rPr>
                  <w:rStyle w:val="af0"/>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48255C">
            <w:pPr>
              <w:rPr>
                <w:color w:val="0000FF"/>
                <w:u w:val="single"/>
              </w:rPr>
            </w:pPr>
            <w:hyperlink r:id="rId46" w:history="1">
              <w:r w:rsidR="00304505">
                <w:rPr>
                  <w:rStyle w:val="af0"/>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48255C">
            <w:pPr>
              <w:rPr>
                <w:color w:val="0000FF"/>
                <w:u w:val="single"/>
              </w:rPr>
            </w:pPr>
            <w:hyperlink r:id="rId47" w:history="1">
              <w:r w:rsidR="00304505">
                <w:rPr>
                  <w:rStyle w:val="af0"/>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48255C">
            <w:pPr>
              <w:rPr>
                <w:color w:val="0000FF"/>
                <w:u w:val="single"/>
              </w:rPr>
            </w:pPr>
            <w:hyperlink r:id="rId48" w:history="1">
              <w:r w:rsidR="00304505">
                <w:rPr>
                  <w:rStyle w:val="af0"/>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48255C">
            <w:pPr>
              <w:rPr>
                <w:color w:val="0000FF"/>
                <w:u w:val="single"/>
              </w:rPr>
            </w:pPr>
            <w:hyperlink r:id="rId49" w:history="1">
              <w:r w:rsidR="00304505">
                <w:rPr>
                  <w:rStyle w:val="af0"/>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48255C">
            <w:pPr>
              <w:rPr>
                <w:color w:val="0000FF"/>
                <w:u w:val="single"/>
              </w:rPr>
            </w:pPr>
            <w:hyperlink r:id="rId50" w:history="1">
              <w:r w:rsidR="00304505">
                <w:rPr>
                  <w:rStyle w:val="af0"/>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48255C">
            <w:pPr>
              <w:rPr>
                <w:color w:val="0000FF"/>
                <w:u w:val="single"/>
              </w:rPr>
            </w:pPr>
            <w:hyperlink r:id="rId51" w:history="1">
              <w:r w:rsidR="00304505">
                <w:rPr>
                  <w:rStyle w:val="af0"/>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48255C">
            <w:pPr>
              <w:rPr>
                <w:color w:val="0000FF"/>
                <w:u w:val="single"/>
              </w:rPr>
            </w:pPr>
            <w:hyperlink r:id="rId52" w:history="1">
              <w:r w:rsidR="00304505">
                <w:rPr>
                  <w:rStyle w:val="af0"/>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48255C">
            <w:pPr>
              <w:rPr>
                <w:color w:val="0000FF"/>
                <w:u w:val="single"/>
              </w:rPr>
            </w:pPr>
            <w:hyperlink r:id="rId53" w:history="1">
              <w:r w:rsidR="00304505">
                <w:rPr>
                  <w:rStyle w:val="af0"/>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48255C">
            <w:pPr>
              <w:rPr>
                <w:color w:val="0000FF"/>
                <w:u w:val="single"/>
              </w:rPr>
            </w:pPr>
            <w:hyperlink r:id="rId54" w:history="1">
              <w:r w:rsidR="00304505">
                <w:rPr>
                  <w:rStyle w:val="af0"/>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48255C">
            <w:pPr>
              <w:rPr>
                <w:color w:val="0000FF"/>
                <w:u w:val="single"/>
              </w:rPr>
            </w:pPr>
            <w:hyperlink r:id="rId55" w:history="1">
              <w:r w:rsidR="00304505">
                <w:rPr>
                  <w:rStyle w:val="af0"/>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48255C">
            <w:pPr>
              <w:rPr>
                <w:color w:val="0000FF"/>
                <w:u w:val="single"/>
              </w:rPr>
            </w:pPr>
            <w:hyperlink r:id="rId56" w:history="1">
              <w:r w:rsidR="00304505">
                <w:rPr>
                  <w:rStyle w:val="af0"/>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48255C">
            <w:hyperlink r:id="rId57" w:history="1">
              <w:r w:rsidR="00304505">
                <w:rPr>
                  <w:rStyle w:val="af0"/>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48255C">
            <w:pPr>
              <w:rPr>
                <w:rStyle w:val="af0"/>
                <w:color w:val="0000FF"/>
              </w:rPr>
            </w:pPr>
            <w:hyperlink r:id="rId58" w:history="1">
              <w:r w:rsidR="00304505">
                <w:rPr>
                  <w:rStyle w:val="af0"/>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48255C">
            <w:hyperlink r:id="rId59" w:history="1">
              <w:r w:rsidR="00304505">
                <w:rPr>
                  <w:rStyle w:val="af0"/>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48255C">
            <w:hyperlink r:id="rId60" w:history="1">
              <w:r w:rsidR="00304505">
                <w:rPr>
                  <w:rStyle w:val="af0"/>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48255C">
            <w:hyperlink r:id="rId61" w:history="1">
              <w:r w:rsidR="00304505">
                <w:rPr>
                  <w:rStyle w:val="af0"/>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48255C">
            <w:hyperlink r:id="rId62" w:history="1">
              <w:r w:rsidR="00304505">
                <w:rPr>
                  <w:rStyle w:val="af0"/>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48255C">
            <w:hyperlink r:id="rId63" w:history="1">
              <w:r w:rsidR="00304505">
                <w:rPr>
                  <w:rStyle w:val="af0"/>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5793" w14:textId="77777777" w:rsidR="003015AF" w:rsidRDefault="003015AF" w:rsidP="00F74CDF">
      <w:pPr>
        <w:spacing w:after="0" w:line="240" w:lineRule="auto"/>
      </w:pPr>
      <w:r>
        <w:separator/>
      </w:r>
    </w:p>
  </w:endnote>
  <w:endnote w:type="continuationSeparator" w:id="0">
    <w:p w14:paraId="1D1F3079" w14:textId="77777777" w:rsidR="003015AF" w:rsidRDefault="003015AF"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9DB91" w14:textId="77777777" w:rsidR="003015AF" w:rsidRDefault="003015AF" w:rsidP="00F74CDF">
      <w:pPr>
        <w:spacing w:after="0" w:line="240" w:lineRule="auto"/>
      </w:pPr>
      <w:r>
        <w:separator/>
      </w:r>
    </w:p>
  </w:footnote>
  <w:footnote w:type="continuationSeparator" w:id="0">
    <w:p w14:paraId="3D511BA2" w14:textId="77777777" w:rsidR="003015AF" w:rsidRDefault="003015AF" w:rsidP="00F74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A73796"/>
    <w:multiLevelType w:val="hybridMultilevel"/>
    <w:tmpl w:val="666EEF24"/>
    <w:lvl w:ilvl="0" w:tplc="96F6F3D2">
      <w:start w:val="5"/>
      <w:numFmt w:val="bullet"/>
      <w:lvlText w:val=""/>
      <w:lvlJc w:val="left"/>
      <w:pPr>
        <w:ind w:left="420" w:hanging="420"/>
      </w:pPr>
      <w:rPr>
        <w:rFonts w:ascii="Symbol" w:eastAsia="宋体"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7041FD"/>
    <w:multiLevelType w:val="multilevel"/>
    <w:tmpl w:val="98A0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4"/>
  </w:num>
  <w:num w:numId="16">
    <w:abstractNumId w:val="37"/>
  </w:num>
  <w:num w:numId="17">
    <w:abstractNumId w:val="19"/>
  </w:num>
  <w:num w:numId="18">
    <w:abstractNumId w:val="30"/>
  </w:num>
  <w:num w:numId="19">
    <w:abstractNumId w:val="9"/>
  </w:num>
  <w:num w:numId="20">
    <w:abstractNumId w:val="35"/>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6"/>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uiPriority="35" w:qFormat="1"/>
    <w:lsdException w:name="footnote reference" w:uiPriority="99" w:qFormat="1"/>
    <w:lsdException w:name="annotation reference" w:uiPriority="99" w:qFormat="1"/>
    <w:lsdException w:name="List" w:qFormat="1"/>
    <w:lsdException w:name="List Bullet" w:uiPriority="99"/>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0"/>
    <w:link w:val="Char"/>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0"/>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1"/>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1">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a0"/>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5"/>
    <w:uiPriority w:val="99"/>
    <w:qFormat/>
    <w:rPr>
      <w:lang w:val="en-GB" w:eastAsia="en-US"/>
    </w:rPr>
  </w:style>
  <w:style w:type="character" w:customStyle="1" w:styleId="Char4">
    <w:name w:val="批注主题 Char"/>
    <w:link w:val="ad"/>
    <w:qFormat/>
    <w:rPr>
      <w:b/>
      <w:bCs/>
      <w:lang w:val="en-GB" w:eastAsia="en-US"/>
    </w:rPr>
  </w:style>
  <w:style w:type="character" w:customStyle="1" w:styleId="Char0">
    <w:name w:val="正文文本 Char"/>
    <w:link w:val="a6"/>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脚注文本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uiPriority="35" w:qFormat="1"/>
    <w:lsdException w:name="footnote reference" w:uiPriority="99" w:qFormat="1"/>
    <w:lsdException w:name="annotation reference" w:uiPriority="99" w:qFormat="1"/>
    <w:lsdException w:name="List" w:qFormat="1"/>
    <w:lsdException w:name="List Bullet" w:uiPriority="99"/>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0"/>
    <w:link w:val="Char"/>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0"/>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1"/>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1">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a0"/>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5"/>
    <w:uiPriority w:val="99"/>
    <w:qFormat/>
    <w:rPr>
      <w:lang w:val="en-GB" w:eastAsia="en-US"/>
    </w:rPr>
  </w:style>
  <w:style w:type="character" w:customStyle="1" w:styleId="Char4">
    <w:name w:val="批注主题 Char"/>
    <w:link w:val="ad"/>
    <w:qFormat/>
    <w:rPr>
      <w:b/>
      <w:bCs/>
      <w:lang w:val="en-GB" w:eastAsia="en-US"/>
    </w:rPr>
  </w:style>
  <w:style w:type="character" w:customStyle="1" w:styleId="Char0">
    <w:name w:val="正文文本 Char"/>
    <w:link w:val="a6"/>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脚注文本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21917149">
      <w:bodyDiv w:val="1"/>
      <w:marLeft w:val="0"/>
      <w:marRight w:val="0"/>
      <w:marTop w:val="0"/>
      <w:marBottom w:val="0"/>
      <w:divBdr>
        <w:top w:val="none" w:sz="0" w:space="0" w:color="auto"/>
        <w:left w:val="none" w:sz="0" w:space="0" w:color="auto"/>
        <w:bottom w:val="none" w:sz="0" w:space="0" w:color="auto"/>
        <w:right w:val="none" w:sz="0" w:space="0" w:color="auto"/>
      </w:divBdr>
      <w:divsChild>
        <w:div w:id="121265481">
          <w:marLeft w:val="0"/>
          <w:marRight w:val="0"/>
          <w:marTop w:val="0"/>
          <w:marBottom w:val="0"/>
          <w:divBdr>
            <w:top w:val="none" w:sz="0" w:space="0" w:color="auto"/>
            <w:left w:val="none" w:sz="0" w:space="0" w:color="auto"/>
            <w:bottom w:val="none" w:sz="0" w:space="0" w:color="auto"/>
            <w:right w:val="none" w:sz="0" w:space="0" w:color="auto"/>
          </w:divBdr>
          <w:divsChild>
            <w:div w:id="1189295701">
              <w:marLeft w:val="0"/>
              <w:marRight w:val="0"/>
              <w:marTop w:val="0"/>
              <w:marBottom w:val="0"/>
              <w:divBdr>
                <w:top w:val="none" w:sz="0" w:space="0" w:color="auto"/>
                <w:left w:val="none" w:sz="0" w:space="0" w:color="auto"/>
                <w:bottom w:val="none" w:sz="0" w:space="0" w:color="auto"/>
                <w:right w:val="none" w:sz="0" w:space="0" w:color="auto"/>
              </w:divBdr>
              <w:divsChild>
                <w:div w:id="930508746">
                  <w:marLeft w:val="0"/>
                  <w:marRight w:val="0"/>
                  <w:marTop w:val="0"/>
                  <w:marBottom w:val="0"/>
                  <w:divBdr>
                    <w:top w:val="none" w:sz="0" w:space="0" w:color="auto"/>
                    <w:left w:val="none" w:sz="0" w:space="0" w:color="auto"/>
                    <w:bottom w:val="none" w:sz="0" w:space="0" w:color="auto"/>
                    <w:right w:val="none" w:sz="0" w:space="0" w:color="auto"/>
                  </w:divBdr>
                </w:div>
              </w:divsChild>
            </w:div>
            <w:div w:id="1913196158">
              <w:marLeft w:val="0"/>
              <w:marRight w:val="0"/>
              <w:marTop w:val="0"/>
              <w:marBottom w:val="0"/>
              <w:divBdr>
                <w:top w:val="none" w:sz="0" w:space="0" w:color="auto"/>
                <w:left w:val="none" w:sz="0" w:space="0" w:color="auto"/>
                <w:bottom w:val="none" w:sz="0" w:space="0" w:color="auto"/>
                <w:right w:val="none" w:sz="0" w:space="0" w:color="auto"/>
              </w:divBdr>
              <w:divsChild>
                <w:div w:id="2088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hyperlink" Target="mailto:feiyongqiang@catt.cn" TargetMode="External"/><Relationship Id="rId26" Type="http://schemas.openxmlformats.org/officeDocument/2006/relationships/hyperlink" Target="mailto:sdost@sierrawireless.com" TargetMode="External"/><Relationship Id="rId39" Type="http://schemas.openxmlformats.org/officeDocument/2006/relationships/hyperlink" Target="https://www.3gpp.org/ftp/TSG_RAN/WG1_RL1/TSGR1_106-e/Docs/R1-2107077.zip" TargetMode="External"/><Relationship Id="rId21" Type="http://schemas.openxmlformats.org/officeDocument/2006/relationships/hyperlink" Target="mailto:guojing6@chinatelecom.cn" TargetMode="External"/><Relationship Id="rId34" Type="http://schemas.openxmlformats.org/officeDocument/2006/relationships/hyperlink" Target="https://www.3gpp.org/ftp/TSG_RAN/WG1_RL1/TSGR1_106-e/Docs/R1-2106707.zip" TargetMode="External"/><Relationship Id="rId42" Type="http://schemas.openxmlformats.org/officeDocument/2006/relationships/hyperlink" Target="https://www.3gpp.org/ftp/TSG_RAN/WG1_RL1/TSGR1_106-e/Docs/R1-2107252.zip" TargetMode="External"/><Relationship Id="rId47" Type="http://schemas.openxmlformats.org/officeDocument/2006/relationships/hyperlink" Target="https://www.3gpp.org/ftp/TSG_RAN/WG1_RL1/TSGR1_106-e/Docs/R1-2107598.zip" TargetMode="External"/><Relationship Id="rId50" Type="http://schemas.openxmlformats.org/officeDocument/2006/relationships/hyperlink" Target="https://www.3gpp.org/ftp/TSG_RAN/WG1_RL1/TSGR1_106-e/Docs/R1-2107812.zip" TargetMode="External"/><Relationship Id="rId55" Type="http://schemas.openxmlformats.org/officeDocument/2006/relationships/hyperlink" Target="https://www.3gpp.org/ftp/TSG_RAN/WG1_RL1/TSGR1_106-e/Docs/R1-2108156.zip" TargetMode="External"/><Relationship Id="rId63"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0" Type="http://schemas.openxmlformats.org/officeDocument/2006/relationships/hyperlink" Target="mailto:muqin@xiaomi.com" TargetMode="External"/><Relationship Id="rId29" Type="http://schemas.openxmlformats.org/officeDocument/2006/relationships/hyperlink" Target="mailto:liu.liqing@sharp.co.jp" TargetMode="External"/><Relationship Id="rId41" Type="http://schemas.openxmlformats.org/officeDocument/2006/relationships/hyperlink" Target="https://www.3gpp.org/ftp/TSG_RAN/WG1_RL1/TSGR1_106-e/Docs/R1-2107130.zip" TargetMode="External"/><Relationship Id="rId54" Type="http://schemas.openxmlformats.org/officeDocument/2006/relationships/hyperlink" Target="https://www.3gpp.org/ftp/TSG_RAN/WG1_RL1/TSGR1_106-e/Docs/R1-2108043.zip" TargetMode="External"/><Relationship Id="rId62"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u.youjun1@zte.com.cn" TargetMode="External"/><Relationship Id="rId32" Type="http://schemas.openxmlformats.org/officeDocument/2006/relationships/hyperlink" Target="https://www.3gpp.org/ftp/TSG_RAN/WG1_RL1/TSGR1_106-e/Docs/R1-2106604.zip" TargetMode="External"/><Relationship Id="rId37" Type="http://schemas.openxmlformats.org/officeDocument/2006/relationships/hyperlink" Target="https://www.3gpp.org/ftp/TSG_RAN/WG1_RL1/TSGR1_106-e/Docs/R1-2106981.zip" TargetMode="External"/><Relationship Id="rId40" Type="http://schemas.openxmlformats.org/officeDocument/2006/relationships/hyperlink" Target="https://www.3gpp.org/ftp/TSG_RAN/WG1_RL1/TSGR1_106-e/Docs/R1-2107090.zip" TargetMode="External"/><Relationship Id="rId45" Type="http://schemas.openxmlformats.org/officeDocument/2006/relationships/hyperlink" Target="https://www.3gpp.org/ftp/TSG_RAN/WG1_RL1/TSGR1_106-e/Docs/R1-2107412.zip" TargetMode="External"/><Relationship Id="rId53" Type="http://schemas.openxmlformats.org/officeDocument/2006/relationships/hyperlink" Target="https://www.3gpp.org/ftp/TSG_RAN/WG1_RL1/TSGR1_106-e/Docs/R1-2107949.zip" TargetMode="External"/><Relationship Id="rId58"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5\Docs\R1-2106329.zip" TargetMode="External"/><Relationship Id="rId23" Type="http://schemas.openxmlformats.org/officeDocument/2006/relationships/hyperlink" Target="mailto:johan.bergman@ericsson.com" TargetMode="External"/><Relationship Id="rId28" Type="http://schemas.openxmlformats.org/officeDocument/2006/relationships/hyperlink" Target="mailto:vipul.desai@futurewei.com" TargetMode="External"/><Relationship Id="rId36" Type="http://schemas.openxmlformats.org/officeDocument/2006/relationships/hyperlink" Target="https://www.3gpp.org/ftp/TSG_RAN/WG1_RL1/TSGR1_106-e/Docs/R1-2106897.zip" TargetMode="External"/><Relationship Id="rId49" Type="http://schemas.openxmlformats.org/officeDocument/2006/relationships/hyperlink" Target="https://www.3gpp.org/ftp/TSG_RAN/WG1_RL1/TSGR1_106-e/Docs/R1-2107797.zip" TargetMode="External"/><Relationship Id="rId57"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1"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0" Type="http://schemas.openxmlformats.org/officeDocument/2006/relationships/webSettings" Target="webSettings.xml"/><Relationship Id="rId19" Type="http://schemas.openxmlformats.org/officeDocument/2006/relationships/hyperlink" Target="mailto:zhangyt18@lenovo.com" TargetMode="External"/><Relationship Id="rId31" Type="http://schemas.openxmlformats.org/officeDocument/2006/relationships/hyperlink" Target="https://www.3gpp.org/ftp/TSG_RAN/WG1_RL1/TSGR1_106-e/Docs/R1-2106567.zip" TargetMode="External"/><Relationship Id="rId44" Type="http://schemas.openxmlformats.org/officeDocument/2006/relationships/hyperlink" Target="https://www.3gpp.org/ftp/TSG_RAN/WG1_RL1/TSGR1_106-e/Docs/R1-2107355.zip" TargetMode="External"/><Relationship Id="rId52" Type="http://schemas.openxmlformats.org/officeDocument/2006/relationships/hyperlink" Target="https://www.3gpp.org/ftp/TSG_RAN/WG1_RL1/TSGR1_106-e/Docs/R1-2107930.zip" TargetMode="External"/><Relationship Id="rId60"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5\Docs\R1-2106216.zip" TargetMode="External"/><Relationship Id="rId22" Type="http://schemas.openxmlformats.org/officeDocument/2006/relationships/hyperlink" Target="mailto:karol.schober@nordicsemi.no" TargetMode="External"/><Relationship Id="rId27" Type="http://schemas.openxmlformats.org/officeDocument/2006/relationships/hyperlink" Target="mailto:hulijie@chinamobile.com" TargetMode="External"/><Relationship Id="rId30" Type="http://schemas.openxmlformats.org/officeDocument/2006/relationships/hyperlink" Target="https://www.3gpp.org/ftp/TSG_RAN/WG1_RL1/TSGR1_106-e/Docs/R1-2106462.zip" TargetMode="External"/><Relationship Id="rId35" Type="http://schemas.openxmlformats.org/officeDocument/2006/relationships/hyperlink" Target="https://www.3gpp.org/ftp/TSG_RAN/WG1_RL1/TSGR1_106-e/Docs/R1-2106845.zip" TargetMode="External"/><Relationship Id="rId43" Type="http://schemas.openxmlformats.org/officeDocument/2006/relationships/hyperlink" Target="https://www.3gpp.org/ftp/TSG_RAN/WG1_RL1/TSGR1_106-e/Docs/R1-2107302.zip" TargetMode="External"/><Relationship Id="rId48" Type="http://schemas.openxmlformats.org/officeDocument/2006/relationships/hyperlink" Target="https://www.3gpp.org/ftp/TSG_RAN/WG1_RL1/TSGR1_106-e/Docs/R1-2107749.zip" TargetMode="External"/><Relationship Id="rId56"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1_RL1/TSGR1_106-e/Docs/R1-210786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panxueming@vivo.com" TargetMode="External"/><Relationship Id="rId25" Type="http://schemas.openxmlformats.org/officeDocument/2006/relationships/hyperlink" Target="mailto:debdeep.chatterjee@intel.com" TargetMode="External"/><Relationship Id="rId33" Type="http://schemas.openxmlformats.org/officeDocument/2006/relationships/hyperlink" Target="https://www.3gpp.org/ftp/TSG_RAN/WG1_RL1/TSGR1_106-e/Docs/R1-2106651.zip" TargetMode="External"/><Relationship Id="rId38" Type="http://schemas.openxmlformats.org/officeDocument/2006/relationships/hyperlink" Target="https://www.3gpp.org/ftp/TSG_RAN/WG1_RL1/TSGR1_106-e/Docs/R1-2107043.zip" TargetMode="External"/><Relationship Id="rId46" Type="http://schemas.openxmlformats.org/officeDocument/2006/relationships/hyperlink" Target="https://www.3gpp.org/ftp/TSG_RAN/WG1_RL1/TSGR1_106-e/Docs/R1-2107451.zip" TargetMode="External"/><Relationship Id="rId59"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39944F-B9DD-4D01-89D5-D218A5E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18470</Words>
  <Characters>105281</Characters>
  <Application>Microsoft Office Word</Application>
  <DocSecurity>0</DocSecurity>
  <Lines>877</Lines>
  <Paragraphs>247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2021-08-26T01:17:00Z</dcterms:created>
  <dcterms:modified xsi:type="dcterms:W3CDTF">2021-08-26T01:17:00Z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