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R1-2108498</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#6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 [45].</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FL11 and FL12</w:t>
      </w:r>
      <w:r>
        <w:rPr>
          <w:lang w:val="en-US"/>
        </w:rPr>
        <w:t>.</w:t>
      </w:r>
    </w:p>
    <w:p>
      <w:pPr>
        <w:spacing w:after="100" w:afterAutospacing="1"/>
        <w:jc w:val="both"/>
        <w:rPr>
          <w:lang w:val="en-US"/>
        </w:rPr>
      </w:pPr>
      <w:r>
        <w:rPr>
          <w:lang w:val="en-US"/>
        </w:rPr>
        <w:t xml:space="preserve">The following proposals (tagged </w:t>
      </w:r>
      <w:r>
        <w:rPr>
          <w:color w:val="FF0000"/>
          <w:lang w:val="en-US"/>
        </w:rPr>
        <w:t>FL13</w:t>
      </w:r>
      <w:r>
        <w:rPr>
          <w:lang w:val="en-US"/>
        </w:rPr>
        <w:t>) are candidates for treatment in a GTW session:</w:t>
      </w:r>
    </w:p>
    <w:p>
      <w:pPr>
        <w:rPr>
          <w:b/>
          <w:bCs/>
        </w:rPr>
      </w:pPr>
      <w:r>
        <w:rPr>
          <w:b/>
          <w:bCs/>
          <w:highlight w:val="yellow"/>
        </w:rPr>
        <w:t>High Priority Proposal 2.2-6o</w:t>
      </w:r>
      <w:r>
        <w:rPr>
          <w:b/>
          <w:bCs/>
        </w:rPr>
        <w:t>:</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w:t>
      </w:r>
      <w:r>
        <w:rPr>
          <w:rFonts w:ascii="Times New Roman" w:hAnsi="Times New Roman" w:cs="Times New Roman"/>
          <w:b/>
          <w:bCs/>
          <w:strike/>
          <w:color w:val="FF0000"/>
          <w:sz w:val="20"/>
          <w:szCs w:val="20"/>
          <w:lang w:val="en-US"/>
        </w:rPr>
        <w:t>only</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configured for random access</w:t>
      </w:r>
      <w:r>
        <w:rPr>
          <w:rFonts w:ascii="Times New Roman" w:hAnsi="Times New Roman" w:cs="Times New Roman"/>
          <w:b/>
          <w:bCs/>
          <w:color w:val="FF0000"/>
          <w:sz w:val="20"/>
          <w:szCs w:val="20"/>
          <w:lang w:val="en-US"/>
        </w:rPr>
        <w:t xml:space="preserve"> but not for paging</w:t>
      </w:r>
      <w:r>
        <w:rPr>
          <w:rFonts w:ascii="Times New Roman" w:hAnsi="Times New Roman" w:cs="Times New Roman"/>
          <w:b/>
          <w:bCs/>
          <w:sz w:val="20"/>
          <w:szCs w:val="20"/>
          <w:lang w:val="en-US"/>
        </w:rPr>
        <w:t xml:space="preserve">,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will not expect</w:t>
      </w:r>
      <w:r>
        <w:rPr>
          <w:rFonts w:ascii="Times New Roman" w:hAnsi="Times New Roman" w:cs="Times New Roman"/>
          <w:b/>
          <w:bCs/>
          <w:color w:val="FF0000"/>
          <w:sz w:val="20"/>
          <w:szCs w:val="20"/>
          <w:lang w:val="en-US"/>
        </w:rPr>
        <w:t xml:space="preserve"> shall not expect</w:t>
      </w:r>
      <w:r>
        <w:rPr>
          <w:rFonts w:ascii="Times New Roman" w:hAnsi="Times New Roman" w:cs="Times New Roman"/>
          <w:b/>
          <w:bCs/>
          <w:sz w:val="20"/>
          <w:szCs w:val="20"/>
          <w:lang w:val="en-US"/>
        </w:rPr>
        <w: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1"/>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In connected mode, the UE is not required to monitor CORESET#0 periodically for SI updates.</w:t>
      </w:r>
    </w:p>
    <w:p>
      <w:pPr>
        <w:pStyle w:val="48"/>
        <w:numPr>
          <w:ilvl w:val="2"/>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FFS: How SI update notifications are indicated to RedCap UEs</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 xml:space="preserve">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pPr>
        <w:jc w:val="both"/>
        <w:rPr>
          <w:b/>
        </w:rPr>
      </w:pPr>
      <w:r>
        <w:rPr>
          <w:b/>
          <w:highlight w:val="yellow"/>
        </w:rPr>
        <w:t>High Priority Proposal 3.1-1f</w:t>
      </w:r>
      <w:r>
        <w:rPr>
          <w:b/>
        </w:rPr>
        <w:t>: Confirm the following modified version of the working assumption from RAN1#105-e:</w:t>
      </w:r>
    </w:p>
    <w:p>
      <w:pPr>
        <w:pStyle w:val="48"/>
        <w:numPr>
          <w:ilvl w:val="0"/>
          <w:numId w:val="11"/>
        </w:numPr>
        <w:rPr>
          <w:rFonts w:ascii="Times New Roman" w:hAnsi="Times New Roman" w:cs="Times New Roman"/>
          <w:b/>
          <w:sz w:val="20"/>
          <w:szCs w:val="20"/>
          <w:lang w:val="en-GB"/>
        </w:rPr>
      </w:pPr>
      <w:r>
        <w:rPr>
          <w:rFonts w:ascii="Times New Roman" w:hAnsi="Times New Roman" w:cs="Times New Roman"/>
          <w:b/>
          <w:sz w:val="20"/>
          <w:szCs w:val="20"/>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rFonts w:ascii="Times New Roman" w:hAnsi="Times New Roman" w:cs="Times New Roman"/>
          <w:b/>
          <w:sz w:val="20"/>
          <w:szCs w:val="20"/>
          <w:lang w:val="en-GB"/>
        </w:rPr>
      </w:pPr>
      <w:r>
        <w:rPr>
          <w:rFonts w:ascii="Times New Roman" w:hAnsi="Times New Roman" w:cs="Times New Roman"/>
          <w:b/>
          <w:sz w:val="20"/>
          <w:szCs w:val="20"/>
          <w:lang w:val="en-GB"/>
        </w:rPr>
        <w:t>If a separate initial DL BWP is configured, the centre frequency is assumed to be the same for the separate initial DL BWP and the separate initial UL BWP in TDD.</w:t>
      </w:r>
    </w:p>
    <w:p>
      <w:pPr>
        <w:pStyle w:val="48"/>
        <w:numPr>
          <w:ilvl w:val="1"/>
          <w:numId w:val="11"/>
        </w:numPr>
        <w:rPr>
          <w:rFonts w:ascii="Times New Roman" w:hAnsi="Times New Roman" w:cs="Times New Roman"/>
          <w:b/>
          <w:sz w:val="20"/>
          <w:szCs w:val="20"/>
          <w:lang w:val="en-GB"/>
        </w:rPr>
      </w:pPr>
      <w:r>
        <w:rPr>
          <w:rFonts w:ascii="Times New Roman" w:hAnsi="Times New Roman" w:cs="Times New Roman"/>
          <w:b/>
          <w:sz w:val="20"/>
          <w:szCs w:val="20"/>
          <w:lang w:val="en-GB"/>
        </w:rPr>
        <w:t xml:space="preserve">If a separate initial DL BWP is not configured, the centre frequency is assumed to be the same for the </w:t>
      </w:r>
      <w:r>
        <w:rPr>
          <w:rFonts w:ascii="Times New Roman" w:hAnsi="Times New Roman" w:cs="Times New Roman"/>
          <w:b/>
          <w:color w:val="FF0000"/>
          <w:sz w:val="20"/>
          <w:szCs w:val="20"/>
          <w:lang w:val="en-GB"/>
        </w:rPr>
        <w:t xml:space="preserve">MIB-configured </w:t>
      </w:r>
      <w:r>
        <w:rPr>
          <w:rFonts w:ascii="Times New Roman" w:hAnsi="Times New Roman" w:cs="Times New Roman"/>
          <w:b/>
          <w:sz w:val="20"/>
          <w:szCs w:val="20"/>
          <w:lang w:val="en-GB"/>
        </w:rPr>
        <w:t xml:space="preserve">initial DL BWP and the separate initial UL BWP in </w:t>
      </w:r>
      <w:r>
        <w:rPr>
          <w:rFonts w:ascii="Times New Roman" w:hAnsi="Times New Roman" w:cs="Times New Roman"/>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rFonts w:ascii="Times New Roman" w:hAnsi="Times New Roman" w:cs="Times New Roman"/>
          <w:b/>
          <w:color w:val="FF0000"/>
          <w:sz w:val="20"/>
          <w:szCs w:val="20"/>
          <w:lang w:val="en-US"/>
        </w:rPr>
        <w:t>FFS whether or not to additionally support the case when the center frequency is different</w:t>
      </w:r>
      <w:r>
        <w:rPr>
          <w:rFonts w:ascii="Times New Roman" w:hAnsi="Times New Roman" w:cs="Times New Roman"/>
          <w:b/>
          <w:color w:val="FF0000"/>
          <w:sz w:val="20"/>
          <w:szCs w:val="20"/>
          <w:lang w:val="en-GB"/>
        </w:rPr>
        <w:t xml:space="preserve"> between the separate initial UL BWP and the initial DL BWP</w:t>
      </w:r>
      <w:r>
        <w:rPr>
          <w:rFonts w:ascii="Times New Roman" w:hAnsi="Times New Roman" w:cs="Times New Roman"/>
          <w:b/>
          <w:color w:val="FF0000"/>
          <w:sz w:val="20"/>
          <w:szCs w:val="20"/>
          <w:lang w:val="en-US"/>
        </w:rPr>
        <w:t>, and, if so, how to minimize center frequency retuning</w:t>
      </w:r>
    </w:p>
    <w:p>
      <w:pPr>
        <w:spacing w:after="100" w:afterAutospacing="1"/>
        <w:jc w:val="both"/>
        <w:rPr>
          <w:lang w:val="en-US"/>
        </w:rPr>
      </w:pP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2"/>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2"/>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2"/>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2"/>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eastAsia="ko-KR"/>
        </w:rPr>
      </w:pPr>
      <w:r>
        <w:rPr>
          <w:szCs w:val="22"/>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shd w:val="clear" w:color="auto" w:fill="FFFFFF"/>
        <w:spacing w:line="231" w:lineRule="atLeast"/>
        <w:jc w:val="both"/>
        <w:rPr>
          <w:rFonts w:ascii="Calibri" w:hAnsi="Calibri" w:eastAsia="宋体"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pPr>
        <w:numPr>
          <w:ilvl w:val="0"/>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pPr>
        <w:numPr>
          <w:ilvl w:val="1"/>
          <w:numId w:val="1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lang w:val="en-US"/>
        </w:rPr>
      </w:pPr>
      <w:r>
        <w:rPr>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1"/>
              </w:numPr>
              <w:autoSpaceDN w:val="0"/>
              <w:spacing w:after="0" w:line="252" w:lineRule="auto"/>
              <w:contextualSpacing/>
              <w:rPr>
                <w:lang w:val="en-US" w:eastAsia="zh-CN"/>
              </w:rPr>
            </w:pPr>
            <w:r>
              <w:rPr>
                <w:lang w:val="en-US" w:eastAsia="zh-CN"/>
              </w:rPr>
              <w:t>FFS the details of the configuration/definition</w:t>
            </w:r>
          </w:p>
          <w:p>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1"/>
              </w:numPr>
              <w:autoSpaceDN w:val="0"/>
              <w:spacing w:after="0" w:line="252" w:lineRule="auto"/>
              <w:contextualSpacing/>
              <w:rPr>
                <w:lang w:val="en-US" w:eastAsia="zh-CN"/>
              </w:rPr>
            </w:pPr>
            <w:r>
              <w:rPr>
                <w:lang w:val="en-US" w:eastAsia="zh-CN"/>
              </w:rPr>
              <w:t>FFS during the initial access</w:t>
            </w:r>
          </w:p>
          <w:p>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pPr>
              <w:numPr>
                <w:ilvl w:val="1"/>
                <w:numId w:val="11"/>
              </w:numPr>
              <w:autoSpaceDN w:val="0"/>
              <w:spacing w:after="0" w:line="252" w:lineRule="auto"/>
              <w:contextualSpacing/>
              <w:rPr>
                <w:lang w:val="en-US" w:eastAsia="zh-CN"/>
              </w:rPr>
            </w:pPr>
            <w:r>
              <w:rPr>
                <w:lang w:val="en-US" w:eastAsia="zh-CN"/>
              </w:rPr>
              <w:t>FFS: FDD case</w:t>
            </w:r>
          </w:p>
          <w:p>
            <w:pPr>
              <w:spacing w:after="0"/>
              <w:rPr>
                <w:rFonts w:eastAsia="Times New Roman"/>
                <w:lang w:val="en-US"/>
              </w:rPr>
            </w:pPr>
          </w:p>
        </w:tc>
      </w:tr>
    </w:tbl>
    <w:p>
      <w:pPr>
        <w:tabs>
          <w:tab w:val="left" w:pos="1410"/>
        </w:tabs>
        <w:spacing w:after="100" w:afterAutospacing="1"/>
        <w:jc w:val="both"/>
        <w:rPr>
          <w:lang w:val="en-US"/>
        </w:rPr>
      </w:pPr>
      <w:r>
        <w:rPr>
          <w:lang w:val="en-US"/>
        </w:rPr>
        <w:br w:type="textWrapping"/>
      </w:r>
      <w:r>
        <w:rPr>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Xiaomi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4"/>
              </w:numPr>
              <w:rPr>
                <w:rFonts w:ascii="Times New Roman" w:hAnsi="Times New Roman" w:cs="Times New Roman"/>
                <w:sz w:val="20"/>
                <w:szCs w:val="20"/>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Panasonic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Theme="minorEastAsia"/>
                <w:lang w:val="en-US" w:eastAsia="zh-CN"/>
              </w:rPr>
              <w:t>TCL</w:t>
            </w:r>
          </w:p>
        </w:tc>
        <w:tc>
          <w:tcPr>
            <w:tcW w:w="972" w:type="pct"/>
          </w:tcPr>
          <w:p>
            <w:pPr>
              <w:tabs>
                <w:tab w:val="left" w:pos="551"/>
              </w:tabs>
              <w:rPr>
                <w:rFonts w:eastAsia="Yu Mincho"/>
                <w:lang w:val="en-US" w:eastAsia="ja-JP"/>
              </w:rPr>
            </w:pPr>
            <w:r>
              <w:rPr>
                <w:rFonts w:eastAsiaTheme="minorEastAsia"/>
                <w:lang w:val="en-US" w:eastAsia="zh-CN"/>
              </w:rPr>
              <w:t>Partial 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OPPO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r>
              <w:rPr>
                <w:rFonts w:eastAsiaTheme="minorEastAsia"/>
                <w:lang w:val="en-US" w:eastAsia="zh-CN"/>
              </w:rPr>
              <w:t>Also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vivo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eastAsia="宋体"/>
                <w:lang w:val="en-US" w:eastAsia="zh-CN"/>
              </w:rPr>
              <w:t>ZTE, Sanechips</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宋体"/>
                <w:lang w:val="en-US" w:eastAsia="zh-CN"/>
              </w:rPr>
            </w:pPr>
            <w:r>
              <w:rPr>
                <w:rFonts w:eastAsia="宋体"/>
                <w:lang w:val="en-US" w:eastAsia="zh-CN"/>
              </w:rPr>
              <w:t>We are also OK to remove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MediaTek</w:t>
            </w:r>
          </w:p>
        </w:tc>
        <w:tc>
          <w:tcPr>
            <w:tcW w:w="972" w:type="pct"/>
          </w:tcPr>
          <w:p>
            <w:pPr>
              <w:tabs>
                <w:tab w:val="left" w:pos="551"/>
              </w:tabs>
              <w:rPr>
                <w:rFonts w:eastAsia="Yu Mincho"/>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CMCC</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Sharp</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NEC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Lenovo, Motorola Mobility</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Theme="minorEastAsia"/>
                <w:lang w:val="en-US" w:eastAsia="zh-CN"/>
              </w:rPr>
              <w:t>CATT</w:t>
            </w:r>
          </w:p>
        </w:tc>
        <w:tc>
          <w:tcPr>
            <w:tcW w:w="972" w:type="pct"/>
          </w:tcPr>
          <w:p>
            <w:pPr>
              <w:tabs>
                <w:tab w:val="left" w:pos="551"/>
              </w:tabs>
              <w:rPr>
                <w:rFonts w:eastAsia="Yu Mincho"/>
                <w:lang w:val="en-US" w:eastAsia="ja-JP"/>
              </w:rPr>
            </w:pPr>
            <w:r>
              <w:rPr>
                <w:rFonts w:eastAsiaTheme="minorEastAsia"/>
                <w:lang w:val="en-US" w:eastAsia="zh-CN"/>
              </w:rPr>
              <w:t>Y in principle</w:t>
            </w:r>
          </w:p>
        </w:tc>
        <w:tc>
          <w:tcPr>
            <w:tcW w:w="3289" w:type="pct"/>
          </w:tcPr>
          <w:p>
            <w:pPr>
              <w:rPr>
                <w:rFonts w:eastAsiaTheme="minorEastAsia"/>
                <w:lang w:val="en-US" w:eastAsia="zh-CN"/>
              </w:rPr>
            </w:pPr>
            <w:r>
              <w:rPr>
                <w:rFonts w:eastAsiaTheme="minorEastAsia"/>
                <w:lang w:val="en-US" w:eastAsia="zh-CN"/>
              </w:rPr>
              <w:t>The FFS points may need further check and should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Spreadtrum</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Malgun Gothic"/>
                <w:lang w:val="en-US" w:eastAsia="ko-KR"/>
              </w:rPr>
              <w:t>LG</w:t>
            </w:r>
          </w:p>
        </w:tc>
        <w:tc>
          <w:tcPr>
            <w:tcW w:w="972" w:type="pct"/>
          </w:tcPr>
          <w:p>
            <w:pPr>
              <w:tabs>
                <w:tab w:val="left" w:pos="551"/>
              </w:tabs>
              <w:rPr>
                <w:rFonts w:eastAsiaTheme="minorEastAsia"/>
                <w:lang w:val="en-US" w:eastAsia="zh-CN"/>
              </w:rPr>
            </w:pPr>
            <w:r>
              <w:rPr>
                <w:rFonts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eastAsia="Yu Mincho"/>
                <w:lang w:val="en-US" w:eastAsia="ja-JP"/>
              </w:rPr>
              <w:t>DOCOMO</w:t>
            </w:r>
          </w:p>
        </w:tc>
        <w:tc>
          <w:tcPr>
            <w:tcW w:w="972" w:type="pct"/>
          </w:tcPr>
          <w:p>
            <w:pPr>
              <w:tabs>
                <w:tab w:val="left" w:pos="551"/>
              </w:tabs>
              <w:rPr>
                <w:rFonts w:eastAsia="Malgun Gothic"/>
                <w:lang w:val="en-US" w:eastAsia="ko-KR"/>
              </w:rPr>
            </w:pPr>
            <w:r>
              <w:rPr>
                <w:rFonts w:eastAsia="Yu Mincho"/>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Nokia, NSB</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Xiaomi</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Panasonic</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TCL</w:t>
            </w:r>
          </w:p>
        </w:tc>
        <w:tc>
          <w:tcPr>
            <w:tcW w:w="542" w:type="pct"/>
          </w:tcPr>
          <w:p>
            <w:pPr>
              <w:tabs>
                <w:tab w:val="left" w:pos="551"/>
              </w:tabs>
              <w:rPr>
                <w:rFonts w:eastAsia="Yu Mincho"/>
                <w:lang w:val="en-US" w:eastAsia="ja-JP"/>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MediaTek</w:t>
            </w:r>
          </w:p>
        </w:tc>
        <w:tc>
          <w:tcPr>
            <w:tcW w:w="542" w:type="pct"/>
          </w:tcPr>
          <w:p>
            <w:pPr>
              <w:tabs>
                <w:tab w:val="left" w:pos="551"/>
              </w:tabs>
              <w:rPr>
                <w:rFonts w:eastAsia="Yu Mincho"/>
                <w:lang w:val="en-US" w:eastAsia="ja-JP"/>
              </w:rPr>
            </w:pPr>
            <w:r>
              <w:rPr>
                <w:rFonts w:eastAsia="Yu Mincho"/>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Sharp</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NEC</w:t>
            </w:r>
          </w:p>
        </w:tc>
        <w:tc>
          <w:tcPr>
            <w:tcW w:w="542" w:type="pct"/>
          </w:tcPr>
          <w:p>
            <w:pPr>
              <w:tabs>
                <w:tab w:val="left" w:pos="551"/>
              </w:tabs>
              <w:jc w:val="both"/>
              <w:rPr>
                <w:rFonts w:eastAsia="Yu Mincho"/>
                <w:lang w:val="en-US" w:eastAsia="ja-JP"/>
              </w:rPr>
            </w:pPr>
          </w:p>
        </w:tc>
        <w:tc>
          <w:tcPr>
            <w:tcW w:w="3813" w:type="pct"/>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Lenovo, Motorola Mobility</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Theme="minorEastAsia"/>
                <w:lang w:val="en-US" w:eastAsia="zh-CN"/>
              </w:rPr>
              <w:t>CATT</w:t>
            </w:r>
          </w:p>
        </w:tc>
        <w:tc>
          <w:tcPr>
            <w:tcW w:w="542" w:type="pct"/>
          </w:tcPr>
          <w:p>
            <w:pPr>
              <w:tabs>
                <w:tab w:val="left" w:pos="551"/>
              </w:tabs>
              <w:jc w:val="both"/>
              <w:rPr>
                <w:rFonts w:eastAsia="Yu Mincho"/>
                <w:lang w:val="en-US" w:eastAsia="ja-JP"/>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Theme="minorEastAsia"/>
                <w:lang w:val="en-US" w:eastAsia="zh-CN"/>
              </w:rPr>
              <w:t>Spreadtrum</w:t>
            </w:r>
          </w:p>
        </w:tc>
        <w:tc>
          <w:tcPr>
            <w:tcW w:w="542" w:type="pct"/>
          </w:tcPr>
          <w:p>
            <w:pPr>
              <w:tabs>
                <w:tab w:val="left" w:pos="551"/>
              </w:tabs>
              <w:jc w:val="both"/>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Malgun Gothic"/>
                <w:lang w:val="en-US" w:eastAsia="ko-KR"/>
              </w:rPr>
              <w:t>LG</w:t>
            </w:r>
          </w:p>
        </w:tc>
        <w:tc>
          <w:tcPr>
            <w:tcW w:w="542" w:type="pct"/>
          </w:tcPr>
          <w:p>
            <w:pPr>
              <w:tabs>
                <w:tab w:val="left" w:pos="551"/>
              </w:tabs>
              <w:jc w:val="both"/>
              <w:rPr>
                <w:rFonts w:eastAsiaTheme="minorEastAsia"/>
                <w:lang w:val="en-US" w:eastAsia="zh-CN"/>
              </w:rPr>
            </w:pPr>
            <w:r>
              <w:rPr>
                <w:rFonts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eastAsia="Yu Mincho"/>
                <w:lang w:val="en-US" w:eastAsia="ja-JP"/>
              </w:rPr>
              <w:t>DOCOMO</w:t>
            </w:r>
          </w:p>
        </w:tc>
        <w:tc>
          <w:tcPr>
            <w:tcW w:w="542" w:type="pct"/>
          </w:tcPr>
          <w:p>
            <w:pPr>
              <w:tabs>
                <w:tab w:val="left" w:pos="551"/>
              </w:tabs>
              <w:jc w:val="both"/>
              <w:rPr>
                <w:rFonts w:eastAsia="Malgun Gothic"/>
                <w:lang w:val="en-US" w:eastAsia="ko-KR"/>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Nokia, NSB</w:t>
            </w:r>
          </w:p>
        </w:tc>
        <w:tc>
          <w:tcPr>
            <w:tcW w:w="542" w:type="pct"/>
          </w:tcPr>
          <w:p>
            <w:pPr>
              <w:tabs>
                <w:tab w:val="left" w:pos="551"/>
              </w:tabs>
              <w:jc w:val="both"/>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DOCOMO</w:t>
            </w:r>
          </w:p>
        </w:tc>
        <w:tc>
          <w:tcPr>
            <w:tcW w:w="542" w:type="pct"/>
          </w:tcPr>
          <w:p>
            <w:pPr>
              <w:tabs>
                <w:tab w:val="left" w:pos="551"/>
              </w:tabs>
              <w:rPr>
                <w:lang w:val="en-US" w:eastAsia="ko-KR"/>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China Telecom</w:t>
            </w:r>
          </w:p>
        </w:tc>
        <w:tc>
          <w:tcPr>
            <w:tcW w:w="542" w:type="pct"/>
          </w:tcPr>
          <w:p>
            <w:pPr>
              <w:tabs>
                <w:tab w:val="left" w:pos="551"/>
              </w:tabs>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Panasonic</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Samsung</w:t>
            </w:r>
          </w:p>
        </w:tc>
        <w:tc>
          <w:tcPr>
            <w:tcW w:w="542" w:type="pct"/>
          </w:tcPr>
          <w:p>
            <w:pPr>
              <w:tabs>
                <w:tab w:val="left" w:pos="551"/>
              </w:tabs>
              <w:rPr>
                <w:rFonts w:eastAsia="Yu Mincho"/>
                <w:lang w:val="en-US" w:eastAsia="ja-JP"/>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DOCOMO</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lang w:val="en-US" w:eastAsia="ko-KR"/>
              </w:rPr>
              <w:t>LG</w:t>
            </w:r>
          </w:p>
        </w:tc>
        <w:tc>
          <w:tcPr>
            <w:tcW w:w="542" w:type="pct"/>
          </w:tcPr>
          <w:p>
            <w:pPr>
              <w:tabs>
                <w:tab w:val="left" w:pos="551"/>
              </w:tabs>
              <w:rPr>
                <w:rFonts w:eastAsia="Yu Mincho"/>
                <w:lang w:val="en-US" w:eastAsia="ja-JP"/>
              </w:rPr>
            </w:pPr>
            <w:r>
              <w:rPr>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TCL</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Sharp</w:t>
            </w:r>
          </w:p>
        </w:tc>
        <w:tc>
          <w:tcPr>
            <w:tcW w:w="542" w:type="pct"/>
          </w:tcPr>
          <w:p>
            <w:pPr>
              <w:tabs>
                <w:tab w:val="left" w:pos="551"/>
              </w:tabs>
              <w:rPr>
                <w:rFonts w:eastAsia="Yu Mincho"/>
                <w:lang w:val="en-US" w:eastAsia="ja-JP"/>
              </w:rPr>
            </w:pPr>
            <w:r>
              <w:rPr>
                <w:rFonts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Two comments:</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pPr>
              <w:pStyle w:val="48"/>
              <w:rPr>
                <w:rFonts w:ascii="Times New Roman" w:hAnsi="Times New Roman" w:cs="Times New Roman"/>
                <w:sz w:val="20"/>
                <w:szCs w:val="20"/>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DOCOMO</w:t>
            </w:r>
          </w:p>
        </w:tc>
        <w:tc>
          <w:tcPr>
            <w:tcW w:w="542" w:type="pct"/>
          </w:tcPr>
          <w:p>
            <w:pPr>
              <w:tabs>
                <w:tab w:val="left" w:pos="551"/>
              </w:tabs>
              <w:rPr>
                <w:rFonts w:eastAsia="Yu Mincho"/>
                <w:lang w:eastAsia="ja-JP"/>
              </w:rPr>
            </w:pPr>
            <w:r>
              <w:rPr>
                <w:rFonts w:eastAsia="Yu Mincho"/>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NEC</w:t>
            </w:r>
          </w:p>
        </w:tc>
        <w:tc>
          <w:tcPr>
            <w:tcW w:w="542" w:type="pct"/>
          </w:tcPr>
          <w:p>
            <w:pPr>
              <w:tabs>
                <w:tab w:val="left" w:pos="551"/>
              </w:tabs>
              <w:rPr>
                <w:rFonts w:eastAsia="Yu Mincho"/>
                <w:lang w:eastAsia="ja-JP"/>
              </w:rPr>
            </w:pPr>
            <w:r>
              <w:rPr>
                <w:rFonts w:eastAsia="Yu Mincho"/>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Ericsson</w:t>
            </w:r>
          </w:p>
        </w:tc>
        <w:tc>
          <w:tcPr>
            <w:tcW w:w="542" w:type="pct"/>
          </w:tcPr>
          <w:p>
            <w:pPr>
              <w:tabs>
                <w:tab w:val="left" w:pos="551"/>
              </w:tabs>
              <w:rPr>
                <w:rFonts w:eastAsia="Yu Mincho"/>
                <w:lang w:eastAsia="ja-JP"/>
              </w:rPr>
            </w:pPr>
            <w:r>
              <w:rPr>
                <w:rFonts w:eastAsia="Yu Mincho"/>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pPr>
              <w:pStyle w:val="48"/>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Intel</w:t>
            </w:r>
          </w:p>
        </w:tc>
        <w:tc>
          <w:tcPr>
            <w:tcW w:w="542" w:type="pct"/>
          </w:tcPr>
          <w:p>
            <w:pPr>
              <w:tabs>
                <w:tab w:val="left" w:pos="551"/>
              </w:tabs>
              <w:rPr>
                <w:rFonts w:eastAsia="Yu Mincho"/>
                <w:lang w:eastAsia="ja-JP"/>
              </w:rPr>
            </w:pPr>
            <w:r>
              <w:rPr>
                <w:rFonts w:eastAsia="Yu Mincho"/>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Theme="minorEastAsia"/>
                <w:lang w:val="en-US" w:eastAsia="zh-CN"/>
              </w:rPr>
              <w:t>OPPO</w:t>
            </w:r>
          </w:p>
        </w:tc>
        <w:tc>
          <w:tcPr>
            <w:tcW w:w="542" w:type="pct"/>
          </w:tcPr>
          <w:p>
            <w:pPr>
              <w:tabs>
                <w:tab w:val="left" w:pos="551"/>
              </w:tabs>
              <w:rPr>
                <w:rFonts w:eastAsia="Yu Mincho"/>
                <w:lang w:eastAsia="ja-JP"/>
              </w:rPr>
            </w:pPr>
            <w:r>
              <w:rPr>
                <w:rFonts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pPr>
    </w:p>
    <w:p>
      <w:pPr>
        <w:tabs>
          <w:tab w:val="left" w:pos="1410"/>
        </w:tabs>
        <w:spacing w:after="100" w:afterAutospacing="1"/>
        <w:jc w:val="both"/>
        <w:rPr>
          <w:lang w:val="en-US"/>
        </w:rPr>
      </w:pPr>
      <w:r>
        <w:rPr>
          <w:lang w:val="en-US"/>
        </w:rPr>
        <w:t>Next, the FFSs related to the separate initial DL BWP for RedCap are discussed.</w:t>
      </w:r>
    </w:p>
    <w:p>
      <w:pPr>
        <w:tabs>
          <w:tab w:val="left" w:pos="1410"/>
        </w:tabs>
        <w:spacing w:after="100" w:afterAutospacing="1"/>
        <w:jc w:val="both"/>
        <w:rPr>
          <w:b/>
          <w:u w:val="single"/>
          <w:lang w:val="en-US"/>
        </w:rPr>
      </w:pPr>
      <w:r>
        <w:rPr>
          <w:b/>
          <w:u w:val="single"/>
          <w:lang w:val="en-US"/>
        </w:rPr>
        <w:t>Details of the configuration/definition</w:t>
      </w:r>
    </w:p>
    <w:p>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pPr>
        <w:pStyle w:val="48"/>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Use of separate initial DL BWP during initial access</w:t>
      </w:r>
    </w:p>
    <w:p>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Clarification needed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Only in TDD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lang w:val="en-US" w:eastAsia="ko-KR"/>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Malgun Gothic"/>
                <w:lang w:val="en-US" w:eastAsia="ko-KR"/>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Malgun Gothic"/>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See comments</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FL2</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 with condition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Malgun Gothic"/>
                <w:lang w:val="en-US" w:eastAsia="ko-KR"/>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w:t>
            </w:r>
            <w:r>
              <w:rPr>
                <w:rFonts w:ascii="Times New Roman" w:hAnsi="Times New Roman" w:cs="Times New Roman" w:eastAsiaTheme="minorEastAsia"/>
                <w:sz w:val="20"/>
                <w:szCs w:val="20"/>
                <w:lang w:eastAsia="zh-CN"/>
              </w:rPr>
              <w:t xml:space="preserve">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FL3</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lang w:val="en-US" w:eastAsia="ko-KR"/>
              </w:rPr>
              <w:t xml:space="preserve">Y, with condition </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r>
              <w:rPr>
                <w:bCs/>
                <w:lang w:val="en-US" w:eastAsia="ko-KR"/>
              </w:rPr>
              <w:t xml:space="preserve">For more gNB flexibility on placement of CORESET#0 we are OK to agree on FL proposal </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Two comments:</w:t>
            </w:r>
          </w:p>
          <w:p>
            <w:pPr>
              <w:pStyle w:val="48"/>
              <w:numPr>
                <w:ilvl w:val="0"/>
                <w:numId w:val="2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w:t>
            </w:r>
            <w:r>
              <w:rPr>
                <w:rFonts w:ascii="Times New Roman" w:hAnsi="Times New Roman" w:cs="Times New Roman" w:eastAsiaTheme="minorEastAsia"/>
                <w:sz w:val="20"/>
                <w:szCs w:val="20"/>
                <w:lang w:eastAsia="zh-CN"/>
              </w:rPr>
              <w:t xml:space="preserve">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FL4</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hAnsi="Times New Roman" w:cs="Times New Roman" w:eastAsiaTheme="minorEastAsia"/>
                <w:sz w:val="20"/>
                <w:szCs w:val="20"/>
                <w:lang w:eastAsia="zh-CN"/>
              </w:rPr>
              <w:t>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a separate SIB-configured initial DL BWP contains the entire CORESET #0</w:t>
      </w:r>
    </w:p>
    <w:p>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Yu Mincho"/>
                <w:lang w:val="en-US" w:eastAsia="ja-JP"/>
              </w:rPr>
              <w:t>Panasonic</w:t>
            </w:r>
          </w:p>
        </w:tc>
        <w:tc>
          <w:tcPr>
            <w:tcW w:w="1372" w:type="dxa"/>
          </w:tcPr>
          <w:p>
            <w:pPr>
              <w:tabs>
                <w:tab w:val="left" w:pos="551"/>
              </w:tabs>
              <w:rPr>
                <w:lang w:val="en-US" w:eastAsia="ko-KR"/>
              </w:rPr>
            </w:pPr>
            <w:r>
              <w:rPr>
                <w:rFonts w:eastAsia="Yu Mincho"/>
                <w:lang w:val="en-US" w:eastAsia="ja-JP"/>
              </w:rPr>
              <w:t>Y</w:t>
            </w:r>
          </w:p>
        </w:tc>
        <w:tc>
          <w:tcPr>
            <w:tcW w:w="6780" w:type="dxa"/>
          </w:tcPr>
          <w:p>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pPr>
              <w:rPr>
                <w:lang w:val="en-US" w:eastAsia="ko-KR"/>
              </w:rPr>
            </w:pPr>
            <w:r>
              <w:rPr>
                <w:rFonts w:eastAsia="Yu Mincho"/>
                <w:lang w:val="en-US" w:eastAsia="ja-JP"/>
              </w:rPr>
              <w:t>In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Same view with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eastAsiaTheme="minorEastAsia"/>
                <w:lang w:val="en-US" w:eastAsia="zh-CN"/>
              </w:rPr>
              <w:t>ZTE, Sanechips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Sharp</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CATT</w:t>
            </w:r>
          </w:p>
        </w:tc>
        <w:tc>
          <w:tcPr>
            <w:tcW w:w="1372" w:type="dxa"/>
          </w:tcPr>
          <w:p>
            <w:pPr>
              <w:tabs>
                <w:tab w:val="left" w:pos="551"/>
              </w:tabs>
              <w:rPr>
                <w:rFonts w:eastAsia="Yu Mincho"/>
                <w:lang w:val="en-US" w:eastAsia="ja-JP"/>
              </w:rPr>
            </w:pPr>
            <w:r>
              <w:rPr>
                <w:rFonts w:eastAsiaTheme="minorEastAsia"/>
                <w:lang w:val="en-US" w:eastAsia="zh-CN"/>
              </w:rPr>
              <w:t>Y in general</w:t>
            </w:r>
          </w:p>
        </w:tc>
        <w:tc>
          <w:tcPr>
            <w:tcW w:w="6780" w:type="dxa"/>
          </w:tcPr>
          <w:p>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Yu Mincho"/>
                <w:lang w:val="en-US" w:eastAsia="ja-JP"/>
              </w:rPr>
              <w:t>DOCOMO</w:t>
            </w:r>
          </w:p>
        </w:tc>
        <w:tc>
          <w:tcPr>
            <w:tcW w:w="1372" w:type="dxa"/>
          </w:tcPr>
          <w:p>
            <w:pPr>
              <w:tabs>
                <w:tab w:val="left" w:pos="551"/>
              </w:tabs>
              <w:rPr>
                <w:rFonts w:eastAsia="Malgun Gothic"/>
                <w:lang w:val="en-US" w:eastAsia="ko-KR"/>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DOCOMO</w:t>
            </w:r>
          </w:p>
        </w:tc>
        <w:tc>
          <w:tcPr>
            <w:tcW w:w="1372" w:type="dxa"/>
          </w:tcPr>
          <w:p>
            <w:pPr>
              <w:tabs>
                <w:tab w:val="left" w:pos="551"/>
              </w:tabs>
              <w:rPr>
                <w:rFonts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China Telecom</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zh-CN"/>
              </w:rPr>
            </w:pPr>
            <w:r>
              <w:rPr>
                <w:lang w:val="en-US" w:eastAsia="ko-KR"/>
              </w:rPr>
              <w:t>If there is a concern on the “SIB-configured”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rFonts w:eastAsiaTheme="minorEastAsia"/>
                <w:lang w:val="en-US" w:eastAsia="zh-CN"/>
              </w:rPr>
              <w:t>Though we are generally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lang w:val="en-US" w:eastAsia="zh-CN"/>
              </w:rPr>
            </w:pPr>
            <w:r>
              <w:rPr>
                <w:rFonts w:eastAsiaTheme="minorEastAsia"/>
                <w:bCs/>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ko-KR"/>
              </w:rPr>
              <w:t>LG</w:t>
            </w:r>
          </w:p>
        </w:tc>
        <w:tc>
          <w:tcPr>
            <w:tcW w:w="1372" w:type="dxa"/>
          </w:tcPr>
          <w:p>
            <w:pPr>
              <w:tabs>
                <w:tab w:val="left" w:pos="551"/>
              </w:tabs>
              <w:rPr>
                <w:rFonts w:eastAsia="Yu Mincho"/>
                <w:lang w:val="en-US" w:eastAsia="ja-JP"/>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Sharp</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Still, we repeat our comment as follows .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Alt.1: A Redcap UE is required to monitor search spaces in MIB-configured CORESET#0 if it is not within the SIB-configured separate initial DL BWP for Redcap UEs.  </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pPr>
              <w:rPr>
                <w:rFonts w:eastAsiaTheme="minorEastAsia"/>
                <w:lang w:val="en-US" w:eastAsia="zh-CN"/>
              </w:rPr>
            </w:pPr>
            <w:r>
              <w:rPr>
                <w:rFonts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
              <w:rPr>
                <w:highlight w:val="green"/>
              </w:rPr>
              <w:t>Agreement</w:t>
            </w:r>
            <w:r>
              <w:t>:Take the following as an agreement, revised from the RAN1#104bis-e working assumption:</w:t>
            </w:r>
          </w:p>
          <w:p>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 “If….supported” in the main bullet is a big step back, should be removed, “If…configured” is sufficient</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FFS of paging CSS, we are fine with the Ericsson’s update in the previous round, hope that can be agreeable.</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Panasonic</w:t>
            </w:r>
          </w:p>
        </w:tc>
        <w:tc>
          <w:tcPr>
            <w:tcW w:w="1372" w:type="dxa"/>
          </w:tcPr>
          <w:p>
            <w:pPr>
              <w:tabs>
                <w:tab w:val="left" w:pos="551"/>
              </w:tabs>
              <w:rPr>
                <w:rFonts w:eastAsia="Yu Mincho"/>
                <w:lang w:val="en-US" w:eastAsia="ja-JP"/>
              </w:rPr>
            </w:pPr>
            <w:r>
              <w:rPr>
                <w:rFonts w:eastAsia="Yu Mincho"/>
                <w:lang w:val="en-US" w:eastAsia="ja-JP"/>
              </w:rPr>
              <w:t>Y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CATT</w:t>
            </w:r>
          </w:p>
        </w:tc>
        <w:tc>
          <w:tcPr>
            <w:tcW w:w="1372" w:type="dxa"/>
          </w:tcPr>
          <w:p>
            <w:pPr>
              <w:tabs>
                <w:tab w:val="left" w:pos="551"/>
              </w:tabs>
              <w:rPr>
                <w:rFonts w:eastAsia="Yu Mincho"/>
                <w:lang w:val="en-US" w:eastAsia="ja-JP"/>
              </w:rPr>
            </w:pPr>
            <w:r>
              <w:rPr>
                <w:rFonts w:eastAsiaTheme="minorEastAsia"/>
                <w:lang w:val="en-US" w:eastAsia="zh-CN"/>
              </w:rPr>
              <w:t>FFS</w:t>
            </w:r>
          </w:p>
        </w:tc>
        <w:tc>
          <w:tcPr>
            <w:tcW w:w="6780" w:type="dxa"/>
          </w:tcPr>
          <w:p>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SSB </w:t>
            </w:r>
            <w:r>
              <w:rPr>
                <w:rFonts w:ascii="Times New Roman" w:hAnsi="Times New Roman" w:cs="Times New Roman" w:eastAsiaTheme="minorEastAsia"/>
                <w:sz w:val="20"/>
                <w:szCs w:val="20"/>
                <w:lang w:val="en-US" w:eastAsia="zh-CN"/>
              </w:rPr>
              <w:t>(after outcome of proposal 2.2-6)</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align center frequencies of initial DL/UL BWP during initial access </w:t>
            </w:r>
            <w:r>
              <w:rPr>
                <w:rFonts w:ascii="Times New Roman" w:hAnsi="Times New Roman" w:cs="Times New Roman" w:eastAsiaTheme="minorEastAsia"/>
                <w:sz w:val="20"/>
                <w:szCs w:val="20"/>
                <w:lang w:val="en-US" w:eastAsia="zh-CN"/>
              </w:rPr>
              <w:t>(after outcome of 3.1-3)</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CORESET#0 derived from MIB </w:t>
            </w:r>
            <w:r>
              <w:rPr>
                <w:rFonts w:ascii="Times New Roman" w:hAnsi="Times New Roman" w:cs="Times New Roman" w:eastAsiaTheme="minorEastAsia"/>
                <w:sz w:val="20"/>
                <w:szCs w:val="20"/>
                <w:lang w:val="en-US" w:eastAsia="zh-CN"/>
              </w:rPr>
              <w:t>(seems no, according to the current wording, if consensus is reached)</w:t>
            </w:r>
          </w:p>
          <w:p>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FUTUREWEI5</w:t>
            </w:r>
          </w:p>
        </w:tc>
        <w:tc>
          <w:tcPr>
            <w:tcW w:w="1372" w:type="dxa"/>
          </w:tcPr>
          <w:p>
            <w:pPr>
              <w:tabs>
                <w:tab w:val="left" w:pos="551"/>
              </w:tabs>
              <w:rPr>
                <w:rFonts w:eastAsia="Yu Mincho"/>
                <w:lang w:val="en-US" w:eastAsia="ja-JP"/>
              </w:rPr>
            </w:pPr>
            <w:r>
              <w:rPr>
                <w:rFonts w:eastAsia="Yu Mincho"/>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support separate DL BWP for the case during initial access, which highly depends on whether support the center frequency alignment in TDD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CORESET#0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Which CORESET/ SS should be included in the separate initial DL BWP</w:t>
            </w:r>
          </w:p>
          <w:p>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during initial access (at least for the purpose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support the separate initial DL BWP, which is highly depends on the support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SSB</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Which CORESET/SS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after initial access (separate DL BWP is needed when the SIB-configured initial DL BWP for non-RedCap is wider than RedCap’s UE BW)</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confirm the previous WA (separate initial DL is already supported for TDD as a WA)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relationship between the separate DL BWP for RedCap used after initial access and the one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宋体"/>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pPr>
              <w:spacing w:after="0"/>
              <w:rPr>
                <w:lang w:val="en-US"/>
              </w:rPr>
            </w:pPr>
            <w:r>
              <w:rPr>
                <w:highlight w:val="darkYellow"/>
                <w:lang w:val="en-US"/>
              </w:rPr>
              <w:t>Working assumption:</w:t>
            </w:r>
          </w:p>
          <w:p>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pPr>
              <w:numPr>
                <w:ilvl w:val="2"/>
                <w:numId w:val="11"/>
              </w:numPr>
              <w:autoSpaceDN w:val="0"/>
              <w:spacing w:after="0" w:line="252" w:lineRule="auto"/>
              <w:contextualSpacing/>
              <w:rPr>
                <w:lang w:val="en-US" w:eastAsia="zh-CN"/>
              </w:rPr>
            </w:pPr>
            <w:r>
              <w:rPr>
                <w:lang w:val="en-US" w:eastAsia="zh-CN"/>
              </w:rPr>
              <w:t>…</w:t>
            </w:r>
          </w:p>
          <w:p>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1"/>
              </w:numPr>
              <w:autoSpaceDN w:val="0"/>
              <w:spacing w:after="0" w:line="252" w:lineRule="auto"/>
              <w:contextualSpacing/>
              <w:rPr>
                <w:lang w:val="en-US" w:eastAsia="zh-CN"/>
              </w:rPr>
            </w:pPr>
            <w:r>
              <w:rPr>
                <w:lang w:val="en-US" w:eastAsia="zh-CN"/>
              </w:rPr>
              <w:t>FFS during the initial access</w:t>
            </w:r>
          </w:p>
          <w:p>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pPr>
              <w:numPr>
                <w:ilvl w:val="1"/>
                <w:numId w:val="11"/>
              </w:numPr>
              <w:autoSpaceDN w:val="0"/>
              <w:spacing w:after="0" w:line="252" w:lineRule="auto"/>
              <w:contextualSpacing/>
              <w:rPr>
                <w:lang w:val="en-US" w:eastAsia="zh-CN"/>
              </w:rPr>
            </w:pPr>
            <w:r>
              <w:rPr>
                <w:lang w:val="en-US" w:eastAsia="zh-CN"/>
              </w:rPr>
              <w:t>FFS: FDD case</w:t>
            </w:r>
          </w:p>
          <w:p>
            <w:pPr>
              <w:jc w:val="both"/>
              <w:rPr>
                <w:rFonts w:eastAsiaTheme="minorEastAsia"/>
                <w:lang w:val="en-US" w:eastAsia="zh-CN"/>
              </w:rPr>
            </w:pPr>
          </w:p>
          <w:p>
            <w:pPr>
              <w:jc w:val="both"/>
              <w:rPr>
                <w:rFonts w:eastAsiaTheme="minorEastAsia"/>
                <w:lang w:val="en-US" w:eastAsia="zh-CN"/>
              </w:rPr>
            </w:pPr>
            <w:r>
              <w:rPr>
                <w:rFonts w:eastAsiaTheme="minorEastAsia"/>
                <w:lang w:val="en-US" w:eastAsia="zh-CN"/>
              </w:rPr>
              <w:t>We think, the below seems to be a set of proposals for discussion:</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The current wording is general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The FL6 proposal looks fine. </w:t>
            </w:r>
          </w:p>
          <w:p>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FUTUREWEI6</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pPr>
              <w:rPr>
                <w:rFonts w:eastAsia="Malgun Gothic"/>
                <w:lang w:eastAsia="ko-KR"/>
              </w:rPr>
            </w:pPr>
            <w:r>
              <w:rPr>
                <w:rFonts w:eastAsia="Malgun Gothic"/>
                <w:lang w:eastAsia="ko-KR"/>
              </w:rPr>
              <w:t>For example,</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minor changes</w:t>
            </w:r>
          </w:p>
        </w:tc>
        <w:tc>
          <w:tcPr>
            <w:tcW w:w="6780" w:type="dxa"/>
          </w:tcPr>
          <w:p>
            <w:pPr>
              <w:jc w:val="both"/>
              <w:rPr>
                <w:rFonts w:eastAsiaTheme="minorEastAsia"/>
                <w:lang w:val="en-US" w:eastAsia="zh-CN"/>
              </w:rPr>
            </w:pPr>
            <w:r>
              <w:rPr>
                <w:rFonts w:eastAsiaTheme="minorEastAsia"/>
                <w:lang w:val="en-US" w:eastAsia="zh-CN"/>
              </w:rPr>
              <w:t>We suggest the following update:</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pPr>
              <w:jc w:val="both"/>
              <w:rPr>
                <w:rFonts w:eastAsiaTheme="minorEastAsia"/>
                <w:lang w:val="en-US" w:eastAsia="zh-CN"/>
              </w:rPr>
            </w:pPr>
            <w:r>
              <w:rPr>
                <w:rFonts w:eastAsia="Malgun Gothic"/>
                <w:lang w:eastAsia="ko-KR"/>
              </w:rPr>
              <w:t xml:space="preserve">See detailed comment in the previous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DOCOMO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 (almost)</w:t>
            </w:r>
          </w:p>
        </w:tc>
        <w:tc>
          <w:tcPr>
            <w:tcW w:w="6780" w:type="dxa"/>
          </w:tcPr>
          <w:p>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pPr>
              <w:spacing w:after="60"/>
              <w:rPr>
                <w:rFonts w:eastAsiaTheme="minorEastAsia"/>
                <w:lang w:val="en-US" w:eastAsia="zh-CN"/>
              </w:rPr>
            </w:pPr>
            <w:r>
              <w:rPr>
                <w:rFonts w:eastAsiaTheme="minorEastAsia"/>
                <w:lang w:val="en-US" w:eastAsia="zh-CN"/>
              </w:rPr>
              <w:t>Firstly Reach consensus on the following 3 issues: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SSB</w:t>
            </w:r>
            <w:r>
              <w:rPr>
                <w:rFonts w:ascii="Times New Roman" w:hAnsi="Times New Roman" w:cs="Times New Roman" w:eastAsiaTheme="minorEastAsia"/>
                <w:sz w:val="20"/>
                <w:szCs w:val="20"/>
                <w:lang w:val="en-US" w:eastAsia="zh-CN"/>
              </w:rPr>
              <w:t xml:space="preserve"> for RRC_IDLE UE during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align </w:t>
            </w:r>
            <w:r>
              <w:rPr>
                <w:rFonts w:ascii="Times New Roman" w:hAnsi="Times New Roman" w:cs="Times New Roman" w:eastAsiaTheme="minorEastAsia"/>
                <w:sz w:val="20"/>
                <w:szCs w:val="20"/>
                <w:u w:val="single"/>
                <w:lang w:val="en-US" w:eastAsia="zh-CN"/>
              </w:rPr>
              <w:t>center frequencies</w:t>
            </w:r>
            <w:r>
              <w:rPr>
                <w:rFonts w:ascii="Times New Roman" w:hAnsi="Times New Roman" w:cs="Times New Roman" w:eastAsiaTheme="minorEastAsia"/>
                <w:sz w:val="20"/>
                <w:szCs w:val="20"/>
                <w:lang w:val="en-US" w:eastAsia="zh-CN"/>
              </w:rPr>
              <w:t xml:space="preserve"> of initial DL/UL BWP during initial access </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CORESET#</w:t>
            </w:r>
            <w:r>
              <w:rPr>
                <w:rFonts w:ascii="Times New Roman" w:hAnsi="Times New Roman" w:cs="Times New Roman" w:eastAsiaTheme="minorEastAsia"/>
                <w:sz w:val="20"/>
                <w:szCs w:val="20"/>
                <w:lang w:val="en-US" w:eastAsia="zh-CN"/>
              </w:rPr>
              <w:t xml:space="preserve">0 derived from MIB </w:t>
            </w:r>
          </w:p>
          <w:p>
            <w:pPr>
              <w:jc w:val="both"/>
              <w:rPr>
                <w:rFonts w:eastAsiaTheme="minorEastAsia"/>
                <w:lang w:eastAsia="zh-CN"/>
              </w:rPr>
            </w:pPr>
            <w:r>
              <w:rPr>
                <w:rFonts w:eastAsiaTheme="minorEastAsia"/>
                <w:lang w:eastAsia="zh-CN"/>
              </w:rPr>
              <w:t>Secondly, conclude whether the separate initial DL BWP can be used during the initial access.</w:t>
            </w:r>
          </w:p>
          <w:p>
            <w:pPr>
              <w:jc w:val="both"/>
              <w:rPr>
                <w:rFonts w:eastAsiaTheme="minorEastAsia"/>
                <w:lang w:eastAsia="zh-CN"/>
              </w:rPr>
            </w:pPr>
            <w:r>
              <w:rPr>
                <w:rFonts w:eastAsiaTheme="minorEastAsia"/>
                <w:lang w:eastAsia="zh-CN"/>
              </w:rPr>
              <w:t>We also prefer that SSB is NOT mandated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eastAsia="zh-CN"/>
              </w:rPr>
            </w:pPr>
            <w:r>
              <w:rPr>
                <w:rFonts w:eastAsiaTheme="minorEastAsia"/>
                <w:lang w:eastAsia="zh-CN"/>
              </w:rPr>
              <w:t xml:space="preserve">Fine with Ericsson‘s update. </w:t>
            </w:r>
          </w:p>
          <w:p>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pPr>
              <w:jc w:val="both"/>
              <w:rPr>
                <w:rFonts w:eastAsiaTheme="minorEastAsia"/>
                <w:lang w:eastAsia="zh-CN"/>
              </w:rPr>
            </w:pPr>
            <w:r>
              <w:rPr>
                <w:rFonts w:eastAsiaTheme="minorEastAsia"/>
                <w:lang w:eastAsia="zh-CN"/>
              </w:rPr>
              <w:t xml:space="preserve">We also support SSB not mandated in the separate iDL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 with modification</w:t>
            </w:r>
          </w:p>
        </w:tc>
        <w:tc>
          <w:tcPr>
            <w:tcW w:w="6780" w:type="dxa"/>
          </w:tcPr>
          <w:p>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2"/>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Panasonic</w:t>
            </w:r>
          </w:p>
        </w:tc>
        <w:tc>
          <w:tcPr>
            <w:tcW w:w="1372" w:type="dxa"/>
          </w:tcPr>
          <w:p>
            <w:pPr>
              <w:tabs>
                <w:tab w:val="left" w:pos="551"/>
              </w:tabs>
              <w:rPr>
                <w:rFonts w:eastAsiaTheme="minorEastAsia"/>
                <w:lang w:val="en-US" w:eastAsia="zh-CN"/>
              </w:rPr>
            </w:pPr>
            <w:r>
              <w:rPr>
                <w:rFonts w:eastAsia="Yu Mincho"/>
                <w:lang w:val="en-US" w:eastAsia="ja-JP"/>
              </w:rPr>
              <w:t>Y in principle</w:t>
            </w:r>
          </w:p>
        </w:tc>
        <w:tc>
          <w:tcPr>
            <w:tcW w:w="6780" w:type="dxa"/>
          </w:tcPr>
          <w:p>
            <w:pPr>
              <w:jc w:val="both"/>
              <w:rPr>
                <w:rFonts w:eastAsia="Yu Mincho"/>
                <w:lang w:val="en-US" w:eastAsia="ja-JP"/>
              </w:rPr>
            </w:pPr>
            <w:r>
              <w:rPr>
                <w:rFonts w:eastAsia="Yu Mincho"/>
                <w:lang w:val="en-US" w:eastAsia="ja-JP"/>
              </w:rPr>
              <w:t>Thank you FL for clarifying CORESET and type1-PDCCH CSS.</w:t>
            </w:r>
          </w:p>
          <w:p>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val="en-US" w:eastAsia="zh-CN"/>
              </w:rPr>
              <w:t>Xiaomi</w:t>
            </w:r>
          </w:p>
        </w:tc>
        <w:tc>
          <w:tcPr>
            <w:tcW w:w="1372" w:type="dxa"/>
          </w:tcPr>
          <w:p>
            <w:pPr>
              <w:tabs>
                <w:tab w:val="left" w:pos="551"/>
              </w:tabs>
              <w:rPr>
                <w:rFonts w:eastAsia="Yu Mincho"/>
                <w:lang w:val="en-US" w:eastAsia="ja-JP"/>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pPr>
              <w:pStyle w:val="48"/>
              <w:numPr>
                <w:ilvl w:val="1"/>
                <w:numId w:val="38"/>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the relationship with initial DL BWP used during initial access</w:t>
            </w:r>
          </w:p>
          <w:p>
            <w:pPr>
              <w:pStyle w:val="48"/>
              <w:numPr>
                <w:ilvl w:val="0"/>
                <w:numId w:val="30"/>
              </w:numPr>
              <w:ind w:left="1919"/>
              <w:rPr>
                <w:rFonts w:ascii="Times New Roman" w:hAnsi="Times New Roman" w:cs="Times New Roman" w:eastAsiaTheme="minorEastAsia"/>
                <w:b/>
                <w:sz w:val="20"/>
                <w:szCs w:val="20"/>
                <w:lang w:val="en-US" w:eastAsia="zh-CN"/>
              </w:rPr>
            </w:pPr>
            <w:r>
              <w:rPr>
                <w:rFonts w:ascii="Times New Roman" w:hAnsi="Times New Roman" w:cs="Times New Roman" w:eastAsiaTheme="minorEastAsia"/>
                <w:b/>
                <w:sz w:val="20"/>
                <w:szCs w:val="20"/>
                <w:lang w:val="en-US" w:eastAsia="zh-CN"/>
              </w:rPr>
              <w:t xml:space="preserve">Opt1: The separate initial DL BWP should contain the initial DL BWP used during initial access. </w:t>
            </w:r>
          </w:p>
          <w:p>
            <w:pPr>
              <w:pStyle w:val="48"/>
              <w:numPr>
                <w:ilvl w:val="0"/>
                <w:numId w:val="30"/>
              </w:numPr>
              <w:ind w:left="1919"/>
              <w:rPr>
                <w:rFonts w:ascii="Times New Roman" w:hAnsi="Times New Roman" w:cs="Times New Roman" w:eastAsiaTheme="minorEastAsia"/>
                <w:sz w:val="20"/>
                <w:szCs w:val="20"/>
                <w:lang w:val="en-US" w:eastAsia="zh-CN"/>
              </w:rPr>
            </w:pPr>
            <w:r>
              <w:rPr>
                <w:rFonts w:ascii="Times New Roman" w:hAnsi="Times New Roman" w:cs="Times New Roman" w:eastAsiaTheme="minorEastAsia"/>
                <w:b/>
                <w:sz w:val="20"/>
                <w:szCs w:val="20"/>
                <w:lang w:val="en-US" w:eastAsia="zh-CN"/>
              </w:rPr>
              <w:t xml:space="preserve">Opt 2:  The separate initial DL BWP does NOT necessarily contain the initial DL BWP used during initial access </w:t>
            </w:r>
          </w:p>
          <w:p>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CMCC</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p>
        </w:tc>
        <w:tc>
          <w:tcPr>
            <w:tcW w:w="6780" w:type="dxa"/>
          </w:tcPr>
          <w:p>
            <w:pPr>
              <w:jc w:val="both"/>
              <w:rPr>
                <w:rFonts w:eastAsia="Malgun Gothic"/>
                <w:lang w:eastAsia="ko-KR"/>
              </w:rPr>
            </w:pPr>
            <w:r>
              <w:rPr>
                <w:rFonts w:eastAsia="Malgun Gothic"/>
                <w:lang w:eastAsia="ko-KR"/>
              </w:rPr>
              <w:t xml:space="preserve">We prefer to the previous version with FFS for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Huawei, HiSilicon</w:t>
            </w:r>
          </w:p>
        </w:tc>
        <w:tc>
          <w:tcPr>
            <w:tcW w:w="1372" w:type="dxa"/>
          </w:tcPr>
          <w:p>
            <w:pPr>
              <w:jc w:val="both"/>
              <w:rPr>
                <w:rFonts w:eastAsiaTheme="minorEastAsia"/>
                <w:lang w:eastAsia="zh-CN"/>
              </w:rPr>
            </w:pPr>
            <w:r>
              <w:rPr>
                <w:rFonts w:eastAsiaTheme="minorEastAsia"/>
                <w:lang w:eastAsia="zh-CN"/>
              </w:rPr>
              <w:t xml:space="preserve">To reply </w:t>
            </w:r>
          </w:p>
          <w:p>
            <w:pPr>
              <w:tabs>
                <w:tab w:val="left" w:pos="551"/>
              </w:tabs>
              <w:rPr>
                <w:rFonts w:eastAsia="Malgun Gothic"/>
                <w:lang w:val="en-US" w:eastAsia="ko-KR"/>
              </w:rPr>
            </w:pPr>
          </w:p>
        </w:tc>
        <w:tc>
          <w:tcPr>
            <w:tcW w:w="6780" w:type="dxa"/>
          </w:tcPr>
          <w:p>
            <w:pPr>
              <w:jc w:val="both"/>
              <w:rPr>
                <w:rFonts w:eastAsiaTheme="minorEastAsia"/>
                <w:lang w:eastAsia="zh-CN"/>
              </w:rPr>
            </w:pPr>
            <w:r>
              <w:rPr>
                <w:rFonts w:eastAsiaTheme="minorEastAsia"/>
                <w:lang w:eastAsia="zh-CN"/>
              </w:rPr>
              <w:t>@Intel (Very much sorry that I missed your previous questions in FL2….)</w:t>
            </w:r>
          </w:p>
          <w:p>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FL7</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2.2-4f</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jc w:val="both"/>
              <w:rPr>
                <w:bCs/>
                <w:lang w:val="en-US"/>
              </w:rPr>
            </w:pPr>
            <w:r>
              <w:rPr>
                <w:lang w:val="en-US" w:eastAsia="ko-KR"/>
              </w:rPr>
              <w:t>Based on received responses, we can come back to this after other proposals have seen progress.</w:t>
            </w:r>
          </w:p>
        </w:tc>
      </w:tr>
    </w:tbl>
    <w:p>
      <w:pPr>
        <w:tabs>
          <w:tab w:val="left" w:pos="1410"/>
        </w:tabs>
        <w:spacing w:after="100" w:afterAutospacing="1"/>
        <w:jc w:val="both"/>
        <w:rPr>
          <w:lang w:val="en-US"/>
        </w:rPr>
      </w:pPr>
    </w:p>
    <w:p>
      <w:pPr>
        <w:tabs>
          <w:tab w:val="left" w:pos="1410"/>
        </w:tabs>
        <w:spacing w:after="100" w:afterAutospacing="1"/>
        <w:jc w:val="both"/>
        <w:rPr>
          <w:lang w:val="en-US"/>
        </w:rPr>
      </w:pPr>
      <w:r>
        <w:rPr>
          <w:b/>
          <w:u w:val="single"/>
          <w:lang w:val="en-US"/>
        </w:rPr>
        <w:t>Supported bandwidths in the separate initial DL BWP</w:t>
      </w:r>
    </w:p>
    <w:p>
      <w:pPr>
        <w:tabs>
          <w:tab w:val="left" w:pos="1410"/>
        </w:tabs>
        <w:spacing w:after="100" w:afterAutospacing="1"/>
        <w:jc w:val="both"/>
        <w:rPr>
          <w:lang w:val="en-US"/>
        </w:rPr>
      </w:pPr>
      <w:r>
        <w:rPr>
          <w:lang w:val="en-US"/>
        </w:rPr>
        <w:t>There are only a few views on the supported bandwidth of the separate initial DL BWP:</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to transmit additional SSB</w:t>
      </w:r>
    </w:p>
    <w:p>
      <w:pPr>
        <w:pStyle w:val="280"/>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Xiaomi</w:t>
            </w:r>
          </w:p>
        </w:tc>
        <w:tc>
          <w:tcPr>
            <w:tcW w:w="1227" w:type="dxa"/>
          </w:tcPr>
          <w:p>
            <w:pPr>
              <w:tabs>
                <w:tab w:val="left" w:pos="551"/>
              </w:tabs>
              <w:rPr>
                <w:lang w:val="en-US" w:eastAsia="ko-KR"/>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This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OPPO</w:t>
            </w:r>
          </w:p>
        </w:tc>
        <w:tc>
          <w:tcPr>
            <w:tcW w:w="1227" w:type="dxa"/>
          </w:tcPr>
          <w:p>
            <w:pPr>
              <w:tabs>
                <w:tab w:val="left" w:pos="551"/>
              </w:tabs>
              <w:rPr>
                <w:rFonts w:eastAsia="Yu Mincho"/>
                <w:lang w:val="en-US" w:eastAsia="ja-JP"/>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MediaTek</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eastAsia="Yu Mincho"/>
                <w:lang w:val="en-US" w:eastAsia="ja-JP"/>
              </w:rPr>
              <w:t>DOCOMO</w:t>
            </w:r>
          </w:p>
        </w:tc>
        <w:tc>
          <w:tcPr>
            <w:tcW w:w="1227" w:type="dxa"/>
          </w:tcPr>
          <w:p>
            <w:pPr>
              <w:tabs>
                <w:tab w:val="left" w:pos="551"/>
              </w:tabs>
              <w:jc w:val="both"/>
              <w:rPr>
                <w:rFonts w:eastAsiaTheme="minorEastAsia"/>
                <w:lang w:val="en-US" w:eastAsia="zh-CN"/>
              </w:rPr>
            </w:pPr>
            <w:r>
              <w:rPr>
                <w:rFonts w:eastAsia="Yu Mincho"/>
                <w:lang w:val="en-US" w:eastAsia="ja-JP"/>
              </w:rPr>
              <w:t>Y</w:t>
            </w:r>
          </w:p>
        </w:tc>
        <w:tc>
          <w:tcPr>
            <w:tcW w:w="7056" w:type="dxa"/>
          </w:tcPr>
          <w:p>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2" w:type="dxa"/>
          </w:tcPr>
          <w:p>
            <w:pPr>
              <w:jc w:val="both"/>
              <w:rPr>
                <w:rFonts w:eastAsia="Yu Mincho"/>
                <w:lang w:val="en-US" w:eastAsia="ja-JP"/>
              </w:rPr>
            </w:pPr>
            <w:r>
              <w:rPr>
                <w:rFonts w:eastAsia="Yu Mincho"/>
                <w:lang w:val="en-US" w:eastAsia="ja-JP"/>
              </w:rPr>
              <w:t>Nokia, NSB</w:t>
            </w:r>
          </w:p>
        </w:tc>
        <w:tc>
          <w:tcPr>
            <w:tcW w:w="1227" w:type="dxa"/>
          </w:tcPr>
          <w:p>
            <w:pPr>
              <w:tabs>
                <w:tab w:val="left" w:pos="551"/>
              </w:tabs>
              <w:jc w:val="both"/>
              <w:rPr>
                <w:rFonts w:eastAsia="Yu Mincho"/>
                <w:lang w:val="en-US" w:eastAsia="ja-JP"/>
              </w:rPr>
            </w:pPr>
          </w:p>
        </w:tc>
        <w:tc>
          <w:tcPr>
            <w:tcW w:w="7056"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pPr>
              <w:pStyle w:val="48"/>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1227" w:type="dxa"/>
          </w:tcPr>
          <w:p>
            <w:pPr>
              <w:tabs>
                <w:tab w:val="left" w:pos="551"/>
              </w:tabs>
              <w:rPr>
                <w:rFonts w:eastAsiaTheme="minorEastAsia"/>
                <w:lang w:val="en-US" w:eastAsia="zh-CN"/>
              </w:rPr>
            </w:pPr>
            <w:r>
              <w:rPr>
                <w:rFonts w:eastAsia="Yu Mincho"/>
                <w:lang w:val="en-US" w:eastAsia="ja-JP"/>
              </w:rPr>
              <w:t>Can live with the proposal</w:t>
            </w:r>
          </w:p>
        </w:tc>
        <w:tc>
          <w:tcPr>
            <w:tcW w:w="7056" w:type="dxa"/>
          </w:tcPr>
          <w:p>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China Telecom</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Yu Mincho"/>
                <w:lang w:val="en-US" w:eastAsia="ja-JP"/>
              </w:rPr>
              <w:t>Panasonic</w:t>
            </w:r>
          </w:p>
        </w:tc>
        <w:tc>
          <w:tcPr>
            <w:tcW w:w="1227" w:type="dxa"/>
          </w:tcPr>
          <w:p>
            <w:pPr>
              <w:tabs>
                <w:tab w:val="left" w:pos="551"/>
              </w:tabs>
              <w:rPr>
                <w:rFonts w:eastAsia="Malgun Gothic"/>
                <w:lang w:val="en-US" w:eastAsia="ko-KR"/>
              </w:rPr>
            </w:pPr>
            <w:r>
              <w:rPr>
                <w:rFonts w:eastAsia="Yu Mincho"/>
                <w:lang w:val="en-US" w:eastAsia="ja-JP"/>
              </w:rPr>
              <w:t>Y</w:t>
            </w:r>
          </w:p>
        </w:tc>
        <w:tc>
          <w:tcPr>
            <w:tcW w:w="7056" w:type="dxa"/>
          </w:tcPr>
          <w:p>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Samsung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eastAsiaTheme="minorEastAsia"/>
                <w:lang w:val="en-US" w:eastAsia="zh-CN"/>
              </w:rPr>
              <w:t>We can jointly consider this question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Generally Y</w:t>
            </w:r>
          </w:p>
        </w:tc>
        <w:tc>
          <w:tcPr>
            <w:tcW w:w="7056" w:type="dxa"/>
          </w:tcPr>
          <w:p>
            <w:pPr>
              <w:rPr>
                <w:lang w:val="en-US" w:eastAsia="ko-KR"/>
              </w:rPr>
            </w:pPr>
            <w:r>
              <w:rPr>
                <w:rFonts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lang w:val="en-US" w:eastAsia="ko-KR"/>
              </w:rPr>
              <w:t>LG</w:t>
            </w:r>
          </w:p>
        </w:tc>
        <w:tc>
          <w:tcPr>
            <w:tcW w:w="1227" w:type="dxa"/>
          </w:tcPr>
          <w:p>
            <w:pPr>
              <w:tabs>
                <w:tab w:val="left" w:pos="551"/>
              </w:tabs>
              <w:rPr>
                <w:rFonts w:eastAsia="Yu Mincho"/>
                <w:lang w:val="en-US" w:eastAsia="ja-JP"/>
              </w:rPr>
            </w:pPr>
            <w:r>
              <w:rPr>
                <w:lang w:val="en-US" w:eastAsia="ko-KR"/>
              </w:rPr>
              <w:t>Y</w:t>
            </w:r>
          </w:p>
        </w:tc>
        <w:tc>
          <w:tcPr>
            <w:tcW w:w="7056" w:type="dxa"/>
          </w:tcPr>
          <w:p>
            <w:pPr>
              <w:rPr>
                <w:lang w:val="en-US" w:eastAsia="ko-KR"/>
              </w:rPr>
            </w:pPr>
            <w:r>
              <w:rPr>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We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Sharp</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We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1227" w:type="dxa"/>
          </w:tcPr>
          <w:p>
            <w:pPr>
              <w:tabs>
                <w:tab w:val="left" w:pos="551"/>
              </w:tabs>
              <w:rPr>
                <w:rFonts w:eastAsiaTheme="minorEastAsia"/>
                <w:lang w:val="en-US" w:eastAsia="ko-KR"/>
              </w:rPr>
            </w:pPr>
            <w:r>
              <w:rPr>
                <w:rFonts w:eastAsiaTheme="minorEastAsia"/>
                <w:lang w:val="en-US" w:eastAsia="zh-CN"/>
              </w:rPr>
              <w:t>Y</w:t>
            </w:r>
          </w:p>
        </w:tc>
        <w:tc>
          <w:tcPr>
            <w:tcW w:w="7056" w:type="dxa"/>
          </w:tcPr>
          <w:p>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For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pPr>
              <w:pStyle w:val="48"/>
              <w:numPr>
                <w:ilvl w:val="0"/>
                <w:numId w:val="41"/>
              </w:numPr>
              <w:rPr>
                <w:rFonts w:ascii="Times New Roman" w:hAnsi="Times New Roman" w:cs="Times New Roman"/>
                <w:b/>
                <w:color w:val="4472C4" w:themeColor="accent1"/>
                <w:sz w:val="20"/>
                <w:szCs w:val="20"/>
                <w:lang w:val="en-US"/>
                <w14:textFill>
                  <w14:solidFill>
                    <w14:schemeClr w14:val="accent1"/>
                  </w14:solidFill>
                </w14:textFill>
              </w:rPr>
            </w:pPr>
            <w:r>
              <w:rPr>
                <w:rFonts w:ascii="Times New Roman" w:hAnsi="Times New Roman" w:cs="Times New Roman"/>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14:textFill>
                  <w14:solidFill>
                    <w14:schemeClr w14:val="accent1"/>
                  </w14:solidFill>
                </w14:textFill>
              </w:rPr>
              <w:t xml:space="preserve">FFS: </w:t>
            </w:r>
            <w:r>
              <w:rPr>
                <w:rFonts w:ascii="Times New Roman" w:hAnsi="Times New Roman" w:cs="Times New Roman"/>
                <w:b/>
                <w:color w:val="4472C4" w:themeColor="accent1"/>
                <w:sz w:val="20"/>
                <w:szCs w:val="20"/>
                <w:lang w:val="en-US"/>
                <w14:textFill>
                  <w14:solidFill>
                    <w14:schemeClr w14:val="accent1"/>
                  </w14:solidFill>
                </w14:textFill>
              </w:rPr>
              <w:t>BW of UE-specific RRC configured BWP</w:t>
            </w:r>
            <w:r>
              <w:rPr>
                <w:rFonts w:ascii="Times New Roman" w:hAnsi="Times New Roman" w:cs="Times New Roman"/>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baseline strictly speaking, should be RedCap and non-RedCap UEs only to share the same SSB during initial access. Nothing needs to be changed</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A small step further, to use a separate initial DL BWP at a different location, the UE firstly MUST support RF retuning (whatever by BWP switching/retuning)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with the UE already being able to support RF retuning, what’s the problem for UE to support a BWP without SSB, and rely on retuning to original SSB.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Much more spec efforts and implement change on how to know whether/where is the additional SSB/ or even Other-CSS is needed. However point 3 does not need.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Maybe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We can consider the following proposal as compromise (for FR1)</w:t>
            </w:r>
          </w:p>
          <w:p>
            <w:pPr>
              <w:rPr>
                <w:rFonts w:eastAsiaTheme="minorEastAsia"/>
                <w:lang w:val="en-US" w:eastAsia="zh-CN"/>
              </w:rPr>
            </w:pPr>
          </w:p>
          <w:p>
            <w:pPr>
              <w:rPr>
                <w:rFonts w:eastAsiaTheme="minorEastAsia"/>
                <w:lang w:val="en-US" w:eastAsia="zh-CN"/>
              </w:rPr>
            </w:pPr>
            <w:r>
              <w:rPr>
                <w:rFonts w:eastAsiaTheme="minorEastAsia"/>
                <w:lang w:val="en-US" w:eastAsia="zh-CN"/>
              </w:rPr>
              <w:t>For IDLE/INACTIVE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separate initial DL BWP is configured for RedCap UEs, the SSB transmission in the separate initial DL BWP can be configurable by the NW</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eastAsiaTheme="minorEastAsia"/>
                <w:lang w:val="en-US" w:eastAsia="zh-CN"/>
              </w:rPr>
              <w:t>For CONNECTED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Mandatory feature for Redcap UEs: Each RRC-configured DL BWP includes SSB transmission</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each RRC-configured DL BWP includes MIB-configured CORESET#0</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Optional features for Redcap UEs: Each RRC-configured DL BWP may not include SSB transmission or MIB-configured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Panasonic</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eastAsiaTheme="minorEastAsia"/>
                <w:b/>
                <w:lang w:val="en-US" w:eastAsia="zh-CN"/>
              </w:rPr>
              <w:t>b-update</w:t>
            </w:r>
            <w:r>
              <w:rPr>
                <w:b/>
                <w:lang w:val="en-US"/>
              </w:rPr>
              <w:t>:</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pPr>
              <w:pStyle w:val="48"/>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pPr>
              <w:pStyle w:val="48"/>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pPr>
              <w:pStyle w:val="48"/>
              <w:numPr>
                <w:ilvl w:val="0"/>
                <w:numId w:val="1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where to place initial UL and DL BWPs for RedCap UE when both initial UL and DL BWPs for non-RedCap UE &gt; max BW RedCap UE</w:t>
            </w:r>
          </w:p>
          <w:p>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TCL</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Yu Mincho"/>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Yu Mincho"/>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Generally, we are OK with FL’s proposal </w:t>
            </w:r>
          </w:p>
          <w:p>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vivo’s proposal, similar comment with Intel the case of separate initial DL BWP used for RedCap in connected mode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1]</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3]</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rPr>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27" w:type="dxa"/>
          </w:tcPr>
          <w:p>
            <w:pPr>
              <w:tabs>
                <w:tab w:val="left" w:pos="551"/>
              </w:tabs>
              <w:rPr>
                <w:lang w:val="en-US" w:eastAsia="ko-KR"/>
              </w:rPr>
            </w:pPr>
            <w:r>
              <w:rPr>
                <w:rFonts w:eastAsia="宋体"/>
                <w:lang w:val="en-US" w:eastAsia="zh-CN"/>
              </w:rPr>
              <w:t>Y with adding notes</w:t>
            </w:r>
          </w:p>
        </w:tc>
        <w:tc>
          <w:tcPr>
            <w:tcW w:w="7056" w:type="dxa"/>
          </w:tcPr>
          <w:p>
            <w:pPr>
              <w:rPr>
                <w:rFonts w:eastAsia="宋体"/>
                <w:lang w:val="en-US" w:eastAsia="zh-CN"/>
              </w:rPr>
            </w:pPr>
            <w:r>
              <w:rPr>
                <w:rFonts w:eastAsia="宋体"/>
                <w:lang w:val="en-US" w:eastAsia="zh-CN"/>
              </w:rPr>
              <w:t>We are OK with the FL’s suggestion at present stage.</w:t>
            </w:r>
          </w:p>
          <w:p>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pPr>
              <w:rPr>
                <w:rFonts w:eastAsia="宋体"/>
                <w:b/>
                <w:bCs/>
                <w:color w:val="FF0000"/>
                <w:lang w:val="en-US" w:eastAsia="zh-CN"/>
              </w:rPr>
            </w:pPr>
            <w:r>
              <w:rPr>
                <w:rFonts w:eastAsia="宋体"/>
                <w:b/>
                <w:bCs/>
                <w:color w:val="FF0000"/>
                <w:lang w:val="en-US" w:eastAsia="zh-CN"/>
              </w:rPr>
              <w:t>Note 1: additional SSB include the R15/R16 additional SSB.</w:t>
            </w:r>
          </w:p>
          <w:p>
            <w:pPr>
              <w:rPr>
                <w:rFonts w:eastAsiaTheme="minorEastAsia"/>
                <w:lang w:val="en-US" w:eastAsia="zh-CN"/>
              </w:rPr>
            </w:pPr>
            <w:r>
              <w:rPr>
                <w:rFonts w:eastAsia="宋体"/>
                <w:b/>
                <w:bCs/>
                <w:color w:val="FF0000"/>
                <w:lang w:val="en-US" w:eastAsia="zh-CN"/>
              </w:rPr>
              <w:t>Note 2: For each case, the option selection can be different or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283" w:type="dxa"/>
            <w:gridSpan w:val="2"/>
          </w:tcPr>
          <w:p>
            <w:pPr>
              <w:rPr>
                <w:lang w:val="en-US" w:eastAsia="ko-KR"/>
              </w:rPr>
            </w:pPr>
            <w:r>
              <w:rPr>
                <w:lang w:val="en-US" w:eastAsia="ko-KR"/>
              </w:rPr>
              <w:t>Based on the received responses, the following proposal can be considered. Note that, if necessary, different proposals can be agreed together or in a particular order.</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Huawei, HiSilicon</w:t>
            </w:r>
          </w:p>
        </w:tc>
        <w:tc>
          <w:tcPr>
            <w:tcW w:w="1227" w:type="dxa"/>
          </w:tcPr>
          <w:p>
            <w:pPr>
              <w:tabs>
                <w:tab w:val="left" w:pos="551"/>
              </w:tabs>
              <w:rPr>
                <w:rFonts w:eastAsia="Yu Mincho"/>
                <w:lang w:val="en-US" w:eastAsia="ja-JP"/>
              </w:rPr>
            </w:pPr>
            <w:r>
              <w:rPr>
                <w:rFonts w:eastAsia="Yu Mincho"/>
                <w:lang w:val="en-US" w:eastAsia="ja-JP"/>
              </w:rPr>
              <w:t>FFS</w:t>
            </w:r>
          </w:p>
        </w:tc>
        <w:tc>
          <w:tcPr>
            <w:tcW w:w="7056" w:type="dxa"/>
          </w:tcPr>
          <w:p>
            <w:pPr>
              <w:rPr>
                <w:rFonts w:eastAsia="Malgun Gothic"/>
                <w:lang w:val="en-US" w:eastAsia="ko-KR"/>
              </w:rPr>
            </w:pPr>
            <w:r>
              <w:rPr>
                <w:rFonts w:eastAsia="Malgun Gothic"/>
                <w:lang w:val="en-US" w:eastAsia="ko-KR"/>
              </w:rPr>
              <w:t>We don’t see any real UE complexity for performing RF retuning.</w:t>
            </w:r>
          </w:p>
          <w:p>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Spreadtrum</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pPr>
              <w:pStyle w:val="48"/>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pPr>
              <w:pStyle w:val="48"/>
              <w:numPr>
                <w:ilvl w:val="1"/>
                <w:numId w:val="46"/>
              </w:numPr>
              <w:rPr>
                <w:rFonts w:ascii="Times New Roman" w:hAnsi="Times New Roman" w:eastAsia="Malgun Gothic" w:cs="Times New Roman"/>
                <w:sz w:val="20"/>
                <w:szCs w:val="20"/>
                <w:lang w:val="en-US" w:eastAsia="ko-KR"/>
              </w:rPr>
            </w:pPr>
            <w:r>
              <w:rPr>
                <w:rFonts w:ascii="Times New Roman" w:hAnsi="Times New Roman" w:cs="Times New Roman"/>
                <w:b/>
                <w:strike/>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think the latest FL6 proposals is a good direction for compromise. </w:t>
            </w:r>
          </w:p>
          <w:p>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FR1,</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RRC connected: initial DL BWP becomes dedicated in </w:t>
            </w:r>
            <w:r>
              <w:rPr>
                <w:rFonts w:ascii="Times New Roman" w:hAnsi="Times New Roman" w:cs="Times New Roman" w:eastAsiaTheme="minorEastAsia"/>
                <w:i/>
                <w:iCs/>
                <w:sz w:val="20"/>
                <w:szCs w:val="20"/>
                <w:lang w:val="en-US" w:eastAsia="zh-CN"/>
              </w:rPr>
              <w:t>BWP configuration Option 2</w:t>
            </w:r>
            <w:r>
              <w:rPr>
                <w:rFonts w:ascii="Times New Roman" w:hAnsi="Times New Roman" w:cs="Times New Roman"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IDLE/camping, UE needs to have SSB for cell reselection purpose</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 UE could manage without SSB, but SSB is QCL source for PDCCH monitoring as well as PDSCH until MSG4. Performance may be impacted.</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pPr>
              <w:rPr>
                <w:rFonts w:eastAsiaTheme="minorEastAsia"/>
                <w:lang w:val="en-US" w:eastAsia="zh-CN"/>
              </w:rPr>
            </w:pPr>
            <w:r>
              <w:rPr>
                <w:rFonts w:eastAsiaTheme="minorEastAsia"/>
                <w:lang w:val="en-US" w:eastAsia="zh-CN"/>
              </w:rPr>
              <w:t>For the second sub-bullet, our preference is not to required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pPr>
              <w:rPr>
                <w:rFonts w:eastAsiaTheme="minorEastAsia"/>
                <w:lang w:val="en-US" w:eastAsia="zh-CN"/>
              </w:rPr>
            </w:pPr>
            <w:r>
              <w:rPr>
                <w:rFonts w:eastAsiaTheme="minorEastAsia"/>
                <w:lang w:val="en-US" w:eastAsia="zh-CN"/>
              </w:rPr>
              <w:t>In the proposal, it is unclear whether the separate initial DL BWP is used only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Ericsson</w:t>
            </w:r>
          </w:p>
        </w:tc>
        <w:tc>
          <w:tcPr>
            <w:tcW w:w="1227" w:type="dxa"/>
          </w:tcPr>
          <w:p>
            <w:pPr>
              <w:tabs>
                <w:tab w:val="left" w:pos="551"/>
              </w:tabs>
              <w:rPr>
                <w:rFonts w:eastAsia="Yu Mincho"/>
                <w:lang w:val="en-US" w:eastAsia="ja-JP"/>
              </w:rPr>
            </w:pPr>
            <w:r>
              <w:rPr>
                <w:rFonts w:eastAsia="Yu Mincho"/>
                <w:lang w:val="en-US" w:eastAsia="ja-JP"/>
              </w:rPr>
              <w:t>Y, but</w:t>
            </w:r>
          </w:p>
        </w:tc>
        <w:tc>
          <w:tcPr>
            <w:tcW w:w="7056" w:type="dxa"/>
          </w:tcPr>
          <w:p>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Apple</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We shared Qualcomm’s comment on this.</w:t>
            </w:r>
          </w:p>
          <w:p>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pPr>
              <w:rPr>
                <w:rFonts w:eastAsiaTheme="minorEastAsia"/>
                <w:lang w:val="en-US" w:eastAsia="zh-CN"/>
              </w:rPr>
            </w:pPr>
            <w:r>
              <w:rPr>
                <w:rFonts w:eastAsiaTheme="minorEastAsia"/>
                <w:lang w:val="en-US" w:eastAsia="zh-CN"/>
              </w:rPr>
              <w:t xml:space="preserve"> With this in mind: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also fail to understand why ‘Type1 CSS and Type-2 CSS’ are selected as metric to determine whether SSB is mandated or not, instead of RRC states.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UE-specific BWP: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SSB should be mandated, and we support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DOCOMO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can live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r>
              <w:rPr>
                <w:rFonts w:eastAsiaTheme="minorEastAsia"/>
                <w:lang w:val="en-US" w:eastAsia="zh-CN"/>
              </w:rPr>
              <w:t>We are generally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Yu Mincho"/>
                <w:lang w:val="en-US" w:eastAsia="ja-JP"/>
              </w:rPr>
            </w:pPr>
            <w:r>
              <w:rPr>
                <w:rFonts w:eastAsia="Yu Mincho"/>
                <w:lang w:val="en-US" w:eastAsia="ja-JP"/>
              </w:rPr>
              <w:t>N</w:t>
            </w:r>
          </w:p>
        </w:tc>
        <w:tc>
          <w:tcPr>
            <w:tcW w:w="7056" w:type="dxa"/>
          </w:tcPr>
          <w:p>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vivo2</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Additional comments</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We think point made by Nordic/Apple and others about the initial DL BWP assumption (i.e. includes SSB or not) in CONNECTED mode is valid, which should be explicitly discussed.</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宋体"/>
                <w:lang w:val="en-US" w:eastAsia="zh-CN"/>
              </w:rPr>
            </w:pPr>
            <w:r>
              <w:rPr>
                <w:rFonts w:eastAsia="宋体"/>
                <w:lang w:val="en-US" w:eastAsia="zh-CN"/>
              </w:rPr>
              <w:t>N</w:t>
            </w:r>
          </w:p>
        </w:tc>
        <w:tc>
          <w:tcPr>
            <w:tcW w:w="7056" w:type="dxa"/>
          </w:tcPr>
          <w:p>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1227" w:type="dxa"/>
          </w:tcPr>
          <w:p>
            <w:pPr>
              <w:tabs>
                <w:tab w:val="left" w:pos="551"/>
              </w:tabs>
              <w:rPr>
                <w:rFonts w:eastAsia="宋体"/>
                <w:lang w:val="en-US" w:eastAsia="zh-CN"/>
              </w:rPr>
            </w:pPr>
            <w:r>
              <w:rPr>
                <w:rFonts w:eastAsia="Yu Mincho"/>
                <w:lang w:val="en-US" w:eastAsia="ja-JP"/>
              </w:rPr>
              <w:t>Y in principle</w:t>
            </w:r>
          </w:p>
        </w:tc>
        <w:tc>
          <w:tcPr>
            <w:tcW w:w="7056" w:type="dxa"/>
          </w:tcPr>
          <w:p>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CMCC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Huawei, HiSilicon</w:t>
            </w:r>
          </w:p>
        </w:tc>
        <w:tc>
          <w:tcPr>
            <w:tcW w:w="1227" w:type="dxa"/>
          </w:tcPr>
          <w:p>
            <w:pPr>
              <w:tabs>
                <w:tab w:val="left" w:pos="551"/>
              </w:tabs>
              <w:rPr>
                <w:rFonts w:eastAsia="Yu Mincho"/>
                <w:lang w:val="en-US" w:eastAsia="ja-JP"/>
              </w:rPr>
            </w:pPr>
            <w:r>
              <w:rPr>
                <w:rFonts w:eastAsia="Yu Mincho"/>
                <w:lang w:val="en-US" w:eastAsia="ja-JP"/>
              </w:rPr>
              <w:t>Additional comments</w:t>
            </w:r>
          </w:p>
        </w:tc>
        <w:tc>
          <w:tcPr>
            <w:tcW w:w="7056" w:type="dxa"/>
          </w:tcPr>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additional SSB is cell defined, it would also have impact on legacy UE for cell selection and suffer ICI; if the additional SSB is non-cell defined, it does not seem to be useful for RRM anyway.</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legacy, the non-cell defined additional SSB is not mandated either.</w:t>
            </w:r>
          </w:p>
          <w:p>
            <w:pPr>
              <w:pStyle w:val="48"/>
              <w:rPr>
                <w:rFonts w:ascii="Times New Roman" w:hAnsi="Times New Roman" w:cs="Times New Roman" w:eastAsiaTheme="minorEastAsia"/>
                <w:sz w:val="20"/>
                <w:szCs w:val="20"/>
                <w:lang w:val="en-US" w:eastAsia="zh-CN"/>
              </w:rPr>
            </w:pPr>
          </w:p>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pPr>
              <w:pStyle w:val="48"/>
              <w:rPr>
                <w:rFonts w:ascii="Times New Roman" w:hAnsi="Times New Roman" w:cs="Times New Roman" w:eastAsiaTheme="minorEastAsia"/>
                <w:sz w:val="20"/>
                <w:szCs w:val="20"/>
                <w:lang w:val="en-US" w:eastAsia="zh-CN"/>
              </w:rPr>
            </w:pPr>
          </w:p>
          <w:p>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FL7</w:t>
            </w:r>
          </w:p>
        </w:tc>
        <w:tc>
          <w:tcPr>
            <w:tcW w:w="8283"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rPr>
                <w:b/>
                <w:lang w:val="en-US"/>
              </w:rPr>
            </w:pPr>
            <w:bookmarkStart w:id="9" w:name="_Hlk80723508"/>
            <w:r>
              <w:rPr>
                <w:b/>
                <w:highlight w:val="yellow"/>
                <w:lang w:val="en-US"/>
              </w:rPr>
              <w:t>High Priority Proposal 2.2-6f</w:t>
            </w:r>
            <w:bookmarkEnd w:id="9"/>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283" w:type="dxa"/>
            <w:gridSpan w:val="2"/>
          </w:tcPr>
          <w:p>
            <w:pPr>
              <w:jc w:val="both"/>
              <w:rPr>
                <w:bCs/>
                <w:lang w:val="en-US"/>
              </w:rPr>
            </w:pPr>
            <w:r>
              <w:rPr>
                <w:lang w:val="en-US" w:eastAsia="ko-KR"/>
              </w:rPr>
              <w:t>Based on received responses, we can come back to this after other proposals have seen progress.</w:t>
            </w:r>
          </w:p>
        </w:tc>
      </w:tr>
    </w:tbl>
    <w:p>
      <w:pPr>
        <w:pStyle w:val="280"/>
        <w:jc w:val="left"/>
        <w:rPr>
          <w:rFonts w:ascii="Times New Roman" w:hAnsi="Times New Roman" w:cs="Times New Roman"/>
          <w:szCs w:val="20"/>
          <w:lang w:val="en-GB"/>
        </w:rPr>
      </w:pPr>
    </w:p>
    <w:p>
      <w:pPr>
        <w:rPr>
          <w:b/>
          <w:bCs/>
        </w:rPr>
      </w:pPr>
      <w:r>
        <w:rPr>
          <w:b/>
          <w:bCs/>
          <w:highlight w:val="yellow"/>
        </w:rPr>
        <w:t>FL8 High Priority Question 2.2-6g</w:t>
      </w:r>
      <w:r>
        <w:rPr>
          <w:b/>
          <w:bCs/>
        </w:rPr>
        <w:t>: Regarding random access in idle/inactive mode in separate initial DL BWP for RedCap UEs in FR1:</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Qualcomm </w:t>
            </w:r>
          </w:p>
        </w:tc>
        <w:tc>
          <w:tcPr>
            <w:tcW w:w="8275" w:type="dxa"/>
          </w:tcPr>
          <w:p>
            <w:pPr>
              <w:pStyle w:val="48"/>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spacing w:after="0" w:line="240" w:lineRule="auto"/>
              <w:ind w:left="1648"/>
              <w:contextualSpacing w:val="0"/>
              <w:jc w:val="both"/>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lang w:val="en-US" w:eastAsia="ko-KR"/>
              </w:rPr>
            </w:pPr>
            <w:r>
              <w:rPr>
                <w:lang w:val="en-US" w:eastAsia="ko-KR"/>
              </w:rPr>
              <w:t>1)</w:t>
            </w:r>
            <w:r>
              <w:rPr>
                <w:lang w:val="en-US" w:eastAsia="ko-KR"/>
              </w:rPr>
              <w:tab/>
            </w:r>
            <w:r>
              <w:rPr>
                <w:lang w:val="en-US" w:eastAsia="ko-KR"/>
              </w:rPr>
              <w:t>Yes. The separate initial DL BWP should support the CORESET for type 1 PDCCH CSS (RA-RNTI, MsgB-RNTI, TC-RNTI)</w:t>
            </w:r>
          </w:p>
          <w:p>
            <w:pPr>
              <w:rPr>
                <w:lang w:val="en-US" w:eastAsia="ko-KR"/>
              </w:rPr>
            </w:pPr>
            <w:r>
              <w:rPr>
                <w:lang w:val="en-US" w:eastAsia="ko-KR"/>
              </w:rPr>
              <w:t>2)</w:t>
            </w:r>
            <w:r>
              <w:rPr>
                <w:lang w:val="en-US" w:eastAsia="ko-KR"/>
              </w:rPr>
              <w:tab/>
            </w:r>
            <w:r>
              <w:rPr>
                <w:lang w:val="en-US" w:eastAsia="ko-KR"/>
              </w:rPr>
              <w:t>May not be necessary for initial access. If this separate initial DL BWP is configured by the SIB, then there is MIB-based CORESET#0 available, which has the SSB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 xml:space="preserve">(1) Depends on the trade-off. </w:t>
            </w:r>
          </w:p>
          <w:p>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1. Yes, configuration of CORESET/CSS for random access should be supported in idle/inactive mode in this BWP. This can relax the load of CSS for non-RedCap UEs.</w:t>
            </w:r>
          </w:p>
          <w:p>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Q1: Yes, CORESET/CSS for RACH should be included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Yes, maybe just during the RACH, SSB is not necessary. But after the initial access, when RedCap enter the connected mode, SSB is required.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1: separate initial DL BWP is only used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2: Separate initial DL BWP is used during initial access and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3: Separate initial DL is used before, during and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8275" w:type="dxa"/>
          </w:tcPr>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OPPO</w:t>
            </w:r>
          </w:p>
        </w:tc>
        <w:tc>
          <w:tcPr>
            <w:tcW w:w="8275" w:type="dxa"/>
          </w:tcPr>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agree with CATT.</w:t>
            </w:r>
          </w:p>
          <w:p>
            <w:pPr>
              <w:rPr>
                <w:lang w:val="en-US" w:eastAsia="ko-KR"/>
              </w:rPr>
            </w:pPr>
          </w:p>
          <w:p>
            <w:pPr>
              <w:rPr>
                <w:lang w:val="en-US" w:eastAsia="ko-KR"/>
              </w:rPr>
            </w:pPr>
            <w:r>
              <w:rPr>
                <w:lang w:val="en-US" w:eastAsia="ko-KR"/>
              </w:rPr>
              <w:t>Starting f</w:t>
            </w:r>
            <w:r>
              <w:rPr>
                <w:rFonts w:eastAsiaTheme="minorEastAsia"/>
                <w:lang w:val="en-US" w:eastAsia="zh-CN"/>
              </w:rPr>
              <w:t>ro</w:t>
            </w:r>
            <w:r>
              <w:rPr>
                <w:lang w:val="en-US" w:eastAsia="ko-KR"/>
              </w:rPr>
              <w:t>m 3,</w:t>
            </w:r>
          </w:p>
          <w:p>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pPr>
              <w:rPr>
                <w:rFonts w:eastAsiaTheme="minorEastAsia"/>
                <w:lang w:val="en-US" w:eastAsia="zh-CN"/>
              </w:rPr>
            </w:pPr>
          </w:p>
          <w:p>
            <w:pPr>
              <w:rPr>
                <w:rFonts w:eastAsiaTheme="minorEastAsia"/>
                <w:lang w:val="en-US" w:eastAsia="zh-CN"/>
              </w:rPr>
            </w:pPr>
            <w:r>
              <w:rPr>
                <w:rFonts w:eastAsiaTheme="minorEastAsia"/>
                <w:lang w:val="en-US" w:eastAsia="zh-CN"/>
              </w:rPr>
              <w:t>For 1, not critical.</w:t>
            </w:r>
          </w:p>
          <w:p>
            <w:pPr>
              <w:rPr>
                <w:rFonts w:eastAsiaTheme="minorEastAsia"/>
                <w:lang w:val="en-US" w:eastAsia="zh-CN"/>
              </w:rPr>
            </w:pPr>
            <w:r>
              <w:rPr>
                <w:rFonts w:eastAsiaTheme="minorEastAsia"/>
                <w:lang w:val="en-US" w:eastAsia="zh-CN"/>
              </w:rPr>
              <w:t>For 2, not necessary.</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This can ensure the UL/DL alignment for TDD, as well as offloading of CSS, to reduce blocking issue of PDCCH, and DL traffic.</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UE can retune to receive SSB. This retuning doesn’t not happen very frequently. </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For the potentially support SSB on separate initial DL BWP, we think it is better to </w:t>
            </w:r>
          </w:p>
          <w:p>
            <w:pPr>
              <w:pStyle w:val="48"/>
              <w:numPr>
                <w:ilvl w:val="1"/>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pPr>
              <w:pStyle w:val="48"/>
              <w:numPr>
                <w:ilvl w:val="1"/>
                <w:numId w:val="59"/>
              </w:numPr>
              <w:rPr>
                <w:rFonts w:ascii="Times New Roman" w:hAnsi="Times New Roman" w:cs="Times New Roman"/>
                <w:sz w:val="20"/>
                <w:szCs w:val="20"/>
                <w:lang w:val="en-US" w:eastAsia="ko-KR"/>
              </w:rPr>
            </w:pPr>
            <w:r>
              <w:rPr>
                <w:rFonts w:ascii="Times New Roman" w:hAnsi="Times New Roman" w:cs="Times New Roman" w:eastAsiaTheme="minorEastAsia"/>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If use of a separate initial BWP during initial access is supported, should be yes.</w:t>
            </w:r>
          </w:p>
          <w:p>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
              <w:rPr>
                <w:rFonts w:eastAsiaTheme="minorEastAsia"/>
                <w:lang w:val="en-US" w:eastAsia="zh-CN"/>
              </w:rPr>
              <w:t>For the purpose of synchronization, a RedCap UE would anyway need to perform fine time and frequency tracking based on TRS on a separate initial DL BWP after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61"/>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Yes, CORESET/CSS for random access should be supported.</w:t>
            </w:r>
          </w:p>
          <w:p>
            <w:pPr>
              <w:rPr>
                <w:rFonts w:eastAsia="宋体"/>
                <w:lang w:val="en-US" w:eastAsia="zh-CN"/>
              </w:rPr>
            </w:pPr>
            <w:r>
              <w:rPr>
                <w:lang w:val="en-US" w:eastAsia="ko-KR"/>
              </w:rPr>
              <w:t>2. No, RedCap UEs can rely on RF retuning for CD-SSB reception outside this BWP as random access is not frequent event unlike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random access should be supported for an offloading purpose.</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CMCC</w:t>
            </w:r>
          </w:p>
        </w:tc>
        <w:tc>
          <w:tcPr>
            <w:tcW w:w="8275" w:type="dxa"/>
          </w:tcPr>
          <w:p>
            <w:pPr>
              <w:pStyle w:val="48"/>
              <w:numPr>
                <w:ilvl w:val="0"/>
                <w:numId w:val="62"/>
              </w:numPr>
              <w:ind w:left="513"/>
              <w:jc w:val="both"/>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CORESET/CSS for RACH should be supported in the separate initial DL BWP to schedule RAR, msg4 for RedCap UEs.</w:t>
            </w:r>
          </w:p>
          <w:p>
            <w:pPr>
              <w:pStyle w:val="48"/>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hAnsi="Times New Roman" w:cs="Times New Roman" w:eastAsiaTheme="minorEastAsia"/>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pPr>
              <w:pStyle w:val="48"/>
              <w:ind w:left="513"/>
              <w:jc w:val="both"/>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If SSB is not configured,</w:t>
            </w:r>
            <w:r>
              <w:rPr>
                <w:rFonts w:ascii="Times New Roman" w:hAnsi="Times New Roman" w:cs="Times New Roman"/>
                <w:sz w:val="20"/>
                <w:szCs w:val="20"/>
                <w:lang w:val="en-US"/>
              </w:rPr>
              <w:t xml:space="preserve"> </w:t>
            </w:r>
            <w:r>
              <w:rPr>
                <w:rFonts w:ascii="Times New Roman" w:hAnsi="Times New Roman" w:cs="Times New Roman" w:eastAsiaTheme="minorEastAsia"/>
                <w:sz w:val="20"/>
                <w:szCs w:val="20"/>
                <w:lang w:val="en-US" w:eastAsia="zh-CN"/>
              </w:rPr>
              <w:t>idle/inactive mode UEs can perform RF retuning to receive SSB in initial DL BWP for both RACH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Yes. The UE should use the separate initial DL BWP, if configured, during initial access for random access.</w:t>
            </w:r>
          </w:p>
          <w:p>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pPr>
              <w:rPr>
                <w:lang w:val="en-US" w:eastAsia="ko-KR"/>
              </w:rPr>
            </w:pPr>
            <w:r>
              <w:rPr>
                <w:lang w:val="en-US" w:eastAsia="ko-KR"/>
              </w:rPr>
              <w:t xml:space="preserve">3. If there are no active RedCap UEs in cell, we do not want to transmit SSB in the separate initial DL BWP unnecessarily. </w:t>
            </w:r>
          </w:p>
          <w:p>
            <w:pPr>
              <w:rPr>
                <w:lang w:val="en-US" w:eastAsia="ko-KR"/>
              </w:rPr>
            </w:pPr>
            <w:r>
              <w:rPr>
                <w:lang w:val="en-US" w:eastAsia="ko-KR"/>
              </w:rPr>
              <w:t>@Vivo: see our reply to the next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r>
              <w:t>The received responses have been considered in Proposal 2.2-6k below.</w:t>
            </w:r>
          </w:p>
        </w:tc>
      </w:tr>
    </w:tbl>
    <w:p>
      <w:pPr>
        <w:rPr>
          <w:lang w:val="en-US"/>
        </w:rPr>
      </w:pPr>
    </w:p>
    <w:p>
      <w:pPr>
        <w:rPr>
          <w:b/>
          <w:bCs/>
        </w:rPr>
      </w:pPr>
      <w:r>
        <w:rPr>
          <w:b/>
          <w:bCs/>
          <w:highlight w:val="yellow"/>
        </w:rPr>
        <w:t>FL8 High Priority Question 2.2-6h</w:t>
      </w:r>
      <w:r>
        <w:rPr>
          <w:b/>
          <w:bCs/>
        </w:rPr>
        <w:t>: Regarding paging monitoring in idle/inactive mode in separate initial DL BWP for RedCap UEs in FR1:</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And if not configured, UE does not monitor paging in that BWP.</w:t>
            </w:r>
          </w:p>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support paging monitoring in this separate initial DL BWP</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Q1: Is this question equivalent to “whether allow idle/inactive RedCap comp on this separate initial DL BWP?” We think it is related to RAN2, we need to discuss this issue jointly with RAN2</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Assume paging is supported on the separate initial DL BWP, SSB is necessary for t/f tracking and measurement. </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share some view from Intel.</w:t>
            </w:r>
          </w:p>
          <w:p>
            <w:pPr>
              <w:rPr>
                <w:lang w:val="en-US" w:eastAsia="ko-KR"/>
              </w:rPr>
            </w:pPr>
            <w:r>
              <w:rPr>
                <w:lang w:val="en-US" w:eastAsia="ko-KR"/>
              </w:rPr>
              <w:t>Starting from 3,</w:t>
            </w:r>
          </w:p>
          <w:p>
            <w:pPr>
              <w:rPr>
                <w:lang w:val="en-US" w:eastAsia="ko-KR"/>
              </w:rPr>
            </w:pPr>
            <w:r>
              <w:rPr>
                <w:lang w:val="en-US" w:eastAsia="ko-KR"/>
              </w:rPr>
              <w:t>Our observation after consulting with power saving colleagues is that: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pPr>
              <w:rPr>
                <w:lang w:val="en-US" w:eastAsia="ko-KR"/>
              </w:rPr>
            </w:pPr>
            <w:r>
              <w:rPr>
                <w:lang w:val="en-US" w:eastAsia="ko-KR"/>
              </w:rPr>
              <w:t>From RedCap perspective,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pPr>
              <w:rPr>
                <w:lang w:val="en-US" w:eastAsia="ko-KR"/>
              </w:rPr>
            </w:pPr>
            <w:r>
              <w:rPr>
                <w:lang w:val="en-US" w:eastAsia="ko-KR"/>
              </w:rPr>
              <w:t>For 1, 2</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pPr>
              <w:rPr>
                <w:lang w:val="en-US" w:eastAsia="ko-KR"/>
              </w:rPr>
            </w:pPr>
          </w:p>
          <w:p>
            <w:pPr>
              <w:rPr>
                <w:lang w:val="en-US" w:eastAsia="ko-KR"/>
              </w:rPr>
            </w:pPr>
            <w:r>
              <w:rPr>
                <w:lang w:val="en-US" w:eastAsia="ko-KR"/>
              </w:rPr>
              <w:t>Additional comments for 3, in joint consideration of RACH, paging, SSB issues,</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pPr>
              <w:pStyle w:val="48"/>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pPr>
              <w:pStyle w:val="48"/>
              <w:numPr>
                <w:ilvl w:val="1"/>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From RAN 1 perspective, yes. This can ensure the UL/DL alignment for TDD, as well as offloading of CSS, to reduce blocking issue of PDCCH, and DL traffic.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think there is no issue for UE to do ACG, synchronization on SSB outside of BWP, and then retune to separate DL BWP, assuming the DL signal is transmitted from same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Whether paging is supported on a separate initial DL BWP should be decided by RAN2.</w:t>
            </w:r>
          </w:p>
          <w:p>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Yes, CORESET/CSS for paging, which is configurable by NW, should be supported.</w:t>
            </w:r>
          </w:p>
          <w:p>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paging should be supported.</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8275" w:type="dxa"/>
          </w:tcPr>
          <w:p>
            <w:pPr>
              <w:rPr>
                <w:lang w:val="en-US" w:eastAsia="ko-KR"/>
              </w:rPr>
            </w:pPr>
            <w:r>
              <w:rPr>
                <w:lang w:val="en-US" w:eastAsia="ko-KR"/>
              </w:rPr>
              <w:t>1.Yes.</w:t>
            </w:r>
          </w:p>
          <w:p>
            <w:pPr>
              <w:rPr>
                <w:lang w:val="en-US" w:eastAsia="ko-KR"/>
              </w:rPr>
            </w:pPr>
            <w:r>
              <w:rPr>
                <w:lang w:val="en-US" w:eastAsia="ko-KR"/>
              </w:rPr>
              <w:t>2.The same comment as for question  2.2-6g.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2.2-6i</w:t>
      </w:r>
      <w:r>
        <w:rPr>
          <w:b/>
          <w:bCs/>
        </w:rPr>
        <w:t>: Regarding CORESET#0 and SIB1 in idle/inactive mode in separate initial DL BWP for RedCap UEs in FR1:</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8275" w:type="dxa"/>
          </w:tcPr>
          <w:p>
            <w:pPr>
              <w:pStyle w:val="48"/>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8275" w:type="dxa"/>
          </w:tcPr>
          <w:p>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rPr>
                <w:rFonts w:eastAsiaTheme="minorEastAsia"/>
                <w:lang w:val="en-US" w:eastAsia="zh-CN"/>
              </w:rPr>
            </w:pPr>
            <w:r>
              <w:rPr>
                <w:rFonts w:eastAsiaTheme="minorEastAsia"/>
                <w:lang w:val="en-US" w:eastAsia="zh-CN"/>
              </w:rPr>
              <w:t>CORESET#0 and SIB1 is not necessary to be included in the additional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pPr>
              <w:rPr>
                <w:rFonts w:eastAsiaTheme="minorEastAsia"/>
                <w:lang w:val="en-US" w:eastAsia="zh-CN"/>
              </w:rPr>
            </w:pPr>
            <w:r>
              <w:rPr>
                <w:rFonts w:eastAsiaTheme="minorEastAsia"/>
                <w:lang w:val="en-US" w:eastAsia="zh-CN"/>
              </w:rPr>
              <w:t xml:space="preserve">For offloading purpose, does not have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Samsung</w:t>
            </w:r>
          </w:p>
        </w:tc>
        <w:tc>
          <w:tcPr>
            <w:tcW w:w="8275" w:type="dxa"/>
          </w:tcPr>
          <w:p>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Spreadtrum</w:t>
            </w:r>
          </w:p>
        </w:tc>
        <w:tc>
          <w:tcPr>
            <w:tcW w:w="8275" w:type="dxa"/>
          </w:tcPr>
          <w:p>
            <w:pPr>
              <w:pStyle w:val="48"/>
              <w:numPr>
                <w:ilvl w:val="0"/>
                <w:numId w:val="7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bCs/>
                <w:sz w:val="20"/>
                <w:szCs w:val="20"/>
                <w:lang w:val="en-US" w:eastAsia="zh-CN"/>
              </w:rPr>
              <w:t>No. The MIB configured CORESET0 can be shared by RedCap UE and non-RedCap UE. RedCap UE switching to CORESET0 for SI update is fine, since it has low probability.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 xml:space="preserve"> ZTE, Sanechips</w:t>
            </w:r>
          </w:p>
        </w:tc>
        <w:tc>
          <w:tcPr>
            <w:tcW w:w="8275" w:type="dxa"/>
          </w:tcPr>
          <w:p>
            <w:pPr>
              <w:rPr>
                <w:rFonts w:eastAsiaTheme="minorEastAsia"/>
                <w:lang w:val="en-US" w:eastAsia="zh-CN"/>
              </w:rPr>
            </w:pPr>
            <w:r>
              <w:rPr>
                <w:rFonts w:eastAsiaTheme="minorEastAsia"/>
                <w:lang w:val="en-US" w:eastAsia="zh-CN"/>
              </w:rPr>
              <w:t xml:space="preserve">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8275" w:type="dxa"/>
          </w:tcPr>
          <w:p>
            <w:pPr>
              <w:rPr>
                <w:lang w:val="en-US" w:eastAsia="ko-KR"/>
              </w:rPr>
            </w:pPr>
            <w:r>
              <w:rPr>
                <w:lang w:val="en-US" w:eastAsia="ko-KR"/>
              </w:rPr>
              <w:t>1. No necessarily.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eastAsia="ko-KR"/>
              </w:rPr>
            </w:pPr>
            <w:r>
              <w:rPr>
                <w:rFonts w:eastAsiaTheme="minorEastAsia"/>
                <w:lang w:eastAsia="zh-CN"/>
              </w:rPr>
              <w:t>CMCC</w:t>
            </w:r>
          </w:p>
        </w:tc>
        <w:tc>
          <w:tcPr>
            <w:tcW w:w="8275" w:type="dxa"/>
          </w:tcPr>
          <w:p>
            <w:pPr>
              <w:pStyle w:val="48"/>
              <w:numPr>
                <w:ilvl w:val="0"/>
                <w:numId w:val="80"/>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Separate initial DL BWP does not need to always contain entire CORESET#0 and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pPr>
              <w:rPr>
                <w:lang w:val="en-US" w:eastAsia="ko-KR"/>
              </w:rPr>
            </w:pPr>
            <w:r>
              <w:rPr>
                <w:lang w:val="en-US" w:eastAsia="ko-KR"/>
              </w:rPr>
              <w:t>Contains CORESET #0:</w:t>
            </w:r>
          </w:p>
          <w:p>
            <w:pPr>
              <w:rPr>
                <w:lang w:val="en-US" w:eastAsia="ko-KR"/>
              </w:rPr>
            </w:pPr>
            <w:r>
              <w:rPr>
                <w:lang w:val="en-US" w:eastAsia="zh-CN"/>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pPr>
              <w:rPr>
                <w:lang w:val="en-US" w:eastAsia="ko-KR"/>
              </w:rPr>
            </w:pPr>
          </w:p>
          <w:p>
            <w:pPr>
              <w:rPr>
                <w:lang w:val="en-US" w:eastAsia="ko-KR"/>
              </w:rPr>
            </w:pPr>
            <w:r>
              <w:rPr>
                <w:lang w:val="en-US" w:eastAsia="ko-KR"/>
              </w:rPr>
              <w:t>Does not contain CORESET #0:</w:t>
            </w:r>
          </w:p>
          <w:p>
            <w:pPr>
              <w:rPr>
                <w:lang w:val="en-US" w:eastAsia="ko-KR"/>
              </w:rPr>
            </w:pPr>
          </w:p>
          <w:p>
            <w:pPr>
              <w:rPr>
                <w:lang w:val="en-US" w:eastAsia="ko-KR"/>
              </w:rPr>
            </w:pPr>
            <w:r>
              <w:rPr>
                <w:rFonts w:eastAsiaTheme="minorEastAsia"/>
                <w:lang w:val="en-US" w:eastAsia="zh-CN"/>
              </w:rPr>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pPr>
              <w:rPr>
                <w:lang w:val="en-US" w:eastAsia="ko-KR"/>
              </w:rPr>
            </w:pPr>
          </w:p>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2.2-6j</w:t>
      </w:r>
      <w:r>
        <w:rPr>
          <w:b/>
          <w:bCs/>
        </w:rPr>
        <w:t>: Regarding connected mode in the active DL BWP for a RedCap UE in FR1:</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p>
            <w:pPr>
              <w:rPr>
                <w:lang w:val="en-US" w:eastAsia="ko-KR"/>
              </w:rPr>
            </w:pPr>
            <w:r>
              <w:rPr>
                <w:lang w:val="en-US" w:eastAsia="ko-KR"/>
              </w:rPr>
              <w:t>4. Reply to question 4</w:t>
            </w:r>
          </w:p>
          <w:p>
            <w:pPr>
              <w:rPr>
                <w:lang w:val="en-US" w:eastAsia="ko-KR"/>
              </w:rPr>
            </w:pPr>
            <w:r>
              <w:rPr>
                <w:lang w:val="en-US" w:eastAsia="ko-KR"/>
              </w:rPr>
              <w:t>5. Reply to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 xml:space="preserve">Since the active DL BWP configured by dedicated RRC is UE specific, it could be based on FG 6-1 (mandatory) or FG 6-1a (optional), similar to non-RedCap UE. </w:t>
            </w:r>
          </w:p>
          <w:p>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pPr>
              <w:pStyle w:val="48"/>
              <w:spacing w:after="0" w:line="240" w:lineRule="auto"/>
              <w:contextualSpacing w:val="0"/>
              <w:jc w:val="both"/>
              <w:rPr>
                <w:rFonts w:ascii="Times New Roman" w:hAnsi="Times New Roman" w:cs="Times New Roman"/>
                <w:sz w:val="20"/>
                <w:szCs w:val="20"/>
                <w:lang w:val="en-US"/>
              </w:rPr>
            </w:pPr>
          </w:p>
          <w:p>
            <w:pPr>
              <w:pStyle w:val="48"/>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pPr>
              <w:spacing w:after="0" w:line="240" w:lineRule="auto"/>
              <w:jc w:val="both"/>
              <w:rPr>
                <w:b/>
                <w:bCs/>
                <w:i/>
                <w:iCs/>
                <w:lang w:val="en-US" w:eastAsia="ja-JP"/>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hAnsi="Times New Roman" w:cs="Times New Roman" w:eastAsiaTheme="minorEastAsia"/>
                <w:sz w:val="20"/>
                <w:szCs w:val="20"/>
                <w:lang w:val="en-US" w:eastAsia="zh-CN"/>
              </w:rPr>
              <w:t>”</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mandatory. TRS is mandatory. </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CORESET/CSS for Paging or RACH is configured in the DL BWP, UE can perform paging monitoring or RACH procedure. Otherwise, paging monitoring or RACH is not supported in the BWP</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Same answer for BWP#0 configuration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To receive SIB1, CORESET#0 must support Type0-PDCCH CSS. If FG6-1 is supported (applicable to the UE-specific RRC configured BW), the answer is yes. If FG6-1a is supported, CORESET#0 does not have to be in BW.</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If the UE only supports FG6-1, then yes. If the UE supports FG6-1a, the SSB does not have to be present in the BW. Periodic TRS (FG 2-50 mandatory without capability signaling) is supported. No for measurement gaps (FG4-4 optional with capability signaling).</w:t>
            </w:r>
          </w:p>
          <w:p>
            <w:pPr>
              <w:rPr>
                <w:rFonts w:eastAsiaTheme="minorEastAsia"/>
                <w:lang w:val="en-US" w:eastAsia="zh-CN"/>
              </w:rPr>
            </w:pPr>
            <w:r>
              <w:rPr>
                <w:rFonts w:eastAsiaTheme="minorEastAsia"/>
                <w:lang w:val="en-US" w:eastAsia="zh-CN"/>
              </w:rPr>
              <w:t>3)</w:t>
            </w:r>
            <w:r>
              <w:rPr>
                <w:rFonts w:eastAsiaTheme="minorEastAsia"/>
                <w:lang w:val="en-US" w:eastAsia="zh-CN"/>
              </w:rPr>
              <w:tab/>
            </w:r>
            <w:r>
              <w:rPr>
                <w:rFonts w:eastAsiaTheme="minorEastAsia"/>
                <w:lang w:val="en-US" w:eastAsia="zh-CN"/>
              </w:rPr>
              <w:t>The search spaces for paging and random access should be supported.</w:t>
            </w:r>
          </w:p>
          <w:p>
            <w:pPr>
              <w:rPr>
                <w:rFonts w:eastAsiaTheme="minorEastAsia"/>
                <w:lang w:val="en-US" w:eastAsia="zh-CN"/>
              </w:rPr>
            </w:pPr>
            <w:r>
              <w:rPr>
                <w:rFonts w:eastAsiaTheme="minorEastAsia"/>
                <w:lang w:val="en-US" w:eastAsia="zh-CN"/>
              </w:rPr>
              <w:t>4)</w:t>
            </w:r>
            <w:r>
              <w:rPr>
                <w:rFonts w:eastAsiaTheme="minorEastAsia"/>
                <w:lang w:val="en-US" w:eastAsia="zh-CN"/>
              </w:rPr>
              <w:tab/>
            </w:r>
            <w:r>
              <w:rPr>
                <w:rFonts w:eastAsiaTheme="minorEastAsia"/>
                <w:lang w:val="en-US" w:eastAsia="zh-CN"/>
              </w:rPr>
              <w:t>In our understanding, with option#1, the initial DL BWP becomes BWP#0. If a separate initial DL BWP is used, this separate initial DL BWP should meet the requirements of the connected state. With option#2, BWP#0 can be different than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Panasonic</w:t>
            </w:r>
          </w:p>
        </w:tc>
        <w:tc>
          <w:tcPr>
            <w:tcW w:w="8275" w:type="dxa"/>
          </w:tcPr>
          <w:p>
            <w:pPr>
              <w:rPr>
                <w:lang w:val="en-US" w:eastAsia="ko-KR"/>
              </w:rPr>
            </w:pPr>
            <w:r>
              <w:rPr>
                <w:lang w:val="en-US" w:eastAsia="ko-KR"/>
              </w:rPr>
              <w:t>1. Current our view is not required to have entire MIB-configured CORESET#0 and SIB1 in this BWP.</w:t>
            </w:r>
          </w:p>
          <w:p>
            <w:pPr>
              <w:rPr>
                <w:rFonts w:eastAsia="Yu Mincho"/>
                <w:lang w:val="en-US" w:eastAsia="ja-JP"/>
              </w:rPr>
            </w:pPr>
            <w:r>
              <w:rPr>
                <w:rFonts w:eastAsia="Yu Mincho"/>
                <w:lang w:val="en-US" w:eastAsia="ja-JP"/>
              </w:rPr>
              <w:t>2. At least one among SSB, periodic TRS and measurement gaps should be available in this BWP.</w:t>
            </w:r>
          </w:p>
          <w:p>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pPr>
              <w:rPr>
                <w:rFonts w:eastAsia="Yu Mincho"/>
                <w:lang w:val="en-US" w:eastAsia="ja-JP"/>
              </w:rPr>
            </w:pPr>
            <w:r>
              <w:rPr>
                <w:rFonts w:eastAsia="Yu Mincho"/>
                <w:lang w:val="en-US" w:eastAsia="ja-JP"/>
              </w:rPr>
              <w:t>4.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Xiaomi</w:t>
            </w:r>
          </w:p>
        </w:tc>
        <w:tc>
          <w:tcPr>
            <w:tcW w:w="8275" w:type="dxa"/>
          </w:tcPr>
          <w:p>
            <w:pPr>
              <w:rPr>
                <w:rFonts w:eastAsiaTheme="minorEastAsia"/>
                <w:lang w:val="en-US" w:eastAsia="zh-CN"/>
              </w:rPr>
            </w:pPr>
            <w:r>
              <w:rPr>
                <w:rFonts w:eastAsiaTheme="minorEastAsia"/>
                <w:lang w:val="en-US" w:eastAsia="zh-CN"/>
              </w:rPr>
              <w:t>Reply to Q1: the active BWP is not necessarily containing entire CORESET#0 and SIB1</w:t>
            </w:r>
          </w:p>
          <w:p>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pPr>
              <w:rPr>
                <w:rFonts w:eastAsiaTheme="minorEastAsia"/>
                <w:lang w:val="en-US" w:eastAsia="zh-CN"/>
              </w:rPr>
            </w:pPr>
            <w:r>
              <w:rPr>
                <w:rFonts w:eastAsiaTheme="minorEastAsia"/>
                <w:lang w:val="en-US" w:eastAsia="zh-CN"/>
              </w:rPr>
              <w:t xml:space="preserve">Reply to Q3: can follow the current operation for non-RedCap </w:t>
            </w:r>
          </w:p>
          <w:p>
            <w:pPr>
              <w:rPr>
                <w:rFonts w:eastAsiaTheme="minorEastAsia"/>
                <w:lang w:val="en-US" w:eastAsia="zh-CN"/>
              </w:rPr>
            </w:pPr>
            <w:r>
              <w:rPr>
                <w:rFonts w:eastAsiaTheme="minorEastAsia"/>
                <w:lang w:val="en-US" w:eastAsia="zh-CN"/>
              </w:rPr>
              <w:t xml:space="preserve">Reply to Q4: Follow the existing operation for non-RedCap </w:t>
            </w:r>
          </w:p>
          <w:p>
            <w:pPr>
              <w:rPr>
                <w:lang w:val="en-US" w:eastAsia="ko-KR"/>
              </w:rPr>
            </w:pPr>
            <w:r>
              <w:rPr>
                <w:rFonts w:eastAsiaTheme="minorEastAsia"/>
                <w:lang w:val="en-US" w:eastAsia="zh-CN"/>
              </w:rPr>
              <w:t>Reply to Q5: Generally, we think the principle of active BWP for non-RedCap can be reused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Not necessary</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It can be based on gNB’s configuration. </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active DL BWP for connected RedCap UEs may or may not contain CORESET#0. </w:t>
            </w:r>
          </w:p>
          <w:p>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pPr>
              <w:rPr>
                <w:rFonts w:eastAsiaTheme="minorEastAsia"/>
                <w:lang w:val="en-US" w:eastAsia="zh-CN"/>
              </w:rPr>
            </w:pPr>
            <w:r>
              <w:rPr>
                <w:rFonts w:eastAsiaTheme="minorEastAsia"/>
                <w:lang w:val="en-US" w:eastAsia="zh-CN"/>
              </w:rPr>
              <w:t>4. Same for option1 and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pPr>
              <w:rPr>
                <w:rFonts w:eastAsiaTheme="minorEastAsia"/>
                <w:lang w:val="en-US" w:eastAsia="zh-CN"/>
              </w:rPr>
            </w:pPr>
            <w:r>
              <w:rPr>
                <w:rFonts w:eastAsiaTheme="minorEastAsia"/>
                <w:lang w:val="en-US" w:eastAsia="zh-CN"/>
              </w:rPr>
              <w:t xml:space="preserve">2, For RedCap, </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from UE capability point of view, a RedCap UE shall be able to perform RF retuning, thus neither of the three is mandatory</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a RedCap UE does not support RF retuning, the existing initial DL/UL BWP has to be used throughout the UE life</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 FR1 and FR2 SSB vs CORESET#0 configurations would be impossible</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from UE power saving perspective, at least one of them could be expected, such that up to gNB configuration, less RF retuning can be expected. </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This is the same as in legacy</w:t>
            </w:r>
          </w:p>
          <w:p>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pPr>
              <w:rPr>
                <w:rFonts w:eastAsiaTheme="minorEastAsia"/>
                <w:lang w:val="en-US" w:eastAsia="zh-CN"/>
              </w:rPr>
            </w:pPr>
            <w:r>
              <w:rPr>
                <w:rFonts w:eastAsiaTheme="minorEastAsia"/>
                <w:lang w:val="en-US" w:eastAsia="zh-CN"/>
              </w:rPr>
              <w:t>4, do not see.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8275" w:type="dxa"/>
          </w:tcPr>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No.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cs="Times New Roman" w:eastAsiaTheme="minorEastAsia"/>
                <w:sz w:val="20"/>
                <w:szCs w:val="20"/>
                <w:lang w:val="en-GB" w:eastAsia="zh-CN"/>
              </w:rPr>
              <w:t xml:space="preserve">We don't see the difference. But OK for further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8275" w:type="dxa"/>
          </w:tcPr>
          <w:p>
            <w:pPr>
              <w:rPr>
                <w:rFonts w:eastAsiaTheme="minorEastAsia"/>
                <w:lang w:val="en-US" w:eastAsia="zh-CN"/>
              </w:rPr>
            </w:pPr>
            <w:r>
              <w:rPr>
                <w:rFonts w:eastAsiaTheme="minorEastAsia"/>
                <w:lang w:val="en-US" w:eastAsia="zh-CN"/>
              </w:rPr>
              <w:t>1. Maybe not necessary.</w:t>
            </w:r>
          </w:p>
          <w:p>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8275" w:type="dxa"/>
          </w:tcPr>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eastAsiaTheme="minorEastAsia"/>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8275" w:type="dxa"/>
          </w:tcPr>
          <w:p>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pPr>
              <w:rPr>
                <w:rFonts w:eastAsiaTheme="minorEastAsia"/>
                <w:lang w:val="en-US" w:eastAsia="zh-CN"/>
              </w:rPr>
            </w:pPr>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DOCOMO</w:t>
            </w:r>
          </w:p>
        </w:tc>
        <w:tc>
          <w:tcPr>
            <w:tcW w:w="8275" w:type="dxa"/>
          </w:tcPr>
          <w:p>
            <w:pPr>
              <w:rPr>
                <w:lang w:val="en-US" w:eastAsia="ko-KR"/>
              </w:rPr>
            </w:pPr>
            <w:r>
              <w:rPr>
                <w:lang w:val="en-US" w:eastAsia="ko-KR"/>
              </w:rPr>
              <w:t>1. No, the active DL BWP may or may not contain CORESET#0 and SIB1</w:t>
            </w:r>
          </w:p>
          <w:p>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pPr>
              <w:rPr>
                <w:lang w:val="en-US" w:eastAsia="ko-KR"/>
              </w:rPr>
            </w:pPr>
            <w:r>
              <w:rPr>
                <w:lang w:val="en-US" w:eastAsia="ko-KR"/>
              </w:rPr>
              <w:t>3. If CORESET/CSS for random access and/or paging is configured for this BWP, UE performs these procedures.</w:t>
            </w:r>
          </w:p>
          <w:p>
            <w:pPr>
              <w:rPr>
                <w:lang w:val="en-US" w:eastAsia="ko-KR"/>
              </w:rPr>
            </w:pPr>
            <w:r>
              <w:rPr>
                <w:lang w:val="en-US" w:eastAsia="ko-KR"/>
              </w:rPr>
              <w:t>4. We don’t see any difference between BWP#0 configuration options 1 and 2 on these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Malgun Gothic"/>
                <w:lang w:val="en-US" w:eastAsia="ko-KR"/>
              </w:rPr>
              <w:t>LG</w:t>
            </w:r>
          </w:p>
        </w:tc>
        <w:tc>
          <w:tcPr>
            <w:tcW w:w="8275" w:type="dxa"/>
          </w:tcPr>
          <w:p>
            <w:pPr>
              <w:rPr>
                <w:lang w:val="en-US" w:eastAsia="ko-KR"/>
              </w:rPr>
            </w:pPr>
            <w:r>
              <w:rPr>
                <w:lang w:val="en-US" w:eastAsia="ko-KR"/>
              </w:rPr>
              <w:t>1. No, don’t have to</w:t>
            </w:r>
            <w:r>
              <w:t xml:space="preserve"> </w:t>
            </w:r>
            <w:r>
              <w:rPr>
                <w:lang w:val="en-US" w:eastAsia="ko-KR"/>
              </w:rPr>
              <w:t>always contain entire CORESET#0 and SIB1.</w:t>
            </w:r>
          </w:p>
          <w:p>
            <w:pPr>
              <w:rPr>
                <w:lang w:val="en-US" w:eastAsia="ko-KR"/>
              </w:rPr>
            </w:pPr>
            <w:r>
              <w:rPr>
                <w:lang w:val="en-US" w:eastAsia="ko-KR"/>
              </w:rPr>
              <w:t>2. SSB and periodic TRS should be included.</w:t>
            </w:r>
          </w:p>
          <w:p>
            <w:pPr>
              <w:rPr>
                <w:lang w:val="en-US" w:eastAsia="ko-KR"/>
              </w:rPr>
            </w:pPr>
            <w:r>
              <w:rPr>
                <w:lang w:val="en-US" w:eastAsia="ko-KR"/>
              </w:rPr>
              <w:t>3. By configuring CORESET/CSS for paging and random access.</w:t>
            </w:r>
          </w:p>
          <w:p>
            <w:pPr>
              <w:rPr>
                <w:lang w:val="en-US" w:eastAsia="ko-KR"/>
              </w:rPr>
            </w:pPr>
            <w:r>
              <w:rPr>
                <w:lang w:val="en-US" w:eastAsia="ko-KR"/>
              </w:rPr>
              <w:t>4.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8275" w:type="dxa"/>
          </w:tcPr>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hAnsi="Times New Roman" w:cs="Times New Roman" w:eastAsiaTheme="minorEastAsia"/>
                <w:sz w:val="20"/>
                <w:szCs w:val="20"/>
                <w:lang w:val="en-US" w:eastAsia="zh-CN"/>
              </w:rPr>
              <w:t>. SSB is configurable by gNB.</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hAnsi="Times New Roman" w:cs="Times New Roman" w:eastAsiaTheme="minorEastAsia"/>
                <w:sz w:val="20"/>
                <w:szCs w:val="20"/>
                <w:lang w:val="en-US" w:eastAsia="zh-CN"/>
              </w:rPr>
              <w:t>is</w:t>
            </w:r>
            <w:r>
              <w:rPr>
                <w:rFonts w:ascii="Times New Roman" w:hAnsi="Times New Roman" w:cs="Times New Roman"/>
                <w:sz w:val="20"/>
                <w:szCs w:val="20"/>
                <w:lang w:val="en-US" w:eastAsia="ko-KR"/>
              </w:rPr>
              <w:t xml:space="preserve"> included</w:t>
            </w:r>
            <w:r>
              <w:rPr>
                <w:rFonts w:ascii="Times New Roman" w:hAnsi="Times New Roman" w:cs="Times New Roman" w:eastAsiaTheme="minorEastAsia"/>
                <w:sz w:val="20"/>
                <w:szCs w:val="20"/>
                <w:lang w:val="en-US" w:eastAsia="zh-CN"/>
              </w:rPr>
              <w:t>.</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pPr>
              <w:rPr>
                <w:lang w:val="en-US" w:eastAsia="ko-KR"/>
              </w:rPr>
            </w:pPr>
            <w:r>
              <w:rPr>
                <w:lang w:val="en-US" w:eastAsia="ko-KR"/>
              </w:rPr>
              <w:t>2. UE can expect reference signals (SSB and/or TRS) in connected mode if it cannot rely on measurement gaps.</w:t>
            </w:r>
          </w:p>
          <w:p>
            <w:pPr>
              <w:rPr>
                <w:lang w:val="en-US" w:eastAsia="ko-KR"/>
              </w:rPr>
            </w:pPr>
            <w:r>
              <w:rPr>
                <w:lang w:val="en-US" w:eastAsia="ko-KR"/>
              </w:rPr>
              <w:t xml:space="preserve">3. How to handle random access for HO may require special attention (FFS).   </w:t>
            </w:r>
          </w:p>
          <w:p>
            <w:pPr>
              <w:jc w:val="both"/>
              <w:rPr>
                <w:lang w:val="en-US" w:eastAsia="ko-KR"/>
              </w:rPr>
            </w:pPr>
            <w:r>
              <w:rPr>
                <w:lang w:val="en-US" w:eastAsia="ko-KR"/>
              </w:rPr>
              <w:t xml:space="preserve">4. For BWP#0 configuration option 1, the separate initial DL BWP will not be RRC configured. Whereas, for option 2, it is RRC configured. </w:t>
            </w:r>
          </w:p>
          <w:p>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separate initial BWP may or may not contain the MIB-defined CORESET#0.</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SSB and TRS should be included. RRM measurement on CD-SSB outside the BWP should be supported by measurement gap, to account for the case when the period of the additional SSB is too long for RRM accuracy.</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can be gNB configuration.</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SIB defined separate BWP should be available for all operation modes and either BWP#0 configuration option.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pStyle w:val="280"/>
        <w:rPr>
          <w:rFonts w:ascii="Times New Roman" w:hAnsi="Times New Roman" w:cs="Times New Roman"/>
          <w:szCs w:val="20"/>
        </w:rPr>
      </w:pPr>
    </w:p>
    <w:p>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pPr>
        <w:rPr>
          <w:b/>
          <w:bCs/>
        </w:rPr>
      </w:pPr>
      <w:r>
        <w:rPr>
          <w:b/>
          <w:bCs/>
          <w:highlight w:val="yellow"/>
        </w:rPr>
        <w:t>FL9 High Priority Proposal 2.2-6k</w:t>
      </w:r>
      <w:r>
        <w:rPr>
          <w:b/>
          <w:bCs/>
        </w:rPr>
        <w:t>:</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then the UE cannot expect it to contain MIB-configured CORESET#0 or SIB1.</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If an RRC-configured DL BWP is configured in FR1, then the UE cannot expect it to contain MIB-configured CORESET#0 or SIB1.</w:t>
      </w:r>
    </w:p>
    <w:p>
      <w:pPr>
        <w:pStyle w:val="48"/>
        <w:numPr>
          <w:ilvl w:val="2"/>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1"/>
          <w:numId w:val="90"/>
        </w:numPr>
        <w:rPr>
          <w:rFonts w:ascii="Times New Roman" w:hAnsi="Times New Roman" w:cs="Times New Roman"/>
          <w:b/>
          <w:bCs/>
          <w:sz w:val="20"/>
          <w:szCs w:val="20"/>
          <w:lang w:val="en-US"/>
        </w:rPr>
      </w:pPr>
      <w:r>
        <w:rPr>
          <w:rFonts w:ascii="Times New Roman" w:hAnsi="Times New Roman" w:cs="Times New Roman"/>
          <w:b/>
          <w:bCs/>
          <w:sz w:val="20"/>
          <w:szCs w:val="20"/>
          <w:lang w:val="en-US"/>
        </w:rPr>
        <w:t>FFS: Whether the UE can expect SSB transmission in the separate initial DL BWP when it is used in connected mode</w:t>
      </w:r>
    </w:p>
    <w:p>
      <w:pPr>
        <w:pStyle w:val="48"/>
        <w:numPr>
          <w:ilvl w:val="2"/>
          <w:numId w:val="9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35"/>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691"/>
        <w:gridCol w:w="57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shd w:val="clear" w:color="auto" w:fill="D8D8D8" w:themeFill="background1" w:themeFillShade="D9"/>
          </w:tcPr>
          <w:p>
            <w:pPr>
              <w:rPr>
                <w:b/>
                <w:bCs/>
                <w:lang w:val="en-US"/>
              </w:rPr>
            </w:pPr>
            <w:r>
              <w:rPr>
                <w:b/>
                <w:bCs/>
                <w:lang w:val="en-US"/>
              </w:rPr>
              <w:t>Company</w:t>
            </w:r>
          </w:p>
        </w:tc>
        <w:tc>
          <w:tcPr>
            <w:tcW w:w="1261" w:type="dxa"/>
            <w:gridSpan w:val="2"/>
            <w:shd w:val="clear" w:color="auto" w:fill="D8D8D8" w:themeFill="background1" w:themeFillShade="D9"/>
          </w:tcPr>
          <w:p>
            <w:pPr>
              <w:rPr>
                <w:b/>
                <w:bCs/>
                <w:lang w:val="en-US"/>
              </w:rPr>
            </w:pPr>
            <w:r>
              <w:rPr>
                <w:b/>
                <w:bCs/>
                <w:lang w:val="en-US"/>
              </w:rPr>
              <w:t>Y/N</w:t>
            </w:r>
          </w:p>
        </w:tc>
        <w:tc>
          <w:tcPr>
            <w:tcW w:w="7023"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rFonts w:eastAsiaTheme="minorEastAsia"/>
                <w:lang w:val="en-US" w:eastAsia="zh-CN"/>
              </w:rPr>
              <w:t>vivo</w:t>
            </w:r>
          </w:p>
        </w:tc>
        <w:tc>
          <w:tcPr>
            <w:tcW w:w="1261" w:type="dxa"/>
            <w:gridSpan w:val="2"/>
          </w:tcPr>
          <w:p>
            <w:pPr>
              <w:tabs>
                <w:tab w:val="left" w:pos="551"/>
              </w:tabs>
              <w:rPr>
                <w:rFonts w:eastAsiaTheme="minorEastAsia"/>
                <w:lang w:val="en-US" w:eastAsia="zh-CN"/>
              </w:rPr>
            </w:pPr>
            <w:r>
              <w:rPr>
                <w:rFonts w:eastAsiaTheme="minorEastAsia"/>
                <w:lang w:val="en-US" w:eastAsia="zh-CN"/>
              </w:rPr>
              <w:t>N</w:t>
            </w:r>
          </w:p>
        </w:tc>
        <w:tc>
          <w:tcPr>
            <w:tcW w:w="7023" w:type="dxa"/>
          </w:tcPr>
          <w:p>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pPr>
              <w:rPr>
                <w:b/>
                <w:bCs/>
              </w:rPr>
            </w:pPr>
            <w:r>
              <w:rPr>
                <w:b/>
                <w:bCs/>
                <w:highlight w:val="yellow"/>
              </w:rPr>
              <w:t>FL9 High Priority Proposal 2.2-6k</w:t>
            </w:r>
            <w:r>
              <w:rPr>
                <w:b/>
                <w:bCs/>
              </w:rPr>
              <w:t>:</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SSB transmission in the separate initial DL BWP.</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trike/>
                <w:color w:val="FF0000"/>
                <w:sz w:val="20"/>
                <w:szCs w:val="20"/>
                <w:lang w:val="en-US"/>
              </w:rPr>
              <w:t xml:space="preserve">FFS: </w:t>
            </w:r>
            <w:r>
              <w:rPr>
                <w:rFonts w:ascii="Times New Roman" w:hAnsi="Times New Roman" w:cs="Times New Roman"/>
                <w:b/>
                <w:bCs/>
                <w:sz w:val="20"/>
                <w:szCs w:val="20"/>
                <w:lang w:val="en-US"/>
              </w:rPr>
              <w:t xml:space="preserve">If the separate initial DL BWP is configured for paging, then the UE </w:t>
            </w:r>
            <w:r>
              <w:rPr>
                <w:rFonts w:ascii="Times New Roman" w:hAnsi="Times New Roman" w:cs="Times New Roman"/>
                <w:b/>
                <w:bCs/>
                <w:strike/>
                <w:color w:val="FF0000"/>
                <w:sz w:val="20"/>
                <w:szCs w:val="20"/>
                <w:lang w:val="en-US"/>
              </w:rPr>
              <w:t>[</w:t>
            </w:r>
            <w:r>
              <w:rPr>
                <w:rFonts w:ascii="Times New Roman" w:hAnsi="Times New Roman" w:cs="Times New Roman"/>
                <w:b/>
                <w:bCs/>
                <w:sz w:val="20"/>
                <w:szCs w:val="20"/>
                <w:lang w:val="en-US"/>
              </w:rPr>
              <w:t>can always</w:t>
            </w:r>
            <w:r>
              <w:rPr>
                <w:rFonts w:ascii="Times New Roman" w:hAnsi="Times New Roman" w:cs="Times New Roman"/>
                <w:b/>
                <w:bCs/>
                <w:strike/>
                <w:color w:val="FF0000"/>
                <w:sz w:val="20"/>
                <w:szCs w:val="20"/>
                <w:lang w:val="en-US"/>
              </w:rPr>
              <w:t xml:space="preserve"> / cannot]</w:t>
            </w:r>
            <w:r>
              <w:rPr>
                <w:rFonts w:ascii="Times New Roman" w:hAnsi="Times New Roman" w:cs="Times New Roman"/>
                <w:b/>
                <w:bCs/>
                <w:sz w:val="20"/>
                <w:szCs w:val="20"/>
                <w:lang w:val="en-US"/>
              </w:rPr>
              <w:t xml:space="preserve"> expect SSB transmission in the separate initial DL BWP.</w:t>
            </w:r>
          </w:p>
          <w:p>
            <w:pPr>
              <w:pStyle w:val="48"/>
              <w:numPr>
                <w:ilvl w:val="2"/>
                <w:numId w:val="91"/>
              </w:numPr>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rPr>
              <w:t>Note: The network may or may not configure SSB in this case.</w:t>
            </w:r>
          </w:p>
          <w:p>
            <w:pPr>
              <w:pStyle w:val="48"/>
              <w:numPr>
                <w:ilvl w:val="0"/>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1"/>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pPr>
              <w:pStyle w:val="48"/>
              <w:numPr>
                <w:ilvl w:val="2"/>
                <w:numId w:val="91"/>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 xml:space="preserve">Support of SSB less operation in the RRC configured DL BWP is optional </w:t>
            </w:r>
          </w:p>
          <w:p>
            <w:pPr>
              <w:pStyle w:val="48"/>
              <w:numPr>
                <w:ilvl w:val="1"/>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w:t>
            </w:r>
            <w:r>
              <w:rPr>
                <w:rFonts w:ascii="Times New Roman" w:hAnsi="Times New Roman" w:cs="Times New Roman"/>
                <w:b/>
                <w:bCs/>
                <w:color w:val="FF0000"/>
                <w:sz w:val="20"/>
                <w:szCs w:val="20"/>
                <w:u w:val="single"/>
                <w:lang w:val="en-US"/>
              </w:rPr>
              <w:t>For BWP#0 configuration option 1, w</w:t>
            </w:r>
            <w:r>
              <w:rPr>
                <w:rFonts w:ascii="Times New Roman" w:hAnsi="Times New Roman" w:cs="Times New Roman"/>
                <w:b/>
                <w:bCs/>
                <w:sz w:val="20"/>
                <w:szCs w:val="20"/>
                <w:lang w:val="en-US"/>
              </w:rPr>
              <w:t>hether the UE can expect SSB transmission in the separate initial DL BWP when it is used in connected mode</w:t>
            </w:r>
          </w:p>
          <w:p>
            <w:pPr>
              <w:pStyle w:val="48"/>
              <w:numPr>
                <w:ilvl w:val="2"/>
                <w:numId w:val="9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 xml:space="preserve">Nordic </w:t>
            </w:r>
          </w:p>
        </w:tc>
        <w:tc>
          <w:tcPr>
            <w:tcW w:w="1261" w:type="dxa"/>
            <w:gridSpan w:val="2"/>
          </w:tcPr>
          <w:p>
            <w:pPr>
              <w:tabs>
                <w:tab w:val="left" w:pos="551"/>
              </w:tabs>
              <w:rPr>
                <w:lang w:val="en-US" w:eastAsia="ko-KR"/>
              </w:rPr>
            </w:pPr>
            <w:r>
              <w:rPr>
                <w:lang w:val="en-US" w:eastAsia="ko-KR"/>
              </w:rPr>
              <w:t>N</w:t>
            </w:r>
          </w:p>
        </w:tc>
        <w:tc>
          <w:tcPr>
            <w:tcW w:w="7023" w:type="dxa"/>
          </w:tcPr>
          <w:p>
            <w:pPr>
              <w:rPr>
                <w:lang w:val="en-US" w:eastAsia="ko-KR"/>
              </w:rPr>
            </w:pPr>
            <w:r>
              <w:rPr>
                <w:lang w:val="en-US" w:eastAsia="ko-KR"/>
              </w:rPr>
              <w:t xml:space="preserve">We support VIVO update </w:t>
            </w:r>
          </w:p>
          <w:p>
            <w:pPr>
              <w:rPr>
                <w:lang w:val="en-US" w:eastAsia="ko-KR"/>
              </w:rPr>
            </w:pPr>
            <w:r>
              <w:rPr>
                <w:lang w:val="en-US" w:eastAsia="ko-KR"/>
              </w:rPr>
              <w:t xml:space="preserve">Moreover, for completeness, the following baseline principle should still remain valid also in R17. </w:t>
            </w:r>
          </w:p>
          <w:tbl>
            <w:tblPr>
              <w:tblStyle w:val="3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pagingSearchSpace</w:t>
                  </w:r>
                  <w:r>
                    <w:rPr>
                      <w:rFonts w:eastAsia="Times New Roman"/>
                      <w:b/>
                      <w:bCs/>
                      <w:i/>
                      <w:iCs/>
                      <w:color w:val="000000"/>
                      <w:lang w:val="en-US" w:eastAsia="fi-FI"/>
                    </w:rPr>
                    <w:br w:type="textWrapping"/>
                  </w:r>
                  <w:r>
                    <w:rPr>
                      <w:rFonts w:eastAsia="Times New Roman"/>
                      <w:color w:val="000000"/>
                      <w:lang w:val="en-US" w:eastAsia="fi-FI"/>
                    </w:rPr>
                    <w:t xml:space="preserve">ID of the Search space for paging (see TS 38.213 [13], clause 10.1). </w:t>
                  </w:r>
                  <w:r>
                    <w:rPr>
                      <w:rFonts w:eastAsia="Times New Roman"/>
                      <w:color w:val="000000"/>
                      <w:highlight w:val="yellow"/>
                      <w:lang w:val="en-US" w:eastAsia="fi-FI"/>
                    </w:rPr>
                    <w:t>If the field is absent, the UE does not receive paging in this BWP</w:t>
                  </w:r>
                  <w:r>
                    <w:rPr>
                      <w:rFonts w:eastAsia="Times New Roman"/>
                      <w:color w:val="000000"/>
                      <w:lang w:val="en-US" w:eastAsia="fi-FI"/>
                    </w:rPr>
                    <w:t xml:space="preserve"> (see TS 38.213 [13], clause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ra-SearchSpace</w:t>
                  </w:r>
                  <w:r>
                    <w:rPr>
                      <w:rFonts w:eastAsia="Times New Roman"/>
                      <w:b/>
                      <w:bCs/>
                      <w:i/>
                      <w:iCs/>
                      <w:color w:val="000000"/>
                      <w:lang w:val="en-US" w:eastAsia="fi-FI"/>
                    </w:rPr>
                    <w:br w:type="textWrapping"/>
                  </w:r>
                  <w:r>
                    <w:rPr>
                      <w:rFonts w:eastAsia="Times New Roman"/>
                      <w:color w:val="000000"/>
                      <w:lang w:val="en-US" w:eastAsia="fi-FI"/>
                    </w:rPr>
                    <w:t xml:space="preserve">ID of the Search space for random access procedure (see TS 38.213 [13], clause 10.1). </w:t>
                  </w:r>
                  <w:r>
                    <w:rPr>
                      <w:rFonts w:eastAsia="Times New Roman"/>
                      <w:color w:val="000000"/>
                      <w:highlight w:val="yellow"/>
                      <w:lang w:val="en-US" w:eastAsia="fi-FI"/>
                    </w:rPr>
                    <w:t>If the field is absent, the UE does not receive RAR in this BWP</w:t>
                  </w:r>
                  <w:r>
                    <w:rPr>
                      <w:rFonts w:eastAsia="Times New Roman"/>
                      <w:color w:val="000000"/>
                      <w:lang w:val="en-US" w:eastAsia="fi-FI"/>
                    </w:rPr>
                    <w:t>. This field is mandatory</w:t>
                  </w:r>
                  <w:r>
                    <w:rPr>
                      <w:rFonts w:eastAsia="Times New Roman"/>
                      <w:color w:val="000000"/>
                      <w:lang w:val="en-US" w:eastAsia="fi-FI"/>
                    </w:rPr>
                    <w:br w:type="textWrapping"/>
                  </w:r>
                  <w:r>
                    <w:rPr>
                      <w:rFonts w:eastAsia="Times New Roman"/>
                      <w:color w:val="000000"/>
                      <w:lang w:val="en-US" w:eastAsia="fi-FI"/>
                    </w:rPr>
                    <w:t>present in the DL BWP(s) if the conditions described in TS 38.321 [3], subclause 5.15 are met.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searchSpaceOtherSystemInformation</w:t>
                  </w:r>
                  <w:r>
                    <w:rPr>
                      <w:rFonts w:eastAsia="Times New Roman"/>
                      <w:b/>
                      <w:bCs/>
                      <w:i/>
                      <w:iCs/>
                      <w:color w:val="000000"/>
                      <w:lang w:val="en-US" w:eastAsia="fi-FI"/>
                    </w:rPr>
                    <w:br w:type="textWrapping"/>
                  </w:r>
                  <w:r>
                    <w:rPr>
                      <w:rFonts w:eastAsia="Times New Roman"/>
                      <w:color w:val="000000"/>
                      <w:lang w:val="en-US" w:eastAsia="fi-FI"/>
                    </w:rPr>
                    <w:t xml:space="preserve">ID of the Search space for other system information, i.e., </w:t>
                  </w:r>
                  <w:r>
                    <w:rPr>
                      <w:rFonts w:eastAsia="Times New Roman"/>
                      <w:i/>
                      <w:iCs/>
                      <w:color w:val="000000"/>
                      <w:lang w:val="en-US" w:eastAsia="fi-FI"/>
                    </w:rPr>
                    <w:t xml:space="preserve">SIB2 </w:t>
                  </w:r>
                  <w:r>
                    <w:rPr>
                      <w:rFonts w:eastAsia="Times New Roman"/>
                      <w:color w:val="000000"/>
                      <w:lang w:val="en-US" w:eastAsia="fi-FI"/>
                    </w:rPr>
                    <w:t xml:space="preserve">and beyond (see TS 38.213 [13], clause 10.1) </w:t>
                  </w:r>
                  <w:r>
                    <w:rPr>
                      <w:rFonts w:eastAsia="Times New Roman"/>
                      <w:color w:val="000000"/>
                      <w:highlight w:val="yellow"/>
                      <w:lang w:val="en-US" w:eastAsia="fi-FI"/>
                    </w:rPr>
                    <w:t>If the field is absent, the UE does not receive other system</w:t>
                  </w:r>
                  <w:r>
                    <w:rPr>
                      <w:rFonts w:eastAsia="Times New Roman"/>
                      <w:color w:val="000000"/>
                      <w:highlight w:val="yellow"/>
                      <w:lang w:val="en-US" w:eastAsia="fi-FI"/>
                    </w:rPr>
                    <w:br w:type="textWrapping"/>
                  </w:r>
                  <w:r>
                    <w:rPr>
                      <w:rFonts w:eastAsia="Times New Roman"/>
                      <w:color w:val="000000"/>
                      <w:highlight w:val="yellow"/>
                      <w:lang w:val="en-US" w:eastAsia="fi-FI"/>
                    </w:rPr>
                    <w:t>information in this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lang w:val="en-US" w:eastAsia="fi-FI"/>
                    </w:rPr>
                  </w:pPr>
                  <w:r>
                    <w:rPr>
                      <w:rFonts w:eastAsia="Times New Roman"/>
                      <w:b/>
                      <w:bCs/>
                      <w:i/>
                      <w:iCs/>
                      <w:color w:val="000000"/>
                      <w:lang w:val="en-US" w:eastAsia="fi-FI"/>
                    </w:rPr>
                    <w:t>searchSpaceSIB1</w:t>
                  </w:r>
                  <w:r>
                    <w:rPr>
                      <w:rFonts w:eastAsia="Times New Roman"/>
                      <w:b/>
                      <w:bCs/>
                      <w:i/>
                      <w:iCs/>
                      <w:color w:val="000000"/>
                      <w:lang w:val="en-US" w:eastAsia="fi-FI"/>
                    </w:rPr>
                    <w:br w:type="textWrapping"/>
                  </w:r>
                  <w:r>
                    <w:rPr>
                      <w:rFonts w:eastAsia="Times New Roman"/>
                      <w:color w:val="000000"/>
                      <w:lang w:val="en-US" w:eastAsia="fi-FI"/>
                    </w:rPr>
                    <w:t xml:space="preserve">ID of the search space for </w:t>
                  </w:r>
                  <w:r>
                    <w:rPr>
                      <w:rFonts w:eastAsia="Times New Roman"/>
                      <w:i/>
                      <w:iCs/>
                      <w:color w:val="000000"/>
                      <w:lang w:val="en-US" w:eastAsia="fi-FI"/>
                    </w:rPr>
                    <w:t xml:space="preserve">SIB1 </w:t>
                  </w:r>
                  <w:r>
                    <w:rPr>
                      <w:rFonts w:eastAsia="Times New Roman"/>
                      <w:color w:val="000000"/>
                      <w:lang w:val="en-US" w:eastAsia="fi-FI"/>
                    </w:rPr>
                    <w:t xml:space="preserve">message. In the initial DL BWP of the UE′s PCell, the network sets this field to 0. </w:t>
                  </w:r>
                  <w:r>
                    <w:rPr>
                      <w:rFonts w:eastAsia="Times New Roman"/>
                      <w:color w:val="000000"/>
                      <w:highlight w:val="yellow"/>
                      <w:lang w:val="en-US" w:eastAsia="fi-FI"/>
                    </w:rPr>
                    <w:t xml:space="preserve">If the field is absent, the UE does not receive </w:t>
                  </w:r>
                  <w:r>
                    <w:rPr>
                      <w:rFonts w:eastAsia="Times New Roman"/>
                      <w:i/>
                      <w:iCs/>
                      <w:color w:val="000000"/>
                      <w:highlight w:val="yellow"/>
                      <w:lang w:val="en-US" w:eastAsia="fi-FI"/>
                    </w:rPr>
                    <w:t xml:space="preserve">SIB1 </w:t>
                  </w:r>
                  <w:r>
                    <w:rPr>
                      <w:rFonts w:eastAsia="Times New Roman"/>
                      <w:color w:val="000000"/>
                      <w:highlight w:val="yellow"/>
                      <w:lang w:val="en-US" w:eastAsia="fi-FI"/>
                    </w:rPr>
                    <w:t>in this</w:t>
                  </w:r>
                  <w:r>
                    <w:rPr>
                      <w:rFonts w:eastAsia="Times New Roman"/>
                      <w:color w:val="000000"/>
                      <w:highlight w:val="yellow"/>
                      <w:lang w:val="en-US" w:eastAsia="fi-FI"/>
                    </w:rPr>
                    <w:br w:type="textWrapping"/>
                  </w:r>
                  <w:r>
                    <w:rPr>
                      <w:rFonts w:eastAsia="Times New Roman"/>
                      <w:color w:val="000000"/>
                      <w:highlight w:val="yellow"/>
                      <w:lang w:val="en-US" w:eastAsia="fi-FI"/>
                    </w:rPr>
                    <w:t>BWP</w:t>
                  </w:r>
                  <w:r>
                    <w:rPr>
                      <w:rFonts w:eastAsia="Times New Roman"/>
                      <w:color w:val="000000"/>
                      <w:lang w:val="en-US" w:eastAsia="fi-FI"/>
                    </w:rPr>
                    <w:t>. (see TS 38.213 [13], clause 10)</w:t>
                  </w:r>
                </w:p>
              </w:tc>
            </w:tr>
          </w:tbl>
          <w:p>
            <w:pPr>
              <w:spacing w:after="0" w:line="240" w:lineRule="auto"/>
              <w:rPr>
                <w:rFonts w:eastAsia="Times New Roman"/>
                <w:lang w:val="en-US" w:eastAsia="fi-FI"/>
              </w:rPr>
            </w:pPr>
          </w:p>
          <w:p>
            <w:pPr>
              <w:spacing w:after="0" w:line="240" w:lineRule="auto"/>
              <w:rPr>
                <w:rFonts w:eastAsia="Times New Roman"/>
                <w:lang w:val="en-US" w:eastAsia="fi-FI"/>
              </w:rPr>
            </w:pPr>
            <w:r>
              <w:rPr>
                <w:rFonts w:eastAsia="Times New Roman"/>
                <w:lang w:val="en-US" w:eastAsia="fi-FI"/>
              </w:rPr>
              <w:t>Still further, UE shall not switch active BWP unless instructed by</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RRC</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BWP field in non-fall-back DCI</w:t>
            </w:r>
          </w:p>
          <w:p>
            <w:pPr>
              <w:spacing w:after="0" w:line="240" w:lineRule="auto"/>
              <w:rPr>
                <w:rFonts w:eastAsia="Times New Roman"/>
                <w:lang w:val="en-US" w:eastAsia="fi-FI"/>
              </w:rPr>
            </w:pPr>
            <w:r>
              <w:rPr>
                <w:rFonts w:eastAsia="Times New Roman"/>
                <w:lang w:val="en-US" w:eastAsia="fi-FI"/>
              </w:rPr>
              <w:t>Or autonomously switch if RACH config is missing in active BWP</w:t>
            </w:r>
          </w:p>
          <w:p>
            <w:pPr>
              <w:rPr>
                <w:lang w:val="en-US" w:eastAsia="ko-KR"/>
              </w:rPr>
            </w:pPr>
          </w:p>
          <w:p>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Nokia, NSB</w:t>
            </w:r>
          </w:p>
        </w:tc>
        <w:tc>
          <w:tcPr>
            <w:tcW w:w="1261" w:type="dxa"/>
            <w:gridSpan w:val="2"/>
          </w:tcPr>
          <w:p>
            <w:pPr>
              <w:tabs>
                <w:tab w:val="left" w:pos="551"/>
              </w:tabs>
              <w:rPr>
                <w:lang w:val="en-US" w:eastAsia="ko-KR"/>
              </w:rPr>
            </w:pPr>
            <w:r>
              <w:rPr>
                <w:lang w:val="en-US" w:eastAsia="ko-KR"/>
              </w:rPr>
              <w:t>Y</w:t>
            </w:r>
          </w:p>
        </w:tc>
        <w:tc>
          <w:tcPr>
            <w:tcW w:w="7023" w:type="dxa"/>
          </w:tcPr>
          <w:p>
            <w:pPr>
              <w:rPr>
                <w:lang w:val="en-US" w:eastAsia="ko-KR"/>
              </w:rPr>
            </w:pPr>
            <w:r>
              <w:rPr>
                <w:lang w:val="en-US" w:eastAsia="ko-KR"/>
              </w:rPr>
              <w:t>We are fine with the FL’s proposals.</w:t>
            </w:r>
          </w:p>
          <w:p>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Qualcomm</w:t>
            </w:r>
          </w:p>
        </w:tc>
        <w:tc>
          <w:tcPr>
            <w:tcW w:w="1261" w:type="dxa"/>
            <w:gridSpan w:val="2"/>
          </w:tcPr>
          <w:p>
            <w:pPr>
              <w:tabs>
                <w:tab w:val="left" w:pos="551"/>
              </w:tabs>
              <w:rPr>
                <w:lang w:val="en-US" w:eastAsia="ko-KR"/>
              </w:rPr>
            </w:pPr>
            <w:r>
              <w:rPr>
                <w:lang w:val="en-US" w:eastAsia="ko-KR"/>
              </w:rPr>
              <w:t>N</w:t>
            </w:r>
          </w:p>
        </w:tc>
        <w:tc>
          <w:tcPr>
            <w:tcW w:w="7023" w:type="dxa"/>
          </w:tcPr>
          <w:p>
            <w:pPr>
              <w:rPr>
                <w:lang w:val="en-US" w:eastAsia="ko-KR"/>
              </w:rPr>
            </w:pPr>
            <w:r>
              <w:rPr>
                <w:lang w:val="en-US" w:eastAsia="ko-KR"/>
              </w:rPr>
              <w:t>Thanks FL for the update.</w:t>
            </w:r>
          </w:p>
          <w:p>
            <w:pPr>
              <w:rPr>
                <w:lang w:val="en-US" w:eastAsia="ko-KR"/>
              </w:rPr>
            </w:pPr>
            <w:r>
              <w:rPr>
                <w:lang w:val="en-US" w:eastAsia="ko-KR"/>
              </w:rPr>
              <w:t>First of all, we’d like to suggest companies calculate the overhead of non-CD SSB transmission in FR1, assuming:</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50/100 MHz channel BW</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15/30 kHz SCS for SSB</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20 ms periodicity for SSB burst</w:t>
            </w:r>
          </w:p>
          <w:p>
            <w:pPr>
              <w:pStyle w:val="48"/>
              <w:numPr>
                <w:ilvl w:val="0"/>
                <w:numId w:val="9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4 SSB beams per SSB burst</w:t>
            </w:r>
          </w:p>
          <w:p>
            <w:pPr>
              <w:rPr>
                <w:lang w:val="en-US" w:eastAsia="ko-KR"/>
              </w:rPr>
            </w:pPr>
            <w:r>
              <w:rPr>
                <w:lang w:val="en-US" w:eastAsia="ko-KR"/>
              </w:rPr>
              <w:t xml:space="preserve">Based on our calculations, the overhead of non-CS SSB is low in FR1 (&lt; 1%). </w:t>
            </w:r>
          </w:p>
          <w:p>
            <w:pPr>
              <w:rPr>
                <w:lang w:val="en-US" w:eastAsia="ko-KR"/>
              </w:rPr>
            </w:pPr>
            <w:r>
              <w:rPr>
                <w:lang w:val="en-US" w:eastAsia="ko-KR"/>
              </w:rPr>
              <w:t>Secondly, we have a few questions/comments for FL9 proposals:</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the answer is Yes to 1), what will be the initial UL BWP configuration for RedCap UE in TDD, if its CSS for RACH and paging do not belong to the same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mitigate the PUSCH resource fragmentation of non-RedCap UE</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reduce the scheduling complexity for co-existence of different UE types,  and </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enable  traffic offloading of RedCap and non-RedCap UEs</w:t>
            </w:r>
          </w:p>
          <w:p>
            <w:pPr>
              <w:rPr>
                <w:lang w:val="en-US" w:eastAsia="ko-KR"/>
              </w:rPr>
            </w:pPr>
            <w:r>
              <w:rPr>
                <w:lang w:val="en-US" w:eastAsia="ko-KR"/>
              </w:rPr>
              <w:t>Finally, our suggested changes on top of the updates by Vivo are shown below:</w:t>
            </w:r>
          </w:p>
          <w:p>
            <w:pPr>
              <w:rPr>
                <w:b/>
                <w:bCs/>
              </w:rPr>
            </w:pPr>
            <w:r>
              <w:rPr>
                <w:b/>
                <w:bCs/>
                <w:highlight w:val="cyan"/>
              </w:rPr>
              <w:t xml:space="preserve"> FL9 High Priority Proposal 2.2-6k (QC’s update</w:t>
            </w:r>
            <w:r>
              <w:rPr>
                <w:b/>
                <w:bCs/>
              </w:rPr>
              <w:t>):</w:t>
            </w:r>
          </w:p>
          <w:p>
            <w:pPr>
              <w:pStyle w:val="48"/>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 xml:space="preserve">Regarding random access </w:t>
            </w:r>
            <w:r>
              <w:rPr>
                <w:rFonts w:ascii="Times New Roman" w:hAnsi="Times New Roman" w:cs="Times New Roman"/>
                <w:b/>
                <w:bCs/>
                <w:color w:val="FF0000"/>
                <w:sz w:val="20"/>
                <w:szCs w:val="20"/>
                <w:lang w:val="en-US"/>
              </w:rPr>
              <w:t xml:space="preserve">and paging </w:t>
            </w:r>
            <w:r>
              <w:rPr>
                <w:rFonts w:ascii="Times New Roman" w:hAnsi="Times New Roman" w:cs="Times New Roman"/>
                <w:b/>
                <w:bCs/>
                <w:sz w:val="20"/>
                <w:szCs w:val="20"/>
                <w:lang w:val="en-US"/>
              </w:rPr>
              <w:t>in idle/inactive mode in separate initial DL BWP for RedCap UEs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it can be configured for random access </w:t>
            </w:r>
            <w:r>
              <w:rPr>
                <w:rFonts w:ascii="Times New Roman" w:hAnsi="Times New Roman" w:cs="Times New Roman"/>
                <w:b/>
                <w:bCs/>
                <w:color w:val="FF0000"/>
                <w:sz w:val="20"/>
                <w:szCs w:val="20"/>
                <w:lang w:val="en-US"/>
              </w:rPr>
              <w:t>and paging</w:t>
            </w:r>
            <w:r>
              <w:rPr>
                <w:rFonts w:ascii="Times New Roman" w:hAnsi="Times New Roman" w:cs="Times New Roman"/>
                <w:b/>
                <w:bCs/>
                <w:sz w:val="20"/>
                <w:szCs w:val="20"/>
                <w:lang w:val="en-US"/>
              </w:rPr>
              <w:t xml:space="preserve">, including CORESET/CSS for random access </w:t>
            </w:r>
            <w:r>
              <w:rPr>
                <w:rFonts w:ascii="Times New Roman" w:hAnsi="Times New Roman" w:cs="Times New Roman"/>
                <w:b/>
                <w:bCs/>
                <w:color w:val="FF0000"/>
                <w:sz w:val="20"/>
                <w:szCs w:val="20"/>
                <w:lang w:val="en-US"/>
              </w:rPr>
              <w:t>and paging</w:t>
            </w:r>
            <w:r>
              <w:rPr>
                <w:rFonts w:ascii="Times New Roman" w:hAnsi="Times New Roman" w:cs="Times New Roman"/>
                <w:b/>
                <w:bCs/>
                <w:sz w:val="20"/>
                <w:szCs w:val="20"/>
                <w:lang w:val="en-US"/>
              </w:rPr>
              <w:t>.</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trike/>
                <w:color w:val="FF0000"/>
                <w:sz w:val="20"/>
                <w:szCs w:val="20"/>
                <w:lang w:val="en-US"/>
              </w:rPr>
              <w:t xml:space="preserve">FFS: </w:t>
            </w:r>
            <w:r>
              <w:rPr>
                <w:rFonts w:ascii="Times New Roman" w:hAnsi="Times New Roman" w:cs="Times New Roman"/>
                <w:b/>
                <w:bCs/>
                <w:sz w:val="20"/>
                <w:szCs w:val="20"/>
                <w:lang w:val="en-US"/>
              </w:rPr>
              <w:t xml:space="preserve">If the separate initial DL BWP is configured for </w:t>
            </w:r>
            <w:r>
              <w:rPr>
                <w:rFonts w:ascii="Times New Roman" w:hAnsi="Times New Roman" w:cs="Times New Roman"/>
                <w:b/>
                <w:bCs/>
                <w:color w:val="FF0000"/>
                <w:sz w:val="20"/>
                <w:szCs w:val="20"/>
                <w:lang w:val="en-US"/>
              </w:rPr>
              <w:t xml:space="preserve">random access and </w:t>
            </w:r>
            <w:r>
              <w:rPr>
                <w:rFonts w:ascii="Times New Roman" w:hAnsi="Times New Roman" w:cs="Times New Roman"/>
                <w:b/>
                <w:bCs/>
                <w:sz w:val="20"/>
                <w:szCs w:val="20"/>
                <w:lang w:val="en-US"/>
              </w:rPr>
              <w:t xml:space="preserve">paging, then the UE </w:t>
            </w:r>
            <w:r>
              <w:rPr>
                <w:rFonts w:ascii="Times New Roman" w:hAnsi="Times New Roman" w:cs="Times New Roman"/>
                <w:b/>
                <w:bCs/>
                <w:strike/>
                <w:color w:val="FF0000"/>
                <w:sz w:val="20"/>
                <w:szCs w:val="20"/>
                <w:lang w:val="en-US"/>
              </w:rPr>
              <w:t>[</w:t>
            </w:r>
            <w:r>
              <w:rPr>
                <w:rFonts w:ascii="Times New Roman" w:hAnsi="Times New Roman" w:cs="Times New Roman"/>
                <w:b/>
                <w:bCs/>
                <w:sz w:val="20"/>
                <w:szCs w:val="20"/>
                <w:lang w:val="en-US"/>
              </w:rPr>
              <w:t>can always</w:t>
            </w:r>
            <w:r>
              <w:rPr>
                <w:rFonts w:ascii="Times New Roman" w:hAnsi="Times New Roman" w:cs="Times New Roman"/>
                <w:b/>
                <w:bCs/>
                <w:strike/>
                <w:color w:val="FF0000"/>
                <w:sz w:val="20"/>
                <w:szCs w:val="20"/>
                <w:lang w:val="en-US"/>
              </w:rPr>
              <w:t xml:space="preserve"> / cannot]</w:t>
            </w:r>
            <w:r>
              <w:rPr>
                <w:rFonts w:ascii="Times New Roman" w:hAnsi="Times New Roman" w:cs="Times New Roman"/>
                <w:b/>
                <w:bCs/>
                <w:sz w:val="20"/>
                <w:szCs w:val="20"/>
                <w:lang w:val="en-US"/>
              </w:rPr>
              <w:t xml:space="preserve"> expect SSB transmission in the separate initial DL BWP.</w:t>
            </w:r>
          </w:p>
          <w:p>
            <w:pPr>
              <w:pStyle w:val="48"/>
              <w:numPr>
                <w:ilvl w:val="2"/>
                <w:numId w:val="96"/>
              </w:numPr>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rPr>
              <w:t>Note: The network may or may not configure SSB in this case.</w:t>
            </w:r>
          </w:p>
          <w:p>
            <w:pPr>
              <w:pStyle w:val="48"/>
              <w:numPr>
                <w:ilvl w:val="0"/>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u w:val="single"/>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6"/>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pPr>
              <w:pStyle w:val="48"/>
              <w:numPr>
                <w:ilvl w:val="2"/>
                <w:numId w:val="96"/>
              </w:numPr>
              <w:rPr>
                <w:rFonts w:ascii="Times New Roman" w:hAnsi="Times New Roman" w:cs="Times New Roman"/>
                <w:b/>
                <w:bCs/>
                <w:color w:val="FF0000"/>
                <w:sz w:val="20"/>
                <w:szCs w:val="20"/>
                <w:u w:val="single"/>
                <w:lang w:val="en-US"/>
              </w:rPr>
            </w:pPr>
            <w:r>
              <w:rPr>
                <w:rFonts w:ascii="Times New Roman" w:hAnsi="Times New Roman" w:cs="Times New Roman"/>
                <w:b/>
                <w:bCs/>
                <w:color w:val="FF0000"/>
                <w:sz w:val="20"/>
                <w:szCs w:val="20"/>
                <w:u w:val="single"/>
                <w:lang w:val="en-US" w:eastAsia="zh-CN"/>
              </w:rPr>
              <w:t xml:space="preserve">Support of SSB less operation in the RRC configured DL BWP is optional </w:t>
            </w:r>
          </w:p>
          <w:p>
            <w:pPr>
              <w:pStyle w:val="48"/>
              <w:numPr>
                <w:ilvl w:val="1"/>
                <w:numId w:val="96"/>
              </w:numPr>
              <w:rPr>
                <w:rFonts w:ascii="Times New Roman" w:hAnsi="Times New Roman" w:cs="Times New Roman"/>
                <w:b/>
                <w:bCs/>
                <w:sz w:val="20"/>
                <w:szCs w:val="20"/>
                <w:lang w:val="en-US"/>
              </w:rPr>
            </w:pPr>
            <w:r>
              <w:rPr>
                <w:rFonts w:ascii="Times New Roman" w:hAnsi="Times New Roman" w:cs="Times New Roman"/>
                <w:b/>
                <w:bCs/>
                <w:strike/>
                <w:color w:val="FF0000"/>
                <w:sz w:val="20"/>
                <w:szCs w:val="20"/>
                <w:u w:val="single"/>
                <w:lang w:val="en-US"/>
              </w:rPr>
              <w:t>FFS</w:t>
            </w:r>
            <w:r>
              <w:rPr>
                <w:rFonts w:ascii="Times New Roman" w:hAnsi="Times New Roman" w:cs="Times New Roman"/>
                <w:b/>
                <w:bCs/>
                <w:color w:val="FF0000"/>
                <w:sz w:val="20"/>
                <w:szCs w:val="20"/>
                <w:u w:val="single"/>
                <w:lang w:val="en-US"/>
              </w:rPr>
              <w:t xml:space="preserve"> For BWP#0 configuration option 1 and option 2, </w:t>
            </w:r>
            <w:r>
              <w:rPr>
                <w:rFonts w:ascii="Times New Roman" w:hAnsi="Times New Roman" w:cs="Times New Roman"/>
                <w:b/>
                <w:bCs/>
                <w:strike/>
                <w:color w:val="FF0000"/>
                <w:sz w:val="20"/>
                <w:szCs w:val="20"/>
                <w:u w:val="single"/>
                <w:lang w:val="en-US"/>
              </w:rPr>
              <w:t>w</w:t>
            </w:r>
            <w:r>
              <w:rPr>
                <w:rFonts w:ascii="Times New Roman" w:hAnsi="Times New Roman" w:cs="Times New Roman"/>
                <w:b/>
                <w:bCs/>
                <w:strike/>
                <w:sz w:val="20"/>
                <w:szCs w:val="20"/>
                <w:lang w:val="en-US"/>
              </w:rPr>
              <w:t>hether</w:t>
            </w:r>
            <w:r>
              <w:rPr>
                <w:rFonts w:ascii="Times New Roman" w:hAnsi="Times New Roman" w:cs="Times New Roman"/>
                <w:b/>
                <w:bCs/>
                <w:sz w:val="20"/>
                <w:szCs w:val="20"/>
                <w:lang w:val="en-US"/>
              </w:rPr>
              <w:t xml:space="preserve"> the UE can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SSB transmission in the separate initial DL BWP when it is used in connected mode</w:t>
            </w:r>
          </w:p>
          <w:p>
            <w:pPr>
              <w:pStyle w:val="48"/>
              <w:numPr>
                <w:ilvl w:val="2"/>
                <w:numId w:val="9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IDCC</w:t>
            </w:r>
          </w:p>
        </w:tc>
        <w:tc>
          <w:tcPr>
            <w:tcW w:w="1261" w:type="dxa"/>
            <w:gridSpan w:val="2"/>
          </w:tcPr>
          <w:p>
            <w:pPr>
              <w:tabs>
                <w:tab w:val="left" w:pos="551"/>
              </w:tabs>
              <w:rPr>
                <w:lang w:val="en-US" w:eastAsia="ko-KR"/>
              </w:rPr>
            </w:pPr>
            <w:r>
              <w:rPr>
                <w:lang w:val="en-US" w:eastAsia="ko-KR"/>
              </w:rPr>
              <w:t>Y</w:t>
            </w:r>
          </w:p>
        </w:tc>
        <w:tc>
          <w:tcPr>
            <w:tcW w:w="7023" w:type="dxa"/>
          </w:tcPr>
          <w:p>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 xml:space="preserve">Apple </w:t>
            </w:r>
          </w:p>
        </w:tc>
        <w:tc>
          <w:tcPr>
            <w:tcW w:w="1261" w:type="dxa"/>
            <w:gridSpan w:val="2"/>
          </w:tcPr>
          <w:p>
            <w:pPr>
              <w:tabs>
                <w:tab w:val="left" w:pos="551"/>
              </w:tabs>
              <w:rPr>
                <w:lang w:val="en-US" w:eastAsia="ko-KR"/>
              </w:rPr>
            </w:pPr>
          </w:p>
        </w:tc>
        <w:tc>
          <w:tcPr>
            <w:tcW w:w="7023" w:type="dxa"/>
          </w:tcPr>
          <w:p>
            <w:pPr>
              <w:rPr>
                <w:lang w:val="en-US" w:eastAsia="ko-KR"/>
              </w:rPr>
            </w:pPr>
            <w:r>
              <w:rPr>
                <w:lang w:val="en-US" w:eastAsia="ko-KR"/>
              </w:rPr>
              <w:t>We share the following views raised by Vivo/Nordic/Qualcomm</w:t>
            </w: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Keep the FG 6-1 and FG 6-1a as in legacy, i.e., FG 6-1 is mandatory and FG 6-1a is optional. The reason is very simple as we are designing reduced capability UE, not advanced UE.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pPr>
              <w:pStyle w:val="48"/>
              <w:rPr>
                <w:rFonts w:ascii="Times New Roman" w:hAnsi="Times New Roman" w:eastAsia="Batang" w:cs="Times New Roman"/>
                <w:sz w:val="20"/>
                <w:szCs w:val="20"/>
                <w:lang w:val="en-US" w:eastAsia="ko-KR"/>
              </w:rPr>
            </w:pP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Regarding the detailed proposals: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On ‘random access and paging in idle/inactive’, </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unclear for us how to define an ‘</w:t>
            </w:r>
            <w:r>
              <w:rPr>
                <w:rFonts w:ascii="Times New Roman" w:hAnsi="Times New Roman" w:cs="Times New Roman"/>
                <w:b/>
                <w:bCs/>
                <w:sz w:val="20"/>
                <w:szCs w:val="20"/>
                <w:lang w:val="en-US"/>
              </w:rPr>
              <w:t>separate initial DL BWP is only configured for random access</w:t>
            </w:r>
            <w:r>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‘CORESET#0 and SIB1</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eastAsia="ko-KR"/>
              </w:rPr>
              <w:t xml:space="preserve">in idle/inactive/connected’, </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pPr>
              <w:pStyle w:val="48"/>
              <w:numPr>
                <w:ilvl w:val="1"/>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‘connected mode in an RRC-configured active DL BWP for a RedCap UE in FR1’</w:t>
            </w:r>
          </w:p>
          <w:p>
            <w:pPr>
              <w:pStyle w:val="48"/>
              <w:numPr>
                <w:ilvl w:val="2"/>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pPr>
              <w:pStyle w:val="48"/>
              <w:numPr>
                <w:ilvl w:val="3"/>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Redcap UEs supporting FG 6-1 can always expect SSB transmission in the RRC-configured DL BWP. </w:t>
            </w:r>
          </w:p>
          <w:p>
            <w:pPr>
              <w:pStyle w:val="48"/>
              <w:numPr>
                <w:ilvl w:val="3"/>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pPr>
              <w:pStyle w:val="48"/>
              <w:numPr>
                <w:ilvl w:val="4"/>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pPr>
              <w:pStyle w:val="48"/>
              <w:numPr>
                <w:ilvl w:val="4"/>
                <w:numId w:val="9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DCI-based BWP switching can be used for opt.2 to switch between initial DL BWP and other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Intel</w:t>
            </w:r>
          </w:p>
        </w:tc>
        <w:tc>
          <w:tcPr>
            <w:tcW w:w="1261" w:type="dxa"/>
            <w:gridSpan w:val="2"/>
          </w:tcPr>
          <w:p>
            <w:pPr>
              <w:tabs>
                <w:tab w:val="left" w:pos="551"/>
              </w:tabs>
              <w:rPr>
                <w:lang w:val="en-US" w:eastAsia="ko-KR"/>
              </w:rPr>
            </w:pPr>
            <w:r>
              <w:rPr>
                <w:lang w:val="en-US" w:eastAsia="ko-KR"/>
              </w:rPr>
              <w:t>Y (almost)</w:t>
            </w:r>
          </w:p>
        </w:tc>
        <w:tc>
          <w:tcPr>
            <w:tcW w:w="7023" w:type="dxa"/>
          </w:tcPr>
          <w:p>
            <w:pPr>
              <w:rPr>
                <w:lang w:val="en-US" w:eastAsia="ko-KR"/>
              </w:rPr>
            </w:pPr>
            <w:r>
              <w:rPr>
                <w:lang w:val="en-US" w:eastAsia="ko-KR"/>
              </w:rPr>
              <w:t>We can accept this as a compromise, subject to the resolution to some clarification questions below.</w:t>
            </w:r>
          </w:p>
          <w:p>
            <w:pPr>
              <w:rPr>
                <w:lang w:val="en-US" w:eastAsia="ko-KR"/>
              </w:rPr>
            </w:pPr>
            <w:r>
              <w:rPr>
                <w:lang w:val="en-US" w:eastAsia="ko-KR"/>
              </w:rPr>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pPr>
              <w:rPr>
                <w:lang w:val="en-US" w:eastAsia="ko-KR"/>
              </w:rPr>
            </w:pPr>
            <w:r>
              <w:rPr>
                <w:lang w:val="en-US" w:eastAsia="ko-KR"/>
              </w:rPr>
              <w:t xml:space="preserve">Also, similar to Nokia, we can accept the suggested changes from vivo to 1) and 3) but prefer to keep the FFS for 2). </w:t>
            </w:r>
          </w:p>
          <w:p>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rFonts w:eastAsia="Yu Mincho"/>
                <w:lang w:val="en-US" w:eastAsia="ja-JP"/>
              </w:rPr>
              <w:t>DOCOMO</w:t>
            </w:r>
          </w:p>
        </w:tc>
        <w:tc>
          <w:tcPr>
            <w:tcW w:w="1261" w:type="dxa"/>
            <w:gridSpan w:val="2"/>
          </w:tcPr>
          <w:p>
            <w:pPr>
              <w:tabs>
                <w:tab w:val="left" w:pos="551"/>
              </w:tabs>
              <w:rPr>
                <w:lang w:val="en-US" w:eastAsia="ko-KR"/>
              </w:rPr>
            </w:pPr>
            <w:r>
              <w:rPr>
                <w:rFonts w:eastAsia="Yu Mincho"/>
                <w:lang w:val="en-US" w:eastAsia="ja-JP"/>
              </w:rPr>
              <w:t>Y</w:t>
            </w:r>
          </w:p>
        </w:tc>
        <w:tc>
          <w:tcPr>
            <w:tcW w:w="7023" w:type="dxa"/>
          </w:tcPr>
          <w:p>
            <w:pPr>
              <w:rPr>
                <w:rFonts w:eastAsia="Yu Mincho"/>
                <w:lang w:val="en-US" w:eastAsia="ja-JP"/>
              </w:rPr>
            </w:pPr>
            <w:r>
              <w:rPr>
                <w:rFonts w:eastAsia="Yu Mincho"/>
                <w:lang w:val="en-US" w:eastAsia="ja-JP"/>
              </w:rPr>
              <w:t>Thanks FL for the package proposal!</w:t>
            </w:r>
          </w:p>
          <w:p>
            <w:pPr>
              <w:rPr>
                <w:lang w:val="en-US" w:eastAsia="ko-KR"/>
              </w:rPr>
            </w:pPr>
            <w:r>
              <w:rPr>
                <w:rFonts w:eastAsia="Yu Mincho"/>
                <w:lang w:val="en-US" w:eastAsia="ja-JP"/>
              </w:rPr>
              <w:t>We are fine with the proposal as is for now, i.e. keeping FFS parts which can be resolved in the coming RAN1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FUTUREWEI9</w:t>
            </w:r>
          </w:p>
        </w:tc>
        <w:tc>
          <w:tcPr>
            <w:tcW w:w="1261" w:type="dxa"/>
            <w:gridSpan w:val="2"/>
          </w:tcPr>
          <w:p>
            <w:pPr>
              <w:tabs>
                <w:tab w:val="left" w:pos="551"/>
              </w:tabs>
              <w:rPr>
                <w:rFonts w:eastAsia="Yu Mincho"/>
                <w:lang w:val="en-US" w:eastAsia="ja-JP"/>
              </w:rPr>
            </w:pPr>
          </w:p>
        </w:tc>
        <w:tc>
          <w:tcPr>
            <w:tcW w:w="7023" w:type="dxa"/>
          </w:tcPr>
          <w:p>
            <w:pPr>
              <w:rPr>
                <w:rFonts w:eastAsia="Yu Mincho"/>
                <w:lang w:val="en-US" w:eastAsia="ja-JP"/>
              </w:rPr>
            </w:pPr>
            <w:r>
              <w:rPr>
                <w:rFonts w:eastAsia="Yu Mincho"/>
                <w:lang w:val="en-US" w:eastAsia="ja-JP"/>
              </w:rPr>
              <w:t xml:space="preserve">We would like to thank the FL for the great efforts. </w:t>
            </w:r>
          </w:p>
          <w:p>
            <w:pPr>
              <w:rPr>
                <w:rFonts w:eastAsia="Yu Mincho"/>
                <w:lang w:val="en-US" w:eastAsia="ja-JP"/>
              </w:rPr>
            </w:pPr>
            <w:r>
              <w:rPr>
                <w:rFonts w:eastAsia="Yu Mincho"/>
                <w:lang w:val="en-US" w:eastAsia="ja-JP"/>
              </w:rPr>
              <w:t>The first item is a good start. As a suggestion for 1b, instead of “cannot expect”, perhaps better wording is “should not expect”.</w:t>
            </w:r>
          </w:p>
          <w:p>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pPr>
              <w:rPr>
                <w:rFonts w:eastAsia="Yu Mincho"/>
                <w:lang w:val="en-US" w:eastAsia="ja-JP"/>
              </w:rPr>
            </w:pPr>
            <w:r>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pPr>
              <w:rPr>
                <w:rFonts w:eastAsia="Yu Mincho"/>
                <w:lang w:val="en-US" w:eastAsia="ja-JP"/>
              </w:rPr>
            </w:pPr>
            <w:r>
              <w:rPr>
                <w:rFonts w:eastAsia="Yu Mincho"/>
                <w:lang w:val="en-US" w:eastAsia="ja-JP"/>
              </w:rPr>
              <w:t>For the fourth item, we have similar concerns as vivo and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Qualcomm2</w:t>
            </w:r>
          </w:p>
        </w:tc>
        <w:tc>
          <w:tcPr>
            <w:tcW w:w="1261" w:type="dxa"/>
            <w:gridSpan w:val="2"/>
          </w:tcPr>
          <w:p>
            <w:pPr>
              <w:tabs>
                <w:tab w:val="left" w:pos="551"/>
              </w:tabs>
              <w:rPr>
                <w:rFonts w:eastAsia="Yu Mincho"/>
                <w:lang w:val="en-US" w:eastAsia="ja-JP"/>
              </w:rPr>
            </w:pPr>
            <w:r>
              <w:rPr>
                <w:rFonts w:eastAsia="Yu Mincho"/>
                <w:lang w:val="en-US" w:eastAsia="ja-JP"/>
              </w:rPr>
              <w:t>N</w:t>
            </w:r>
          </w:p>
        </w:tc>
        <w:tc>
          <w:tcPr>
            <w:tcW w:w="7023" w:type="dxa"/>
          </w:tcPr>
          <w:p>
            <w:pPr>
              <w:rPr>
                <w:rFonts w:eastAsia="Yu Mincho"/>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pPr>
              <w:keepNext/>
            </w:pPr>
            <w:r>
              <w:rPr>
                <w:rFonts w:eastAsia="Yu Mincho"/>
                <w:lang w:val="en-US" w:eastAsia="zh-CN"/>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pPr>
              <w:pStyle w:val="18"/>
              <w:jc w:val="center"/>
              <w:rPr>
                <w:rFonts w:ascii="Times New Roman" w:hAnsi="Times New Roman" w:eastAsia="Yu Mincho" w:cs="Times New Roman"/>
                <w:sz w:val="20"/>
                <w:szCs w:val="20"/>
              </w:rPr>
            </w:pPr>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Illustration for FL9 Proposal (2.2-6k)</w:t>
            </w:r>
          </w:p>
          <w:p>
            <w:pPr>
              <w:pStyle w:val="48"/>
              <w:rPr>
                <w:rFonts w:ascii="Times New Roman" w:hAnsi="Times New Roman" w:eastAsia="Yu Mincho" w:cs="Times New Roman"/>
                <w:sz w:val="20"/>
                <w:szCs w:val="20"/>
                <w:lang w:val="en-US"/>
              </w:rPr>
            </w:pPr>
          </w:p>
          <w:p>
            <w:pPr>
              <w:numPr>
                <w:ilvl w:val="0"/>
                <w:numId w:val="98"/>
              </w:numPr>
              <w:spacing w:after="0" w:line="240" w:lineRule="auto"/>
              <w:rPr>
                <w:rFonts w:eastAsia="Times New Roman"/>
                <w:lang w:val="en-US" w:eastAsia="zh-CN"/>
              </w:rPr>
            </w:pPr>
            <w:r>
              <w:rPr>
                <w:rFonts w:eastAsia="Times New Roman"/>
                <w:b/>
                <w:bCs/>
                <w:u w:val="single"/>
                <w:lang w:val="en-US" w:eastAsia="zh-CN"/>
              </w:rPr>
              <w:t>If a RRC connected RedCap UE operates on TDD band and its active DL BWP includes CORESET0 and CD-SSB</w:t>
            </w:r>
            <w:r>
              <w:rPr>
                <w:rFonts w:eastAsia="Times New Roman"/>
                <w:lang w:val="en-US" w:eastAsia="zh-CN"/>
              </w:rPr>
              <w:t>, its active UL BWP should be somewhere in the middle (not shown in the figure below) , to align with its paired DL BWP.</w:t>
            </w:r>
          </w:p>
          <w:p>
            <w:pPr>
              <w:numPr>
                <w:ilvl w:val="1"/>
                <w:numId w:val="98"/>
              </w:numPr>
              <w:spacing w:after="0" w:line="240" w:lineRule="auto"/>
              <w:rPr>
                <w:rFonts w:eastAsia="Times New Roman"/>
                <w:lang w:val="en-US" w:eastAsia="zh-CN"/>
              </w:rPr>
            </w:pPr>
            <w:r>
              <w:rPr>
                <w:rFonts w:eastAsia="Times New Roman"/>
                <w:lang w:val="en-US" w:eastAsia="zh-CN"/>
              </w:rPr>
              <w:t xml:space="preserve">If semi-static or periodic UL transmissions are configured for RedCap UE in the centered active UL BWP, </w:t>
            </w:r>
            <w:r>
              <w:rPr>
                <w:rFonts w:eastAsia="Times New Roman"/>
                <w:b/>
                <w:bCs/>
                <w:i/>
                <w:iCs/>
                <w:highlight w:val="yellow"/>
                <w:lang w:val="en-US" w:eastAsia="zh-CN"/>
              </w:rPr>
              <w:t>the issue of “PUSCH resource fragmentation for non-RedCap UEs” is not solved.</w:t>
            </w:r>
          </w:p>
          <w:p>
            <w:pPr>
              <w:spacing w:after="0" w:line="240" w:lineRule="auto"/>
              <w:ind w:left="720"/>
              <w:rPr>
                <w:rFonts w:eastAsia="Times New Roman"/>
                <w:lang w:val="en-US" w:eastAsia="zh-CN"/>
              </w:rPr>
            </w:pPr>
          </w:p>
          <w:p>
            <w:pPr>
              <w:numPr>
                <w:ilvl w:val="0"/>
                <w:numId w:val="98"/>
              </w:numPr>
              <w:spacing w:after="0" w:line="240" w:lineRule="auto"/>
              <w:rPr>
                <w:rFonts w:eastAsia="Times New Roman"/>
                <w:lang w:val="en-US" w:eastAsia="zh-CN"/>
              </w:rPr>
            </w:pPr>
            <w:r>
              <w:rPr>
                <w:rFonts w:eastAsia="Times New Roman"/>
                <w:b/>
                <w:bCs/>
                <w:u w:val="single"/>
                <w:lang w:val="en-US" w:eastAsia="zh-CN"/>
              </w:rPr>
              <w:t>For a RRC connected RedCap UE operates on TDD band, if its active UL BWP cannot be put in the middle</w:t>
            </w:r>
            <w:r>
              <w:rPr>
                <w:rFonts w:eastAsia="Times New Roman"/>
                <w:lang w:val="en-US" w:eastAsia="zh-CN"/>
              </w:rPr>
              <w:t>, the RedCap UE is mandated to support:</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6-1a  </w:t>
            </w:r>
          </w:p>
          <w:p>
            <w:pPr>
              <w:spacing w:after="0" w:line="240" w:lineRule="auto"/>
              <w:ind w:left="1440"/>
              <w:rPr>
                <w:rFonts w:eastAsia="等线"/>
                <w:b/>
                <w:bCs/>
                <w:i/>
                <w:iCs/>
                <w:lang w:val="en-US" w:eastAsia="zh-CN"/>
              </w:rPr>
            </w:pPr>
            <w:r>
              <w:rPr>
                <w:rFonts w:eastAsia="等线"/>
                <w:b/>
                <w:bCs/>
                <w:i/>
                <w:iCs/>
                <w:lang w:val="en-US" w:eastAsia="zh-CN"/>
              </w:rPr>
              <w:t xml:space="preserve">                           and/or</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 (Note: this will lead to DL/UL BWPs misaligned at center frequency)</w:t>
            </w:r>
          </w:p>
          <w:p>
            <w:pPr>
              <w:spacing w:after="0" w:line="240" w:lineRule="auto"/>
              <w:ind w:left="720"/>
              <w:rPr>
                <w:rFonts w:eastAsia="Times New Roman"/>
                <w:lang w:val="en-US" w:eastAsia="zh-CN"/>
              </w:rPr>
            </w:pPr>
          </w:p>
          <w:p>
            <w:pPr>
              <w:numPr>
                <w:ilvl w:val="0"/>
                <w:numId w:val="98"/>
              </w:numPr>
              <w:spacing w:after="0" w:line="240" w:lineRule="auto"/>
              <w:rPr>
                <w:rFonts w:eastAsia="Times New Roman"/>
                <w:lang w:val="en-US" w:eastAsia="zh-CN"/>
              </w:rPr>
            </w:pPr>
            <w:r>
              <w:rPr>
                <w:rFonts w:eastAsia="Times New Roman"/>
                <w:b/>
                <w:bCs/>
                <w:u w:val="single"/>
                <w:lang w:val="en-US" w:eastAsia="zh-CN"/>
              </w:rPr>
              <w:t>If there is no SSB within the RedCap-specific initial DL BWP,</w:t>
            </w:r>
            <w:r>
              <w:rPr>
                <w:rFonts w:eastAsia="Times New Roman"/>
                <w:lang w:val="en-US" w:eastAsia="zh-CN"/>
              </w:rPr>
              <w:t xml:space="preserve">  RedCap UE needs to measure SSB outside its initial DL BWP during RACH</w:t>
            </w:r>
          </w:p>
          <w:p>
            <w:pPr>
              <w:numPr>
                <w:ilvl w:val="1"/>
                <w:numId w:val="98"/>
              </w:numPr>
              <w:spacing w:after="0" w:line="240" w:lineRule="auto"/>
              <w:rPr>
                <w:rFonts w:eastAsia="Times New Roman"/>
                <w:lang w:val="en-US" w:eastAsia="zh-CN"/>
              </w:rPr>
            </w:pPr>
            <w:r>
              <w:rPr>
                <w:rFonts w:eastAsia="Times New Roman"/>
                <w:lang w:val="en-US" w:eastAsia="zh-CN"/>
              </w:rPr>
              <w:t>For initial access, UE needs to measure SSB for:</w:t>
            </w:r>
          </w:p>
          <w:p>
            <w:pPr>
              <w:numPr>
                <w:ilvl w:val="2"/>
                <w:numId w:val="98"/>
              </w:numPr>
              <w:spacing w:after="0" w:line="240" w:lineRule="auto"/>
              <w:rPr>
                <w:rFonts w:eastAsia="等线"/>
                <w:lang w:val="en-US" w:eastAsia="zh-CN"/>
              </w:rPr>
            </w:pPr>
            <w:r>
              <w:rPr>
                <w:rFonts w:eastAsia="等线"/>
                <w:lang w:val="en-US" w:eastAsia="zh-CN"/>
              </w:rPr>
              <w:t>RO selection/re-selection</w:t>
            </w:r>
          </w:p>
          <w:p>
            <w:pPr>
              <w:numPr>
                <w:ilvl w:val="2"/>
                <w:numId w:val="98"/>
              </w:numPr>
              <w:spacing w:after="0" w:line="240" w:lineRule="auto"/>
              <w:rPr>
                <w:rFonts w:eastAsia="等线"/>
                <w:lang w:val="en-US" w:eastAsia="zh-CN"/>
              </w:rPr>
            </w:pPr>
            <w:r>
              <w:rPr>
                <w:rFonts w:eastAsia="等线"/>
                <w:lang w:val="en-US" w:eastAsia="zh-CN"/>
              </w:rPr>
              <w:t> power control of msg1/msg3/PUCCH (L3 measurement for pathloss)</w:t>
            </w:r>
          </w:p>
          <w:p>
            <w:pPr>
              <w:numPr>
                <w:ilvl w:val="2"/>
                <w:numId w:val="98"/>
              </w:numPr>
              <w:spacing w:after="0" w:line="240" w:lineRule="auto"/>
              <w:rPr>
                <w:rFonts w:eastAsia="等线"/>
                <w:lang w:val="en-US" w:eastAsia="zh-CN"/>
              </w:rPr>
            </w:pPr>
            <w:r>
              <w:rPr>
                <w:rFonts w:eastAsia="等线"/>
                <w:lang w:val="en-US" w:eastAsia="zh-CN"/>
              </w:rPr>
              <w:t>T/F tracking</w:t>
            </w:r>
          </w:p>
          <w:p>
            <w:pPr>
              <w:numPr>
                <w:ilvl w:val="1"/>
                <w:numId w:val="98"/>
              </w:numPr>
              <w:spacing w:after="0" w:line="240" w:lineRule="auto"/>
              <w:rPr>
                <w:rFonts w:eastAsia="Times New Roman"/>
                <w:b/>
                <w:bCs/>
                <w:i/>
                <w:iCs/>
                <w:highlight w:val="yellow"/>
                <w:lang w:val="en-US" w:eastAsia="zh-CN"/>
              </w:rPr>
            </w:pPr>
            <w:r>
              <w:rPr>
                <w:rFonts w:eastAsia="Times New Roman"/>
                <w:b/>
                <w:bCs/>
                <w:i/>
                <w:iCs/>
                <w:highlight w:val="yellow"/>
                <w:lang w:val="en-US" w:eastAsia="zh-CN"/>
              </w:rPr>
              <w:t xml:space="preserve">Increased power/complexity for RedCap UE in an unnecessary way </w:t>
            </w:r>
          </w:p>
          <w:p>
            <w:pPr>
              <w:spacing w:after="0" w:line="240" w:lineRule="auto"/>
              <w:ind w:left="1440"/>
              <w:rPr>
                <w:rFonts w:eastAsia="Times New Roman"/>
                <w:b/>
                <w:bCs/>
                <w:i/>
                <w:iCs/>
                <w:highlight w:val="yellow"/>
                <w:lang w:val="en-US" w:eastAsia="zh-CN"/>
              </w:rPr>
            </w:pPr>
          </w:p>
          <w:p>
            <w:pPr>
              <w:numPr>
                <w:ilvl w:val="0"/>
                <w:numId w:val="98"/>
              </w:numPr>
              <w:spacing w:after="0" w:line="240" w:lineRule="auto"/>
              <w:rPr>
                <w:rFonts w:eastAsia="Times New Roman"/>
                <w:b/>
                <w:bCs/>
                <w:u w:val="single"/>
                <w:lang w:val="en-US" w:eastAsia="zh-CN"/>
              </w:rPr>
            </w:pPr>
            <w:r>
              <w:rPr>
                <w:rFonts w:eastAsia="Times New Roman"/>
                <w:b/>
                <w:bCs/>
                <w:u w:val="single"/>
                <w:lang w:val="en-US" w:eastAsia="zh-CN"/>
              </w:rPr>
              <w:t>For idle/inactive RedCap UEs in initial DL BWP, NW has no way to inform them  about the SI update</w:t>
            </w:r>
          </w:p>
          <w:p>
            <w:pPr>
              <w:numPr>
                <w:ilvl w:val="1"/>
                <w:numId w:val="98"/>
              </w:numPr>
              <w:spacing w:after="0" w:line="240" w:lineRule="auto"/>
              <w:rPr>
                <w:rFonts w:eastAsia="Times New Roman"/>
                <w:lang w:val="en-US" w:eastAsia="zh-CN"/>
              </w:rPr>
            </w:pPr>
            <w:r>
              <w:rPr>
                <w:rFonts w:eastAsia="Times New Roman"/>
                <w:lang w:val="en-US" w:eastAsia="zh-CN"/>
              </w:rPr>
              <w:t>No CSS for paging</w:t>
            </w:r>
          </w:p>
          <w:p>
            <w:pPr>
              <w:numPr>
                <w:ilvl w:val="1"/>
                <w:numId w:val="98"/>
              </w:numPr>
              <w:spacing w:after="0" w:line="240" w:lineRule="auto"/>
              <w:rPr>
                <w:rFonts w:eastAsia="Times New Roman"/>
                <w:lang w:val="en-US" w:eastAsia="zh-CN"/>
              </w:rPr>
            </w:pPr>
            <w:r>
              <w:rPr>
                <w:rFonts w:eastAsia="Times New Roman"/>
                <w:lang w:val="en-US" w:eastAsia="zh-CN"/>
              </w:rPr>
              <w:t>Dedicated RRC signaling for SI update is not feasible for idle/inactive UEs</w:t>
            </w:r>
          </w:p>
          <w:p>
            <w:pPr>
              <w:numPr>
                <w:ilvl w:val="1"/>
                <w:numId w:val="98"/>
              </w:numPr>
              <w:spacing w:after="0" w:line="240" w:lineRule="auto"/>
              <w:rPr>
                <w:rFonts w:eastAsia="Times New Roman"/>
                <w:b/>
                <w:bCs/>
                <w:i/>
                <w:iCs/>
                <w:highlight w:val="yellow"/>
                <w:lang w:val="en-US" w:eastAsia="zh-CN"/>
              </w:rPr>
            </w:pPr>
            <w:r>
              <w:rPr>
                <w:rFonts w:eastAsia="Times New Roman"/>
                <w:b/>
                <w:bCs/>
                <w:i/>
                <w:iCs/>
                <w:highlight w:val="yellow"/>
                <w:lang w:val="en-US" w:eastAsia="zh-CN"/>
              </w:rPr>
              <w:t>RedCap UEs are forced to monitor SIB and/or paging periodically in the CORESET0, which is outside its initial DL BWP   increased power/complexity for RedCap UE in an unnecessary way</w:t>
            </w:r>
          </w:p>
          <w:p>
            <w:pPr>
              <w:spacing w:after="0" w:line="240" w:lineRule="auto"/>
              <w:rPr>
                <w:rFonts w:eastAsia="等线"/>
                <w:lang w:val="en-US" w:eastAsia="zh-CN"/>
              </w:rPr>
            </w:pPr>
          </w:p>
          <w:p>
            <w:pPr>
              <w:rPr>
                <w:rFonts w:eastAsia="Yu Mincho"/>
                <w:lang w:val="en-US"/>
              </w:rPr>
            </w:pPr>
            <w:r>
              <w:rPr>
                <w:rFonts w:eastAsia="Yu Mincho"/>
                <w:lang w:val="en-US"/>
              </w:rPr>
              <w:t>For the sake of progress, we suggest to discuss the following issues first for the separate initial DL BWP:</w:t>
            </w:r>
          </w:p>
          <w:p>
            <w:pPr>
              <w:pStyle w:val="48"/>
              <w:numPr>
                <w:ilvl w:val="0"/>
                <w:numId w:val="100"/>
              </w:numPr>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If an initial DL BWP is separately configured by SIB for RedCap UEs, which configurations are necessary to make this BWP capable of supporting all RedCap UEs in all RRC states ?</w:t>
            </w:r>
          </w:p>
          <w:p>
            <w:pPr>
              <w:pStyle w:val="48"/>
              <w:numPr>
                <w:ilvl w:val="0"/>
                <w:numId w:val="100"/>
              </w:numPr>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 xml:space="preserve">Spec Impacts of configuring separate initial DL BWP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rFonts w:eastAsiaTheme="minorEastAsia"/>
                <w:lang w:val="en-US" w:eastAsia="zh-CN"/>
              </w:rPr>
              <w:t>CATT</w:t>
            </w:r>
          </w:p>
        </w:tc>
        <w:tc>
          <w:tcPr>
            <w:tcW w:w="1261" w:type="dxa"/>
            <w:gridSpan w:val="2"/>
          </w:tcPr>
          <w:p>
            <w:pPr>
              <w:tabs>
                <w:tab w:val="left" w:pos="551"/>
              </w:tabs>
              <w:rPr>
                <w:rFonts w:eastAsia="Yu Mincho"/>
                <w:lang w:val="en-US" w:eastAsia="ja-JP"/>
              </w:rPr>
            </w:pPr>
            <w:r>
              <w:rPr>
                <w:rFonts w:eastAsiaTheme="minorEastAsia"/>
                <w:lang w:val="en-US" w:eastAsia="zh-CN"/>
              </w:rPr>
              <w:t>Y in general</w:t>
            </w:r>
          </w:p>
        </w:tc>
        <w:tc>
          <w:tcPr>
            <w:tcW w:w="7023" w:type="dxa"/>
          </w:tcPr>
          <w:p>
            <w:pPr>
              <w:rPr>
                <w:rFonts w:eastAsiaTheme="minorEastAsia"/>
                <w:lang w:val="en-US" w:eastAsia="zh-CN"/>
              </w:rPr>
            </w:pPr>
            <w:r>
              <w:rPr>
                <w:rFonts w:eastAsiaTheme="minorEastAsia"/>
                <w:lang w:val="en-US" w:eastAsia="zh-CN"/>
              </w:rPr>
              <w:t>We can accept if separate initial DL BWP is used for initial access and paging, only if ‘</w:t>
            </w:r>
            <w:r>
              <w:rPr>
                <w:rFonts w:eastAsiaTheme="minorEastAsia"/>
                <w:u w:val="single"/>
                <w:lang w:val="en-US" w:eastAsia="zh-CN"/>
              </w:rPr>
              <w:t>UE cannot always expect SSB</w:t>
            </w:r>
            <w:r>
              <w:rPr>
                <w:rFonts w:eastAsiaTheme="minorEastAsia"/>
                <w:lang w:val="en-US" w:eastAsia="zh-CN"/>
              </w:rPr>
              <w:t>’, and ‘</w:t>
            </w:r>
            <w:r>
              <w:rPr>
                <w:rFonts w:eastAsiaTheme="minorEastAsia"/>
                <w:u w:val="single"/>
                <w:lang w:val="en-US" w:eastAsia="zh-CN"/>
              </w:rPr>
              <w:t>SIB1 is not transmitted</w:t>
            </w:r>
            <w:r>
              <w:rPr>
                <w:rFonts w:eastAsiaTheme="minorEastAsia"/>
                <w:lang w:val="en-US" w:eastAsia="zh-CN"/>
              </w:rPr>
              <w:t xml:space="preserve">’, i.e. it is allowed that gNB does not transmit SSB and SIB1 in the separate initial DL BWP. </w:t>
            </w:r>
          </w:p>
          <w:p>
            <w:pPr>
              <w:rPr>
                <w:rFonts w:eastAsiaTheme="minorEastAsia"/>
                <w:lang w:val="en-US" w:eastAsia="zh-CN"/>
              </w:rPr>
            </w:pPr>
            <w:r>
              <w:rPr>
                <w:rFonts w:eastAsiaTheme="minorEastAsia"/>
                <w:lang w:val="en-US" w:eastAsia="zh-CN"/>
              </w:rPr>
              <w:t>Otherwise, we think the simplest choice is to share the original SSB, CORESET#0, and CSS, as has already been agreed as the baseline.</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never think offloading is urgent or congesting is a serious issue, which has never been proven. </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pPr>
              <w:rPr>
                <w:rFonts w:eastAsiaTheme="minorEastAsia"/>
                <w:lang w:val="en-US" w:eastAsia="zh-CN"/>
              </w:rPr>
            </w:pPr>
            <w:r>
              <w:rPr>
                <w:rFonts w:eastAsiaTheme="minorEastAsia"/>
                <w:lang w:val="en-US" w:eastAsia="zh-CN"/>
              </w:rPr>
              <w:t>Regarding to the negative impact of additional SSB, though we appreciate the analysis from Qualcomm, but we think it is not so proper to just raise the most advantage scenario:</w:t>
            </w:r>
          </w:p>
          <w:p>
            <w:pPr>
              <w:pStyle w:val="48"/>
              <w:numPr>
                <w:ilvl w:val="0"/>
                <w:numId w:val="10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pPr>
              <w:pStyle w:val="48"/>
              <w:numPr>
                <w:ilvl w:val="0"/>
                <w:numId w:val="101"/>
              </w:numPr>
              <w:rPr>
                <w:rFonts w:ascii="Times New Roman" w:hAnsi="Times New Roman" w:eastAsia="Yu Mincho" w:cs="Times New Roman"/>
                <w:sz w:val="20"/>
                <w:szCs w:val="20"/>
                <w:lang w:val="en-US"/>
              </w:rPr>
            </w:pPr>
            <w:r>
              <w:rPr>
                <w:rFonts w:ascii="Times New Roman" w:hAnsi="Times New Roman" w:cs="Times New Roman" w:eastAsiaTheme="minorEastAsia"/>
                <w:sz w:val="20"/>
                <w:szCs w:val="20"/>
                <w:lang w:val="en-US" w:eastAsia="zh-CN"/>
              </w:rPr>
              <w:t>Another point is additional SSB increases the inter-cell interference and impacts network planning, which is hard to maintain.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val="en-US" w:eastAsia="zh-CN"/>
              </w:rPr>
            </w:pPr>
            <w:r>
              <w:rPr>
                <w:lang w:val="en-US" w:eastAsia="ko-KR"/>
              </w:rPr>
              <w:t>Lenovo, Motorola Mobility</w:t>
            </w:r>
          </w:p>
        </w:tc>
        <w:tc>
          <w:tcPr>
            <w:tcW w:w="1261" w:type="dxa"/>
            <w:gridSpan w:val="2"/>
          </w:tcPr>
          <w:p>
            <w:pPr>
              <w:tabs>
                <w:tab w:val="left" w:pos="551"/>
              </w:tabs>
              <w:rPr>
                <w:rFonts w:eastAsiaTheme="minorEastAsia"/>
                <w:lang w:val="en-US" w:eastAsia="zh-CN"/>
              </w:rPr>
            </w:pPr>
            <w:r>
              <w:rPr>
                <w:lang w:val="en-US" w:eastAsia="ko-KR"/>
              </w:rPr>
              <w:t>Y</w:t>
            </w:r>
          </w:p>
        </w:tc>
        <w:tc>
          <w:tcPr>
            <w:tcW w:w="7023" w:type="dxa"/>
          </w:tcPr>
          <w:p>
            <w:pPr>
              <w:rPr>
                <w:rFonts w:eastAsiaTheme="minorEastAsia"/>
                <w:lang w:val="en-US" w:eastAsia="zh-CN"/>
              </w:rPr>
            </w:pPr>
            <w:r>
              <w:rPr>
                <w:lang w:val="en-US" w:eastAsia="ko-KR"/>
              </w:rPr>
              <w:t>We are generally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eastAsia="ja-JP"/>
              </w:rPr>
              <w:t>Samsung</w:t>
            </w:r>
          </w:p>
        </w:tc>
        <w:tc>
          <w:tcPr>
            <w:tcW w:w="1261" w:type="dxa"/>
            <w:gridSpan w:val="2"/>
          </w:tcPr>
          <w:p>
            <w:pPr>
              <w:tabs>
                <w:tab w:val="left" w:pos="551"/>
              </w:tabs>
              <w:rPr>
                <w:lang w:val="en-US" w:eastAsia="ko-KR"/>
              </w:rPr>
            </w:pPr>
            <w:r>
              <w:rPr>
                <w:lang w:eastAsia="ja-JP"/>
              </w:rPr>
              <w:t>N</w:t>
            </w:r>
          </w:p>
        </w:tc>
        <w:tc>
          <w:tcPr>
            <w:tcW w:w="7023" w:type="dxa"/>
          </w:tcPr>
          <w:p>
            <w:pPr>
              <w:rPr>
                <w:lang w:eastAsia="zh-CN"/>
              </w:rPr>
            </w:pPr>
            <w:r>
              <w:rPr>
                <w:lang w:eastAsia="zh-CN"/>
              </w:rPr>
              <w:t>We cannot accept the proposals 1~3. gNB should not transmit SSB/CORESET #0/SIB 1 in dedicated iDL BWP</w:t>
            </w:r>
          </w:p>
          <w:p>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time for UE to retune. </w:t>
            </w:r>
          </w:p>
          <w:p>
            <w:pPr>
              <w:rPr>
                <w:lang w:eastAsia="zh-CN"/>
              </w:rPr>
            </w:pPr>
            <w:r>
              <w:rPr>
                <w:lang w:eastAsia="zh-CN"/>
              </w:rPr>
              <w:t xml:space="preserve">For proposal 3, CORESET #0 is configured by MIB,  as we commented, separated iDL BWP shall not transmit CD-SSB. </w:t>
            </w:r>
          </w:p>
          <w:p>
            <w:pPr>
              <w:rPr>
                <w:lang w:eastAsia="zh-CN"/>
              </w:rPr>
            </w:pPr>
            <w:r>
              <w:rPr>
                <w:lang w:eastAsia="zh-CN"/>
              </w:rPr>
              <w:t xml:space="preserve">Proposal 4 is ok. Also fine with vivo’s update. </w:t>
            </w:r>
          </w:p>
          <w:p>
            <w:pPr>
              <w:rPr>
                <w:lang w:eastAsia="zh-CN"/>
              </w:rPr>
            </w:pPr>
          </w:p>
          <w:p>
            <w:pPr>
              <w:rPr>
                <w:lang w:eastAsia="zh-CN"/>
              </w:rPr>
            </w:pPr>
            <w:r>
              <w:rPr>
                <w:lang w:eastAsia="zh-CN"/>
              </w:rPr>
              <w:t>In addition, we want to comment on Qc’s observation:</w:t>
            </w:r>
          </w:p>
          <w:p>
            <w:pPr>
              <w:numPr>
                <w:ilvl w:val="0"/>
                <w:numId w:val="102"/>
              </w:numPr>
              <w:spacing w:after="0" w:line="240" w:lineRule="auto"/>
              <w:rPr>
                <w:rFonts w:eastAsia="Times New Roman"/>
                <w:lang w:val="en-US" w:eastAsia="zh-CN"/>
              </w:rPr>
            </w:pPr>
            <w:r>
              <w:rPr>
                <w:rFonts w:eastAsia="Times New Roman"/>
                <w:b/>
                <w:bCs/>
                <w:u w:val="single"/>
                <w:lang w:val="en-US" w:eastAsia="zh-CN"/>
              </w:rPr>
              <w:t>For a RRC connected RedCap UE operates on TDD band, if its active UL BWP cannot be put in the middle</w:t>
            </w:r>
            <w:r>
              <w:rPr>
                <w:rFonts w:eastAsia="Times New Roman"/>
                <w:lang w:val="en-US" w:eastAsia="zh-CN"/>
              </w:rPr>
              <w:t>, the RedCap UE is mandated to support:</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6-1a  </w:t>
            </w:r>
          </w:p>
          <w:p>
            <w:pPr>
              <w:spacing w:after="0" w:line="240" w:lineRule="auto"/>
              <w:ind w:left="1440"/>
              <w:rPr>
                <w:rFonts w:eastAsia="等线"/>
                <w:b/>
                <w:bCs/>
                <w:i/>
                <w:iCs/>
                <w:lang w:val="en-US" w:eastAsia="zh-CN"/>
              </w:rPr>
            </w:pPr>
            <w:r>
              <w:rPr>
                <w:rFonts w:eastAsia="等线"/>
                <w:b/>
                <w:bCs/>
                <w:i/>
                <w:iCs/>
                <w:lang w:val="en-US" w:eastAsia="zh-CN"/>
              </w:rPr>
              <w:t xml:space="preserve">                           and/or</w:t>
            </w:r>
          </w:p>
          <w:p>
            <w:pPr>
              <w:numPr>
                <w:ilvl w:val="0"/>
                <w:numId w:val="99"/>
              </w:numPr>
              <w:spacing w:after="0" w:line="240" w:lineRule="auto"/>
              <w:rPr>
                <w:rFonts w:eastAsia="Times New Roman"/>
                <w:b/>
                <w:bCs/>
                <w:i/>
                <w:iCs/>
                <w:highlight w:val="yellow"/>
                <w:lang w:val="en-US" w:eastAsia="zh-CN"/>
              </w:rPr>
            </w:pPr>
            <w:r>
              <w:rPr>
                <w:rFonts w:eastAsia="Times New Roman"/>
                <w:b/>
                <w:bCs/>
                <w:i/>
                <w:iCs/>
                <w:highlight w:val="yellow"/>
                <w:lang w:val="en-US" w:eastAsia="zh-CN"/>
              </w:rPr>
              <w:t>Active UL BWP on the carrier edge + FG 6-1 (Note: this will lead to DL/UL BWPs misaligned at center frequency)</w:t>
            </w:r>
          </w:p>
          <w:p>
            <w:pPr>
              <w:rPr>
                <w:lang w:val="en-US" w:eastAsia="ko-KR"/>
              </w:rPr>
            </w:pPr>
          </w:p>
          <w:p>
            <w:pPr>
              <w:rPr>
                <w:rFonts w:eastAsiaTheme="minorEastAsia"/>
                <w:lang w:val="en-US" w:eastAsia="zh-CN"/>
              </w:rPr>
            </w:pPr>
            <w:r>
              <w:rPr>
                <w:rFonts w:eastAsiaTheme="minorEastAsia"/>
                <w:lang w:val="en-US" w:eastAsia="zh-CN"/>
              </w:rPr>
              <w:t>There is another alternative, that UE can be configured by CSI-RS based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eastAsia="ja-JP"/>
              </w:rPr>
            </w:pPr>
            <w:r>
              <w:rPr>
                <w:lang w:eastAsia="ja-JP"/>
              </w:rPr>
              <w:t>NEC</w:t>
            </w:r>
          </w:p>
        </w:tc>
        <w:tc>
          <w:tcPr>
            <w:tcW w:w="1261" w:type="dxa"/>
            <w:gridSpan w:val="2"/>
          </w:tcPr>
          <w:p>
            <w:pPr>
              <w:tabs>
                <w:tab w:val="left" w:pos="551"/>
              </w:tabs>
              <w:rPr>
                <w:lang w:eastAsia="ja-JP"/>
              </w:rPr>
            </w:pPr>
            <w:r>
              <w:rPr>
                <w:lang w:eastAsia="ja-JP"/>
              </w:rPr>
              <w:t>Y</w:t>
            </w:r>
          </w:p>
        </w:tc>
        <w:tc>
          <w:tcPr>
            <w:tcW w:w="7023" w:type="dxa"/>
          </w:tcPr>
          <w:p>
            <w:pPr>
              <w:rPr>
                <w:lang w:eastAsia="zh-CN"/>
              </w:rPr>
            </w:pPr>
            <w:r>
              <w:rPr>
                <w:lang w:eastAsia="zh-CN"/>
              </w:rPr>
              <w:t>If majority supports the proposals, we can accept them.</w:t>
            </w:r>
          </w:p>
          <w:p>
            <w:pPr>
              <w:rPr>
                <w:lang w:eastAsia="zh-CN"/>
              </w:rPr>
            </w:pPr>
            <w:r>
              <w:rPr>
                <w:lang w:eastAsia="zh-CN"/>
              </w:rPr>
              <w:t>Proposal 1:</w:t>
            </w:r>
            <w:r>
              <w:rPr>
                <w:lang w:eastAsia="zh-CN"/>
              </w:rPr>
              <w:br w:type="textWrapping"/>
            </w:r>
            <w:r>
              <w:rPr>
                <w:lang w:eastAsia="zh-CN"/>
              </w:rPr>
              <w:t>1b: we understand a RedCap UE is required to rely on CD-SSB for procedures during initial access (maybe also for CBRA?). In case SSB is configured on a separate initial DL BWP, it should be located other than synch raster and should be neither type A nor type B SSB.</w:t>
            </w:r>
          </w:p>
          <w:p>
            <w:pPr>
              <w:rPr>
                <w:lang w:eastAsia="zh-CN"/>
              </w:rPr>
            </w:pPr>
            <w:r>
              <w:rPr>
                <w:lang w:eastAsia="zh-CN"/>
              </w:rPr>
              <w:t>Proposal 2:</w:t>
            </w:r>
            <w:r>
              <w:rPr>
                <w:lang w:eastAsia="zh-CN"/>
              </w:rPr>
              <w:br w:type="textWrapping"/>
            </w:r>
            <w:r>
              <w:rPr>
                <w:lang w:eastAsia="zh-CN"/>
              </w:rPr>
              <w:t>2a: we prefer to add “from RAN1 perspective”</w:t>
            </w:r>
            <w:r>
              <w:rPr>
                <w:lang w:eastAsia="zh-CN"/>
              </w:rPr>
              <w:br w:type="textWrapping"/>
            </w:r>
            <w:r>
              <w:rPr>
                <w:lang w:eastAsia="zh-CN"/>
              </w:rPr>
              <w:t>2b: To keep FFS will be fine.</w:t>
            </w:r>
          </w:p>
          <w:p>
            <w:pPr>
              <w:rPr>
                <w:lang w:eastAsia="zh-CN"/>
              </w:rPr>
            </w:pPr>
            <w:r>
              <w:rPr>
                <w:lang w:eastAsia="zh-CN"/>
              </w:rPr>
              <w:t>Proposal 3:</w:t>
            </w:r>
            <w:r>
              <w:rPr>
                <w:lang w:eastAsia="zh-CN"/>
              </w:rPr>
              <w:br w:type="textWrapping"/>
            </w:r>
            <w:r>
              <w:rPr>
                <w:lang w:eastAsia="zh-CN"/>
              </w:rPr>
              <w:t>3a: Seems OK. SIB update may be provided via dedicated signalling. CORESET#0 in the note looks ambiguous. We prefer CORESET#0 means always MIB-configured one.</w:t>
            </w:r>
            <w:r>
              <w:rPr>
                <w:lang w:eastAsia="zh-CN"/>
              </w:rPr>
              <w:br w:type="textWrapping"/>
            </w:r>
            <w:r>
              <w:rPr>
                <w:lang w:eastAsia="zh-CN"/>
              </w:rPr>
              <w:t>3b: This seems the same as legacy except BWP#0.</w:t>
            </w:r>
          </w:p>
          <w:p>
            <w:pPr>
              <w:rPr>
                <w:lang w:eastAsia="zh-CN"/>
              </w:rPr>
            </w:pPr>
            <w:r>
              <w:rPr>
                <w:lang w:eastAsia="zh-CN"/>
              </w:rPr>
              <w:t>Proposal 4:</w:t>
            </w:r>
            <w:r>
              <w:rPr>
                <w:lang w:eastAsia="zh-CN"/>
              </w:rPr>
              <w:br w:type="textWrapping"/>
            </w:r>
            <w:r>
              <w:rPr>
                <w:lang w:eastAsia="zh-CN"/>
              </w:rPr>
              <w:t>Fine with 4a. We assume FG-6-1a is optional as this work item intends reduced capability. We are not sure if FG6-1a is applicable for BWP#0 because BWP#0 always contains entire CORESET#0 and CD-SSB for legacy UE.</w:t>
            </w:r>
          </w:p>
          <w:p>
            <w:pPr>
              <w:rPr>
                <w:lang w:eastAsia="zh-CN"/>
              </w:rPr>
            </w:pPr>
            <w:r>
              <w:rPr>
                <w:lang w:eastAsia="zh-CN"/>
              </w:rPr>
              <w:t>On 4b, legacy UE may always expect CORESET#0 and CD-SSB within BWP#0. Considering a RedCap UE is not advanced UE over legacy UE, the answer should be yes.</w:t>
            </w:r>
          </w:p>
          <w:p>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宋体"/>
                <w:lang w:val="en-US" w:eastAsia="ja-JP"/>
              </w:rPr>
            </w:pPr>
            <w:r>
              <w:rPr>
                <w:rFonts w:eastAsia="宋体"/>
                <w:lang w:val="en-US" w:eastAsia="zh-CN"/>
              </w:rPr>
              <w:t>ZTE, Sanechips</w:t>
            </w:r>
          </w:p>
        </w:tc>
        <w:tc>
          <w:tcPr>
            <w:tcW w:w="1261" w:type="dxa"/>
            <w:gridSpan w:val="2"/>
          </w:tcPr>
          <w:p>
            <w:pPr>
              <w:tabs>
                <w:tab w:val="left" w:pos="551"/>
              </w:tabs>
              <w:rPr>
                <w:rFonts w:eastAsia="宋体"/>
                <w:lang w:val="en-US" w:eastAsia="ja-JP"/>
              </w:rPr>
            </w:pPr>
            <w:r>
              <w:rPr>
                <w:rFonts w:eastAsia="宋体"/>
                <w:lang w:val="en-US" w:eastAsia="zh-CN"/>
              </w:rPr>
              <w:t>Y</w:t>
            </w:r>
          </w:p>
        </w:tc>
        <w:tc>
          <w:tcPr>
            <w:tcW w:w="7023" w:type="dxa"/>
          </w:tcPr>
          <w:p>
            <w:pPr>
              <w:rPr>
                <w:rFonts w:eastAsiaTheme="minorEastAsia"/>
                <w:lang w:val="en-US" w:eastAsia="zh-CN"/>
              </w:rPr>
            </w:pPr>
            <w:r>
              <w:rPr>
                <w:rFonts w:eastAsiaTheme="minorEastAsia"/>
                <w:lang w:val="en-US" w:eastAsia="zh-CN"/>
              </w:rPr>
              <w:t>We are generally fine with the FL proposal.</w:t>
            </w:r>
          </w:p>
          <w:p>
            <w:pPr>
              <w:rPr>
                <w:rFonts w:eastAsiaTheme="minorEastAsia"/>
                <w:lang w:val="en-US" w:eastAsia="zh-CN"/>
              </w:rPr>
            </w:pPr>
            <w:r>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Huawei, HiSilicon</w:t>
            </w:r>
          </w:p>
        </w:tc>
        <w:tc>
          <w:tcPr>
            <w:tcW w:w="1261" w:type="dxa"/>
            <w:gridSpan w:val="2"/>
          </w:tcPr>
          <w:p>
            <w:pPr>
              <w:tabs>
                <w:tab w:val="left" w:pos="551"/>
              </w:tabs>
              <w:rPr>
                <w:lang w:val="en-US" w:eastAsia="ko-KR"/>
              </w:rPr>
            </w:pPr>
            <w:r>
              <w:rPr>
                <w:lang w:val="en-US" w:eastAsia="ko-KR"/>
              </w:rPr>
              <w:t>Better but..</w:t>
            </w:r>
          </w:p>
        </w:tc>
        <w:tc>
          <w:tcPr>
            <w:tcW w:w="7023" w:type="dxa"/>
          </w:tcPr>
          <w:p>
            <w:pPr>
              <w:rPr>
                <w:lang w:val="en-US" w:eastAsia="ko-KR"/>
              </w:rPr>
            </w:pPr>
            <w:r>
              <w:rPr>
                <w:lang w:val="en-US" w:eastAsia="ko-KR"/>
              </w:rPr>
              <w:t>Appreciate FL efforts.</w:t>
            </w:r>
          </w:p>
          <w:p>
            <w:pPr>
              <w:rPr>
                <w:lang w:val="en-US" w:eastAsia="ko-KR"/>
              </w:rPr>
            </w:pPr>
          </w:p>
          <w:p>
            <w:pPr>
              <w:rPr>
                <w:lang w:val="en-US" w:eastAsia="ko-KR"/>
              </w:rPr>
            </w:pPr>
            <w:r>
              <w:rPr>
                <w:lang w:val="en-US" w:eastAsia="ko-KR"/>
              </w:rPr>
              <w:t>Comments to FL proposal:</w:t>
            </w:r>
          </w:p>
          <w:p>
            <w:pPr>
              <w:rPr>
                <w:lang w:val="en-US" w:eastAsia="ko-KR"/>
              </w:rPr>
            </w:pPr>
            <w:r>
              <w:rPr>
                <w:lang w:val="en-US" w:eastAsia="ko-KR"/>
              </w:rPr>
              <w:t xml:space="preserve">1&amp;2 </w:t>
            </w:r>
          </w:p>
          <w:p>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Pr>
                <w:u w:val="single"/>
                <w:lang w:val="en-US" w:eastAsia="ko-KR"/>
              </w:rPr>
              <w:t>Note under b)</w:t>
            </w:r>
            <w:r>
              <w:rPr>
                <w:lang w:val="en-US" w:eastAsia="ko-KR"/>
              </w:rPr>
              <w:t xml:space="preserve"> is sufficient.</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pPr>
              <w:rPr>
                <w:lang w:val="en-US" w:eastAsia="ko-KR"/>
              </w:rPr>
            </w:pPr>
            <w:r>
              <w:rPr>
                <w:lang w:val="en-US" w:eastAsia="ko-KR"/>
              </w:rPr>
              <w:t>3</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Is the CORESET#0 MIB-configured CORESET#0 and SIB1 is the existing SIB1 in the main bullet? Can we say SIB instead of SIB1?</w:t>
            </w:r>
          </w:p>
          <w:p>
            <w:pPr>
              <w:pStyle w:val="48"/>
              <w:numPr>
                <w:ilvl w:val="0"/>
                <w:numId w:val="10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Why does it matters whether a UE expects it to contain the CORESET/SIB? The </w:t>
            </w:r>
            <w:r>
              <w:rPr>
                <w:rFonts w:ascii="Times New Roman" w:hAnsi="Times New Roman" w:cs="Times New Roman"/>
                <w:sz w:val="20"/>
                <w:szCs w:val="20"/>
                <w:u w:val="single"/>
                <w:lang w:val="en-US" w:eastAsia="ko-KR"/>
              </w:rPr>
              <w:t>Note under 3-a/b</w:t>
            </w:r>
            <w:r>
              <w:rPr>
                <w:rFonts w:ascii="Times New Roman" w:hAnsi="Times New Roman" w:cs="Times New Roman"/>
                <w:sz w:val="20"/>
                <w:szCs w:val="20"/>
                <w:lang w:val="en-US" w:eastAsia="ko-KR"/>
              </w:rPr>
              <w:t xml:space="preserve"> is sufficient.</w:t>
            </w:r>
          </w:p>
          <w:p>
            <w:pPr>
              <w:rPr>
                <w:lang w:val="en-US" w:eastAsia="ko-KR"/>
              </w:rPr>
            </w:pPr>
            <w:r>
              <w:rPr>
                <w:lang w:val="en-US" w:eastAsia="ko-KR"/>
              </w:rPr>
              <w:t xml:space="preserve">4 </w:t>
            </w:r>
          </w:p>
          <w:p>
            <w:pPr>
              <w:rPr>
                <w:lang w:val="en-US" w:eastAsia="ko-KR"/>
              </w:rPr>
            </w:pPr>
            <w:r>
              <w:rPr>
                <w:lang w:val="en-US" w:eastAsia="ko-KR"/>
              </w:rPr>
              <w:t>FFS.</w:t>
            </w:r>
          </w:p>
          <w:p>
            <w:pPr>
              <w:rPr>
                <w:lang w:val="en-US" w:eastAsia="ko-KR"/>
              </w:rPr>
            </w:pPr>
          </w:p>
          <w:p>
            <w:pPr>
              <w:rPr>
                <w:lang w:val="en-US" w:eastAsia="ko-KR"/>
              </w:rPr>
            </w:pPr>
            <w:r>
              <w:rPr>
                <w:lang w:val="en-US" w:eastAsia="ko-KR"/>
              </w:rPr>
              <w:t>Additional comments related to previous companies’ comments:</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Particular because eMBB is 100MHz thus no need to mandate the UE use BWP without SSB.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(some) Measurement gap (patterns) is a mandatory feature in R15. So eMBB UEs can use it.</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Additional SSB is not only about overhead but also network planning, cell-level measurement performance and network energy saving.</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pPr>
              <w:pStyle w:val="48"/>
              <w:numPr>
                <w:ilvl w:val="1"/>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This can be used for resolving the issue raised by </w:t>
            </w:r>
            <w:r>
              <w:rPr>
                <w:rFonts w:ascii="Times New Roman" w:hAnsi="Times New Roman" w:eastAsia="Yu Mincho" w:cs="Times New Roman"/>
                <w:sz w:val="20"/>
                <w:szCs w:val="20"/>
                <w:lang w:val="en-US"/>
              </w:rPr>
              <w:t>Qualcomm2-a</w:t>
            </w:r>
            <w:r>
              <w:rPr>
                <w:rFonts w:ascii="Times New Roman" w:hAnsi="Times New Roman" w:cs="Times New Roman"/>
                <w:sz w:val="20"/>
                <w:szCs w:val="20"/>
                <w:lang w:val="en-US" w:eastAsia="ko-KR"/>
              </w:rPr>
              <w:t>), b)</w:t>
            </w:r>
          </w:p>
          <w:p>
            <w:pPr>
              <w:pStyle w:val="48"/>
              <w:numPr>
                <w:ilvl w:val="0"/>
                <w:numId w:val="10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eastAsia="zh-CN"/>
              </w:rPr>
            </w:pPr>
            <w:r>
              <w:rPr>
                <w:rFonts w:eastAsiaTheme="minorEastAsia"/>
                <w:lang w:eastAsia="zh-CN"/>
              </w:rPr>
              <w:t>Xiaomi</w:t>
            </w:r>
          </w:p>
        </w:tc>
        <w:tc>
          <w:tcPr>
            <w:tcW w:w="1261" w:type="dxa"/>
            <w:gridSpan w:val="2"/>
          </w:tcPr>
          <w:p>
            <w:pPr>
              <w:tabs>
                <w:tab w:val="left" w:pos="551"/>
              </w:tabs>
              <w:rPr>
                <w:rFonts w:eastAsiaTheme="minorEastAsia"/>
                <w:lang w:eastAsia="zh-CN"/>
              </w:rPr>
            </w:pPr>
            <w:r>
              <w:rPr>
                <w:rFonts w:eastAsiaTheme="minorEastAsia"/>
                <w:lang w:eastAsia="zh-CN"/>
              </w:rPr>
              <w:t>N</w:t>
            </w:r>
          </w:p>
        </w:tc>
        <w:tc>
          <w:tcPr>
            <w:tcW w:w="7023" w:type="dxa"/>
          </w:tcPr>
          <w:p>
            <w:pPr>
              <w:rPr>
                <w:rFonts w:eastAsiaTheme="minorEastAsia"/>
                <w:lang w:eastAsia="zh-CN"/>
              </w:rPr>
            </w:pPr>
            <w:r>
              <w:rPr>
                <w:rFonts w:eastAsiaTheme="minorEastAsia"/>
                <w:lang w:eastAsia="zh-CN"/>
              </w:rPr>
              <w:t>Our comments/question are as follows:</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1, subbullet b, similar with Apple, we are confused bout the statement ” </w:t>
            </w:r>
            <w:r>
              <w:rPr>
                <w:rFonts w:ascii="Times New Roman" w:hAnsi="Times New Roman" w:cs="Times New Roman"/>
                <w:b/>
                <w:bCs/>
                <w:sz w:val="20"/>
                <w:szCs w:val="20"/>
                <w:lang w:val="en-US"/>
              </w:rPr>
              <w:t>is only configured for random access</w:t>
            </w:r>
            <w:r>
              <w:rPr>
                <w:rFonts w:ascii="Times New Roman" w:hAnsi="Times New Roman" w:cs="Times New Roman" w:eastAsiaTheme="minorEastAsia"/>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pPr>
              <w:pStyle w:val="48"/>
              <w:numPr>
                <w:ilvl w:val="0"/>
                <w:numId w:val="105"/>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val="en-US" w:eastAsia="zh-CN"/>
              </w:rPr>
              <w:t xml:space="preserve">For bullet 2, as we commented in prevous round, we  think whether allow idle/inactive RedCap comp on the separate initial DL BWP  should be discussed with RAN2. </w:t>
            </w:r>
            <w:r>
              <w:rPr>
                <w:rFonts w:ascii="Times New Roman" w:hAnsi="Times New Roman" w:cs="Times New Roman" w:eastAsiaTheme="minorEastAsia"/>
                <w:sz w:val="20"/>
                <w:szCs w:val="20"/>
                <w:lang w:eastAsia="zh-CN"/>
              </w:rPr>
              <w:t>We can only give the conclusion from RAN1 perspective</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lang w:val="en-US"/>
              </w:rPr>
              <w:t>Considering this point, separate initial DL BWP should contain the MIB-configured CORESET#0 or SIB1 in BWP#0 configuration option 1</w:t>
            </w:r>
          </w:p>
          <w:p>
            <w:pPr>
              <w:pStyle w:val="48"/>
              <w:numPr>
                <w:ilvl w:val="0"/>
                <w:numId w:val="105"/>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pPr>
              <w:rPr>
                <w:rFonts w:eastAsiaTheme="minorEastAsia"/>
                <w:lang w:eastAsia="zh-CN"/>
              </w:rPr>
            </w:pPr>
            <w:r>
              <w:rPr>
                <w:rFonts w:eastAsiaTheme="minorEastAsia"/>
                <w:lang w:eastAsia="zh-CN"/>
              </w:rPr>
              <w:t xml:space="preserve">Our suggested update are as follows </w:t>
            </w:r>
          </w:p>
          <w:p>
            <w:pPr>
              <w:rPr>
                <w:b/>
                <w:bCs/>
              </w:rPr>
            </w:pPr>
            <w:r>
              <w:rPr>
                <w:b/>
                <w:bCs/>
                <w:highlight w:val="yellow"/>
              </w:rPr>
              <w:t>FL9 High Priority Proposal 2.2-6k</w:t>
            </w:r>
            <w:r>
              <w:rPr>
                <w:b/>
                <w:bCs/>
              </w:rPr>
              <w:t>:</w:t>
            </w:r>
          </w:p>
          <w:p>
            <w:pPr>
              <w:pStyle w:val="48"/>
              <w:numPr>
                <w:ilvl w:val="0"/>
                <w:numId w:val="10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In FDD, </w:t>
            </w:r>
            <w:r>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6"/>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From the perspective of RAN1,</w:t>
            </w:r>
            <w:r>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w:t>
            </w:r>
            <w:r>
              <w:rPr>
                <w:rFonts w:ascii="Times New Roman" w:hAnsi="Times New Roman" w:cs="Times New Roman"/>
                <w:b/>
                <w:bCs/>
                <w:color w:val="FF0000"/>
                <w:sz w:val="20"/>
                <w:szCs w:val="20"/>
                <w:lang w:val="en-US"/>
              </w:rPr>
              <w:t xml:space="preserve">for the usage during initial access and after initial access </w:t>
            </w:r>
            <w:r>
              <w:rPr>
                <w:rFonts w:ascii="Times New Roman" w:hAnsi="Times New Roman" w:cs="Times New Roman"/>
                <w:b/>
                <w:bCs/>
                <w:sz w:val="20"/>
                <w:szCs w:val="20"/>
                <w:lang w:val="en-US"/>
              </w:rPr>
              <w:t>in FR1, then the UE cannot expect it to contain MIB-configured CORESET#0 or SIB1.</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106"/>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w:t>
            </w:r>
            <w:r>
              <w:rPr>
                <w:rFonts w:ascii="Times New Roman" w:hAnsi="Times New Roman" w:cs="Times New Roman"/>
                <w:b/>
                <w:bCs/>
                <w:color w:val="FF0000"/>
                <w:sz w:val="20"/>
                <w:szCs w:val="20"/>
                <w:lang w:val="en-US"/>
              </w:rPr>
              <w:t>via manners other than BWP#0 configuration option 2</w:t>
            </w:r>
            <w:r>
              <w:rPr>
                <w:rFonts w:ascii="Times New Roman" w:hAnsi="Times New Roman" w:cs="Times New Roman"/>
                <w:b/>
                <w:bCs/>
                <w:sz w:val="20"/>
                <w:szCs w:val="20"/>
                <w:lang w:val="en-US"/>
              </w:rPr>
              <w:t xml:space="preserve"> in FR1, then the UE cannot expect it to contain MIB-configured CORESET#0 or SIB1.</w:t>
            </w:r>
          </w:p>
          <w:p>
            <w:pPr>
              <w:pStyle w:val="48"/>
              <w:numPr>
                <w:ilvl w:val="2"/>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w:t>
            </w:r>
            <w:r>
              <w:rPr>
                <w:rFonts w:ascii="Times New Roman" w:hAnsi="Times New Roman" w:cs="Times New Roman"/>
                <w:b/>
                <w:bCs/>
                <w:color w:val="FF0000"/>
                <w:sz w:val="20"/>
                <w:szCs w:val="20"/>
                <w:lang w:val="en-US"/>
              </w:rPr>
              <w:t>BWP#0 configuration option 2</w:t>
            </w:r>
            <w:r>
              <w:rPr>
                <w:rFonts w:ascii="Times New Roman" w:hAnsi="Times New Roman" w:cs="Times New Roman"/>
                <w:b/>
                <w:bCs/>
                <w:sz w:val="20"/>
                <w:szCs w:val="20"/>
                <w:lang w:val="en-US"/>
              </w:rPr>
              <w:t xml:space="preserve"> in FR1, then the UE expect it to contain MIB-configured CORESET#0 or SIB1.</w:t>
            </w:r>
          </w:p>
          <w:p>
            <w:pPr>
              <w:pStyle w:val="48"/>
              <w:numPr>
                <w:ilvl w:val="0"/>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1"/>
                <w:numId w:val="106"/>
              </w:numPr>
              <w:rPr>
                <w:rFonts w:ascii="Times New Roman" w:hAnsi="Times New Roman" w:cs="Times New Roman"/>
                <w:b/>
                <w:bCs/>
                <w:sz w:val="20"/>
                <w:szCs w:val="20"/>
                <w:lang w:val="en-US"/>
              </w:rPr>
            </w:pPr>
            <w:r>
              <w:rPr>
                <w:rFonts w:ascii="Times New Roman" w:hAnsi="Times New Roman" w:cs="Times New Roman"/>
                <w:b/>
                <w:bCs/>
                <w:sz w:val="20"/>
                <w:szCs w:val="20"/>
                <w:lang w:val="en-US"/>
              </w:rPr>
              <w:t>FFS: Whether the UE can expect SSB transmission in the separate initial DL BWP when it is used in connected mode</w:t>
            </w:r>
          </w:p>
          <w:p>
            <w:pPr>
              <w:pStyle w:val="48"/>
              <w:numPr>
                <w:ilvl w:val="2"/>
                <w:numId w:val="106"/>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eastAsia="ja-JP"/>
              </w:rPr>
            </w:pPr>
            <w:r>
              <w:rPr>
                <w:lang w:eastAsia="ja-JP"/>
              </w:rPr>
              <w:t>CMCC</w:t>
            </w:r>
          </w:p>
        </w:tc>
        <w:tc>
          <w:tcPr>
            <w:tcW w:w="1261" w:type="dxa"/>
            <w:gridSpan w:val="2"/>
          </w:tcPr>
          <w:p>
            <w:pPr>
              <w:tabs>
                <w:tab w:val="left" w:pos="551"/>
              </w:tabs>
              <w:rPr>
                <w:rFonts w:eastAsiaTheme="minorEastAsia"/>
                <w:lang w:eastAsia="zh-CN"/>
              </w:rPr>
            </w:pPr>
            <w:r>
              <w:rPr>
                <w:rFonts w:eastAsiaTheme="minorEastAsia"/>
                <w:lang w:eastAsia="zh-CN"/>
              </w:rPr>
              <w:t>Y</w:t>
            </w:r>
          </w:p>
        </w:tc>
        <w:tc>
          <w:tcPr>
            <w:tcW w:w="7023" w:type="dxa"/>
          </w:tcPr>
          <w:p>
            <w:pPr>
              <w:rPr>
                <w:rFonts w:eastAsiaTheme="minorEastAsia"/>
                <w:lang w:eastAsia="zh-CN"/>
              </w:rPr>
            </w:pPr>
            <w:r>
              <w:rPr>
                <w:rFonts w:eastAsiaTheme="minorEastAsia"/>
                <w:lang w:eastAsia="zh-CN"/>
              </w:rPr>
              <w:t xml:space="preserve">We are OK with proposal 1 and 3. </w:t>
            </w:r>
          </w:p>
          <w:p>
            <w:pPr>
              <w:rPr>
                <w:rFonts w:eastAsiaTheme="minorEastAsia"/>
                <w:lang w:eastAsia="zh-CN"/>
              </w:rPr>
            </w:pPr>
            <w:r>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pPr>
              <w:rPr>
                <w:rFonts w:eastAsiaTheme="minorEastAsia"/>
                <w:lang w:eastAsia="zh-CN"/>
              </w:rPr>
            </w:pPr>
            <w:r>
              <w:rPr>
                <w:rFonts w:eastAsiaTheme="minorEastAsia"/>
                <w:lang w:eastAsia="zh-CN"/>
              </w:rPr>
              <w:t xml:space="preserve">The network cannot guarantee to always provide SSB on separate initial DL BWP, so for the proposal 2, it should be modified as following, </w:t>
            </w:r>
          </w:p>
          <w:p>
            <w:pPr>
              <w:pStyle w:val="48"/>
              <w:numPr>
                <w:ilvl w:val="0"/>
                <w:numId w:val="107"/>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 xml:space="preserve">can always / </w:t>
            </w:r>
            <w:r>
              <w:rPr>
                <w:rFonts w:ascii="Times New Roman" w:hAnsi="Times New Roman" w:cs="Times New Roman"/>
                <w:b/>
                <w:bCs/>
                <w:sz w:val="20"/>
                <w:szCs w:val="20"/>
                <w:lang w:val="en-US"/>
              </w:rPr>
              <w:t>cannot] expect SSB transmission in the separate initial DL BWP.</w:t>
            </w:r>
          </w:p>
          <w:p>
            <w:pPr>
              <w:pStyle w:val="48"/>
              <w:numPr>
                <w:ilvl w:val="2"/>
                <w:numId w:val="107"/>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rPr>
                <w:rFonts w:eastAsiaTheme="minorEastAsia"/>
                <w:lang w:val="en-US" w:eastAsia="zh-CN"/>
              </w:rPr>
            </w:pPr>
            <w:r>
              <w:rPr>
                <w:rFonts w:eastAsiaTheme="minorEastAsia"/>
                <w:lang w:val="en-US" w:eastAsia="zh-CN"/>
              </w:rPr>
              <w:t xml:space="preserve">For proposal 4, we have the same concern as Intel, we suppose it doesn’t mean FG 6-1a is optional. </w:t>
            </w:r>
          </w:p>
          <w:p>
            <w:pPr>
              <w:rPr>
                <w:bCs/>
              </w:rPr>
            </w:pPr>
            <w:r>
              <w:rPr>
                <w:rFonts w:eastAsiaTheme="minorEastAsia"/>
                <w:lang w:val="en-US" w:eastAsia="zh-CN"/>
              </w:rPr>
              <w:t xml:space="preserve">It is likely that multiple </w:t>
            </w:r>
            <w:r>
              <w:rPr>
                <w:bCs/>
              </w:rPr>
              <w:t>RRC-configured active DL BWPs are configured for connected UEs, and they may not overlap due to offloading. If SSB is required to transmitted on each active DL BWP, the overhead will be large.</w:t>
            </w:r>
          </w:p>
          <w:p>
            <w:pPr>
              <w:rPr>
                <w:bCs/>
              </w:rPr>
            </w:pPr>
            <w:r>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lang w:val="en-US" w:eastAsia="ko-KR"/>
              </w:rPr>
              <w:t>Ericsson</w:t>
            </w:r>
          </w:p>
        </w:tc>
        <w:tc>
          <w:tcPr>
            <w:tcW w:w="1261" w:type="dxa"/>
            <w:gridSpan w:val="2"/>
          </w:tcPr>
          <w:p>
            <w:pPr>
              <w:tabs>
                <w:tab w:val="left" w:pos="551"/>
              </w:tabs>
              <w:rPr>
                <w:lang w:val="en-US" w:eastAsia="ko-KR"/>
              </w:rPr>
            </w:pPr>
            <w:r>
              <w:rPr>
                <w:lang w:val="en-US" w:eastAsia="ko-KR"/>
              </w:rPr>
              <w:t>Y, with minor updates</w:t>
            </w:r>
          </w:p>
        </w:tc>
        <w:tc>
          <w:tcPr>
            <w:tcW w:w="7023" w:type="dxa"/>
          </w:tcPr>
          <w:p>
            <w:pPr>
              <w:rPr>
                <w:lang w:val="en-US" w:eastAsia="ko-KR"/>
              </w:rPr>
            </w:pPr>
            <w:r>
              <w:rPr>
                <w:lang w:val="en-US" w:eastAsia="ko-KR"/>
              </w:rPr>
              <w:t>We propose the following updates:</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first two main bullets could include connected mode as well.</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could be an FFS for the FR2 case under each of the four main bullets.</w:t>
            </w:r>
          </w:p>
          <w:p>
            <w:pPr>
              <w:pStyle w:val="48"/>
              <w:numPr>
                <w:ilvl w:val="0"/>
                <w:numId w:val="10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lang w:val="en-US" w:eastAsia="ko-KR"/>
              </w:rPr>
            </w:pPr>
            <w:r>
              <w:rPr>
                <w:rFonts w:eastAsia="Malgun Gothic"/>
                <w:lang w:val="en-US" w:eastAsia="ko-KR"/>
              </w:rPr>
              <w:t>LG</w:t>
            </w:r>
          </w:p>
        </w:tc>
        <w:tc>
          <w:tcPr>
            <w:tcW w:w="1261" w:type="dxa"/>
            <w:gridSpan w:val="2"/>
          </w:tcPr>
          <w:p>
            <w:pPr>
              <w:tabs>
                <w:tab w:val="left" w:pos="551"/>
              </w:tabs>
              <w:rPr>
                <w:lang w:val="en-US" w:eastAsia="ko-KR"/>
              </w:rPr>
            </w:pPr>
            <w:r>
              <w:rPr>
                <w:rFonts w:eastAsia="Malgun Gothic"/>
                <w:lang w:val="en-US" w:eastAsia="ko-KR"/>
              </w:rPr>
              <w:t>N</w:t>
            </w:r>
          </w:p>
        </w:tc>
        <w:tc>
          <w:tcPr>
            <w:tcW w:w="7023" w:type="dxa"/>
          </w:tcPr>
          <w:p>
            <w:pPr>
              <w:rPr>
                <w:lang w:val="en-US" w:eastAsia="ko-KR"/>
              </w:rPr>
            </w:pPr>
            <w:r>
              <w:rPr>
                <w:rFonts w:eastAsia="Malgun Gothic"/>
                <w:lang w:val="en-US" w:eastAsia="ko-KR"/>
              </w:rPr>
              <w:t xml:space="preserve">We support the QC’s update. We also think the FG 6-1 should be mandatory and the 6-1a may be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FL10</w:t>
            </w:r>
          </w:p>
        </w:tc>
        <w:tc>
          <w:tcPr>
            <w:tcW w:w="8284" w:type="dxa"/>
            <w:gridSpan w:val="3"/>
          </w:tcPr>
          <w:p>
            <w:pPr>
              <w:rPr>
                <w:lang w:val="en-US" w:eastAsia="ko-KR"/>
              </w:rPr>
            </w:pPr>
            <w:r>
              <w:rPr>
                <w:lang w:val="en-US" w:eastAsia="ko-KR"/>
              </w:rPr>
              <w:t>Based on the received responses, the following proposal can be considered.</w:t>
            </w:r>
          </w:p>
          <w:p>
            <w:pPr>
              <w:rPr>
                <w:b/>
                <w:bCs/>
              </w:rPr>
            </w:pPr>
            <w:r>
              <w:rPr>
                <w:b/>
                <w:bCs/>
                <w:highlight w:val="yellow"/>
              </w:rPr>
              <w:t>High Priority Proposal 2.2-6</w:t>
            </w:r>
            <w:r>
              <w:rPr>
                <w:b/>
                <w:bCs/>
                <w:i/>
                <w:iCs/>
                <w:highlight w:val="yellow"/>
              </w:rPr>
              <w:t>l</w:t>
            </w:r>
            <w:r>
              <w:rPr>
                <w:b/>
                <w:bCs/>
              </w:rPr>
              <w:t>:</w:t>
            </w:r>
          </w:p>
          <w:p>
            <w:pPr>
              <w:pStyle w:val="48"/>
              <w:numPr>
                <w:ilvl w:val="0"/>
                <w:numId w:val="10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w:t>
            </w:r>
            <w:r>
              <w:rPr>
                <w:rFonts w:ascii="Times New Roman" w:hAnsi="Times New Roman" w:cs="Times New Roman"/>
                <w:b/>
                <w:bCs/>
                <w:strike/>
                <w:color w:val="FF0000"/>
                <w:sz w:val="20"/>
                <w:szCs w:val="20"/>
                <w:lang w:val="en-US"/>
              </w:rPr>
              <w:t>it can be</w:t>
            </w:r>
            <w:r>
              <w:rPr>
                <w:rFonts w:ascii="Times New Roman" w:hAnsi="Times New Roman" w:cs="Times New Roman"/>
                <w:b/>
                <w:bCs/>
                <w:color w:val="FF0000"/>
                <w:sz w:val="20"/>
                <w:szCs w:val="20"/>
                <w:lang w:val="en-US"/>
              </w:rPr>
              <w:t xml:space="preserve"> is</w:t>
            </w:r>
            <w:r>
              <w:rPr>
                <w:rFonts w:ascii="Times New Roman" w:hAnsi="Times New Roman" w:cs="Times New Roman"/>
                <w:b/>
                <w:bCs/>
                <w:sz w:val="20"/>
                <w:szCs w:val="20"/>
                <w:lang w:val="en-US"/>
              </w:rPr>
              <w:t xml:space="preserve"> configured for random access, including CORESET/CSS for random access.</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SSB transmission in the separate initial DL BWP.</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if a separate initial DL BWP for RedCap UEs is configured in FR1, it can be configured for paging, including CORESET/CSS for paging.</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If the separate initial DL BWP is configured for paging, then the UE [can always /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expect SSB transmission in the separate initial DL BWP.</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separate initial DL BWP.</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cannot </w:t>
            </w:r>
            <w:r>
              <w:rPr>
                <w:rFonts w:ascii="Times New Roman" w:hAnsi="Times New Roman" w:cs="Times New Roman"/>
                <w:b/>
                <w:bCs/>
                <w:color w:val="FF0000"/>
                <w:sz w:val="20"/>
                <w:szCs w:val="20"/>
                <w:lang w:val="en-US"/>
              </w:rPr>
              <w:t>always</w:t>
            </w:r>
            <w:r>
              <w:rPr>
                <w:rFonts w:ascii="Times New Roman" w:hAnsi="Times New Roman" w:cs="Times New Roman"/>
                <w:b/>
                <w:bCs/>
                <w:sz w:val="20"/>
                <w:szCs w:val="20"/>
                <w:lang w:val="en-US"/>
              </w:rPr>
              <w:t xml:space="preserve"> expect it to contain MIB-configured CORESET#0 or SIB1.</w:t>
            </w:r>
          </w:p>
          <w:p>
            <w:pPr>
              <w:pStyle w:val="48"/>
              <w:numPr>
                <w:ilvl w:val="2"/>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CORESET#0 or SIB1 to be within the RRC-configured DL BWP.</w:t>
            </w:r>
          </w:p>
          <w:p>
            <w:pPr>
              <w:pStyle w:val="48"/>
              <w:numPr>
                <w:ilvl w:val="0"/>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0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pPr>
              <w:pStyle w:val="48"/>
              <w:numPr>
                <w:ilvl w:val="2"/>
                <w:numId w:val="10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A UE supporting operation without SSB transmission in the RRC-configured DL BWP cannot always expect SSB transmission in the RRC-configured DL BWP.</w:t>
            </w:r>
          </w:p>
          <w:p>
            <w:pPr>
              <w:pStyle w:val="48"/>
              <w:numPr>
                <w:ilvl w:val="1"/>
                <w:numId w:val="10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w:t>
            </w:r>
            <w:r>
              <w:rPr>
                <w:rFonts w:ascii="Times New Roman" w:hAnsi="Times New Roman" w:cs="Times New Roman"/>
                <w:b/>
                <w:bCs/>
                <w:color w:val="FF0000"/>
                <w:sz w:val="20"/>
                <w:szCs w:val="20"/>
                <w:lang w:val="en-US"/>
              </w:rPr>
              <w:t>For BWP#0 configuration option 1,</w:t>
            </w:r>
            <w:r>
              <w:rPr>
                <w:rFonts w:ascii="Times New Roman" w:hAnsi="Times New Roman" w:cs="Times New Roman"/>
                <w:b/>
                <w:bCs/>
                <w:sz w:val="20"/>
                <w:szCs w:val="20"/>
                <w:lang w:val="en-US"/>
              </w:rPr>
              <w:t xml:space="preserve"> whether the UE can expect SSB transmission in the separate initial DL BWP when it is used in connected mode</w:t>
            </w:r>
          </w:p>
          <w:p>
            <w:pPr>
              <w:pStyle w:val="48"/>
              <w:numPr>
                <w:ilvl w:val="2"/>
                <w:numId w:val="109"/>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FL11</w:t>
            </w:r>
          </w:p>
        </w:tc>
        <w:tc>
          <w:tcPr>
            <w:tcW w:w="8284" w:type="dxa"/>
            <w:gridSpan w:val="3"/>
          </w:tcPr>
          <w:p>
            <w:pPr>
              <w:rPr>
                <w:lang w:val="en-US" w:eastAsia="ko-KR"/>
              </w:rPr>
            </w:pPr>
            <w:r>
              <w:rPr>
                <w:lang w:val="en-US" w:eastAsia="ko-KR"/>
              </w:rPr>
              <w:t>The FL10 proposal was discussed in the GTW session on Thursday 26</w:t>
            </w:r>
            <w:r>
              <w:rPr>
                <w:vertAlign w:val="superscript"/>
                <w:lang w:val="en-US" w:eastAsia="ko-KR"/>
              </w:rPr>
              <w:t>th</w:t>
            </w:r>
            <w:r>
              <w:rPr>
                <w:lang w:val="en-US" w:eastAsia="ko-KR"/>
              </w:rPr>
              <w:t xml:space="preserve"> August. Based on the comments made during the session and on the reflector after the session, the following updated proposal can be considered.</w:t>
            </w:r>
          </w:p>
          <w:p>
            <w:pPr>
              <w:rPr>
                <w:b/>
                <w:bCs/>
              </w:rPr>
            </w:pPr>
            <w:r>
              <w:rPr>
                <w:b/>
                <w:bCs/>
                <w:highlight w:val="yellow"/>
              </w:rPr>
              <w:t>High Priority Proposal 2.2-6m</w:t>
            </w:r>
            <w:r>
              <w:rPr>
                <w:b/>
                <w:bCs/>
              </w:rPr>
              <w:t>:</w:t>
            </w:r>
          </w:p>
          <w:p>
            <w:pPr>
              <w:pStyle w:val="48"/>
              <w:numPr>
                <w:ilvl w:val="0"/>
                <w:numId w:val="11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cannot always</w:t>
            </w:r>
            <w:r>
              <w:rPr>
                <w:rFonts w:ascii="Times New Roman" w:hAnsi="Times New Roman" w:cs="Times New Roman"/>
                <w:b/>
                <w:bCs/>
                <w:color w:val="FF0000"/>
                <w:sz w:val="20"/>
                <w:szCs w:val="20"/>
                <w:lang w:val="en-US"/>
              </w:rPr>
              <w:t xml:space="preserve"> does not</w:t>
            </w:r>
            <w:r>
              <w:rPr>
                <w:rFonts w:ascii="Times New Roman" w:hAnsi="Times New Roman" w:cs="Times New Roman"/>
                <w:b/>
                <w:bCs/>
                <w:sz w:val="20"/>
                <w:szCs w:val="20"/>
                <w:lang w:val="en-US"/>
              </w:rPr>
              <w:t xml:space="preserve"> expect SSB transmission in the separate initial DL BWP.</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0"/>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can always</w:t>
            </w:r>
            <w:r>
              <w:rPr>
                <w:rFonts w:ascii="Times New Roman" w:hAnsi="Times New Roman" w:cs="Times New Roman"/>
                <w:b/>
                <w:bCs/>
                <w:color w:val="FF0000"/>
                <w:sz w:val="20"/>
                <w:szCs w:val="20"/>
                <w:lang w:val="en-US"/>
              </w:rPr>
              <w:t xml:space="preserve"> expects</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does not expect</w:t>
            </w:r>
            <w:r>
              <w:rPr>
                <w:rFonts w:ascii="Times New Roman" w:hAnsi="Times New Roman" w:cs="Times New Roman"/>
                <w:b/>
                <w:bCs/>
                <w:sz w:val="20"/>
                <w:szCs w:val="20"/>
                <w:lang w:val="en-US"/>
              </w:rPr>
              <w:t xml:space="preserve">] </w:t>
            </w:r>
            <w:r>
              <w:rPr>
                <w:rFonts w:ascii="Times New Roman" w:hAnsi="Times New Roman" w:cs="Times New Roman"/>
                <w:b/>
                <w:bCs/>
                <w:strike/>
                <w:color w:val="FF0000"/>
                <w:sz w:val="20"/>
                <w:szCs w:val="20"/>
                <w:lang w:val="en-US"/>
              </w:rPr>
              <w:t>expect</w:t>
            </w:r>
            <w:r>
              <w:rPr>
                <w:rFonts w:ascii="Times New Roman" w:hAnsi="Times New Roman" w:cs="Times New Roman"/>
                <w:b/>
                <w:bCs/>
                <w:sz w:val="20"/>
                <w:szCs w:val="20"/>
                <w:lang w:val="en-US"/>
              </w:rPr>
              <w:t xml:space="preserve"> SSB transmission in the separate initial DL BWP.</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cannot always</w:t>
            </w:r>
            <w:r>
              <w:rPr>
                <w:rFonts w:ascii="Times New Roman" w:hAnsi="Times New Roman" w:cs="Times New Roman"/>
                <w:b/>
                <w:bCs/>
                <w:color w:val="FF0000"/>
                <w:sz w:val="20"/>
                <w:szCs w:val="20"/>
                <w:lang w:val="en-US"/>
              </w:rPr>
              <w:t xml:space="preserve"> does not</w:t>
            </w:r>
            <w:r>
              <w:rPr>
                <w:rFonts w:ascii="Times New Roman" w:hAnsi="Times New Roman" w:cs="Times New Roman"/>
                <w:b/>
                <w:bCs/>
                <w:sz w:val="20"/>
                <w:szCs w:val="20"/>
                <w:lang w:val="en-US"/>
              </w:rPr>
              <w:t xml:space="preserve"> expect it to contain MIB-configured CORESET#0 or SIB1.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 xml:space="preserve">cannot always </w:t>
            </w:r>
            <w:r>
              <w:rPr>
                <w:rFonts w:ascii="Times New Roman" w:hAnsi="Times New Roman" w:cs="Times New Roman"/>
                <w:b/>
                <w:bCs/>
                <w:color w:val="FF0000"/>
                <w:sz w:val="20"/>
                <w:szCs w:val="20"/>
                <w:lang w:val="en-US"/>
              </w:rPr>
              <w:t>does not</w:t>
            </w:r>
            <w:r>
              <w:rPr>
                <w:rFonts w:ascii="Times New Roman" w:hAnsi="Times New Roman" w:cs="Times New Roman"/>
                <w:b/>
                <w:bCs/>
                <w:sz w:val="20"/>
                <w:szCs w:val="20"/>
                <w:lang w:val="en-US"/>
              </w:rPr>
              <w:t xml:space="preserve"> expect it to contain MIB-configured CORESET#0 or SIB1.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 always</w:t>
            </w:r>
            <w:r>
              <w:rPr>
                <w:rFonts w:ascii="Times New Roman" w:hAnsi="Times New Roman" w:cs="Times New Roman"/>
                <w:b/>
                <w:bCs/>
                <w:sz w:val="20"/>
                <w:szCs w:val="20"/>
                <w:lang w:val="en-US"/>
              </w:rPr>
              <w:t xml:space="preserve"> expect</w:t>
            </w:r>
            <w:r>
              <w:rPr>
                <w:rFonts w:ascii="Times New Roman" w:hAnsi="Times New Roman" w:cs="Times New Roman"/>
                <w:b/>
                <w:bCs/>
                <w:color w:val="FF0000"/>
                <w:sz w:val="20"/>
                <w:szCs w:val="20"/>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does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10"/>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61" w:type="dxa"/>
            <w:gridSpan w:val="2"/>
          </w:tcPr>
          <w:p>
            <w:pPr>
              <w:tabs>
                <w:tab w:val="left" w:pos="551"/>
              </w:tabs>
              <w:rPr>
                <w:rFonts w:eastAsia="Yu Mincho"/>
                <w:lang w:val="en-US" w:eastAsia="ja-JP"/>
              </w:rPr>
            </w:pPr>
            <w:r>
              <w:rPr>
                <w:rFonts w:hint="eastAsia" w:eastAsia="Yu Mincho"/>
                <w:lang w:val="en-US" w:eastAsia="ja-JP"/>
              </w:rPr>
              <w:t>Y</w:t>
            </w:r>
          </w:p>
        </w:tc>
        <w:tc>
          <w:tcPr>
            <w:tcW w:w="7023"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Huawei, HiSilicon</w:t>
            </w:r>
          </w:p>
        </w:tc>
        <w:tc>
          <w:tcPr>
            <w:tcW w:w="1261" w:type="dxa"/>
            <w:gridSpan w:val="2"/>
          </w:tcPr>
          <w:p>
            <w:pPr>
              <w:tabs>
                <w:tab w:val="left" w:pos="551"/>
              </w:tabs>
              <w:rPr>
                <w:rFonts w:eastAsia="Malgun Gothic"/>
                <w:lang w:val="en-US" w:eastAsia="ko-KR"/>
              </w:rPr>
            </w:pPr>
            <w:r>
              <w:rPr>
                <w:rFonts w:eastAsia="Malgun Gothic"/>
                <w:lang w:val="en-US" w:eastAsia="ko-KR"/>
              </w:rPr>
              <w:t>Modification</w:t>
            </w:r>
          </w:p>
        </w:tc>
        <w:tc>
          <w:tcPr>
            <w:tcW w:w="7023" w:type="dxa"/>
          </w:tcPr>
          <w:p>
            <w:pPr>
              <w:rPr>
                <w:bCs/>
              </w:rPr>
            </w:pPr>
            <w:r>
              <w:rPr>
                <w:bCs/>
              </w:rPr>
              <w:t>Again, thanks FL efforts and welcome discussion from other companies.</w:t>
            </w:r>
          </w:p>
          <w:p>
            <w:pPr>
              <w:rPr>
                <w:bCs/>
              </w:rPr>
            </w:pPr>
            <w:r>
              <w:rPr>
                <w:bCs/>
              </w:rPr>
              <w:t>Below is our suggestion for discussion, as a set of proposals that we think have taken both sides concern as much as possible. Understand you may disagree, but we will be open to find a possible way forward.</w:t>
            </w:r>
          </w:p>
          <w:p>
            <w:pPr>
              <w:pStyle w:val="48"/>
              <w:rPr>
                <w:rFonts w:ascii="Times New Roman" w:hAnsi="Times New Roman" w:cs="Times New Roman"/>
                <w:b/>
                <w:bCs/>
                <w:sz w:val="20"/>
                <w:szCs w:val="20"/>
                <w:lang w:val="en-GB" w:eastAsia="en-US"/>
              </w:rPr>
            </w:pPr>
          </w:p>
          <w:p>
            <w:pPr>
              <w:pStyle w:val="48"/>
              <w:rPr>
                <w:rFonts w:ascii="Times New Roman" w:hAnsi="Times New Roman" w:cs="Times New Roman"/>
                <w:b/>
                <w:bCs/>
                <w:sz w:val="20"/>
                <w:szCs w:val="20"/>
                <w:lang w:val="en-GB" w:eastAsia="en-US"/>
              </w:rPr>
            </w:pPr>
          </w:p>
          <w:p>
            <w:pPr>
              <w:pStyle w:val="48"/>
              <w:numPr>
                <w:ilvl w:val="0"/>
                <w:numId w:val="11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 xml:space="preserve">Regarding random access in idle/inactive mode in separate initial DL BWP for RedCap UEs in FR1, </w:t>
            </w:r>
            <w:r>
              <w:rPr>
                <w:rFonts w:ascii="Times New Roman" w:hAnsi="Times New Roman" w:cs="Times New Roman"/>
                <w:b/>
                <w:bCs/>
                <w:sz w:val="20"/>
                <w:szCs w:val="20"/>
                <w:highlight w:val="yellow"/>
                <w:lang w:val="en-US"/>
              </w:rPr>
              <w:t>from RAN1 perspective,</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w:t>
            </w:r>
            <w:r>
              <w:rPr>
                <w:rFonts w:ascii="Times New Roman" w:hAnsi="Times New Roman" w:cs="Times New Roman"/>
                <w:b/>
                <w:bCs/>
                <w:sz w:val="20"/>
                <w:szCs w:val="20"/>
                <w:highlight w:val="yellow"/>
                <w:lang w:val="en-US"/>
              </w:rPr>
              <w:t xml:space="preserve">it can be </w:t>
            </w:r>
            <w:r>
              <w:rPr>
                <w:rFonts w:ascii="Times New Roman" w:hAnsi="Times New Roman" w:cs="Times New Roman"/>
                <w:b/>
                <w:bCs/>
                <w:strike/>
                <w:sz w:val="20"/>
                <w:szCs w:val="20"/>
                <w:highlight w:val="yellow"/>
                <w:lang w:val="en-US"/>
              </w:rPr>
              <w:t>is</w:t>
            </w:r>
            <w:r>
              <w:rPr>
                <w:rFonts w:ascii="Times New Roman" w:hAnsi="Times New Roman" w:cs="Times New Roman"/>
                <w:b/>
                <w:bCs/>
                <w:sz w:val="20"/>
                <w:szCs w:val="20"/>
                <w:lang w:val="en-US"/>
              </w:rPr>
              <w:t xml:space="preserve"> configured for random access, including CORESET/CSS for random access.</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trike/>
                <w:sz w:val="20"/>
                <w:szCs w:val="20"/>
                <w:highlight w:val="yellow"/>
                <w:lang w:val="en-US"/>
              </w:rPr>
              <w:t xml:space="preserve">If the separate initial DL BWP is only configured for random access, 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SSB transmission in the separate initial DL BWP.</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trike/>
                <w:sz w:val="20"/>
                <w:szCs w:val="20"/>
                <w:lang w:val="en-US"/>
              </w:rPr>
              <w:t>From RAN1 perspective,</w:t>
            </w:r>
            <w:r>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trike/>
                <w:sz w:val="20"/>
                <w:szCs w:val="20"/>
                <w:highlight w:val="yellow"/>
                <w:lang w:val="en-US"/>
              </w:rPr>
              <w:t>FFS: If the separate initial DL BWP is configured for paging, then the UE [</w:t>
            </w:r>
            <w:r>
              <w:rPr>
                <w:rFonts w:ascii="Times New Roman" w:hAnsi="Times New Roman" w:cs="Times New Roman"/>
                <w:b/>
                <w:bCs/>
                <w:strike/>
                <w:color w:val="FF0000"/>
                <w:sz w:val="20"/>
                <w:szCs w:val="20"/>
                <w:highlight w:val="yellow"/>
                <w:lang w:val="en-US"/>
              </w:rPr>
              <w:t>always expects</w:t>
            </w:r>
            <w:r>
              <w:rPr>
                <w:rFonts w:ascii="Times New Roman" w:hAnsi="Times New Roman" w:cs="Times New Roman"/>
                <w:b/>
                <w:bCs/>
                <w:strike/>
                <w:sz w:val="20"/>
                <w:szCs w:val="20"/>
                <w:highlight w:val="yellow"/>
                <w:lang w:val="en-US"/>
              </w:rPr>
              <w:t xml:space="preserve"> / </w:t>
            </w:r>
            <w:r>
              <w:rPr>
                <w:rFonts w:ascii="Times New Roman" w:hAnsi="Times New Roman" w:cs="Times New Roman"/>
                <w:b/>
                <w:bCs/>
                <w:strike/>
                <w:color w:val="FF0000"/>
                <w:sz w:val="20"/>
                <w:szCs w:val="20"/>
                <w:highlight w:val="yellow"/>
                <w:lang w:val="en-US"/>
              </w:rPr>
              <w:t>cannot always</w:t>
            </w:r>
            <w:r>
              <w:rPr>
                <w:rFonts w:ascii="Times New Roman" w:hAnsi="Times New Roman" w:cs="Times New Roman"/>
                <w:b/>
                <w:bCs/>
                <w:strike/>
                <w:sz w:val="20"/>
                <w:szCs w:val="20"/>
                <w:highlight w:val="yellow"/>
                <w:lang w:val="en-US"/>
              </w:rPr>
              <w:t xml:space="preserve"> </w:t>
            </w:r>
            <w:r>
              <w:rPr>
                <w:rFonts w:ascii="Times New Roman" w:hAnsi="Times New Roman" w:cs="Times New Roman"/>
                <w:b/>
                <w:bCs/>
                <w:strike/>
                <w:color w:val="FF0000"/>
                <w:sz w:val="20"/>
                <w:szCs w:val="20"/>
                <w:highlight w:val="yellow"/>
                <w:lang w:val="en-US"/>
              </w:rPr>
              <w:t>does not expect</w:t>
            </w:r>
            <w:r>
              <w:rPr>
                <w:rFonts w:ascii="Times New Roman" w:hAnsi="Times New Roman" w:cs="Times New Roman"/>
                <w:b/>
                <w:bCs/>
                <w:strike/>
                <w:sz w:val="20"/>
                <w:szCs w:val="20"/>
                <w:highlight w:val="yellow"/>
                <w:lang w:val="en-US"/>
              </w:rPr>
              <w:t xml:space="preserve">] </w:t>
            </w:r>
            <w:r>
              <w:rPr>
                <w:rFonts w:ascii="Times New Roman" w:hAnsi="Times New Roman" w:cs="Times New Roman"/>
                <w:b/>
                <w:bCs/>
                <w:strike/>
                <w:color w:val="FF0000"/>
                <w:sz w:val="20"/>
                <w:szCs w:val="20"/>
                <w:highlight w:val="yellow"/>
                <w:lang w:val="en-US"/>
              </w:rPr>
              <w:t>expect</w:t>
            </w:r>
            <w:r>
              <w:rPr>
                <w:rFonts w:ascii="Times New Roman" w:hAnsi="Times New Roman" w:cs="Times New Roman"/>
                <w:b/>
                <w:bCs/>
                <w:strike/>
                <w:sz w:val="20"/>
                <w:szCs w:val="20"/>
                <w:highlight w:val="yellow"/>
                <w:lang w:val="en-US"/>
              </w:rPr>
              <w:t xml:space="preserve"> SSB transmission in the separate initial DL BWP.</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SSB in this case.</w:t>
            </w:r>
          </w:p>
          <w:p>
            <w:pPr>
              <w:pStyle w:val="48"/>
              <w:numPr>
                <w:ilvl w:val="0"/>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in idle/inactive/connected mode for RedCap UEs in FR1,</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z w:val="20"/>
                <w:szCs w:val="20"/>
                <w:lang w:val="en-US"/>
              </w:rPr>
              <w:t>If a separate initial DL BWP for RedCap UEs is configured in FR1,</w:t>
            </w:r>
            <w:r>
              <w:rPr>
                <w:rFonts w:ascii="Times New Roman" w:hAnsi="Times New Roman" w:cs="Times New Roman"/>
                <w:b/>
                <w:bCs/>
                <w:strike/>
                <w:sz w:val="20"/>
                <w:szCs w:val="20"/>
                <w:lang w:val="en-US"/>
              </w:rPr>
              <w:t xml:space="preserve"> </w:t>
            </w:r>
            <w:r>
              <w:rPr>
                <w:rFonts w:ascii="Times New Roman" w:hAnsi="Times New Roman" w:cs="Times New Roman"/>
                <w:b/>
                <w:bCs/>
                <w:strike/>
                <w:sz w:val="20"/>
                <w:szCs w:val="20"/>
                <w:highlight w:val="yellow"/>
                <w:lang w:val="en-US"/>
              </w:rPr>
              <w:t xml:space="preserve">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it to contain MIB-configured CORESET#0 or SIB1.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Note:</w:t>
            </w:r>
            <w:r>
              <w:rPr>
                <w:rFonts w:ascii="Times New Roman" w:hAnsi="Times New Roman" w:cs="Times New Roman"/>
                <w:b/>
                <w:bCs/>
                <w:sz w:val="20"/>
                <w:szCs w:val="20"/>
                <w:lang w:val="en-US"/>
              </w:rPr>
              <w:t xml:space="preserve"> 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to be within the separate initial DL BWP.</w:t>
            </w:r>
          </w:p>
          <w:p>
            <w:pPr>
              <w:pStyle w:val="48"/>
              <w:numPr>
                <w:ilvl w:val="1"/>
                <w:numId w:val="111"/>
              </w:numPr>
              <w:rPr>
                <w:rFonts w:ascii="Times New Roman" w:hAnsi="Times New Roman" w:cs="Times New Roman"/>
                <w:b/>
                <w:bCs/>
                <w:strike/>
                <w:sz w:val="20"/>
                <w:szCs w:val="20"/>
                <w:highlight w:val="yellow"/>
                <w:lang w:val="en-US"/>
              </w:rPr>
            </w:pPr>
            <w:r>
              <w:rPr>
                <w:rFonts w:ascii="Times New Roman" w:hAnsi="Times New Roman" w:cs="Times New Roman"/>
                <w:b/>
                <w:bCs/>
                <w:sz w:val="20"/>
                <w:szCs w:val="20"/>
                <w:lang w:val="en-US"/>
              </w:rPr>
              <w:t xml:space="preserve">If an </w:t>
            </w:r>
            <w:r>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RRC-configured DL BWP is configured in FR1, </w:t>
            </w:r>
            <w:r>
              <w:rPr>
                <w:rFonts w:ascii="Times New Roman" w:hAnsi="Times New Roman" w:cs="Times New Roman"/>
                <w:b/>
                <w:bCs/>
                <w:strike/>
                <w:sz w:val="20"/>
                <w:szCs w:val="20"/>
                <w:highlight w:val="yellow"/>
                <w:lang w:val="en-US"/>
              </w:rPr>
              <w:t xml:space="preserve">then the UE </w:t>
            </w:r>
            <w:r>
              <w:rPr>
                <w:rFonts w:ascii="Times New Roman" w:hAnsi="Times New Roman" w:cs="Times New Roman"/>
                <w:b/>
                <w:bCs/>
                <w:strike/>
                <w:color w:val="FF0000"/>
                <w:sz w:val="20"/>
                <w:szCs w:val="20"/>
                <w:highlight w:val="yellow"/>
                <w:lang w:val="en-US"/>
              </w:rPr>
              <w:t>cannot always does not</w:t>
            </w:r>
            <w:r>
              <w:rPr>
                <w:rFonts w:ascii="Times New Roman" w:hAnsi="Times New Roman" w:cs="Times New Roman"/>
                <w:b/>
                <w:bCs/>
                <w:strike/>
                <w:sz w:val="20"/>
                <w:szCs w:val="20"/>
                <w:highlight w:val="yellow"/>
                <w:lang w:val="en-US"/>
              </w:rPr>
              <w:t xml:space="preserve"> expect it to contain MIB-configured CORESET#0 or SIB1.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Note:</w:t>
            </w:r>
            <w:r>
              <w:rPr>
                <w:rFonts w:ascii="Times New Roman" w:hAnsi="Times New Roman" w:cs="Times New Roman"/>
                <w:b/>
                <w:bCs/>
                <w:strike/>
                <w:sz w:val="20"/>
                <w:szCs w:val="20"/>
                <w:lang w:val="en-US"/>
              </w:rPr>
              <w:t xml:space="preserve"> </w:t>
            </w:r>
            <w:r>
              <w:rPr>
                <w:rFonts w:ascii="Times New Roman" w:hAnsi="Times New Roman" w:cs="Times New Roman"/>
                <w:b/>
                <w:bCs/>
                <w:sz w:val="20"/>
                <w:szCs w:val="20"/>
                <w:lang w:val="en-US"/>
              </w:rPr>
              <w:t xml:space="preserve">The network may or may not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w:t>
            </w:r>
            <w:r>
              <w:rPr>
                <w:rFonts w:ascii="Times New Roman" w:hAnsi="Times New Roman" w:cs="Times New Roman"/>
                <w:b/>
                <w:bCs/>
                <w:strike/>
                <w:sz w:val="20"/>
                <w:szCs w:val="20"/>
                <w:highlight w:val="yellow"/>
                <w:lang w:val="en-US"/>
              </w:rPr>
              <w:t>1</w:t>
            </w:r>
            <w:r>
              <w:rPr>
                <w:rFonts w:ascii="Times New Roman" w:hAnsi="Times New Roman" w:cs="Times New Roman"/>
                <w:b/>
                <w:bCs/>
                <w:sz w:val="20"/>
                <w:szCs w:val="20"/>
                <w:lang w:val="en-US"/>
              </w:rPr>
              <w:t xml:space="preserve"> to be within the RRC-configured DL BWP.</w:t>
            </w:r>
          </w:p>
          <w:p>
            <w:pPr>
              <w:pStyle w:val="48"/>
              <w:numPr>
                <w:ilvl w:val="0"/>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Whether the UE can expect SSB transmission in the </w:t>
            </w:r>
            <w:r>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RRC-configured active DL BWP depends on its UE capabilities </w:t>
            </w:r>
            <w:r>
              <w:rPr>
                <w:rFonts w:ascii="Times New Roman" w:hAnsi="Times New Roman" w:cs="Times New Roman"/>
                <w:b/>
                <w:bCs/>
                <w:strike/>
                <w:sz w:val="20"/>
                <w:szCs w:val="20"/>
                <w:highlight w:val="yellow"/>
                <w:lang w:val="en-US"/>
              </w:rPr>
              <w:t>(e.g., whether it supports FG 6-1a or only FG 6-1).</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highlight w:val="yellow"/>
                <w:lang w:val="en-US"/>
              </w:rPr>
              <w:t>can</w:t>
            </w:r>
            <w:r>
              <w:rPr>
                <w:rFonts w:ascii="Times New Roman" w:hAnsi="Times New Roman" w:cs="Times New Roman"/>
                <w:b/>
                <w:bCs/>
                <w:strike/>
                <w:color w:val="FF0000"/>
                <w:sz w:val="20"/>
                <w:szCs w:val="20"/>
                <w:lang w:val="en-US"/>
              </w:rPr>
              <w:t xml:space="preserve"> always</w:t>
            </w:r>
            <w:r>
              <w:rPr>
                <w:rFonts w:ascii="Times New Roman" w:hAnsi="Times New Roman" w:cs="Times New Roman"/>
                <w:b/>
                <w:bCs/>
                <w:sz w:val="20"/>
                <w:szCs w:val="20"/>
                <w:lang w:val="en-US"/>
              </w:rPr>
              <w:t xml:space="preserve"> expect</w:t>
            </w:r>
            <w:r>
              <w:rPr>
                <w:rFonts w:ascii="Times New Roman" w:hAnsi="Times New Roman" w:cs="Times New Roman"/>
                <w:b/>
                <w:bCs/>
                <w:color w:val="FF0000"/>
                <w:sz w:val="20"/>
                <w:szCs w:val="20"/>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1"/>
              </w:numPr>
              <w:rPr>
                <w:rFonts w:ascii="Times New Roman" w:hAnsi="Times New Roman" w:cs="Times New Roman"/>
                <w:b/>
                <w:bCs/>
                <w:strike/>
                <w:color w:val="FF0000"/>
                <w:sz w:val="20"/>
                <w:szCs w:val="20"/>
                <w:highlight w:val="yellow"/>
                <w:lang w:val="en-US"/>
              </w:rPr>
            </w:pPr>
            <w:r>
              <w:rPr>
                <w:rFonts w:ascii="Times New Roman" w:hAnsi="Times New Roman" w:cs="Times New Roman"/>
                <w:b/>
                <w:bCs/>
                <w:strike/>
                <w:color w:val="FF0000"/>
                <w:sz w:val="20"/>
                <w:szCs w:val="20"/>
                <w:highlight w:val="yellow"/>
                <w:lang w:val="en-US"/>
              </w:rPr>
              <w:t>This corresponds to mandatory RedCap UE feature.</w:t>
            </w:r>
          </w:p>
          <w:p>
            <w:pPr>
              <w:pStyle w:val="48"/>
              <w:numPr>
                <w:ilvl w:val="2"/>
                <w:numId w:val="11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Pr>
                <w:rFonts w:ascii="Times New Roman" w:hAnsi="Times New Roman" w:cs="Times New Roman"/>
                <w:b/>
                <w:bCs/>
                <w:strike/>
                <w:color w:val="FF0000"/>
                <w:sz w:val="20"/>
                <w:szCs w:val="20"/>
                <w:highlight w:val="yellow"/>
                <w:lang w:val="en-US"/>
              </w:rPr>
              <w:t xml:space="preserve">does </w:t>
            </w:r>
            <w:r>
              <w:rPr>
                <w:rFonts w:ascii="Times New Roman" w:hAnsi="Times New Roman" w:cs="Times New Roman"/>
                <w:b/>
                <w:bCs/>
                <w:color w:val="FF0000"/>
                <w:sz w:val="20"/>
                <w:szCs w:val="20"/>
                <w:highlight w:val="yellow"/>
                <w:lang w:val="en-US"/>
              </w:rPr>
              <w:t>may</w:t>
            </w:r>
            <w:r>
              <w:rPr>
                <w:rFonts w:ascii="Times New Roman" w:hAnsi="Times New Roman" w:cs="Times New Roman"/>
                <w:b/>
                <w:bCs/>
                <w:color w:val="FF0000"/>
                <w:sz w:val="20"/>
                <w:szCs w:val="20"/>
                <w:lang w:val="en-US"/>
              </w:rPr>
              <w:t xml:space="preserve">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1"/>
              </w:numPr>
              <w:rPr>
                <w:rFonts w:ascii="Times New Roman" w:hAnsi="Times New Roman" w:cs="Times New Roman"/>
                <w:b/>
                <w:bCs/>
                <w:strike/>
                <w:color w:val="FF0000"/>
                <w:sz w:val="20"/>
                <w:szCs w:val="20"/>
                <w:highlight w:val="yellow"/>
                <w:lang w:val="en-US"/>
              </w:rPr>
            </w:pPr>
            <w:r>
              <w:rPr>
                <w:rFonts w:ascii="Times New Roman" w:hAnsi="Times New Roman" w:cs="Times New Roman"/>
                <w:b/>
                <w:bCs/>
                <w:strike/>
                <w:color w:val="FF0000"/>
                <w:sz w:val="20"/>
                <w:szCs w:val="20"/>
                <w:highlight w:val="yellow"/>
                <w:lang w:val="en-US"/>
              </w:rPr>
              <w:t>This corresponds to optional RedCap UE feature.</w:t>
            </w:r>
          </w:p>
          <w:p>
            <w:pPr>
              <w:pStyle w:val="48"/>
              <w:numPr>
                <w:ilvl w:val="1"/>
                <w:numId w:val="111"/>
              </w:numPr>
              <w:rPr>
                <w:rFonts w:ascii="Times New Roman" w:hAnsi="Times New Roman" w:cs="Times New Roman"/>
                <w:b/>
                <w:bCs/>
                <w:sz w:val="20"/>
                <w:szCs w:val="20"/>
                <w:lang w:val="en-US"/>
              </w:rPr>
            </w:pPr>
            <w:r>
              <w:rPr>
                <w:rFonts w:ascii="Times New Roman" w:hAnsi="Times New Roman" w:cs="Times New Roman"/>
                <w:b/>
                <w:bCs/>
                <w:strike/>
                <w:sz w:val="20"/>
                <w:szCs w:val="20"/>
                <w:highlight w:val="yellow"/>
                <w:lang w:val="en-US"/>
              </w:rPr>
              <w:t>FFS:</w:t>
            </w:r>
            <w:r>
              <w:rPr>
                <w:rFonts w:ascii="Times New Roman" w:hAnsi="Times New Roman" w:cs="Times New Roman"/>
                <w:b/>
                <w:bCs/>
                <w:sz w:val="20"/>
                <w:szCs w:val="20"/>
                <w:lang w:val="en-US"/>
              </w:rPr>
              <w:t xml:space="preserve"> For BWP#0 configuration option 1, </w:t>
            </w:r>
            <w:r>
              <w:rPr>
                <w:rFonts w:ascii="Times New Roman" w:hAnsi="Times New Roman" w:cs="Times New Roman"/>
                <w:b/>
                <w:bCs/>
                <w:strike/>
                <w:sz w:val="20"/>
                <w:szCs w:val="20"/>
                <w:highlight w:val="yellow"/>
                <w:lang w:val="en-US"/>
              </w:rPr>
              <w:t xml:space="preserve">whether the UE can expect SSB transmission in the separate initial DL BWP </w:t>
            </w:r>
            <w:r>
              <w:rPr>
                <w:rFonts w:ascii="Times New Roman" w:hAnsi="Times New Roman" w:cs="Times New Roman"/>
                <w:b/>
                <w:bCs/>
                <w:sz w:val="20"/>
                <w:szCs w:val="20"/>
                <w:highlight w:val="yellow"/>
                <w:lang w:val="en-US"/>
              </w:rPr>
              <w:t xml:space="preserve">when </w:t>
            </w:r>
            <w:r>
              <w:rPr>
                <w:rFonts w:ascii="Times New Roman" w:hAnsi="Times New Roman" w:cs="Times New Roman"/>
                <w:b/>
                <w:bCs/>
                <w:strike/>
                <w:sz w:val="20"/>
                <w:szCs w:val="20"/>
                <w:highlight w:val="yellow"/>
                <w:lang w:val="en-US"/>
              </w:rPr>
              <w:t xml:space="preserve">in </w:t>
            </w:r>
            <w:r>
              <w:rPr>
                <w:rFonts w:ascii="Times New Roman" w:hAnsi="Times New Roman" w:cs="Times New Roman"/>
                <w:b/>
                <w:bCs/>
                <w:sz w:val="20"/>
                <w:szCs w:val="20"/>
                <w:highlight w:val="yellow"/>
                <w:lang w:val="en-US"/>
              </w:rPr>
              <w:t xml:space="preserve">the separate initial DL BWP </w:t>
            </w:r>
            <w:r>
              <w:rPr>
                <w:rFonts w:ascii="Times New Roman" w:hAnsi="Times New Roman" w:cs="Times New Roman"/>
                <w:b/>
                <w:bCs/>
                <w:strike/>
                <w:sz w:val="20"/>
                <w:szCs w:val="20"/>
                <w:highlight w:val="yellow"/>
                <w:lang w:val="en-US"/>
              </w:rPr>
              <w:t xml:space="preserve">it </w:t>
            </w:r>
            <w:r>
              <w:rPr>
                <w:rFonts w:ascii="Times New Roman" w:hAnsi="Times New Roman" w:cs="Times New Roman"/>
                <w:b/>
                <w:bCs/>
                <w:sz w:val="20"/>
                <w:szCs w:val="20"/>
                <w:highlight w:val="yellow"/>
                <w:lang w:val="en-US"/>
              </w:rPr>
              <w:t>is used in connected mode, the network may or may not configure SSB in this case.</w:t>
            </w:r>
          </w:p>
          <w:p>
            <w:pPr>
              <w:pStyle w:val="48"/>
              <w:numPr>
                <w:ilvl w:val="2"/>
                <w:numId w:val="111"/>
              </w:numPr>
              <w:rPr>
                <w:rFonts w:ascii="Times New Roman" w:hAnsi="Times New Roman" w:cs="Times New Roman"/>
                <w:b/>
                <w:bCs/>
                <w:sz w:val="20"/>
                <w:szCs w:val="20"/>
                <w:lang w:val="en-US"/>
              </w:rPr>
            </w:pPr>
            <w:r>
              <w:rPr>
                <w:b/>
                <w:bCs/>
                <w:sz w:val="20"/>
                <w:szCs w:val="22"/>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FL12</w:t>
            </w:r>
          </w:p>
        </w:tc>
        <w:tc>
          <w:tcPr>
            <w:tcW w:w="8284" w:type="dxa"/>
            <w:gridSpan w:val="3"/>
          </w:tcPr>
          <w:p>
            <w:pPr>
              <w:rPr>
                <w:lang w:val="en-US" w:eastAsia="ko-KR"/>
              </w:rPr>
            </w:pPr>
            <w:r>
              <w:rPr>
                <w:lang w:val="en-US" w:eastAsia="ko-KR"/>
              </w:rPr>
              <w:t>The FL10 proposal was discussed in the GTW session on Thursday 26</w:t>
            </w:r>
            <w:r>
              <w:rPr>
                <w:vertAlign w:val="superscript"/>
                <w:lang w:val="en-US" w:eastAsia="ko-KR"/>
              </w:rPr>
              <w:t>th</w:t>
            </w:r>
            <w:r>
              <w:rPr>
                <w:lang w:val="en-US" w:eastAsia="ko-KR"/>
              </w:rPr>
              <w:t xml:space="preserve"> August. Based on the comments made during the session and on the reflector after the session, the following updated proposal can be considered, where the terminology has been updated according to the guidelines in the Foreword in the TS template (</w:t>
            </w:r>
            <w:r>
              <w:fldChar w:fldCharType="begin"/>
            </w:r>
            <w:r>
              <w:instrText xml:space="preserve"> HYPERLINK "https://www.3gpp.org/ftp/Information/All_Templates/3GPP_TS-TR_Template.zip" </w:instrText>
            </w:r>
            <w:r>
              <w:fldChar w:fldCharType="separate"/>
            </w:r>
            <w:r>
              <w:rPr>
                <w:rStyle w:val="38"/>
                <w:lang w:eastAsia="ko-KR"/>
              </w:rPr>
              <w:t>3GPP_TS-TR_Template.zip</w:t>
            </w:r>
            <w:r>
              <w:rPr>
                <w:rStyle w:val="38"/>
                <w:lang w:eastAsia="ko-KR"/>
              </w:rPr>
              <w:fldChar w:fldCharType="end"/>
            </w:r>
            <w:r>
              <w:rPr>
                <w:lang w:val="en-US" w:eastAsia="ko-KR"/>
              </w:rPr>
              <w:t>).</w:t>
            </w:r>
          </w:p>
          <w:p>
            <w:pPr>
              <w:rPr>
                <w:b/>
                <w:bCs/>
              </w:rPr>
            </w:pPr>
            <w:r>
              <w:rPr>
                <w:b/>
                <w:bCs/>
                <w:highlight w:val="yellow"/>
              </w:rPr>
              <w:t>High Priority Proposal 2.2-6n</w:t>
            </w:r>
            <w:r>
              <w:rPr>
                <w:b/>
                <w:bCs/>
              </w:rPr>
              <w:t>:</w:t>
            </w:r>
          </w:p>
          <w:p>
            <w:pPr>
              <w:pStyle w:val="48"/>
              <w:numPr>
                <w:ilvl w:val="0"/>
                <w:numId w:val="11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Pr>
                <w:rFonts w:ascii="Times New Roman" w:hAnsi="Times New Roman" w:cs="Times New Roman"/>
                <w:b/>
                <w:bCs/>
                <w:sz w:val="20"/>
                <w:szCs w:val="20"/>
                <w:lang w:val="en-US"/>
              </w:rPr>
              <w: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2"/>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12"/>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Yu Mincho"/>
                <w:lang w:val="en-US" w:eastAsia="ja-JP"/>
              </w:rPr>
            </w:pPr>
            <w:r>
              <w:rPr>
                <w:rFonts w:eastAsia="Yu Mincho"/>
                <w:lang w:val="en-US" w:eastAsia="ja-JP"/>
              </w:rPr>
              <w:t>Qualcomm</w:t>
            </w:r>
          </w:p>
        </w:tc>
        <w:tc>
          <w:tcPr>
            <w:tcW w:w="1261" w:type="dxa"/>
            <w:gridSpan w:val="2"/>
          </w:tcPr>
          <w:p>
            <w:pPr>
              <w:tabs>
                <w:tab w:val="left" w:pos="551"/>
              </w:tabs>
              <w:rPr>
                <w:rFonts w:eastAsia="Yu Mincho"/>
                <w:lang w:val="en-US" w:eastAsia="ja-JP"/>
              </w:rPr>
            </w:pPr>
            <w:r>
              <w:rPr>
                <w:rFonts w:eastAsia="Yu Mincho"/>
                <w:lang w:val="en-US" w:eastAsia="ja-JP"/>
              </w:rPr>
              <w:t>N</w:t>
            </w:r>
          </w:p>
        </w:tc>
        <w:tc>
          <w:tcPr>
            <w:tcW w:w="7023" w:type="dxa"/>
          </w:tcPr>
          <w:p>
            <w:pPr>
              <w:rPr>
                <w:rFonts w:eastAsia="Malgun Gothic"/>
                <w:lang w:val="en-US" w:eastAsia="ko-KR"/>
              </w:rPr>
            </w:pPr>
            <w:r>
              <w:rPr>
                <w:rFonts w:eastAsia="Malgun Gothic"/>
                <w:lang w:val="en-US" w:eastAsia="ko-KR"/>
              </w:rPr>
              <w:t>Our concerns/comments have not been addressed by the FL.</w:t>
            </w:r>
          </w:p>
          <w:p>
            <w:pPr>
              <w:rPr>
                <w:rFonts w:eastAsia="Malgun Gothic"/>
                <w:lang w:val="en-US" w:eastAsia="ko-KR"/>
              </w:rPr>
            </w:pPr>
            <w:r>
              <w:rPr>
                <w:rFonts w:eastAsia="Malgun Gothic"/>
                <w:lang w:val="en-US" w:eastAsia="ko-KR"/>
              </w:rPr>
              <w:t>Our views can be summarized as follows:</w:t>
            </w:r>
          </w:p>
          <w:p>
            <w:pPr>
              <w:pStyle w:val="48"/>
              <w:numPr>
                <w:ilvl w:val="0"/>
                <w:numId w:val="113"/>
              </w:numPr>
              <w:rPr>
                <w:sz w:val="20"/>
                <w:szCs w:val="22"/>
                <w:lang w:val="en-US"/>
              </w:rPr>
            </w:pPr>
            <w:r>
              <w:rPr>
                <w:bCs/>
                <w:sz w:val="20"/>
                <w:szCs w:val="22"/>
              </w:rPr>
              <w:t xml:space="preserve">a separate initial DL BWP can be configured for RedCap UE, if and only if </w:t>
            </w:r>
            <w:r>
              <w:rPr>
                <w:sz w:val="20"/>
                <w:szCs w:val="22"/>
                <w:lang w:val="en-US"/>
              </w:rPr>
              <w:t xml:space="preserve">SSB transmission and CORESET/CSS for RACH and paging are configured in the separate initial DL BWP. Otherwise, it is not necessary to configure a separate initial DL BWP. </w:t>
            </w:r>
          </w:p>
          <w:p>
            <w:pPr>
              <w:pStyle w:val="48"/>
              <w:numPr>
                <w:ilvl w:val="0"/>
                <w:numId w:val="113"/>
              </w:numPr>
              <w:rPr>
                <w:sz w:val="20"/>
                <w:szCs w:val="22"/>
                <w:lang w:val="en-US"/>
              </w:rPr>
            </w:pPr>
            <w:r>
              <w:rPr>
                <w:sz w:val="20"/>
                <w:szCs w:val="22"/>
                <w:lang w:val="en-US"/>
              </w:rPr>
              <w:t>In RRC connected state, a RedCap UE is not mandated to operate on an active DL BWP without SSB, wherein the SSB can be a CD-SSB or non-CD SSB.</w:t>
            </w:r>
          </w:p>
          <w:p>
            <w:pPr>
              <w:pStyle w:val="48"/>
              <w:numPr>
                <w:ilvl w:val="0"/>
                <w:numId w:val="113"/>
              </w:numPr>
              <w:rPr>
                <w:sz w:val="20"/>
                <w:szCs w:val="22"/>
                <w:lang w:val="en-US"/>
              </w:rPr>
            </w:pPr>
            <w:r>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pPr>
              <w:rPr>
                <w:bCs/>
                <w:lang w:val="en-US"/>
              </w:rPr>
            </w:pPr>
            <w:r>
              <w:rPr>
                <w:bCs/>
                <w:lang w:val="en-US"/>
              </w:rPr>
              <w:t>Based on our view above, we can accept the following updated proposals as a compromise:</w:t>
            </w:r>
          </w:p>
          <w:p>
            <w:pPr>
              <w:rPr>
                <w:bCs/>
                <w:lang w:val="en-US"/>
              </w:rPr>
            </w:pPr>
          </w:p>
          <w:p>
            <w:pPr>
              <w:rPr>
                <w:b/>
                <w:bCs/>
              </w:rPr>
            </w:pPr>
            <w:r>
              <w:rPr>
                <w:b/>
                <w:bCs/>
                <w:highlight w:val="cyan"/>
              </w:rPr>
              <w:t>High Priority Proposal 2.2-6n plus (Updated by Qualcomm)</w:t>
            </w:r>
          </w:p>
          <w:p>
            <w:pPr>
              <w:pStyle w:val="48"/>
              <w:numPr>
                <w:ilvl w:val="0"/>
                <w:numId w:val="114"/>
              </w:numPr>
              <w:rPr>
                <w:b/>
                <w:bCs/>
                <w:sz w:val="20"/>
                <w:szCs w:val="22"/>
                <w:lang w:val="en-US"/>
              </w:rPr>
            </w:pPr>
            <w:r>
              <w:rPr>
                <w:b/>
                <w:bCs/>
                <w:sz w:val="20"/>
                <w:szCs w:val="22"/>
                <w:lang w:val="en-US"/>
              </w:rPr>
              <w:t xml:space="preserve">Regarding </w:t>
            </w:r>
            <w:r>
              <w:rPr>
                <w:b/>
                <w:bCs/>
                <w:color w:val="FF0000"/>
                <w:sz w:val="20"/>
                <w:szCs w:val="22"/>
                <w:lang w:val="en-US"/>
              </w:rPr>
              <w:t xml:space="preserve">random access and/or paging </w:t>
            </w:r>
            <w:r>
              <w:rPr>
                <w:b/>
                <w:bCs/>
                <w:sz w:val="20"/>
                <w:szCs w:val="22"/>
                <w:lang w:val="en-US"/>
              </w:rPr>
              <w:t>for RedCap UEs in idle/inactive modes on FR1,</w:t>
            </w:r>
          </w:p>
          <w:p>
            <w:pPr>
              <w:pStyle w:val="48"/>
              <w:numPr>
                <w:ilvl w:val="1"/>
                <w:numId w:val="114"/>
              </w:numPr>
              <w:rPr>
                <w:b/>
                <w:bCs/>
                <w:sz w:val="20"/>
                <w:szCs w:val="22"/>
                <w:lang w:val="en-US"/>
              </w:rPr>
            </w:pPr>
            <w:r>
              <w:rPr>
                <w:b/>
                <w:bCs/>
                <w:sz w:val="20"/>
                <w:szCs w:val="22"/>
                <w:lang w:val="en-US"/>
              </w:rPr>
              <w:t xml:space="preserve">a separate initial DL BWP can be configured for RedCap UE, if: </w:t>
            </w:r>
          </w:p>
          <w:p>
            <w:pPr>
              <w:pStyle w:val="48"/>
              <w:numPr>
                <w:ilvl w:val="2"/>
                <w:numId w:val="114"/>
              </w:numPr>
              <w:rPr>
                <w:b/>
                <w:bCs/>
                <w:color w:val="FF0000"/>
                <w:lang w:val="en-US"/>
              </w:rPr>
            </w:pPr>
            <w:r>
              <w:rPr>
                <w:b/>
                <w:bCs/>
                <w:color w:val="FF0000"/>
                <w:sz w:val="20"/>
                <w:szCs w:val="22"/>
                <w:lang w:val="en-US"/>
              </w:rPr>
              <w:t>RedCap UE expects SSB transmission in the separate initial DL BWP,  and</w:t>
            </w:r>
          </w:p>
          <w:p>
            <w:pPr>
              <w:pStyle w:val="48"/>
              <w:numPr>
                <w:ilvl w:val="2"/>
                <w:numId w:val="114"/>
              </w:numPr>
              <w:rPr>
                <w:b/>
                <w:bCs/>
                <w:color w:val="FF0000"/>
                <w:lang w:val="en-US"/>
              </w:rPr>
            </w:pPr>
            <w:r>
              <w:rPr>
                <w:b/>
                <w:bCs/>
                <w:color w:val="FF0000"/>
                <w:sz w:val="20"/>
                <w:szCs w:val="22"/>
                <w:lang w:val="en-US"/>
              </w:rPr>
              <w:t>CORESET/CSS for random access and paging are configured in the separate initial DL BWP</w:t>
            </w:r>
          </w:p>
          <w:p>
            <w:pPr>
              <w:pStyle w:val="48"/>
              <w:ind w:left="2160"/>
              <w:rPr>
                <w:b/>
                <w:bCs/>
                <w:color w:val="FF0000"/>
                <w:lang w:val="en-US"/>
              </w:rPr>
            </w:pPr>
          </w:p>
          <w:p>
            <w:pPr>
              <w:pStyle w:val="48"/>
              <w:numPr>
                <w:ilvl w:val="0"/>
                <w:numId w:val="114"/>
              </w:numPr>
              <w:rPr>
                <w:b/>
                <w:bCs/>
                <w:sz w:val="20"/>
                <w:szCs w:val="22"/>
                <w:lang w:val="en-US"/>
              </w:rPr>
            </w:pPr>
            <w:r>
              <w:rPr>
                <w:b/>
                <w:bCs/>
                <w:sz w:val="20"/>
                <w:szCs w:val="22"/>
                <w:lang w:val="en-US"/>
              </w:rPr>
              <w:t xml:space="preserve">Regarding </w:t>
            </w:r>
            <w:r>
              <w:rPr>
                <w:b/>
                <w:bCs/>
                <w:color w:val="FF0000"/>
                <w:sz w:val="20"/>
                <w:szCs w:val="22"/>
                <w:lang w:val="en-US"/>
              </w:rPr>
              <w:t xml:space="preserve">random access and/or paging </w:t>
            </w:r>
            <w:r>
              <w:rPr>
                <w:b/>
                <w:bCs/>
                <w:sz w:val="20"/>
                <w:szCs w:val="22"/>
                <w:lang w:val="en-US"/>
              </w:rPr>
              <w:t>for RedCap UEs in idle/inactive modes on FR1,</w:t>
            </w:r>
          </w:p>
          <w:p>
            <w:pPr>
              <w:pStyle w:val="48"/>
              <w:numPr>
                <w:ilvl w:val="0"/>
                <w:numId w:val="115"/>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RedCap UE will not expect to be configured with a separate initial DL BWP, if the separate initial DL BWP does not include SSB</w:t>
            </w:r>
          </w:p>
          <w:p>
            <w:pPr>
              <w:pStyle w:val="48"/>
              <w:numPr>
                <w:ilvl w:val="0"/>
                <w:numId w:val="115"/>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the separate initial DL BWP is not configured for RedCap UE, RedCap UE and non-RedCap UE share the MIB-configured CORESET#0 and CD-SSB</w:t>
            </w:r>
          </w:p>
          <w:p>
            <w:pPr>
              <w:pStyle w:val="48"/>
              <w:ind w:left="1440"/>
              <w:rPr>
                <w:rFonts w:ascii="Times New Roman" w:hAnsi="Times New Roman" w:cs="Times New Roman"/>
                <w:b/>
                <w:bCs/>
                <w:color w:val="FF0000"/>
                <w:sz w:val="20"/>
                <w:szCs w:val="20"/>
                <w:lang w:val="en-US"/>
              </w:rPr>
            </w:pPr>
          </w:p>
          <w:p>
            <w:pPr>
              <w:pStyle w:val="48"/>
              <w:ind w:left="1440"/>
              <w:rPr>
                <w:rFonts w:ascii="Times New Roman" w:hAnsi="Times New Roman" w:cs="Times New Roman"/>
                <w:b/>
                <w:bCs/>
                <w:color w:val="FF0000"/>
                <w:sz w:val="20"/>
                <w:szCs w:val="20"/>
                <w:lang w:val="en-US"/>
              </w:rPr>
            </w:pPr>
          </w:p>
          <w:p>
            <w:pPr>
              <w:pStyle w:val="48"/>
              <w:numPr>
                <w:ilvl w:val="0"/>
                <w:numId w:val="11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Regarding CORESET#0 and SIB </w:t>
            </w:r>
            <w:r>
              <w:rPr>
                <w:rFonts w:ascii="Times New Roman" w:hAnsi="Times New Roman" w:cs="Times New Roman"/>
                <w:b/>
                <w:bCs/>
                <w:color w:val="FF0000"/>
                <w:sz w:val="20"/>
                <w:szCs w:val="20"/>
                <w:lang w:val="en-US"/>
              </w:rPr>
              <w:t xml:space="preserve">in idle/inactive mode </w:t>
            </w:r>
            <w:r>
              <w:rPr>
                <w:rFonts w:ascii="Times New Roman" w:hAnsi="Times New Roman" w:cs="Times New Roman"/>
                <w:b/>
                <w:bCs/>
                <w:sz w:val="20"/>
                <w:szCs w:val="20"/>
                <w:lang w:val="en-US"/>
              </w:rPr>
              <w:t>for RedCap UEs in FR1,</w:t>
            </w:r>
          </w:p>
          <w:p>
            <w:pPr>
              <w:pStyle w:val="48"/>
              <w:numPr>
                <w:ilvl w:val="0"/>
                <w:numId w:val="116"/>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if a separate initial DL BWP for RedCap UEs is configured in FR1, then the UE will not expect it to contain MIB-configured CORESET#0 or SIB1.</w:t>
            </w:r>
          </w:p>
          <w:p>
            <w:pPr>
              <w:pStyle w:val="48"/>
              <w:numPr>
                <w:ilvl w:val="1"/>
                <w:numId w:val="116"/>
              </w:numPr>
              <w:rPr>
                <w:rFonts w:ascii="Times New Roman" w:hAnsi="Times New Roman" w:cs="Times New Roman"/>
                <w:b/>
                <w:bCs/>
                <w:sz w:val="20"/>
                <w:szCs w:val="20"/>
                <w:lang w:val="en-US"/>
              </w:rPr>
            </w:pPr>
            <w:r>
              <w:rPr>
                <w:rFonts w:ascii="Times New Roman" w:hAnsi="Times New Roman" w:cs="Times New Roman"/>
                <w:b/>
                <w:bCs/>
                <w:sz w:val="20"/>
                <w:szCs w:val="20"/>
                <w:lang w:val="en-US"/>
              </w:rPr>
              <w:t>Note: The network may or may not configure MIB-configured CORESET#0 or SIB1 to be within the separate initial DL BWP.</w:t>
            </w:r>
          </w:p>
          <w:p>
            <w:pPr>
              <w:pStyle w:val="48"/>
              <w:numPr>
                <w:ilvl w:val="1"/>
                <w:numId w:val="116"/>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Send LS to RAN2 to confirm</w:t>
            </w:r>
          </w:p>
          <w:p>
            <w:pPr>
              <w:pStyle w:val="48"/>
              <w:ind w:left="1440"/>
              <w:rPr>
                <w:rFonts w:ascii="Times New Roman" w:hAnsi="Times New Roman" w:cs="Times New Roman"/>
                <w:b/>
                <w:bCs/>
                <w:sz w:val="20"/>
                <w:szCs w:val="20"/>
                <w:lang w:val="en-US"/>
              </w:rPr>
            </w:pPr>
          </w:p>
          <w:p>
            <w:pPr>
              <w:pStyle w:val="48"/>
              <w:numPr>
                <w:ilvl w:val="0"/>
                <w:numId w:val="114"/>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 RRC-configured active DL BWP for a RedCap UE in FR1,</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is not mandated to operate on a RRC-configured active DL BWP without SSB</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whether or not the RedCap UE can operate on a RRC-configured active DL BWP without SSB depends on UE capability</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if there is a SI update for the RedCap UE, the RedCap UE expects to be notified by paging message or dedicated RRC message, wherein the paging message and dedicated RRC message are transmitted in the RRC-configured active DL BWP</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will not expect to periodically monitor Type 0/0A CSS in the MIB-configured CORESET0</w:t>
            </w:r>
          </w:p>
          <w:p>
            <w:pPr>
              <w:pStyle w:val="48"/>
              <w:numPr>
                <w:ilvl w:val="1"/>
                <w:numId w:val="117"/>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the RedCap UE expects to be configured with periodic TRS/CSI-RS on </w:t>
            </w:r>
          </w:p>
          <w:p>
            <w:pPr>
              <w:pStyle w:val="48"/>
              <w:ind w:left="1440"/>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RRC-configured active DL BWP</w:t>
            </w:r>
          </w:p>
          <w:p>
            <w:pPr>
              <w:pStyle w:val="48"/>
              <w:ind w:left="1440"/>
              <w:rPr>
                <w:rFonts w:ascii="Times New Roman" w:hAnsi="Times New Roman" w:cs="Times New Roman"/>
                <w:b/>
                <w:bCs/>
                <w:color w:val="FF0000"/>
                <w:sz w:val="20"/>
                <w:szCs w:val="20"/>
                <w:lang w:val="en-US"/>
              </w:rPr>
            </w:pPr>
          </w:p>
          <w:p>
            <w:pPr>
              <w:rPr>
                <w:rFonts w:eastAsia="Malgun Gothic"/>
                <w:lang w:val="en-US" w:eastAsia="ko-KR"/>
              </w:rPr>
            </w:pPr>
            <w:r>
              <w:rPr>
                <w:b/>
                <w:bCs/>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Ericsson</w:t>
            </w:r>
          </w:p>
        </w:tc>
        <w:tc>
          <w:tcPr>
            <w:tcW w:w="1261" w:type="dxa"/>
            <w:gridSpan w:val="2"/>
          </w:tcPr>
          <w:p>
            <w:pPr>
              <w:tabs>
                <w:tab w:val="left" w:pos="551"/>
              </w:tabs>
              <w:rPr>
                <w:rFonts w:eastAsia="Malgun Gothic"/>
                <w:lang w:val="en-US" w:eastAsia="ko-KR"/>
              </w:rPr>
            </w:pPr>
            <w:r>
              <w:rPr>
                <w:rFonts w:eastAsia="Malgun Gothic"/>
                <w:lang w:val="en-US" w:eastAsia="ko-KR"/>
              </w:rPr>
              <w:t>Y</w:t>
            </w:r>
          </w:p>
        </w:tc>
        <w:tc>
          <w:tcPr>
            <w:tcW w:w="7023" w:type="dxa"/>
          </w:tcPr>
          <w:p>
            <w:pPr>
              <w:rPr>
                <w:rFonts w:eastAsia="Malgun Gothic"/>
                <w:lang w:val="en-US" w:eastAsia="ko-KR"/>
              </w:rPr>
            </w:pPr>
            <w:r>
              <w:rPr>
                <w:rFonts w:eastAsia="Malgun Gothic"/>
                <w:lang w:val="en-US" w:eastAsia="ko-KR"/>
              </w:rPr>
              <w:t xml:space="preserve">We are supportive of this proposal as a compromise. </w:t>
            </w:r>
          </w:p>
          <w:p>
            <w:pPr>
              <w:rPr>
                <w:rFonts w:eastAsia="Malgun Gothic"/>
                <w:lang w:val="en-US" w:eastAsia="ko-KR"/>
              </w:rPr>
            </w:pPr>
            <w:r>
              <w:rPr>
                <w:rFonts w:eastAsia="Malgun Gothic"/>
                <w:lang w:val="en-US" w:eastAsia="ko-KR"/>
              </w:rPr>
              <w:t>Our comments on the views expressed by Qualcomm above:</w:t>
            </w:r>
          </w:p>
          <w:p>
            <w:pPr>
              <w:pStyle w:val="48"/>
              <w:numPr>
                <w:ilvl w:val="0"/>
                <w:numId w:val="118"/>
              </w:numPr>
              <w:rPr>
                <w:i/>
                <w:iCs/>
                <w:sz w:val="20"/>
                <w:szCs w:val="20"/>
                <w:lang w:val="en-US"/>
              </w:rPr>
            </w:pPr>
            <w:r>
              <w:rPr>
                <w:bCs/>
                <w:i/>
                <w:iCs/>
                <w:sz w:val="20"/>
                <w:szCs w:val="20"/>
              </w:rPr>
              <w:t xml:space="preserve">Qualcomm view 1: a separate initial DL BWP can be configured for RedCap UE, if and only if </w:t>
            </w:r>
            <w:r>
              <w:rPr>
                <w:i/>
                <w:iCs/>
                <w:sz w:val="20"/>
                <w:szCs w:val="20"/>
              </w:rPr>
              <w:t xml:space="preserve">SSB transmission and CORESET/CSS for RACH and paging are configured in the separate initial DL BWP. Otherwise, it is not necessary to configure a separate initial DL BWP. </w:t>
            </w:r>
          </w:p>
          <w:p>
            <w:pPr>
              <w:rPr>
                <w:lang w:val="en-US"/>
              </w:rPr>
            </w:pPr>
            <w:r>
              <w:rPr>
                <w:lang w:val="en-US"/>
              </w:rPr>
              <w:t>We are fine with the above view for paging but not for RACH. Here is an elaboration on our reasons for this:</w:t>
            </w:r>
          </w:p>
          <w:p>
            <w:pPr>
              <w:rPr>
                <w:lang w:val="en-US"/>
              </w:rPr>
            </w:pPr>
            <w:r>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pPr>
              <w:rPr>
                <w:lang w:val="en-US"/>
              </w:rPr>
            </w:pPr>
            <w:r>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pPr>
              <w:rPr>
                <w:lang w:val="en-US"/>
              </w:rPr>
            </w:pPr>
            <w:r>
              <w:rPr>
                <w:lang w:val="en-US"/>
              </w:rPr>
              <w:t>If no separate DL BWP is configured for paging and instead the RedCap UE is camping and monitoring paging,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pPr>
              <w:pStyle w:val="48"/>
              <w:numPr>
                <w:ilvl w:val="0"/>
                <w:numId w:val="118"/>
              </w:numPr>
              <w:rPr>
                <w:i/>
                <w:iCs/>
                <w:sz w:val="20"/>
                <w:szCs w:val="20"/>
              </w:rPr>
            </w:pPr>
            <w:r>
              <w:rPr>
                <w:bCs/>
                <w:i/>
                <w:iCs/>
                <w:sz w:val="20"/>
                <w:szCs w:val="20"/>
              </w:rPr>
              <w:t xml:space="preserve">Qualcomm view 2: </w:t>
            </w:r>
            <w:r>
              <w:rPr>
                <w:i/>
                <w:iCs/>
                <w:sz w:val="20"/>
                <w:szCs w:val="20"/>
              </w:rPr>
              <w:t>In RRC connected state, a RedCap UE is not mandated to operate on an active DL BWP without SSB, wherein the SSB can be a CD-SSB or non-CD SSB.</w:t>
            </w:r>
          </w:p>
          <w:p>
            <w:r>
              <w:t>We are fine with the above view, and we think this view is captured in the proposal.</w:t>
            </w:r>
          </w:p>
          <w:p>
            <w:pPr>
              <w:pStyle w:val="48"/>
              <w:numPr>
                <w:ilvl w:val="0"/>
                <w:numId w:val="118"/>
              </w:numPr>
              <w:rPr>
                <w:i/>
                <w:iCs/>
                <w:sz w:val="20"/>
                <w:szCs w:val="20"/>
              </w:rPr>
            </w:pPr>
            <w:r>
              <w:rPr>
                <w:bCs/>
                <w:i/>
                <w:iCs/>
                <w:sz w:val="20"/>
                <w:szCs w:val="20"/>
              </w:rPr>
              <w:t xml:space="preserve">Qualcomm view 3: </w:t>
            </w:r>
            <w:r>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pPr>
              <w:rPr>
                <w:rFonts w:eastAsia="Malgun Gothic"/>
                <w:lang w:val="en-US" w:eastAsia="ko-KR"/>
              </w:rPr>
            </w:pPr>
            <w:r>
              <w:rPr>
                <w:rFonts w:eastAsia="Malgun Gothic"/>
                <w:lang w:val="en-US" w:eastAsia="ko-KR"/>
              </w:rPr>
              <w:t>So, regarding connected mode, we would like to clarify that we do not expect the UE to retune periodically to monitor CORESET#0 CSS for SIB1.</w:t>
            </w:r>
          </w:p>
          <w:p>
            <w:pPr>
              <w:pStyle w:val="48"/>
              <w:numPr>
                <w:ilvl w:val="0"/>
                <w:numId w:val="119"/>
              </w:numPr>
              <w:rPr>
                <w:rFonts w:eastAsia="Malgun Gothic"/>
                <w:sz w:val="20"/>
                <w:szCs w:val="20"/>
                <w:lang w:val="en-US" w:eastAsia="ko-KR"/>
              </w:rPr>
            </w:pPr>
            <w:r>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pPr>
              <w:pStyle w:val="48"/>
              <w:numPr>
                <w:ilvl w:val="0"/>
                <w:numId w:val="119"/>
              </w:numPr>
              <w:rPr>
                <w:rFonts w:eastAsia="Malgun Gothic"/>
                <w:sz w:val="20"/>
                <w:szCs w:val="20"/>
                <w:lang w:val="en-US" w:eastAsia="ko-KR"/>
              </w:rPr>
            </w:pPr>
            <w:r>
              <w:rPr>
                <w:rFonts w:eastAsia="Malgun Gothic"/>
                <w:sz w:val="20"/>
                <w:szCs w:val="20"/>
                <w:lang w:val="en-US" w:eastAsia="ko-KR"/>
              </w:rPr>
              <w:t>An alternative solution could be to provide SI via dedicated signaling, but this is a less preferred solution from our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Intel</w:t>
            </w:r>
          </w:p>
        </w:tc>
        <w:tc>
          <w:tcPr>
            <w:tcW w:w="1261" w:type="dxa"/>
            <w:gridSpan w:val="2"/>
          </w:tcPr>
          <w:p>
            <w:pPr>
              <w:tabs>
                <w:tab w:val="left" w:pos="551"/>
              </w:tabs>
              <w:rPr>
                <w:rFonts w:eastAsia="Malgun Gothic"/>
                <w:lang w:val="en-US" w:eastAsia="ko-KR"/>
              </w:rPr>
            </w:pPr>
            <w:r>
              <w:rPr>
                <w:rFonts w:eastAsia="Malgun Gothic"/>
                <w:lang w:val="en-US" w:eastAsia="ko-KR"/>
              </w:rPr>
              <w:t>Y</w:t>
            </w:r>
          </w:p>
        </w:tc>
        <w:tc>
          <w:tcPr>
            <w:tcW w:w="7023" w:type="dxa"/>
          </w:tcPr>
          <w:p>
            <w:pPr>
              <w:rPr>
                <w:rFonts w:eastAsia="Malgun Gothic"/>
                <w:lang w:val="en-US" w:eastAsia="ko-KR"/>
              </w:rPr>
            </w:pPr>
            <w:r>
              <w:rPr>
                <w:rFonts w:eastAsia="Malgun Gothic"/>
                <w:lang w:val="en-US" w:eastAsia="ko-KR"/>
              </w:rPr>
              <w:t xml:space="preserve">Thanks to Ericsson for the detailed responses to the three points from Qualcomm. We share the same understanding and preferences as Ericsson on all three points. </w:t>
            </w:r>
          </w:p>
          <w:p>
            <w:pPr>
              <w:rPr>
                <w:rFonts w:eastAsia="Malgun Gothic"/>
                <w:lang w:val="en-US" w:eastAsia="ko-KR"/>
              </w:rPr>
            </w:pPr>
            <w:r>
              <w:rPr>
                <w:rFonts w:eastAsia="Malgun Gothic"/>
                <w:lang w:val="en-US" w:eastAsia="ko-KR"/>
              </w:rPr>
              <w:t>Certainly, there are still some opens that need to be ironed out in subsequent discussions. However, considering all views, the current version seems to be rather reasonable with various further details still open for further discussions. Couple examples below.</w:t>
            </w:r>
          </w:p>
          <w:p>
            <w:pPr>
              <w:rPr>
                <w:rFonts w:eastAsia="Malgun Gothic"/>
                <w:lang w:val="en-US" w:eastAsia="ko-KR"/>
              </w:rPr>
            </w:pPr>
            <w:r>
              <w:rPr>
                <w:rFonts w:eastAsia="Malgun Gothic"/>
                <w:lang w:val="en-US" w:eastAsia="ko-KR"/>
              </w:rPr>
              <w:t xml:space="preserve">On SI acquisition in connected mode, we do not expect UE to retune periodically to receive SIB. At least the legacy mechanism (dedicated signaling option) is already available for this purpose, and we can further discuss more efficient options as suggested by Ericsson above and possibly other options next meeting. </w:t>
            </w:r>
          </w:p>
          <w:p>
            <w:pPr>
              <w:rPr>
                <w:rFonts w:eastAsia="Malgun Gothic"/>
                <w:lang w:val="en-US" w:eastAsia="ko-KR"/>
              </w:rPr>
            </w:pPr>
            <w:r>
              <w:rPr>
                <w:rFonts w:eastAsia="Malgun Gothic"/>
                <w:lang w:val="en-US" w:eastAsia="ko-KR"/>
              </w:rPr>
              <w:t>Similarly, we would also need to discuss on possible UE behavior for UEs that may optionally support operation without SSB transmission in the RRC-configured active DL BWP, including alternatives that include either measurement gaps or RF retuning-based solutions. Unlike non-RedCap UEs, we cannot just leave this as an optional UE feature due to the BW restriction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Nordic</w:t>
            </w:r>
          </w:p>
        </w:tc>
        <w:tc>
          <w:tcPr>
            <w:tcW w:w="1261" w:type="dxa"/>
            <w:gridSpan w:val="2"/>
          </w:tcPr>
          <w:p>
            <w:pPr>
              <w:tabs>
                <w:tab w:val="left" w:pos="551"/>
              </w:tabs>
              <w:rPr>
                <w:rFonts w:eastAsia="Malgun Gothic"/>
                <w:lang w:val="en-US" w:eastAsia="ko-KR"/>
              </w:rPr>
            </w:pPr>
            <w:r>
              <w:rPr>
                <w:rFonts w:eastAsia="Malgun Gothic"/>
                <w:lang w:val="en-US" w:eastAsia="ko-KR"/>
              </w:rPr>
              <w:t>N</w:t>
            </w:r>
          </w:p>
        </w:tc>
        <w:tc>
          <w:tcPr>
            <w:tcW w:w="7023" w:type="dxa"/>
          </w:tcPr>
          <w:p>
            <w:pPr>
              <w:rPr>
                <w:rFonts w:eastAsia="Malgun Gothic"/>
                <w:lang w:val="en-US" w:eastAsia="ko-KR"/>
              </w:rPr>
            </w:pPr>
            <w:r>
              <w:rPr>
                <w:rFonts w:eastAsia="Malgun Gothic"/>
                <w:lang w:val="en-US" w:eastAsia="ko-KR"/>
              </w:rPr>
              <w:t>Proposal could simplified, agreed as working assumption and ask RAN2 for confirmation.</w:t>
            </w:r>
          </w:p>
          <w:p>
            <w:pPr>
              <w:pStyle w:val="48"/>
              <w:rPr>
                <w:rFonts w:ascii="Times New Roman" w:hAnsi="Times New Roman" w:eastAsia="Malgun Gothic" w:cs="Times New Roman"/>
                <w:sz w:val="20"/>
                <w:szCs w:val="20"/>
                <w:lang w:val="en-US" w:eastAsia="ko-KR"/>
              </w:rPr>
            </w:pPr>
          </w:p>
          <w:p>
            <w:pPr>
              <w:pStyle w:val="48"/>
              <w:rPr>
                <w:rFonts w:ascii="Times New Roman" w:hAnsi="Times New Roman" w:eastAsia="Malgun Gothic" w:cs="Times New Roman"/>
                <w:b/>
                <w:bCs/>
                <w:sz w:val="20"/>
                <w:szCs w:val="20"/>
                <w:lang w:val="en-US" w:eastAsia="ko-KR"/>
              </w:rPr>
            </w:pPr>
            <w:r>
              <w:rPr>
                <w:rFonts w:ascii="Times New Roman" w:hAnsi="Times New Roman" w:eastAsia="Malgun Gothic" w:cs="Times New Roman"/>
                <w:b/>
                <w:bCs/>
                <w:sz w:val="20"/>
                <w:szCs w:val="20"/>
                <w:lang w:val="en-US" w:eastAsia="ko-KR"/>
              </w:rPr>
              <w:t>1) For idle/inactive mode in FR1</w:t>
            </w:r>
          </w:p>
          <w:p>
            <w:pPr>
              <w:pStyle w:val="48"/>
              <w:rPr>
                <w:rFonts w:ascii="Times New Roman" w:hAnsi="Times New Roman" w:eastAsia="Malgun Gothic" w:cs="Times New Roman"/>
                <w:sz w:val="20"/>
                <w:szCs w:val="20"/>
                <w:lang w:val="en-US" w:eastAsia="ko-KR"/>
              </w:rPr>
            </w:pP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Pr>
                <w:rFonts w:ascii="Times New Roman" w:hAnsi="Times New Roman" w:cs="Times New Roman"/>
                <w:b/>
                <w:bCs/>
                <w:i/>
                <w:iCs/>
                <w:sz w:val="20"/>
                <w:szCs w:val="20"/>
                <w:lang w:val="en-US"/>
              </w:rPr>
              <w:t xml:space="preserve">ra-SearchSpace </w:t>
            </w:r>
            <w:r>
              <w:rPr>
                <w:rFonts w:ascii="Times New Roman" w:hAnsi="Times New Roman" w:cs="Times New Roman"/>
                <w:b/>
                <w:bCs/>
                <w:sz w:val="20"/>
                <w:szCs w:val="20"/>
                <w:lang w:val="en-US"/>
              </w:rPr>
              <w:t>in separate initial DL BWP</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by MIB to be included in separate initial DL BWP </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pPr>
              <w:pStyle w:val="48"/>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are configured either all in initial DL BWP or all in separate initial DL BWP for RedCap UE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pPr>
              <w:ind w:left="1420"/>
              <w:rPr>
                <w:b/>
                <w:bCs/>
                <w:lang w:val="en-US"/>
              </w:rPr>
            </w:pPr>
            <w:r>
              <w:rPr>
                <w:b/>
                <w:bCs/>
                <w:lang w:val="en-US"/>
              </w:rPr>
              <w:t>in separate initial DL BWP, UE expects BWP to include a SSB, otherwise UE may not expect BWP to include a SSB</w:t>
            </w:r>
          </w:p>
          <w:p>
            <w:pPr>
              <w:pStyle w:val="48"/>
              <w:ind w:left="2160"/>
              <w:rPr>
                <w:rFonts w:ascii="Times New Roman" w:hAnsi="Times New Roman" w:cs="Times New Roman"/>
                <w:b/>
                <w:bCs/>
                <w:sz w:val="20"/>
                <w:szCs w:val="20"/>
                <w:lang w:val="en-US"/>
              </w:rPr>
            </w:pPr>
          </w:p>
          <w:p>
            <w:pPr>
              <w:pStyle w:val="48"/>
              <w:rPr>
                <w:rFonts w:ascii="Times New Roman" w:hAnsi="Times New Roman" w:cs="Times New Roman"/>
                <w:b/>
                <w:bCs/>
                <w:sz w:val="20"/>
                <w:szCs w:val="20"/>
                <w:lang w:val="en-US"/>
              </w:rPr>
            </w:pPr>
            <w:r>
              <w:rPr>
                <w:rFonts w:ascii="Times New Roman" w:hAnsi="Times New Roman" w:cs="Times New Roman"/>
                <w:b/>
                <w:bCs/>
                <w:sz w:val="20"/>
                <w:szCs w:val="20"/>
                <w:lang w:val="en-US"/>
              </w:rPr>
              <w:t>2)  For connected mode in FR1 and in an RRC-configured active DL BWP for a RedCap UE in FR1,</w:t>
            </w:r>
          </w:p>
          <w:p>
            <w:pPr>
              <w:pStyle w:val="48"/>
              <w:rPr>
                <w:rFonts w:ascii="Times New Roman" w:hAnsi="Times New Roman" w:eastAsia="Malgun Gothic" w:cs="Times New Roman"/>
                <w:sz w:val="20"/>
                <w:szCs w:val="20"/>
                <w:lang w:val="en-US" w:eastAsia="ko-KR"/>
              </w:rPr>
            </w:pP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z w:val="20"/>
                <w:szCs w:val="20"/>
                <w:highlight w:val="cyan"/>
                <w:lang w:val="en-US"/>
              </w:rPr>
              <w:t>expects</w:t>
            </w:r>
            <w:r>
              <w:rPr>
                <w:rFonts w:ascii="Times New Roman" w:hAnsi="Times New Roman" w:cs="Times New Roman"/>
                <w:b/>
                <w:bCs/>
                <w:sz w:val="20"/>
                <w:szCs w:val="20"/>
                <w:lang w:val="en-US"/>
              </w:rPr>
              <w:t xml:space="preserve"> SSB </w:t>
            </w:r>
            <w:r>
              <w:rPr>
                <w:rFonts w:ascii="Times New Roman" w:hAnsi="Times New Roman" w:cs="Times New Roman"/>
                <w:b/>
                <w:bCs/>
                <w:sz w:val="20"/>
                <w:szCs w:val="20"/>
                <w:highlight w:val="cyan"/>
                <w:lang w:val="en-US"/>
              </w:rPr>
              <w:t>is included</w:t>
            </w:r>
            <w:r>
              <w:rPr>
                <w:rFonts w:ascii="Times New Roman" w:hAnsi="Times New Roman" w:cs="Times New Roman"/>
                <w:b/>
                <w:bCs/>
                <w:sz w:val="20"/>
                <w:szCs w:val="20"/>
                <w:lang w:val="en-US"/>
              </w:rPr>
              <w:t xml:space="preserve">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1"/>
                <w:numId w:val="12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sz w:val="20"/>
                <w:szCs w:val="20"/>
                <w:highlight w:val="cyan"/>
                <w:lang w:val="en-US"/>
              </w:rPr>
              <w:t>may</w:t>
            </w:r>
            <w:r>
              <w:rPr>
                <w:rFonts w:ascii="Times New Roman" w:hAnsi="Times New Roman" w:cs="Times New Roman"/>
                <w:b/>
                <w:bCs/>
                <w:sz w:val="20"/>
                <w:szCs w:val="20"/>
                <w:lang w:val="en-US"/>
              </w:rPr>
              <w:t xml:space="preserv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highlight w:val="cyan"/>
                <w:lang w:val="en-US"/>
              </w:rPr>
              <w:t>does not will not</w:t>
            </w:r>
            <w:r>
              <w:rPr>
                <w:rFonts w:ascii="Times New Roman" w:hAnsi="Times New Roman" w:cs="Times New Roman"/>
                <w:b/>
                <w:bCs/>
                <w:strike/>
                <w:sz w:val="20"/>
                <w:szCs w:val="20"/>
                <w:highlight w:val="cyan"/>
                <w:lang w:val="en-US"/>
              </w:rPr>
              <w:t xml:space="preserve"> expect SSB transmission in the RRC-configured </w:t>
            </w:r>
            <w:r>
              <w:rPr>
                <w:rFonts w:ascii="Times New Roman" w:hAnsi="Times New Roman" w:cs="Times New Roman"/>
                <w:b/>
                <w:bCs/>
                <w:strike/>
                <w:color w:val="FF0000"/>
                <w:sz w:val="20"/>
                <w:szCs w:val="20"/>
                <w:highlight w:val="cyan"/>
                <w:lang w:val="en-US"/>
              </w:rPr>
              <w:t>active</w:t>
            </w:r>
            <w:r>
              <w:rPr>
                <w:rFonts w:ascii="Times New Roman" w:hAnsi="Times New Roman" w:cs="Times New Roman"/>
                <w:b/>
                <w:bCs/>
                <w:strike/>
                <w:sz w:val="20"/>
                <w:szCs w:val="20"/>
                <w:highlight w:val="cyan"/>
                <w:lang w:val="en-US"/>
              </w:rPr>
              <w:t xml:space="preserve"> DL BWP</w:t>
            </w:r>
            <w:r>
              <w:rPr>
                <w:rFonts w:ascii="Times New Roman" w:hAnsi="Times New Roman" w:cs="Times New Roman"/>
                <w:b/>
                <w:bCs/>
                <w:sz w:val="20"/>
                <w:szCs w:val="20"/>
                <w:lang w:val="en-US"/>
              </w:rPr>
              <w:t>.</w:t>
            </w:r>
          </w:p>
          <w:p>
            <w:pPr>
              <w:pStyle w:val="48"/>
              <w:numPr>
                <w:ilvl w:val="1"/>
                <w:numId w:val="120"/>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searchSpaceOtherSystemInformation</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pPr>
              <w:pStyle w:val="48"/>
              <w:numPr>
                <w:ilvl w:val="1"/>
                <w:numId w:val="120"/>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pPr>
              <w:pStyle w:val="48"/>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FUTUREWEI11</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The FL proposal captures some of our views.</w:t>
            </w:r>
          </w:p>
          <w:p>
            <w:pPr>
              <w:rPr>
                <w:rFonts w:eastAsia="Malgun Gothic"/>
                <w:lang w:val="en-US" w:eastAsia="ko-KR"/>
              </w:rPr>
            </w:pPr>
            <w:r>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pPr>
              <w:rPr>
                <w:rFonts w:eastAsia="Malgun Gothic"/>
                <w:lang w:val="en-US" w:eastAsia="ko-KR"/>
              </w:rPr>
            </w:pPr>
            <w:r>
              <w:rPr>
                <w:rFonts w:eastAsia="Malgun Gothic"/>
                <w:lang w:val="en-US" w:eastAsia="ko-KR"/>
              </w:rPr>
              <w:t>Similar views as Intel about considering measurement gaps or RF retuning-based solutions in the RRC-configured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 xml:space="preserve">Apple </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pPr>
              <w:rPr>
                <w:rFonts w:eastAsia="Malgun Gothic"/>
                <w:lang w:val="en-US" w:eastAsia="ko-KR"/>
              </w:rPr>
            </w:pPr>
            <w:r>
              <w:rPr>
                <w:rFonts w:eastAsia="Malgun Gothic"/>
                <w:lang w:val="en-US" w:eastAsia="ko-KR"/>
              </w:rPr>
              <w:t xml:space="preserve">1) On ‘random access in idle/active’ and ‘paging access in idle/active’, we can compromise to transmit SSB for initial DL BWP used by paging at least and SSB is not transmitted for random access only initial DL BWP. However, the requestion remain how to define ‘separate initial DL BWP’ for paging or random access only is unclear for us. One way we can consider is to limit only Type1 CSS and search space for Msg4 for random access only initial DL BWP without any USS. </w:t>
            </w:r>
          </w:p>
          <w:p>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pPr>
              <w:rPr>
                <w:rFonts w:eastAsia="Malgun Gothic"/>
                <w:lang w:val="en-US" w:eastAsia="ko-KR"/>
              </w:rPr>
            </w:pPr>
            <w:r>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pPr>
              <w:rPr>
                <w:rFonts w:eastAsia="Malgun Gothic"/>
                <w:lang w:val="en-US" w:eastAsia="ko-KR"/>
              </w:rPr>
            </w:pPr>
          </w:p>
          <w:p>
            <w:pPr>
              <w:rPr>
                <w:rFonts w:eastAsia="Malgun Gothic"/>
                <w:lang w:val="en-US" w:eastAsia="ko-KR"/>
              </w:rPr>
            </w:pPr>
            <w:r>
              <w:rPr>
                <w:rFonts w:eastAsia="Malgun Gothic"/>
                <w:lang w:val="en-US" w:eastAsia="ko-KR"/>
              </w:rPr>
              <w:t xml:space="preserve">The following package is preferred by us (highlighted four changes with </w:t>
            </w:r>
            <w:r>
              <w:rPr>
                <w:rFonts w:eastAsia="Malgun Gothic"/>
                <w:highlight w:val="cyan"/>
                <w:lang w:val="en-US" w:eastAsia="ko-KR"/>
              </w:rPr>
              <w:t>cyan</w:t>
            </w:r>
            <w:r>
              <w:rPr>
                <w:rFonts w:eastAsia="Malgun Gothic"/>
                <w:lang w:val="en-US" w:eastAsia="ko-KR"/>
              </w:rPr>
              <w:t xml:space="preserve">): </w:t>
            </w:r>
          </w:p>
          <w:p>
            <w:pPr>
              <w:rPr>
                <w:b/>
                <w:bCs/>
              </w:rPr>
            </w:pPr>
            <w:r>
              <w:rPr>
                <w:b/>
                <w:bCs/>
                <w:highlight w:val="yellow"/>
              </w:rPr>
              <w:t>High Priority Proposal 2.2-6n</w:t>
            </w:r>
            <w:r>
              <w:rPr>
                <w:b/>
                <w:bCs/>
              </w:rPr>
              <w:t>:</w:t>
            </w:r>
          </w:p>
          <w:p>
            <w:pPr>
              <w:pStyle w:val="48"/>
              <w:numPr>
                <w:ilvl w:val="0"/>
                <w:numId w:val="12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21"/>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Pr>
                <w:rFonts w:ascii="Times New Roman" w:hAnsi="Times New Roman" w:cs="Times New Roman"/>
                <w:b/>
                <w:bCs/>
                <w:strike/>
                <w:color w:val="FF0000"/>
                <w:sz w:val="20"/>
                <w:szCs w:val="20"/>
                <w:lang w:val="en-US"/>
              </w:rPr>
              <w:t>may expect</w:t>
            </w:r>
            <w:r>
              <w:rPr>
                <w:rFonts w:ascii="Times New Roman" w:hAnsi="Times New Roman" w:cs="Times New Roman"/>
                <w:b/>
                <w:bCs/>
                <w:strike/>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Pr>
                <w:rFonts w:ascii="Times New Roman" w:hAnsi="Times New Roman" w:cs="Times New Roman"/>
                <w:b/>
                <w:bCs/>
                <w:strike/>
                <w:color w:val="FF0000"/>
                <w:sz w:val="20"/>
                <w:szCs w:val="20"/>
                <w:lang w:val="en-US"/>
              </w:rPr>
              <w:t>will not expect</w:t>
            </w:r>
            <w:r>
              <w:rPr>
                <w:rFonts w:ascii="Times New Roman" w:hAnsi="Times New Roman" w:cs="Times New Roman"/>
                <w:b/>
                <w:bCs/>
                <w:sz w:val="20"/>
                <w:szCs w:val="20"/>
                <w:lang w:val="en-US"/>
              </w:rPr>
              <w:t>] SSB transmission in the separate initial DL BWP.</w:t>
            </w:r>
          </w:p>
          <w:p>
            <w:pPr>
              <w:pStyle w:val="48"/>
              <w:numPr>
                <w:ilvl w:val="2"/>
                <w:numId w:val="121"/>
              </w:numPr>
              <w:rPr>
                <w:rFonts w:ascii="Times New Roman" w:hAnsi="Times New Roman" w:cs="Times New Roman"/>
                <w:b/>
                <w:bCs/>
                <w:strike/>
                <w:sz w:val="20"/>
                <w:szCs w:val="20"/>
                <w:highlight w:val="cyan"/>
                <w:lang w:val="en-US"/>
              </w:rPr>
            </w:pPr>
            <w:r>
              <w:rPr>
                <w:rFonts w:ascii="Times New Roman" w:hAnsi="Times New Roman" w:cs="Times New Roman"/>
                <w:b/>
                <w:bCs/>
                <w:strike/>
                <w:color w:val="FF0000"/>
                <w:sz w:val="20"/>
                <w:szCs w:val="20"/>
                <w:highlight w:val="cyan"/>
                <w:lang w:val="en-US"/>
              </w:rPr>
              <w:t xml:space="preserve">FFS: </w:t>
            </w:r>
            <w:r>
              <w:rPr>
                <w:rFonts w:ascii="Times New Roman" w:hAnsi="Times New Roman" w:cs="Times New Roman"/>
                <w:b/>
                <w:bCs/>
                <w:strike/>
                <w:sz w:val="20"/>
                <w:szCs w:val="20"/>
                <w:highlight w:val="cyan"/>
                <w:lang w:val="en-US"/>
              </w:rPr>
              <w:t xml:space="preserve">Note: The network may </w:t>
            </w:r>
            <w:r>
              <w:rPr>
                <w:rFonts w:ascii="Times New Roman" w:hAnsi="Times New Roman" w:cs="Times New Roman"/>
                <w:b/>
                <w:bCs/>
                <w:strike/>
                <w:color w:val="FF0000"/>
                <w:sz w:val="20"/>
                <w:szCs w:val="20"/>
                <w:highlight w:val="cyan"/>
                <w:lang w:val="en-US"/>
              </w:rPr>
              <w:t>or may not</w:t>
            </w:r>
            <w:r>
              <w:rPr>
                <w:rFonts w:ascii="Times New Roman" w:hAnsi="Times New Roman" w:cs="Times New Roman"/>
                <w:b/>
                <w:bCs/>
                <w:strike/>
                <w:sz w:val="20"/>
                <w:szCs w:val="20"/>
                <w:highlight w:val="cyan"/>
                <w:lang w:val="en-US"/>
              </w:rPr>
              <w:t xml:space="preserve"> configure SSB in this case.</w:t>
            </w:r>
          </w:p>
          <w:p>
            <w:pPr>
              <w:pStyle w:val="48"/>
              <w:numPr>
                <w:ilvl w:val="0"/>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it to contain MIB-configured CORESET#0 or SIB1.</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0"/>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Whether the UE can expect SSB transmission in the RRC-configured active DL BWP depends on its UE capabilities </w:t>
            </w:r>
            <w:r>
              <w:rPr>
                <w:rFonts w:ascii="Times New Roman" w:hAnsi="Times New Roman" w:cs="Times New Roman"/>
                <w:b/>
                <w:bCs/>
                <w:strike/>
                <w:sz w:val="20"/>
                <w:szCs w:val="20"/>
                <w:highlight w:val="cyan"/>
                <w:lang w:val="en-US"/>
              </w:rPr>
              <w:t>(e.g., whether it supports FG 6-1a or only FG 6-1)</w:t>
            </w:r>
            <w:r>
              <w:rPr>
                <w:rFonts w:ascii="Times New Roman" w:hAnsi="Times New Roman" w:cs="Times New Roman"/>
                <w:b/>
                <w:bCs/>
                <w:sz w:val="20"/>
                <w:szCs w:val="20"/>
                <w:lang w:val="en-US"/>
              </w:rPr>
              <w:t>.</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expect</w:t>
            </w:r>
            <w:r>
              <w:rPr>
                <w:rFonts w:ascii="Times New Roman" w:hAnsi="Times New Roman" w:cs="Times New Roman"/>
                <w:b/>
                <w:bCs/>
                <w:sz w:val="20"/>
                <w:szCs w:val="20"/>
                <w:highlight w:val="cyan"/>
                <w:lang w:val="en-US"/>
              </w:rPr>
              <w:t>s</w:t>
            </w:r>
            <w:r>
              <w:rPr>
                <w:rFonts w:ascii="Times New Roman" w:hAnsi="Times New Roman" w:cs="Times New Roman"/>
                <w:b/>
                <w:bCs/>
                <w:sz w:val="20"/>
                <w:szCs w:val="20"/>
                <w:lang w:val="en-US"/>
              </w:rPr>
              <w:t xml:space="preserve">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21"/>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121"/>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12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FFS: For BWP#0 configuration option 1, whether the UE can expect SSB transmission in the separate initial DL BWP </w:t>
            </w:r>
            <w:r>
              <w:rPr>
                <w:rFonts w:ascii="Times New Roman" w:hAnsi="Times New Roman" w:cs="Times New Roman"/>
                <w:b/>
                <w:bCs/>
                <w:strike/>
                <w:sz w:val="20"/>
                <w:szCs w:val="20"/>
                <w:highlight w:val="cyan"/>
                <w:lang w:val="en-US"/>
              </w:rPr>
              <w:t>when it is used in connected mode</w:t>
            </w:r>
          </w:p>
          <w:p>
            <w:pPr>
              <w:pStyle w:val="48"/>
              <w:ind w:left="1440"/>
              <w:rPr>
                <w:rFonts w:ascii="Times New Roman" w:hAnsi="Times New Roman" w:cs="Times New Roman"/>
                <w:b/>
                <w:bCs/>
                <w:sz w:val="20"/>
                <w:szCs w:val="20"/>
                <w:lang w:val="en-US"/>
              </w:rPr>
            </w:pPr>
          </w:p>
          <w:p>
            <w:pPr>
              <w:pStyle w:val="48"/>
              <w:numPr>
                <w:ilvl w:val="1"/>
                <w:numId w:val="121"/>
              </w:numPr>
              <w:rPr>
                <w:rFonts w:ascii="Times New Roman" w:hAnsi="Times New Roman" w:cs="Times New Roman"/>
                <w:b/>
                <w:bCs/>
                <w:sz w:val="20"/>
                <w:szCs w:val="20"/>
                <w:highlight w:val="cyan"/>
                <w:lang w:val="en-US"/>
              </w:rPr>
            </w:pPr>
            <w:r>
              <w:rPr>
                <w:b/>
                <w:bCs/>
                <w:highlight w:val="cyan"/>
                <w:lang w:val="en-US"/>
              </w:rPr>
              <w:t xml:space="preserve">If UE is not configured with </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searchSpaceOtherSystemInformation</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searchSpaceSIB1</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pagingSearchSpace</w:t>
            </w:r>
          </w:p>
          <w:p>
            <w:pPr>
              <w:pStyle w:val="48"/>
              <w:ind w:left="1988"/>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highlight w:val="cyan"/>
                <w:lang w:val="en-US"/>
              </w:rPr>
              <w:t>UE does not monitor OSI, SIB1 and Paging, respectively in the active BWP</w:t>
            </w:r>
          </w:p>
          <w:p>
            <w:pPr>
              <w:rPr>
                <w:b/>
                <w:bCs/>
                <w:lang w:val="en-US"/>
              </w:rPr>
            </w:pPr>
          </w:p>
          <w:p>
            <w:pPr>
              <w:rPr>
                <w:rFonts w:eastAsia="Malgun Gothic"/>
                <w:lang w:val="en-US" w:eastAsia="ko-KR"/>
              </w:rPr>
            </w:pPr>
            <w:r>
              <w:rPr>
                <w:b/>
                <w:bCs/>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highlight w:val="yellow"/>
                <w:lang w:val="en-US" w:eastAsia="ko-KR"/>
              </w:rPr>
              <w:t>NEC</w:t>
            </w:r>
          </w:p>
        </w:tc>
        <w:tc>
          <w:tcPr>
            <w:tcW w:w="1261" w:type="dxa"/>
            <w:gridSpan w:val="2"/>
          </w:tcPr>
          <w:p>
            <w:pPr>
              <w:tabs>
                <w:tab w:val="left" w:pos="551"/>
              </w:tabs>
              <w:rPr>
                <w:rFonts w:eastAsia="Malgun Gothic"/>
                <w:lang w:val="en-US" w:eastAsia="ko-KR"/>
              </w:rPr>
            </w:pPr>
          </w:p>
        </w:tc>
        <w:tc>
          <w:tcPr>
            <w:tcW w:w="7023" w:type="dxa"/>
          </w:tcPr>
          <w:p>
            <w:pPr>
              <w:rPr>
                <w:rFonts w:eastAsia="Malgun Gothic"/>
                <w:lang w:val="en-US" w:eastAsia="ko-KR"/>
              </w:rPr>
            </w:pPr>
            <w:r>
              <w:rPr>
                <w:rFonts w:eastAsia="Malgun Gothic"/>
                <w:lang w:val="en-US" w:eastAsia="ko-KR"/>
              </w:rPr>
              <w:t xml:space="preserve">Verbal forms which shall be used in the specifications are specified in annex E of 21.801 (normative). According to it, ‘will’ or ‘will not’ would be used to “express behaviour of equipment or systems </w:t>
            </w:r>
            <w:r>
              <w:rPr>
                <w:rFonts w:eastAsia="Malgun Gothic"/>
                <w:highlight w:val="yellow"/>
                <w:lang w:val="en-US" w:eastAsia="ko-KR"/>
              </w:rPr>
              <w:t>outside the scope of the document</w:t>
            </w:r>
            <w:r>
              <w:rPr>
                <w:rFonts w:eastAsia="Malgun Gothic"/>
                <w:lang w:val="en-US" w:eastAsia="ko-KR"/>
              </w:rPr>
              <w:t xml:space="preserve"> being drafted, where description of such behaviour is essential to the correct understanding of the requirements pertaining to equipment within the scope of the current document.” So using “will” would not be appropriate. It will be why RAN1 specifications have not used “will” so far.</w:t>
            </w:r>
          </w:p>
          <w:p>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pPr>
              <w:rPr>
                <w:rFonts w:eastAsia="Malgun Gothic"/>
                <w:lang w:val="en-US" w:eastAsia="ko-KR"/>
              </w:rPr>
            </w:pPr>
            <w:r>
              <w:rPr>
                <w:rFonts w:eastAsia="Malgun Gothic"/>
                <w:lang w:val="en-US" w:eastAsia="ko-KR"/>
              </w:rPr>
              <w:t>One typo should be fixed as follows:</w:t>
            </w:r>
          </w:p>
          <w:p>
            <w:pPr>
              <w:pStyle w:val="48"/>
              <w:numPr>
                <w:ilvl w:val="0"/>
                <w:numId w:val="122"/>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w:t>
            </w:r>
            <w:r>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is configured in FR1, is configured for random access, including CORESET/CSS for random access.</w:t>
            </w:r>
          </w:p>
          <w:p>
            <w:pPr>
              <w:pStyle w:val="48"/>
              <w:numPr>
                <w:ilvl w:val="1"/>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2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highlight w:val="yellow"/>
                <w:lang w:val="en-US" w:eastAsia="ko-KR"/>
              </w:rPr>
            </w:pPr>
            <w:r>
              <w:rPr>
                <w:rFonts w:eastAsiaTheme="minorEastAsia"/>
                <w:lang w:eastAsia="zh-CN"/>
              </w:rPr>
              <w:t>Xiaomi</w:t>
            </w:r>
          </w:p>
        </w:tc>
        <w:tc>
          <w:tcPr>
            <w:tcW w:w="1261" w:type="dxa"/>
            <w:gridSpan w:val="2"/>
          </w:tcPr>
          <w:p>
            <w:pPr>
              <w:tabs>
                <w:tab w:val="left" w:pos="551"/>
              </w:tabs>
              <w:rPr>
                <w:rFonts w:eastAsia="Malgun Gothic"/>
                <w:lang w:val="en-US" w:eastAsia="ko-KR"/>
              </w:rPr>
            </w:pPr>
            <w:r>
              <w:rPr>
                <w:rFonts w:eastAsiaTheme="minorEastAsia"/>
                <w:lang w:eastAsia="zh-CN"/>
              </w:rPr>
              <w:t>N</w:t>
            </w:r>
          </w:p>
        </w:tc>
        <w:tc>
          <w:tcPr>
            <w:tcW w:w="7023" w:type="dxa"/>
          </w:tcPr>
          <w:p>
            <w:pPr>
              <w:rPr>
                <w:rFonts w:eastAsiaTheme="minorEastAsia"/>
                <w:lang w:eastAsia="zh-CN"/>
              </w:rPr>
            </w:pPr>
            <w:r>
              <w:rPr>
                <w:rFonts w:eastAsiaTheme="minorEastAsia"/>
                <w:lang w:eastAsia="zh-CN"/>
              </w:rPr>
              <w:t>Our comments/question are as follows:</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1, subbullet b, we are confused bout the statement ” </w:t>
            </w:r>
            <w:r>
              <w:rPr>
                <w:rFonts w:ascii="Times New Roman" w:hAnsi="Times New Roman" w:cs="Times New Roman"/>
                <w:b/>
                <w:bCs/>
                <w:sz w:val="20"/>
                <w:szCs w:val="20"/>
              </w:rPr>
              <w:t>is only configured for random access</w:t>
            </w:r>
            <w:r>
              <w:rPr>
                <w:rFonts w:ascii="Times New Roman" w:hAnsi="Times New Roman" w:cs="Times New Roman" w:eastAsiaTheme="minorEastAsia"/>
                <w:sz w:val="20"/>
                <w:szCs w:val="20"/>
                <w:lang w:eastAsia="zh-CN"/>
              </w:rPr>
              <w:t xml:space="preserve">”. Does that mean, no other CSS and USS is supported on this separate initial DL BWP? If so, we don’t think it is a typical case and can’t understand the motivation of configuring a separate DL BWP only for RACH. </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rPr>
              <w:t>Considering this point, separate initial DL BWP should contain the MIB-configured CORESET#0 or SIB1 in BWP#0 configuration option 1</w:t>
            </w:r>
          </w:p>
          <w:p>
            <w:pPr>
              <w:pStyle w:val="48"/>
              <w:numPr>
                <w:ilvl w:val="0"/>
                <w:numId w:val="123"/>
              </w:numPr>
              <w:rPr>
                <w:rFonts w:ascii="Times New Roman" w:hAnsi="Times New Roman" w:cs="Times New Roman" w:eastAsiaTheme="minorEastAsia"/>
                <w:sz w:val="20"/>
                <w:szCs w:val="20"/>
                <w:lang w:eastAsia="zh-CN"/>
              </w:rPr>
            </w:pPr>
            <w:r>
              <w:rPr>
                <w:rFonts w:ascii="Times New Roman" w:hAnsi="Times New Roman" w:cs="Times New Roman"/>
                <w:sz w:val="20"/>
                <w:szCs w:val="20"/>
              </w:rPr>
              <w:t xml:space="preserve">For bullet 3,subbullet b, as the initial DL BWP configured via BWP#0 option 2 is regarded as an RRC-configured DL BWP, then in this case, we think RedCap should expect CORESET#0 or SIB1 for RRC-configured BWP via BWP#0 </w:t>
            </w:r>
            <w:r>
              <w:rPr>
                <w:rFonts w:ascii="Times New Roman" w:hAnsi="Times New Roman" w:cs="Times New Roman"/>
                <w:sz w:val="20"/>
                <w:szCs w:val="20"/>
                <w:lang w:eastAsia="zh-CN"/>
              </w:rPr>
              <w:t>o</w:t>
            </w:r>
            <w:r>
              <w:rPr>
                <w:rFonts w:ascii="Times New Roman" w:hAnsi="Times New Roman" w:cs="Times New Roman"/>
                <w:sz w:val="20"/>
                <w:szCs w:val="20"/>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eastAsia="zh-CN"/>
              </w:rPr>
            </w:pPr>
            <w:r>
              <w:rPr>
                <w:rFonts w:eastAsiaTheme="minorEastAsia"/>
                <w:lang w:eastAsia="zh-CN"/>
              </w:rPr>
              <w:t>Spreadtrum</w:t>
            </w:r>
          </w:p>
        </w:tc>
        <w:tc>
          <w:tcPr>
            <w:tcW w:w="1261" w:type="dxa"/>
            <w:gridSpan w:val="2"/>
          </w:tcPr>
          <w:p>
            <w:pPr>
              <w:tabs>
                <w:tab w:val="left" w:pos="551"/>
              </w:tabs>
              <w:rPr>
                <w:rFonts w:eastAsiaTheme="minorEastAsia"/>
                <w:lang w:eastAsia="zh-CN"/>
              </w:rPr>
            </w:pPr>
          </w:p>
        </w:tc>
        <w:tc>
          <w:tcPr>
            <w:tcW w:w="7023" w:type="dxa"/>
          </w:tcPr>
          <w:p>
            <w:pPr>
              <w:rPr>
                <w:rFonts w:eastAsiaTheme="minorEastAsia"/>
                <w:lang w:eastAsia="zh-CN"/>
              </w:rPr>
            </w:pPr>
            <w:r>
              <w:rPr>
                <w:rFonts w:eastAsiaTheme="minorEastAsia"/>
                <w:lang w:eastAsia="zh-CN"/>
              </w:rPr>
              <w:t xml:space="preserve">I feel there are still different views for UE capability of FG 6-1a like. As UE vendor, we support UE capability of FG 6-1a is optional. So, UE expects the SSB. But, it seems gNB vendors don’t like. I think do we really need this progress with different views on UE capability. </w:t>
            </w:r>
            <w:r>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highlight w:val="yellow"/>
                <w:lang w:val="en-US" w:eastAsia="zh-CN"/>
              </w:rPr>
            </w:pPr>
            <w:r>
              <w:rPr>
                <w:rFonts w:eastAsiaTheme="minorEastAsia"/>
                <w:highlight w:val="yellow"/>
                <w:lang w:val="en-US" w:eastAsia="zh-CN"/>
              </w:rPr>
              <w:t>vivo</w:t>
            </w:r>
          </w:p>
        </w:tc>
        <w:tc>
          <w:tcPr>
            <w:tcW w:w="1261" w:type="dxa"/>
            <w:gridSpan w:val="2"/>
          </w:tcPr>
          <w:p>
            <w:pPr>
              <w:tabs>
                <w:tab w:val="left" w:pos="551"/>
              </w:tabs>
              <w:rPr>
                <w:rFonts w:eastAsia="Malgun Gothic"/>
                <w:lang w:val="en-US" w:eastAsia="ko-KR"/>
              </w:rPr>
            </w:pPr>
          </w:p>
        </w:tc>
        <w:tc>
          <w:tcPr>
            <w:tcW w:w="7023" w:type="dxa"/>
          </w:tcPr>
          <w:p>
            <w:pPr>
              <w:rPr>
                <w:rFonts w:eastAsiaTheme="minorEastAsia"/>
                <w:lang w:val="en-US" w:eastAsia="zh-CN"/>
              </w:rPr>
            </w:pPr>
            <w:r>
              <w:rPr>
                <w:rFonts w:eastAsiaTheme="minorEastAsia"/>
                <w:lang w:val="en-US" w:eastAsia="zh-CN"/>
              </w:rPr>
              <w:t>“May expect” is too weak, suggest to delete “may”</w:t>
            </w:r>
          </w:p>
          <w:p>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w:t>
            </w:r>
          </w:p>
          <w:p>
            <w:pPr>
              <w:rPr>
                <w:rFonts w:eastAsiaTheme="minorEastAsia"/>
                <w:lang w:val="en-US" w:eastAsia="zh-CN"/>
              </w:rPr>
            </w:pPr>
            <w:r>
              <w:rPr>
                <w:rFonts w:eastAsiaTheme="minorEastAsia"/>
                <w:lang w:val="en-US" w:eastAsia="zh-CN"/>
              </w:rPr>
              <w:t>We agree with Nordic and Apple with following part</w:t>
            </w:r>
          </w:p>
          <w:p>
            <w:pPr>
              <w:pStyle w:val="48"/>
              <w:numPr>
                <w:ilvl w:val="0"/>
                <w:numId w:val="120"/>
              </w:numPr>
              <w:rPr>
                <w:rFonts w:ascii="Times New Roman" w:hAnsi="Times New Roman" w:cs="Times New Roman"/>
                <w:b/>
                <w:bCs/>
                <w:sz w:val="20"/>
                <w:szCs w:val="20"/>
                <w:lang w:val="en-US"/>
              </w:rPr>
            </w:pPr>
            <w:r>
              <w:rPr>
                <w:rFonts w:ascii="Times New Roman" w:hAnsi="Times New Roman" w:cs="Times New Roman"/>
                <w:b/>
                <w:bCs/>
                <w:sz w:val="20"/>
                <w:szCs w:val="20"/>
              </w:rPr>
              <w:t xml:space="preserve">If UE is not configured with </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searchSpaceOtherSystemInformation</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searchSpaceSIB1</w:t>
            </w:r>
          </w:p>
          <w:p>
            <w:pPr>
              <w:pStyle w:val="48"/>
              <w:numPr>
                <w:ilvl w:val="1"/>
                <w:numId w:val="120"/>
              </w:numPr>
              <w:rPr>
                <w:rFonts w:ascii="Times New Roman" w:hAnsi="Times New Roman" w:cs="Times New Roman"/>
                <w:b/>
                <w:bCs/>
                <w:sz w:val="20"/>
                <w:szCs w:val="20"/>
              </w:rPr>
            </w:pPr>
            <w:r>
              <w:rPr>
                <w:rFonts w:ascii="Times New Roman" w:hAnsi="Times New Roman" w:cs="Times New Roman"/>
                <w:b/>
                <w:bCs/>
                <w:i/>
                <w:iCs/>
                <w:sz w:val="20"/>
                <w:szCs w:val="20"/>
              </w:rPr>
              <w:t>pagingSearchSpace</w:t>
            </w:r>
          </w:p>
          <w:p>
            <w:pPr>
              <w:pStyle w:val="48"/>
              <w:ind w:left="1496"/>
              <w:rPr>
                <w:rFonts w:ascii="Times New Roman" w:hAnsi="Times New Roman" w:cs="Times New Roman"/>
                <w:b/>
                <w:bCs/>
                <w:color w:val="FF0000"/>
                <w:sz w:val="20"/>
                <w:szCs w:val="20"/>
              </w:rPr>
            </w:pPr>
            <w:r>
              <w:rPr>
                <w:rFonts w:ascii="Times New Roman" w:hAnsi="Times New Roman" w:cs="Times New Roman"/>
                <w:b/>
                <w:bCs/>
                <w:color w:val="FF0000"/>
                <w:sz w:val="20"/>
                <w:szCs w:val="20"/>
              </w:rPr>
              <w:t>UE does not monitor OSI, SIB1 and Paging, respectively in the active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highlight w:val="yellow"/>
                <w:lang w:val="en-US" w:eastAsia="zh-CN"/>
              </w:rPr>
            </w:pPr>
            <w:r>
              <w:rPr>
                <w:rFonts w:eastAsiaTheme="minorEastAsia"/>
                <w:lang w:val="en-US" w:eastAsia="zh-CN"/>
              </w:rPr>
              <w:t>CATT</w:t>
            </w:r>
          </w:p>
        </w:tc>
        <w:tc>
          <w:tcPr>
            <w:tcW w:w="1261" w:type="dxa"/>
            <w:gridSpan w:val="2"/>
          </w:tcPr>
          <w:p>
            <w:pPr>
              <w:tabs>
                <w:tab w:val="left" w:pos="551"/>
              </w:tabs>
              <w:rPr>
                <w:rFonts w:eastAsia="Malgun Gothic"/>
                <w:lang w:val="en-US" w:eastAsia="ko-KR"/>
              </w:rPr>
            </w:pPr>
          </w:p>
        </w:tc>
        <w:tc>
          <w:tcPr>
            <w:tcW w:w="7023" w:type="dxa"/>
          </w:tcPr>
          <w:p>
            <w:pPr>
              <w:rPr>
                <w:rFonts w:eastAsiaTheme="minorEastAsia"/>
                <w:lang w:val="en-US" w:eastAsia="zh-CN"/>
              </w:rPr>
            </w:pPr>
            <w:r>
              <w:rPr>
                <w:rFonts w:eastAsiaTheme="minorEastAsia"/>
                <w:lang w:val="en-US" w:eastAsia="zh-CN"/>
              </w:rPr>
              <w:t xml:space="preserve">We treat Part.4 of the current FL Proposal as a compromise point, since it almost announcing that FG6-1a is not mandatory for RedCap UE (which is not preferred by many companies including us). Therefore, we think it is fair to say ‘the gNB is not required to guarantee that there will be SSB in the separate initial DL BWP at least for the RRC_IDLE/INACTIVE. The reasons have been provided above by many companies including us. </w:t>
            </w:r>
          </w:p>
          <w:p>
            <w:pPr>
              <w:rPr>
                <w:rFonts w:eastAsiaTheme="minorEastAsia"/>
                <w:lang w:val="en-US" w:eastAsia="zh-CN"/>
              </w:rPr>
            </w:pPr>
            <w:r>
              <w:rPr>
                <w:rFonts w:eastAsiaTheme="minorEastAsia"/>
                <w:lang w:val="en-US" w:eastAsia="zh-CN"/>
              </w:rPr>
              <w:t>We are not comfortable with ‘then the UE [may expect] SSB’ in Part 2, which leaves the possibility to force the gNB to guarantee SSB transmission in separate initial DL BWP.</w:t>
            </w:r>
          </w:p>
          <w:p>
            <w:pPr>
              <w:rPr>
                <w:rFonts w:eastAsiaTheme="minorEastAsia"/>
                <w:lang w:val="en-US" w:eastAsia="zh-CN"/>
              </w:rPr>
            </w:pPr>
            <w:r>
              <w:rPr>
                <w:rFonts w:eastAsiaTheme="minorEastAsia"/>
                <w:lang w:val="en-US" w:eastAsia="zh-CN"/>
              </w:rPr>
              <w:t xml:space="preserve">We would like to explicitly keep ‘may not’ in the Note in Part 1,2,3, to keep the proposal more clear and without ambiguity, i.e. it is possible that network does NOT configure SSB: </w:t>
            </w:r>
          </w:p>
          <w:p>
            <w:pPr>
              <w:rPr>
                <w:rFonts w:eastAsiaTheme="minorEastAsia"/>
                <w:lang w:val="en-US" w:eastAsia="zh-CN"/>
              </w:rPr>
            </w:pPr>
            <w:r>
              <w:rPr>
                <w:rFonts w:eastAsiaTheme="minorEastAsia"/>
                <w:b/>
                <w:bCs/>
                <w:lang w:val="en-US" w:eastAsia="zh-CN"/>
              </w:rPr>
              <w:t xml:space="preserve">Note: </w:t>
            </w:r>
            <w:r>
              <w:rPr>
                <w:b/>
                <w:bCs/>
                <w:lang w:val="en-US"/>
              </w:rPr>
              <w:t xml:space="preserve">The network may </w:t>
            </w:r>
            <w:r>
              <w:rPr>
                <w:b/>
                <w:bCs/>
                <w:color w:val="FF0000"/>
                <w:lang w:val="en-US"/>
              </w:rPr>
              <w:t>or may not</w:t>
            </w:r>
            <w:r>
              <w:rPr>
                <w:b/>
                <w:bCs/>
                <w:lang w:val="en-US"/>
              </w:rPr>
              <w:t xml:space="preserve"> configure SSB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FL13</w:t>
            </w:r>
          </w:p>
        </w:tc>
        <w:tc>
          <w:tcPr>
            <w:tcW w:w="8284" w:type="dxa"/>
            <w:gridSpan w:val="3"/>
          </w:tcPr>
          <w:p>
            <w:pPr>
              <w:rPr>
                <w:lang w:val="en-US" w:eastAsia="ko-KR"/>
              </w:rPr>
            </w:pPr>
            <w:r>
              <w:rPr>
                <w:lang w:val="en-US" w:eastAsia="ko-KR"/>
              </w:rPr>
              <w:t>Based on received responses, the following updated proposal can be considered, where “will not” has been changed to “shall not” in line with the guidance in the Foreword in the TS template (</w:t>
            </w:r>
            <w:r>
              <w:fldChar w:fldCharType="begin"/>
            </w:r>
            <w:r>
              <w:instrText xml:space="preserve"> HYPERLINK "https://www.3gpp.org/ftp/Information/All_Templates/3GPP_TS-TR_Template.zip" </w:instrText>
            </w:r>
            <w:r>
              <w:fldChar w:fldCharType="separate"/>
            </w:r>
            <w:r>
              <w:rPr>
                <w:rStyle w:val="38"/>
                <w:lang w:eastAsia="ko-KR"/>
              </w:rPr>
              <w:t>3GPP_TS-TR_Template.zip</w:t>
            </w:r>
            <w:r>
              <w:rPr>
                <w:rStyle w:val="38"/>
                <w:lang w:eastAsia="ko-KR"/>
              </w:rPr>
              <w:fldChar w:fldCharType="end"/>
            </w:r>
            <w:r>
              <w:rPr>
                <w:lang w:val="en-US" w:eastAsia="ko-KR"/>
              </w:rPr>
              <w:t>) and Annex E in the Specification drafting rules (</w:t>
            </w:r>
            <w:r>
              <w:fldChar w:fldCharType="begin"/>
            </w:r>
            <w:r>
              <w:instrText xml:space="preserve"> HYPERLINK "https://www.3gpp.org/ftp/Specs/archive/21_series/21.801/21801-h20.zip" </w:instrText>
            </w:r>
            <w:r>
              <w:fldChar w:fldCharType="separate"/>
            </w:r>
            <w:r>
              <w:rPr>
                <w:rStyle w:val="38"/>
                <w:lang w:val="en-US" w:eastAsia="ko-KR"/>
              </w:rPr>
              <w:t>TR 21.801</w:t>
            </w:r>
            <w:r>
              <w:rPr>
                <w:rStyle w:val="38"/>
                <w:lang w:val="en-US" w:eastAsia="ko-KR"/>
              </w:rPr>
              <w:fldChar w:fldCharType="end"/>
            </w:r>
            <w:r>
              <w:rPr>
                <w:lang w:val="en-US" w:eastAsia="ko-KR"/>
              </w:rPr>
              <w:t>).</w:t>
            </w:r>
          </w:p>
          <w:p>
            <w:pPr>
              <w:rPr>
                <w:b/>
                <w:bCs/>
              </w:rPr>
            </w:pPr>
            <w:r>
              <w:rPr>
                <w:b/>
                <w:bCs/>
                <w:highlight w:val="yellow"/>
              </w:rPr>
              <w:t>High Priority Proposal 2.2-6o</w:t>
            </w:r>
            <w:r>
              <w:rPr>
                <w:b/>
                <w:bCs/>
              </w:rPr>
              <w:t>:</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w:t>
            </w:r>
            <w:r>
              <w:rPr>
                <w:rFonts w:ascii="Times New Roman" w:hAnsi="Times New Roman" w:cs="Times New Roman"/>
                <w:b/>
                <w:bCs/>
                <w:strike/>
                <w:color w:val="FF0000"/>
                <w:sz w:val="20"/>
                <w:szCs w:val="20"/>
                <w:lang w:val="en-US"/>
              </w:rPr>
              <w:t>only</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configured for random access</w:t>
            </w:r>
            <w:r>
              <w:rPr>
                <w:rFonts w:ascii="Times New Roman" w:hAnsi="Times New Roman" w:cs="Times New Roman"/>
                <w:b/>
                <w:bCs/>
                <w:color w:val="FF0000"/>
                <w:sz w:val="20"/>
                <w:szCs w:val="20"/>
                <w:lang w:val="en-US"/>
              </w:rPr>
              <w:t xml:space="preserve"> but not for paging</w:t>
            </w:r>
            <w:r>
              <w:rPr>
                <w:rFonts w:ascii="Times New Roman" w:hAnsi="Times New Roman" w:cs="Times New Roman"/>
                <w:b/>
                <w:bCs/>
                <w:sz w:val="20"/>
                <w:szCs w:val="20"/>
                <w:lang w:val="en-US"/>
              </w:rPr>
              <w:t xml:space="preserve">,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will not expect</w:t>
            </w:r>
            <w:r>
              <w:rPr>
                <w:rFonts w:ascii="Times New Roman" w:hAnsi="Times New Roman" w:cs="Times New Roman"/>
                <w:b/>
                <w:bCs/>
                <w:color w:val="FF0000"/>
                <w:sz w:val="20"/>
                <w:szCs w:val="20"/>
                <w:lang w:val="en-US"/>
              </w:rPr>
              <w:t xml:space="preserve"> shall not expect</w:t>
            </w:r>
            <w:r>
              <w:rPr>
                <w:rFonts w:ascii="Times New Roman" w:hAnsi="Times New Roman" w:cs="Times New Roman"/>
                <w:b/>
                <w:bCs/>
                <w:sz w:val="20"/>
                <w:szCs w:val="20"/>
                <w:lang w:val="en-US"/>
              </w:rPr>
              <w:t>] SSB transmission in the separate initial DL BWP.</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CORESET#0 and SIB1 in idle/inactive/connected mode for RedCap UEs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initial DL BWP for RedCap UEs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separate initial DL BWP.</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an RRC-configured DL BWP is configured in FR1, then the UE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expect it to contain MIB-configured CORESET#0 or SIB1.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w:t>
            </w:r>
            <w:r>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CORESET#0 or SIB1 to be within the RRC-configured DL BWP.</w:t>
            </w:r>
          </w:p>
          <w:p>
            <w:pPr>
              <w:pStyle w:val="48"/>
              <w:numPr>
                <w:ilvl w:val="1"/>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In connected mode, the UE is not required to monitor CORESET#0 periodically for SI updates.</w:t>
            </w:r>
          </w:p>
          <w:p>
            <w:pPr>
              <w:pStyle w:val="48"/>
              <w:numPr>
                <w:ilvl w:val="2"/>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FFS: How SI update notifications are indicated to RedCap UEs</w:t>
            </w:r>
          </w:p>
          <w:p>
            <w:pPr>
              <w:pStyle w:val="48"/>
              <w:numPr>
                <w:ilvl w:val="0"/>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Regarding connected mode in an RRC-configured active DL BWP for a RedCap UE in FR1,</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not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mandatory RedCap UE feature.</w:t>
            </w:r>
          </w:p>
          <w:p>
            <w:pPr>
              <w:pStyle w:val="48"/>
              <w:numPr>
                <w:ilvl w:val="2"/>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UE </w:t>
            </w:r>
            <w:r>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supporting operation without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 </w:t>
            </w:r>
            <w:r>
              <w:rPr>
                <w:rFonts w:ascii="Times New Roman" w:hAnsi="Times New Roman" w:cs="Times New Roman"/>
                <w:b/>
                <w:bCs/>
                <w:strike/>
                <w:color w:val="FF0000"/>
                <w:sz w:val="20"/>
                <w:szCs w:val="20"/>
                <w:lang w:val="en-US"/>
              </w:rPr>
              <w:t>will not</w:t>
            </w:r>
            <w:r>
              <w:rPr>
                <w:rFonts w:ascii="Times New Roman" w:hAnsi="Times New Roman" w:cs="Times New Roman"/>
                <w:b/>
                <w:bCs/>
                <w:color w:val="FF0000"/>
                <w:sz w:val="20"/>
                <w:szCs w:val="20"/>
                <w:lang w:val="en-US"/>
              </w:rPr>
              <w:t xml:space="preserve"> shall not </w:t>
            </w:r>
            <w:r>
              <w:rPr>
                <w:rFonts w:ascii="Times New Roman" w:hAnsi="Times New Roman" w:cs="Times New Roman"/>
                <w:b/>
                <w:bCs/>
                <w:sz w:val="20"/>
                <w:szCs w:val="20"/>
                <w:lang w:val="en-US"/>
              </w:rPr>
              <w:t xml:space="preserve">expect SSB transmission in the RRC-configured </w:t>
            </w:r>
            <w:r>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DL BWP.</w:t>
            </w:r>
          </w:p>
          <w:p>
            <w:pPr>
              <w:pStyle w:val="48"/>
              <w:numPr>
                <w:ilvl w:val="3"/>
                <w:numId w:val="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This corresponds to optional RedCap UE feature.</w:t>
            </w:r>
          </w:p>
          <w:p>
            <w:pPr>
              <w:pStyle w:val="48"/>
              <w:numPr>
                <w:ilvl w:val="1"/>
                <w:numId w:val="9"/>
              </w:numPr>
              <w:rPr>
                <w:rFonts w:ascii="Times New Roman" w:hAnsi="Times New Roman" w:cs="Times New Roman"/>
                <w:b/>
                <w:bCs/>
                <w:sz w:val="20"/>
                <w:szCs w:val="20"/>
                <w:lang w:val="en-US"/>
              </w:rPr>
            </w:pPr>
            <w:r>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pPr>
              <w:pStyle w:val="48"/>
              <w:numPr>
                <w:ilvl w:val="2"/>
                <w:numId w:val="10"/>
              </w:numPr>
              <w:tabs>
                <w:tab w:val="left" w:pos="3780"/>
              </w:tabs>
              <w:rPr>
                <w:rFonts w:ascii="Times New Roman" w:hAnsi="Times New Roman" w:cs="Times New Roman"/>
                <w:b/>
                <w:bCs/>
                <w:sz w:val="20"/>
                <w:szCs w:val="20"/>
                <w:lang w:val="en-US"/>
              </w:rPr>
            </w:pPr>
            <w:r>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Malgun Gothic"/>
                <w:lang w:val="en-US" w:eastAsia="ko-KR"/>
              </w:rPr>
              <w:t>Lenovo, Motorola Mobility</w:t>
            </w:r>
          </w:p>
        </w:tc>
        <w:tc>
          <w:tcPr>
            <w:tcW w:w="691" w:type="dxa"/>
          </w:tcPr>
          <w:p>
            <w:pPr>
              <w:rPr>
                <w:rFonts w:eastAsiaTheme="minorEastAsia"/>
                <w:lang w:val="en-US" w:eastAsia="zh-CN"/>
              </w:rPr>
            </w:pPr>
          </w:p>
        </w:tc>
        <w:tc>
          <w:tcPr>
            <w:tcW w:w="7593" w:type="dxa"/>
            <w:gridSpan w:val="2"/>
          </w:tcPr>
          <w:p>
            <w:pPr>
              <w:rPr>
                <w:rFonts w:eastAsiaTheme="minorEastAsia"/>
                <w:lang w:val="en-US" w:eastAsia="zh-CN"/>
              </w:rPr>
            </w:pPr>
            <w:r>
              <w:rPr>
                <w:rFonts w:eastAsiaTheme="minorEastAsia"/>
                <w:lang w:val="en-US" w:eastAsia="zh-CN"/>
              </w:rPr>
              <w:t>It is still not clear to us why RA configuration shall be mandatory in the separate initial BWP while paging is not.</w:t>
            </w:r>
          </w:p>
          <w:p>
            <w:pPr>
              <w:rPr>
                <w:rFonts w:eastAsiaTheme="minorEastAsia"/>
                <w:lang w:val="en-US" w:eastAsia="zh-CN"/>
              </w:rPr>
            </w:pPr>
            <w:r>
              <w:rPr>
                <w:rFonts w:eastAsiaTheme="minorEastAsia"/>
                <w:lang w:val="en-US" w:eastAsia="zh-CN"/>
              </w:rPr>
              <w:t xml:space="preserve">If paging is not in the separate initial BWP, UE needs to perform RF retuning between the MIB configured initial DL BWP and the separate initial DL BWP periodically every paging cycle. </w:t>
            </w:r>
          </w:p>
          <w:p>
            <w:pPr>
              <w:rPr>
                <w:rFonts w:eastAsiaTheme="minorEastAsia"/>
                <w:lang w:val="en-US" w:eastAsia="zh-CN"/>
              </w:rPr>
            </w:pPr>
            <w:r>
              <w:rPr>
                <w:rFonts w:eastAsiaTheme="minorEastAsia"/>
                <w:lang w:val="en-US" w:eastAsia="zh-CN"/>
              </w:rPr>
              <w:t xml:space="preserve">If paging is configured in the separate initial DL BWP,  UE can measure legacy SSB (there is no evidence that legacy SSB measurement cannot fulfil the requirement of paging reception in the separate initial DL BWP), in which case RF retuning is also per DRX cycle, i.e., same with above. </w:t>
            </w:r>
          </w:p>
          <w:p>
            <w:pPr>
              <w:rPr>
                <w:lang w:val="en-US" w:eastAsia="ko-KR"/>
              </w:rPr>
            </w:pPr>
            <w:r>
              <w:rPr>
                <w:rFonts w:eastAsiaTheme="minorEastAsia"/>
                <w:lang w:val="en-US" w:eastAsia="zh-CN"/>
              </w:rPr>
              <w:t>We prefer to either have paging configuration and RA configuration to be mandatory in the separate initial DL BWP, or both can be flexible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Malgun Gothic"/>
                <w:lang w:val="en-US" w:eastAsia="ko-KR"/>
              </w:rPr>
            </w:pPr>
            <w:r>
              <w:rPr>
                <w:rFonts w:eastAsiaTheme="minorEastAsia"/>
                <w:lang w:eastAsia="zh-CN"/>
              </w:rPr>
              <w:t>Samsung</w:t>
            </w:r>
          </w:p>
        </w:tc>
        <w:tc>
          <w:tcPr>
            <w:tcW w:w="691" w:type="dxa"/>
          </w:tcPr>
          <w:p>
            <w:pPr>
              <w:rPr>
                <w:rFonts w:eastAsiaTheme="minorEastAsia"/>
                <w:lang w:val="en-US" w:eastAsia="zh-CN"/>
              </w:rPr>
            </w:pPr>
          </w:p>
        </w:tc>
        <w:tc>
          <w:tcPr>
            <w:tcW w:w="7593" w:type="dxa"/>
            <w:gridSpan w:val="2"/>
          </w:tcPr>
          <w:p>
            <w:pPr>
              <w:rPr>
                <w:rFonts w:eastAsiaTheme="minorEastAsia"/>
                <w:lang w:eastAsia="zh-CN"/>
              </w:rPr>
            </w:pPr>
            <w:r>
              <w:rPr>
                <w:rFonts w:eastAsiaTheme="minorEastAsia"/>
                <w:lang w:eastAsia="zh-CN"/>
              </w:rPr>
              <w:t xml:space="preserve">Thanks for the effort on the proposal. We think the direction is good, and think this is a compromised proposal from two sides. </w:t>
            </w:r>
          </w:p>
          <w:p>
            <w:pPr>
              <w:rPr>
                <w:rFonts w:eastAsiaTheme="minorEastAsia"/>
                <w:lang w:eastAsia="zh-CN"/>
              </w:rPr>
            </w:pPr>
            <w:r>
              <w:rPr>
                <w:rFonts w:eastAsiaTheme="minorEastAsia"/>
                <w:lang w:eastAsia="zh-CN"/>
              </w:rPr>
              <w:t>First of all, we’d like to clarify:</w:t>
            </w:r>
          </w:p>
          <w:p>
            <w:pPr>
              <w:pStyle w:val="48"/>
              <w:numPr>
                <w:ilvl w:val="0"/>
                <w:numId w:val="124"/>
              </w:numPr>
              <w:rPr>
                <w:rFonts w:eastAsiaTheme="minorEastAsia"/>
                <w:sz w:val="20"/>
                <w:lang w:val="en-GB" w:eastAsia="zh-CN"/>
              </w:rPr>
            </w:pPr>
            <w:r>
              <w:rPr>
                <w:rFonts w:eastAsiaTheme="minorEastAsia"/>
                <w:sz w:val="20"/>
                <w:lang w:eastAsia="zh-CN"/>
              </w:rPr>
              <w:t>For “</w:t>
            </w:r>
            <w:r>
              <w:rPr>
                <w:rFonts w:ascii="Times New Roman" w:hAnsi="Times New Roman" w:cs="Times New Roman" w:eastAsiaTheme="minorEastAsia"/>
                <w:b/>
                <w:sz w:val="20"/>
                <w:lang w:eastAsia="zh-CN"/>
              </w:rPr>
              <w:t>Note: The network may configure SSB in this case</w:t>
            </w:r>
            <w:r>
              <w:rPr>
                <w:rFonts w:ascii="Times New Roman" w:hAnsi="Times New Roman" w:cs="Times New Roman" w:eastAsiaTheme="minorEastAsia"/>
                <w:sz w:val="20"/>
                <w:lang w:eastAsia="zh-CN"/>
              </w:rPr>
              <w:t>.</w:t>
            </w:r>
            <w:r>
              <w:rPr>
                <w:rFonts w:eastAsiaTheme="minorEastAsia"/>
                <w:sz w:val="20"/>
                <w:lang w:eastAsia="zh-CN"/>
              </w:rPr>
              <w:t>” in the first two bullets, does this mean</w:t>
            </w:r>
            <w:r>
              <w:rPr>
                <w:rFonts w:eastAsiaTheme="minorEastAsia"/>
                <w:sz w:val="20"/>
                <w:u w:val="single"/>
                <w:lang w:eastAsia="zh-CN"/>
              </w:rPr>
              <w:t xml:space="preserve"> </w:t>
            </w:r>
            <w:r>
              <w:rPr>
                <w:rFonts w:eastAsiaTheme="minorEastAsia"/>
                <w:b/>
                <w:sz w:val="20"/>
                <w:u w:val="single"/>
                <w:lang w:eastAsia="zh-CN"/>
              </w:rPr>
              <w:t xml:space="preserve">(A) </w:t>
            </w:r>
            <w:r>
              <w:rPr>
                <w:rFonts w:eastAsiaTheme="minorEastAsia"/>
                <w:sz w:val="20"/>
                <w:lang w:eastAsia="zh-CN"/>
              </w:rPr>
              <w:t xml:space="preserve">from specification point of view, we need to configure SSB to the UE in idle mode? Or </w:t>
            </w:r>
            <w:r>
              <w:rPr>
                <w:rFonts w:eastAsiaTheme="minorEastAsia"/>
                <w:b/>
                <w:sz w:val="20"/>
                <w:u w:val="single"/>
                <w:lang w:eastAsia="zh-CN"/>
              </w:rPr>
              <w:t>(B)</w:t>
            </w:r>
            <w:r>
              <w:rPr>
                <w:rFonts w:eastAsiaTheme="minorEastAsia"/>
                <w:sz w:val="20"/>
                <w:lang w:eastAsia="zh-CN"/>
              </w:rPr>
              <w:t xml:space="preserve"> this is only to clarify that if the seperated iDL BWP cover SSB, then it is there. </w:t>
            </w:r>
          </w:p>
          <w:p>
            <w:pPr>
              <w:pStyle w:val="48"/>
              <w:numPr>
                <w:ilvl w:val="1"/>
                <w:numId w:val="124"/>
              </w:numPr>
              <w:rPr>
                <w:rFonts w:eastAsiaTheme="minorEastAsia"/>
                <w:sz w:val="20"/>
                <w:lang w:val="en-GB" w:eastAsia="zh-CN"/>
              </w:rPr>
            </w:pPr>
            <w:r>
              <w:rPr>
                <w:rFonts w:eastAsiaTheme="minorEastAsia"/>
                <w:sz w:val="20"/>
                <w:lang w:val="en-GB" w:eastAsia="zh-CN"/>
              </w:rPr>
              <w:t>What is the meeting to add FFS for a Note? Need we specify anything for the note of just a note for clarification</w:t>
            </w:r>
          </w:p>
          <w:p>
            <w:pPr>
              <w:rPr>
                <w:rFonts w:eastAsiaTheme="minorEastAsia"/>
                <w:lang w:eastAsia="zh-CN"/>
              </w:rPr>
            </w:pPr>
            <w:r>
              <w:rPr>
                <w:rFonts w:eastAsiaTheme="minorEastAsia"/>
                <w:lang w:eastAsia="zh-CN"/>
              </w:rPr>
              <w:t>If the intention of the first Note is (B), we suggest to change the note to be “</w:t>
            </w:r>
            <w:r>
              <w:rPr>
                <w:rFonts w:eastAsiaTheme="minorEastAsia"/>
                <w:u w:val="single"/>
                <w:lang w:eastAsia="zh-CN"/>
              </w:rPr>
              <w:t>the separate initial DL BWP may contain SSB in this case</w:t>
            </w:r>
            <w:r>
              <w:rPr>
                <w:rFonts w:eastAsiaTheme="minorEastAsia"/>
                <w:lang w:eastAsia="zh-CN"/>
              </w:rPr>
              <w:t>”. And we cannot live with (A), to further discuss how to specify configuration of SSB in IDLE mode in separated initial DL BWP. The reasons are:</w:t>
            </w:r>
          </w:p>
          <w:p>
            <w:pPr>
              <w:pStyle w:val="48"/>
              <w:numPr>
                <w:ilvl w:val="0"/>
                <w:numId w:val="30"/>
              </w:numPr>
              <w:rPr>
                <w:rFonts w:eastAsiaTheme="minorEastAsia"/>
                <w:sz w:val="20"/>
                <w:lang w:eastAsia="zh-CN"/>
              </w:rPr>
            </w:pPr>
            <w:r>
              <w:rPr>
                <w:rFonts w:eastAsiaTheme="minorEastAsia"/>
                <w:sz w:val="20"/>
                <w:lang w:eastAsia="zh-CN"/>
              </w:rPr>
              <w:t>There are some issues to transmit another CD-SSB in a cell. It may impact on legacy UE, it may lead to complicated idle mode measurement behaior, etc.</w:t>
            </w:r>
          </w:p>
          <w:p>
            <w:pPr>
              <w:pStyle w:val="48"/>
              <w:numPr>
                <w:ilvl w:val="0"/>
                <w:numId w:val="30"/>
              </w:numPr>
              <w:rPr>
                <w:rFonts w:eastAsiaTheme="minorEastAsia"/>
                <w:sz w:val="20"/>
                <w:lang w:eastAsia="zh-CN"/>
              </w:rPr>
            </w:pPr>
            <w:r>
              <w:rPr>
                <w:rFonts w:eastAsiaTheme="minorEastAsia"/>
                <w:sz w:val="20"/>
                <w:lang w:eastAsia="zh-CN"/>
              </w:rPr>
              <w:t xml:space="preserve">If the SSB is non-CD-SSB, we don’t see the gain since in this case, UE will always monitor CD-SSB for idle mode measurement. </w:t>
            </w:r>
          </w:p>
          <w:p>
            <w:pPr>
              <w:pStyle w:val="48"/>
              <w:numPr>
                <w:ilvl w:val="0"/>
                <w:numId w:val="124"/>
              </w:numPr>
              <w:rPr>
                <w:rFonts w:eastAsiaTheme="minorEastAsia"/>
                <w:sz w:val="20"/>
                <w:lang w:eastAsia="zh-CN"/>
              </w:rPr>
            </w:pPr>
            <w:r>
              <w:rPr>
                <w:rFonts w:eastAsiaTheme="minorEastAsia"/>
                <w:sz w:val="20"/>
                <w:lang w:eastAsia="zh-CN"/>
              </w:rPr>
              <w:t>For ”</w:t>
            </w:r>
            <w:r>
              <w:rPr>
                <w:rFonts w:eastAsiaTheme="minorEastAsia"/>
                <w:b/>
                <w:sz w:val="20"/>
                <w:lang w:eastAsia="zh-CN"/>
              </w:rPr>
              <w:t>Note: The network may</w:t>
            </w:r>
            <w:r>
              <w:rPr>
                <w:rFonts w:eastAsiaTheme="minorEastAsia"/>
                <w:b/>
                <w:strike/>
                <w:color w:val="FF0000"/>
                <w:sz w:val="20"/>
                <w:lang w:eastAsia="zh-CN"/>
              </w:rPr>
              <w:t xml:space="preserve"> or may not </w:t>
            </w:r>
            <w:r>
              <w:rPr>
                <w:rFonts w:eastAsiaTheme="minorEastAsia"/>
                <w:b/>
                <w:sz w:val="20"/>
                <w:lang w:eastAsia="zh-CN"/>
              </w:rPr>
              <w:t xml:space="preserve">configure </w:t>
            </w:r>
            <w:r>
              <w:rPr>
                <w:rFonts w:eastAsiaTheme="minorEastAsia"/>
                <w:b/>
                <w:color w:val="FF0000"/>
                <w:sz w:val="20"/>
                <w:lang w:eastAsia="zh-CN"/>
              </w:rPr>
              <w:t xml:space="preserve">MIB-configured </w:t>
            </w:r>
            <w:r>
              <w:rPr>
                <w:rFonts w:eastAsiaTheme="minorEastAsia"/>
                <w:b/>
                <w:sz w:val="20"/>
                <w:lang w:eastAsia="zh-CN"/>
              </w:rPr>
              <w:t>CORESET#0 or SIB1 to be within the separate initial DL BWP.</w:t>
            </w:r>
            <w:r>
              <w:rPr>
                <w:rFonts w:ascii="Times New Roman" w:hAnsi="Times New Roman" w:cs="Times New Roman" w:eastAsiaTheme="minorEastAsia"/>
                <w:sz w:val="20"/>
                <w:lang w:eastAsia="zh-CN"/>
              </w:rPr>
              <w:t>”</w:t>
            </w:r>
            <w:r>
              <w:rPr>
                <w:rFonts w:eastAsiaTheme="minorEastAsia"/>
                <w:sz w:val="20"/>
                <w:lang w:eastAsia="zh-CN"/>
              </w:rPr>
              <w:t xml:space="preserve"> in 3, does this mean gNB will </w:t>
            </w:r>
            <w:r>
              <w:rPr>
                <w:rFonts w:eastAsiaTheme="minorEastAsia"/>
                <w:b/>
                <w:sz w:val="20"/>
                <w:lang w:eastAsia="zh-CN"/>
              </w:rPr>
              <w:t>configure</w:t>
            </w:r>
            <w:r>
              <w:rPr>
                <w:rFonts w:eastAsiaTheme="minorEastAsia"/>
                <w:sz w:val="20"/>
                <w:lang w:eastAsia="zh-CN"/>
              </w:rPr>
              <w:t xml:space="preserve"> CORESET #0/SIB1 in the separate iDL BWP in IDLE more</w:t>
            </w:r>
            <w:r>
              <w:rPr>
                <w:rFonts w:hint="eastAsia" w:ascii="Times New Roman" w:hAnsi="Times New Roman" w:eastAsiaTheme="minorEastAsia"/>
                <w:sz w:val="20"/>
                <w:lang w:eastAsia="zh-CN"/>
              </w:rPr>
              <w:t>？</w:t>
            </w:r>
            <w:r>
              <w:rPr>
                <w:rFonts w:eastAsiaTheme="minorEastAsia"/>
                <w:sz w:val="20"/>
                <w:lang w:eastAsia="zh-CN"/>
              </w:rPr>
              <w:t xml:space="preserve">Currently, CORESET #0 is configured in MIB after detecting the CD-SSB, so does this mean CD-SSB can be additional transmit to configure CORESET #0? We cannot live with this. The reason is the same as explained above. </w:t>
            </w:r>
          </w:p>
          <w:p>
            <w:pPr>
              <w:rPr>
                <w:rFonts w:eastAsiaTheme="minorEastAsia"/>
                <w:lang w:eastAsia="zh-CN"/>
              </w:rPr>
            </w:pPr>
          </w:p>
          <w:p>
            <w:pPr>
              <w:rPr>
                <w:rFonts w:eastAsiaTheme="minorEastAsia"/>
                <w:lang w:eastAsia="zh-CN"/>
              </w:rPr>
            </w:pPr>
            <w:r>
              <w:rPr>
                <w:rFonts w:hint="eastAsia" w:eastAsiaTheme="minorEastAsia"/>
                <w:lang w:eastAsia="zh-CN"/>
              </w:rPr>
              <w:t>I</w:t>
            </w:r>
            <w:r>
              <w:rPr>
                <w:rFonts w:eastAsiaTheme="minorEastAsia"/>
                <w:lang w:eastAsia="zh-CN"/>
              </w:rPr>
              <w:t>n a summary, our proposed change of the above proposal is:</w:t>
            </w:r>
          </w:p>
          <w:p>
            <w:pPr>
              <w:rPr>
                <w:rFonts w:eastAsiaTheme="minorEastAsia"/>
                <w:b/>
                <w:u w:val="single"/>
                <w:lang w:eastAsia="zh-CN"/>
              </w:rPr>
            </w:pPr>
            <w:r>
              <w:rPr>
                <w:rFonts w:eastAsiaTheme="minorEastAsia"/>
                <w:b/>
                <w:u w:val="single"/>
                <w:lang w:eastAsia="zh-CN"/>
              </w:rPr>
              <w:t xml:space="preserve">Delete “i. Note:….” and “i. FFS: Note:….” proposals 1&amp;2&amp;3. </w:t>
            </w:r>
          </w:p>
          <w:p>
            <w:pPr>
              <w:rPr>
                <w:rFonts w:eastAsiaTheme="minorEastAsia"/>
                <w:lang w:eastAsia="zh-CN"/>
              </w:rPr>
            </w:pPr>
          </w:p>
          <w:p>
            <w:pPr>
              <w:rPr>
                <w:rFonts w:eastAsiaTheme="minorEastAsia"/>
                <w:lang w:val="en-US" w:eastAsia="zh-CN"/>
              </w:rPr>
            </w:pPr>
            <w:r>
              <w:rPr>
                <w:rFonts w:eastAsiaTheme="minorEastAsia"/>
                <w:lang w:eastAsia="zh-CN"/>
              </w:rPr>
              <w:t xml:space="preserve">Besides, we also share similar understand on the motivation for RACH in separated iDL BWP mentioned by Ericsson and other companies. We think for RACH, this can resolved PUSCH fragmentation issue. We could also understand the pains from UE vender point of view. For moving forward, </w:t>
            </w:r>
            <w:r>
              <w:rPr>
                <w:rFonts w:eastAsiaTheme="minorEastAsia"/>
                <w:u w:val="single"/>
                <w:lang w:eastAsia="zh-CN"/>
              </w:rPr>
              <w:t>we can also live with putting the entire proposal 2 on paging as  FFS for next meeting</w:t>
            </w:r>
            <w:r>
              <w:rPr>
                <w:rFonts w:eastAsiaTheme="minorEastAsia"/>
                <w:lang w:eastAsia="zh-CN"/>
              </w:rPr>
              <w:t xml:space="preserve">, taking into account of the latest progress of R17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691" w:type="dxa"/>
          </w:tcPr>
          <w:p>
            <w:pPr>
              <w:rPr>
                <w:rFonts w:eastAsiaTheme="minorEastAsia"/>
                <w:lang w:val="en-US" w:eastAsia="zh-CN"/>
              </w:rPr>
            </w:pPr>
          </w:p>
        </w:tc>
        <w:tc>
          <w:tcPr>
            <w:tcW w:w="7593" w:type="dxa"/>
            <w:gridSpan w:val="2"/>
          </w:tcPr>
          <w:p>
            <w:p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if there is no SSB for paging, the UE needs to retune every paging cycle to receive SSB for sync. It is not so friendly for a RedCap UE considering the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Align w:val="top"/>
          </w:tcPr>
          <w:p>
            <w:pPr>
              <w:rPr>
                <w:rFonts w:hint="eastAsia" w:ascii="Times New Roman" w:hAnsi="Times New Roman" w:eastAsia="宋体" w:cs="Times New Roman"/>
                <w:lang w:val="en-US" w:eastAsia="zh-CN" w:bidi="ar-SA"/>
              </w:rPr>
            </w:pPr>
            <w:bookmarkStart w:id="31" w:name="_GoBack" w:colFirst="0" w:colLast="2"/>
            <w:r>
              <w:rPr>
                <w:rFonts w:hint="eastAsia" w:eastAsia="宋体"/>
                <w:lang w:val="en-US" w:eastAsia="zh-CN"/>
              </w:rPr>
              <w:t>ZTE, Sanechips</w:t>
            </w:r>
          </w:p>
        </w:tc>
        <w:tc>
          <w:tcPr>
            <w:tcW w:w="691" w:type="dxa"/>
            <w:vAlign w:val="top"/>
          </w:tcPr>
          <w:p>
            <w:pPr>
              <w:tabs>
                <w:tab w:val="left" w:pos="551"/>
              </w:tabs>
              <w:rPr>
                <w:rFonts w:ascii="Times New Roman" w:hAnsi="Times New Roman" w:eastAsia="Malgun Gothic" w:cs="Times New Roman"/>
                <w:lang w:val="en-US" w:eastAsia="zh-CN" w:bidi="ar-SA"/>
              </w:rPr>
            </w:pPr>
          </w:p>
        </w:tc>
        <w:tc>
          <w:tcPr>
            <w:tcW w:w="7593" w:type="dxa"/>
            <w:gridSpan w:val="2"/>
            <w:vAlign w:val="top"/>
          </w:tcPr>
          <w:p>
            <w:pPr>
              <w:bidi w:val="0"/>
              <w:rPr>
                <w:rFonts w:hint="default" w:eastAsia="宋体"/>
                <w:lang w:val="en-US" w:eastAsia="zh-CN"/>
              </w:rPr>
            </w:pPr>
            <w:r>
              <w:rPr>
                <w:rFonts w:hint="eastAsia"/>
                <w:lang w:val="en-US" w:eastAsia="zh-CN"/>
              </w:rPr>
              <w:t xml:space="preserve">We also agree that </w:t>
            </w:r>
            <w:r>
              <w:rPr>
                <w:lang w:val="en-US" w:eastAsia="ko-KR"/>
              </w:rPr>
              <w:t>UE</w:t>
            </w:r>
            <w:r>
              <w:rPr>
                <w:rFonts w:hint="eastAsia" w:eastAsia="宋体"/>
                <w:lang w:val="en-US" w:eastAsia="zh-CN"/>
              </w:rPr>
              <w:t xml:space="preserve"> does not need</w:t>
            </w:r>
            <w:r>
              <w:rPr>
                <w:lang w:val="en-US" w:eastAsia="ko-KR"/>
              </w:rPr>
              <w:t xml:space="preserve"> to retune periodically to monitor  CSS for SIB</w:t>
            </w:r>
            <w:r>
              <w:rPr>
                <w:rFonts w:hint="eastAsia" w:eastAsia="宋体"/>
                <w:lang w:val="en-US" w:eastAsia="zh-CN"/>
              </w:rPr>
              <w:t xml:space="preserve">. Only when </w:t>
            </w:r>
            <w:r>
              <w:rPr>
                <w:lang w:val="en-US" w:eastAsia="ko-KR"/>
              </w:rPr>
              <w:t>SI</w:t>
            </w:r>
            <w:r>
              <w:rPr>
                <w:rFonts w:hint="eastAsia" w:eastAsia="宋体"/>
                <w:lang w:val="en-US" w:eastAsia="zh-CN"/>
              </w:rPr>
              <w:t xml:space="preserve"> update</w:t>
            </w:r>
            <w:r>
              <w:rPr>
                <w:lang w:val="en-US" w:eastAsia="ko-KR"/>
              </w:rPr>
              <w:t xml:space="preserve"> notification</w:t>
            </w:r>
            <w:r>
              <w:rPr>
                <w:rFonts w:hint="eastAsia" w:eastAsia="宋体"/>
                <w:lang w:val="en-US" w:eastAsia="zh-CN"/>
              </w:rPr>
              <w:t xml:space="preserve"> is received by the UE, the UE needs to retune to monitor </w:t>
            </w:r>
            <w:r>
              <w:rPr>
                <w:lang w:val="en-US" w:eastAsia="ko-KR"/>
              </w:rPr>
              <w:t>CSS for SIB</w:t>
            </w:r>
            <w:r>
              <w:rPr>
                <w:rFonts w:hint="eastAsia" w:eastAsia="宋体"/>
                <w:lang w:val="en-US" w:eastAsia="zh-CN"/>
              </w:rPr>
              <w:t>. Therefore, we are fine with proposal 3 and  the following discussion for proposal 4 can be de-prioritized.</w:t>
            </w:r>
          </w:p>
          <w:p>
            <w:pPr>
              <w:pStyle w:val="48"/>
              <w:numPr>
                <w:ilvl w:val="1"/>
                <w:numId w:val="121"/>
              </w:numPr>
              <w:rPr>
                <w:rFonts w:ascii="Times New Roman" w:hAnsi="Times New Roman" w:cs="Times New Roman"/>
                <w:b/>
                <w:bCs/>
                <w:sz w:val="20"/>
                <w:szCs w:val="20"/>
                <w:highlight w:val="cyan"/>
                <w:lang w:val="en-US"/>
              </w:rPr>
            </w:pPr>
            <w:r>
              <w:rPr>
                <w:b/>
                <w:bCs/>
                <w:highlight w:val="cyan"/>
                <w:lang w:val="en-US"/>
              </w:rPr>
              <w:t xml:space="preserve">If UE is not configured with </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searchSpaceOtherSystemInformation</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searchSpaceSIB1</w:t>
            </w:r>
          </w:p>
          <w:p>
            <w:pPr>
              <w:pStyle w:val="48"/>
              <w:numPr>
                <w:ilvl w:val="1"/>
                <w:numId w:val="121"/>
              </w:numPr>
              <w:ind w:left="1932"/>
              <w:rPr>
                <w:rFonts w:ascii="Times New Roman" w:hAnsi="Times New Roman" w:cs="Times New Roman"/>
                <w:b/>
                <w:bCs/>
                <w:sz w:val="20"/>
                <w:szCs w:val="20"/>
                <w:highlight w:val="cyan"/>
                <w:lang w:val="en-US"/>
              </w:rPr>
            </w:pPr>
            <w:r>
              <w:rPr>
                <w:rFonts w:ascii="Times New Roman" w:hAnsi="Times New Roman" w:cs="Times New Roman"/>
                <w:b/>
                <w:bCs/>
                <w:i/>
                <w:iCs/>
                <w:sz w:val="20"/>
                <w:szCs w:val="20"/>
                <w:highlight w:val="cyan"/>
                <w:lang w:val="en-US"/>
              </w:rPr>
              <w:t>pagingSearchSpace</w:t>
            </w:r>
          </w:p>
          <w:p>
            <w:pPr>
              <w:pStyle w:val="48"/>
              <w:ind w:left="1988"/>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highlight w:val="cyan"/>
                <w:lang w:val="en-US"/>
              </w:rPr>
              <w:t>UE does not monitor OSI, SIB1 and Paging, respectively in the active BWP</w:t>
            </w:r>
          </w:p>
          <w:p>
            <w:pPr>
              <w:bidi w:val="0"/>
              <w:rPr>
                <w:rFonts w:hint="default" w:eastAsia="宋体"/>
                <w:lang w:val="en-US" w:eastAsia="zh-CN"/>
              </w:rPr>
            </w:pPr>
            <w:r>
              <w:rPr>
                <w:rFonts w:hint="eastAsia" w:eastAsia="宋体"/>
                <w:lang w:val="en-US" w:eastAsia="zh-CN"/>
              </w:rPr>
              <w:t>For proposal 1 and proposal2, to make progress, a FFS can be considered to address the concern from Qualcomm as following</w:t>
            </w:r>
          </w:p>
          <w:p>
            <w:pPr>
              <w:pStyle w:val="48"/>
              <w:numPr>
                <w:ilvl w:val="0"/>
                <w:numId w:val="0"/>
              </w:numPr>
              <w:rPr>
                <w:rFonts w:ascii="Times New Roman" w:hAnsi="Times New Roman" w:cs="Times New Roman"/>
                <w:b/>
                <w:bCs/>
                <w:sz w:val="20"/>
                <w:szCs w:val="20"/>
                <w:lang w:val="en-GB" w:eastAsia="en-US"/>
              </w:rPr>
            </w:pPr>
          </w:p>
          <w:p>
            <w:pPr>
              <w:pStyle w:val="48"/>
              <w:numPr>
                <w:ilvl w:val="0"/>
                <w:numId w:val="125"/>
              </w:numPr>
              <w:ind w:left="360" w:leftChars="0"/>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random access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initial DL BWP for RedCap UEs is configured in FR1, is configured for random access, including CORESET/CSS for random access.</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the separate initial DL BWP is only configured for random access, then the UE </w:t>
            </w:r>
            <w:r>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expect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pStyle w:val="48"/>
              <w:numPr>
                <w:ilvl w:val="0"/>
                <w:numId w:val="117"/>
              </w:numPr>
              <w:ind w:left="720" w:leftChars="0" w:hanging="360" w:firstLineChars="0"/>
              <w:rPr>
                <w:rFonts w:ascii="Times New Roman" w:hAnsi="Times New Roman" w:cs="Times New Roman"/>
                <w:b/>
                <w:bCs/>
                <w:sz w:val="20"/>
                <w:szCs w:val="20"/>
                <w:lang w:val="en-GB" w:eastAsia="en-US"/>
              </w:rPr>
            </w:pPr>
            <w:r>
              <w:rPr>
                <w:rFonts w:ascii="Times New Roman" w:hAnsi="Times New Roman" w:cs="Times New Roman"/>
                <w:b/>
                <w:bCs/>
                <w:sz w:val="20"/>
                <w:szCs w:val="20"/>
                <w:lang w:val="en-US"/>
              </w:rPr>
              <w:t>Regarding paging in idle/inactive mode in separate initial DL BWP for RedCap UEs in FR1,</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pPr>
              <w:pStyle w:val="48"/>
              <w:numPr>
                <w:ilvl w:val="1"/>
                <w:numId w:val="112"/>
              </w:numPr>
              <w:rPr>
                <w:rFonts w:ascii="Times New Roman" w:hAnsi="Times New Roman" w:cs="Times New Roman"/>
                <w:b/>
                <w:bCs/>
                <w:sz w:val="20"/>
                <w:szCs w:val="20"/>
                <w:lang w:val="en-US"/>
              </w:rPr>
            </w:pPr>
            <w:r>
              <w:rPr>
                <w:rFonts w:ascii="Times New Roman" w:hAnsi="Times New Roman" w:cs="Times New Roman"/>
                <w:b/>
                <w:bCs/>
                <w:sz w:val="20"/>
                <w:szCs w:val="20"/>
                <w:lang w:val="en-US"/>
              </w:rPr>
              <w:t>FFS: If the separate initial DL BWP is configured for paging, then the UE [</w:t>
            </w:r>
            <w:r>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Pr>
                <w:rFonts w:ascii="Times New Roman" w:hAnsi="Times New Roman" w:cs="Times New Roman"/>
                <w:b/>
                <w:bCs/>
                <w:sz w:val="20"/>
                <w:szCs w:val="20"/>
                <w:lang w:val="en-US"/>
              </w:rPr>
              <w:t xml:space="preserve"> / </w:t>
            </w:r>
            <w:r>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Pr>
                <w:rFonts w:ascii="Times New Roman" w:hAnsi="Times New Roman" w:cs="Times New Roman"/>
                <w:b/>
                <w:bCs/>
                <w:sz w:val="20"/>
                <w:szCs w:val="20"/>
                <w:lang w:val="en-US"/>
              </w:rPr>
              <w:t>] SSB transmission in the separate initial DL BWP.</w:t>
            </w:r>
          </w:p>
          <w:p>
            <w:pPr>
              <w:pStyle w:val="48"/>
              <w:numPr>
                <w:ilvl w:val="2"/>
                <w:numId w:val="112"/>
              </w:numPr>
              <w:rPr>
                <w:rFonts w:ascii="Times New Roman" w:hAnsi="Times New Roman" w:cs="Times New Roman"/>
                <w:b/>
                <w:bCs/>
                <w:sz w:val="20"/>
                <w:szCs w:val="20"/>
                <w:lang w:val="en-US"/>
              </w:rPr>
            </w:pPr>
            <w:r>
              <w:rPr>
                <w:rFonts w:ascii="Times New Roman" w:hAnsi="Times New Roman" w:cs="Times New Roman"/>
                <w:b/>
                <w:bCs/>
                <w:color w:val="FF0000"/>
                <w:sz w:val="20"/>
                <w:szCs w:val="20"/>
                <w:lang w:val="en-US"/>
              </w:rPr>
              <w:t xml:space="preserve">FFS: </w:t>
            </w:r>
            <w:r>
              <w:rPr>
                <w:rFonts w:ascii="Times New Roman" w:hAnsi="Times New Roman" w:cs="Times New Roman"/>
                <w:b/>
                <w:bCs/>
                <w:sz w:val="20"/>
                <w:szCs w:val="20"/>
                <w:lang w:val="en-US"/>
              </w:rPr>
              <w:t xml:space="preserve">Note: The network may </w:t>
            </w:r>
            <w:r>
              <w:rPr>
                <w:rFonts w:ascii="Times New Roman" w:hAnsi="Times New Roman" w:cs="Times New Roman"/>
                <w:b/>
                <w:bCs/>
                <w:strike/>
                <w:color w:val="FF0000"/>
                <w:sz w:val="20"/>
                <w:szCs w:val="20"/>
                <w:lang w:val="en-US"/>
              </w:rPr>
              <w:t>or may not</w:t>
            </w:r>
            <w:r>
              <w:rPr>
                <w:rFonts w:ascii="Times New Roman" w:hAnsi="Times New Roman" w:cs="Times New Roman"/>
                <w:b/>
                <w:bCs/>
                <w:sz w:val="20"/>
                <w:szCs w:val="20"/>
                <w:lang w:val="en-US"/>
              </w:rPr>
              <w:t xml:space="preserve"> configure SSB in this case.</w:t>
            </w:r>
          </w:p>
          <w:p>
            <w:pPr>
              <w:ind w:firstLine="400" w:firstLineChars="200"/>
              <w:rPr>
                <w:rFonts w:hint="eastAsia" w:ascii="Times New Roman" w:hAnsi="Times New Roman" w:eastAsia="宋体" w:cs="Times New Roman"/>
                <w:b/>
                <w:bCs/>
                <w:lang w:val="en-US" w:eastAsia="zh-CN" w:bidi="ar-SA"/>
              </w:rPr>
            </w:pPr>
            <w:r>
              <w:rPr>
                <w:rFonts w:hint="eastAsia"/>
                <w:b/>
                <w:bCs/>
                <w:highlight w:val="yellow"/>
                <w:lang w:val="en-US"/>
              </w:rPr>
              <w:t>FF</w:t>
            </w:r>
            <w:r>
              <w:rPr>
                <w:rFonts w:hint="eastAsia" w:eastAsia="宋体"/>
                <w:b/>
                <w:bCs/>
                <w:highlight w:val="yellow"/>
                <w:lang w:val="en-US" w:eastAsia="zh-CN"/>
              </w:rPr>
              <w:t xml:space="preserve">S the conditions for configuring separate initial DL BWP for RedCap, e.g., </w:t>
            </w:r>
            <w:r>
              <w:rPr>
                <w:rFonts w:hint="eastAsia"/>
                <w:b/>
                <w:bCs/>
                <w:highlight w:val="yellow"/>
                <w:lang w:val="en-US"/>
              </w:rPr>
              <w:t>only if SSB transmission and CORESET/CSS for RACH and paging are configured in the separate initial DL BWP，a separate initial DL BWP can be configured for RedCap UE</w:t>
            </w:r>
            <w:r>
              <w:rPr>
                <w:rFonts w:hint="eastAsia" w:eastAsia="宋体"/>
                <w:b/>
                <w:bCs/>
                <w:highlight w:val="yellow"/>
                <w:lang w:val="en-US" w:eastAsia="zh-CN"/>
              </w:rPr>
              <w:t>, or no condition and just depends on gNB configuration.</w:t>
            </w:r>
          </w:p>
        </w:tc>
      </w:tr>
      <w:bookmarkEnd w:id="31"/>
    </w:tbl>
    <w:p>
      <w:pPr>
        <w:pStyle w:val="280"/>
        <w:rPr>
          <w:rFonts w:ascii="Times New Roman" w:hAnsi="Times New Roman" w:cs="Times New Roman"/>
          <w:szCs w:val="20"/>
        </w:rPr>
      </w:pPr>
    </w:p>
    <w:p>
      <w:pPr>
        <w:tabs>
          <w:tab w:val="left" w:pos="1410"/>
        </w:tabs>
        <w:spacing w:after="100" w:afterAutospacing="1"/>
        <w:jc w:val="both"/>
        <w:rPr>
          <w:b/>
          <w:u w:val="single"/>
          <w:lang w:val="en-US"/>
        </w:rPr>
      </w:pPr>
      <w:r>
        <w:rPr>
          <w:b/>
          <w:u w:val="single"/>
          <w:lang w:val="en-US"/>
        </w:rPr>
        <w:t>Separate initial DL BWP in FDD case</w:t>
      </w:r>
    </w:p>
    <w:p>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1"/>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1"/>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pPr>
        <w:numPr>
          <w:ilvl w:val="0"/>
          <w:numId w:val="12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pPr>
        <w:numPr>
          <w:ilvl w:val="0"/>
          <w:numId w:val="12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1"/>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1"/>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1"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pPr>
              <w:numPr>
                <w:ilvl w:val="1"/>
                <w:numId w:val="11"/>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1"/>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1"/>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12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128"/>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pPr>
        <w:jc w:val="both"/>
        <w:rPr>
          <w:b/>
        </w:rPr>
      </w:pPr>
      <w:r>
        <w:rPr>
          <w:b/>
          <w:highlight w:val="yellow"/>
        </w:rPr>
        <w:t>FL1 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650"/>
        <w:gridCol w:w="26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gridSpan w:val="2"/>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gridSpan w:val="2"/>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gridSpan w:val="2"/>
          </w:tcPr>
          <w:p>
            <w:pPr>
              <w:tabs>
                <w:tab w:val="left" w:pos="551"/>
              </w:tabs>
              <w:rPr>
                <w:lang w:val="en-US" w:eastAsia="ko-KR"/>
              </w:rPr>
            </w:pPr>
            <w:r>
              <w:rPr>
                <w:lang w:val="en-US" w:eastAsia="ko-KR"/>
              </w:rPr>
              <w:t>Partially</w:t>
            </w:r>
          </w:p>
        </w:tc>
        <w:tc>
          <w:tcPr>
            <w:tcW w:w="7776" w:type="dxa"/>
          </w:tcPr>
          <w:p>
            <w:pPr>
              <w:pStyle w:val="48"/>
              <w:numPr>
                <w:ilvl w:val="0"/>
                <w:numId w:val="12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12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129"/>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40"/>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gridSpan w:val="2"/>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gridSpan w:val="2"/>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gridSpan w:val="2"/>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gridSpan w:val="2"/>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3"/>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gridSpan w:val="2"/>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gridSpan w:val="2"/>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13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gridSpan w:val="2"/>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gridSpan w:val="2"/>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3"/>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gridSpan w:val="2"/>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13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13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13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13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131"/>
              </w:numPr>
              <w:rPr>
                <w:sz w:val="20"/>
                <w:szCs w:val="20"/>
                <w:lang w:val="en-US" w:eastAsia="ko-KR"/>
              </w:rPr>
            </w:pPr>
            <w:r>
              <w:rPr>
                <w:sz w:val="20"/>
                <w:szCs w:val="20"/>
                <w:lang w:val="en-US" w:eastAsia="ko-KR"/>
              </w:rPr>
              <w:t>higher MCS</w:t>
            </w:r>
          </w:p>
          <w:p>
            <w:pPr>
              <w:pStyle w:val="48"/>
              <w:numPr>
                <w:ilvl w:val="1"/>
                <w:numId w:val="131"/>
              </w:numPr>
              <w:rPr>
                <w:sz w:val="20"/>
                <w:szCs w:val="20"/>
                <w:lang w:val="en-US" w:eastAsia="ko-KR"/>
              </w:rPr>
            </w:pPr>
            <w:r>
              <w:rPr>
                <w:sz w:val="20"/>
                <w:szCs w:val="20"/>
                <w:lang w:val="en-US" w:eastAsia="ko-KR"/>
              </w:rPr>
              <w:t>more spatial layers</w:t>
            </w:r>
          </w:p>
          <w:p>
            <w:pPr>
              <w:pStyle w:val="48"/>
              <w:numPr>
                <w:ilvl w:val="1"/>
                <w:numId w:val="131"/>
              </w:numPr>
              <w:rPr>
                <w:sz w:val="20"/>
                <w:szCs w:val="20"/>
                <w:lang w:val="en-US" w:eastAsia="ko-KR"/>
              </w:rPr>
            </w:pPr>
            <w:r>
              <w:rPr>
                <w:sz w:val="20"/>
                <w:szCs w:val="20"/>
                <w:lang w:val="en-US" w:eastAsia="ko-KR"/>
              </w:rPr>
              <w:t>CA</w:t>
            </w:r>
          </w:p>
          <w:p>
            <w:pPr>
              <w:pStyle w:val="48"/>
              <w:numPr>
                <w:ilvl w:val="1"/>
                <w:numId w:val="131"/>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gridSpan w:val="2"/>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3"/>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gridSpan w:val="2"/>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eastAsiaTheme="minorEastAsia"/>
                <w:lang w:val="en-US" w:eastAsia="zh-CN"/>
              </w:rPr>
              <w:t>Ericsson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gridSpan w:val="2"/>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gridSpan w:val="2"/>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gridSpan w:val="2"/>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3"/>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Lenovo, Motorola Mobility</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916" w:type="dxa"/>
            <w:gridSpan w:val="2"/>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pPr>
              <w:pStyle w:val="48"/>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2" w:type="dxa"/>
          </w:tcPr>
          <w:p>
            <w:pPr>
              <w:rPr>
                <w:rFonts w:eastAsiaTheme="minorEastAsia"/>
                <w:lang w:val="en-US" w:eastAsia="zh-CN"/>
              </w:rPr>
            </w:pPr>
            <w:r>
              <w:rPr>
                <w:rFonts w:eastAsiaTheme="minorEastAsia"/>
                <w:lang w:val="en-US" w:eastAsia="zh-CN"/>
              </w:rPr>
              <w:t>Xiaomi</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gridSpan w:val="2"/>
          </w:tcPr>
          <w:p>
            <w:pPr>
              <w:tabs>
                <w:tab w:val="left" w:pos="551"/>
              </w:tabs>
              <w:rPr>
                <w:rFonts w:eastAsia="Yu Mincho"/>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val="en-US" w:eastAsia="zh-CN"/>
              </w:rPr>
            </w:pPr>
            <w:r>
              <w:rPr>
                <w:rFonts w:eastAsiaTheme="minorEastAsia"/>
                <w:lang w:val="en-US" w:eastAsia="zh-CN"/>
              </w:rPr>
              <w:t>Ericsson</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13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13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13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916" w:type="dxa"/>
            <w:gridSpan w:val="2"/>
          </w:tcPr>
          <w:p>
            <w:pPr>
              <w:tabs>
                <w:tab w:val="left" w:pos="551"/>
              </w:tabs>
              <w:rPr>
                <w:rFonts w:eastAsiaTheme="minorEastAsia"/>
                <w:lang w:val="en-US" w:eastAsia="zh-CN"/>
              </w:rPr>
            </w:pPr>
            <w:r>
              <w:rPr>
                <w:rFonts w:eastAsia="宋体"/>
                <w:lang w:val="en-US" w:eastAsia="zh-CN"/>
              </w:rPr>
              <w:t>Y</w:t>
            </w:r>
          </w:p>
        </w:tc>
        <w:tc>
          <w:tcPr>
            <w:tcW w:w="7776" w:type="dxa"/>
          </w:tcPr>
          <w:p>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692" w:type="dxa"/>
            <w:gridSpan w:val="3"/>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pPr>
              <w:pStyle w:val="48"/>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Yes for the main bullet</w:t>
            </w:r>
          </w:p>
        </w:tc>
        <w:tc>
          <w:tcPr>
            <w:tcW w:w="7776" w:type="dxa"/>
          </w:tcPr>
          <w:p>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 xml:space="preserve">Thanks FL for illustration (very good for discussion).  </w:t>
            </w:r>
          </w:p>
          <w:p>
            <w:pPr>
              <w:rPr>
                <w:rFonts w:eastAsiaTheme="minorEastAsia"/>
                <w:lang w:val="en-US" w:eastAsia="zh-CN"/>
              </w:rPr>
            </w:pPr>
            <w:r>
              <w:rPr>
                <w:rFonts w:eastAsiaTheme="minorEastAsia"/>
                <w:lang w:val="en-US" w:eastAsia="zh-CN"/>
              </w:rPr>
              <w:t xml:space="preserve">We are fine to have Intel FFS. </w:t>
            </w:r>
          </w:p>
          <w:p>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We support to have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t>FUTUREWEI6</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t>We are fine to have Intel’s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Qualcomm</w:t>
            </w:r>
          </w:p>
        </w:tc>
        <w:tc>
          <w:tcPr>
            <w:tcW w:w="916" w:type="dxa"/>
            <w:gridSpan w:val="2"/>
          </w:tcPr>
          <w:p>
            <w:pPr>
              <w:tabs>
                <w:tab w:val="left" w:pos="551"/>
              </w:tabs>
              <w:rPr>
                <w:rFonts w:eastAsiaTheme="minorEastAsia"/>
                <w:lang w:val="en-US" w:eastAsia="zh-CN"/>
              </w:rPr>
            </w:pPr>
          </w:p>
        </w:tc>
        <w:tc>
          <w:tcPr>
            <w:tcW w:w="7776" w:type="dxa"/>
          </w:tcPr>
          <w:p>
            <w:r>
              <w:t>We think the last FFS bullet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rPr>
                <w:rFonts w:eastAsia="宋体"/>
                <w:lang w:val="en-US" w:eastAsia="zh-CN"/>
              </w:rPr>
              <w:t>Ericsson</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t xml:space="preserve">Apple </w:t>
            </w:r>
          </w:p>
        </w:tc>
        <w:tc>
          <w:tcPr>
            <w:tcW w:w="916" w:type="dxa"/>
            <w:gridSpan w:val="2"/>
          </w:tcPr>
          <w:p>
            <w:pPr>
              <w:tabs>
                <w:tab w:val="left" w:pos="551"/>
              </w:tabs>
              <w:rPr>
                <w:rFonts w:eastAsia="宋体"/>
                <w:lang w:val="en-US" w:eastAsia="zh-CN"/>
              </w:rPr>
            </w:pPr>
          </w:p>
        </w:tc>
        <w:tc>
          <w:tcPr>
            <w:tcW w:w="7776" w:type="dxa"/>
          </w:tcPr>
          <w:p>
            <w:pPr>
              <w:rPr>
                <w:lang w:val="en-US" w:eastAsia="zh-CN"/>
              </w:rPr>
            </w:pPr>
            <w:r>
              <w:t xml:space="preserve">We prefer to remove the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Lenovo, Motorola Mobility</w:t>
            </w:r>
          </w:p>
        </w:tc>
        <w:tc>
          <w:tcPr>
            <w:tcW w:w="916" w:type="dxa"/>
            <w:gridSpan w:val="2"/>
          </w:tcPr>
          <w:p>
            <w:pPr>
              <w:tabs>
                <w:tab w:val="left" w:pos="551"/>
              </w:tabs>
              <w:rPr>
                <w:rFonts w:eastAsia="宋体"/>
                <w:lang w:val="en-US" w:eastAsia="zh-CN"/>
              </w:rPr>
            </w:pPr>
            <w:r>
              <w:rPr>
                <w:rFonts w:eastAsia="宋体"/>
                <w:lang w:val="en-US" w:eastAsia="zh-CN"/>
              </w:rPr>
              <w:t>Y</w:t>
            </w:r>
          </w:p>
        </w:tc>
        <w:tc>
          <w:tcPr>
            <w:tcW w:w="7776" w:type="dxa"/>
          </w:tcPr>
          <w:p>
            <w:r>
              <w:t>We support to have the FFS. We prefer to revise back the wording as below,</w:t>
            </w:r>
          </w:p>
          <w:p>
            <w:pPr>
              <w:pStyle w:val="48"/>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Intel</w:t>
            </w:r>
          </w:p>
        </w:tc>
        <w:tc>
          <w:tcPr>
            <w:tcW w:w="916" w:type="dxa"/>
            <w:gridSpan w:val="2"/>
          </w:tcPr>
          <w:p>
            <w:pPr>
              <w:tabs>
                <w:tab w:val="left" w:pos="551"/>
              </w:tabs>
              <w:rPr>
                <w:rFonts w:eastAsia="宋体"/>
                <w:lang w:val="en-US" w:eastAsia="zh-CN"/>
              </w:rPr>
            </w:pPr>
          </w:p>
        </w:tc>
        <w:tc>
          <w:tcPr>
            <w:tcW w:w="7776" w:type="dxa"/>
          </w:tcPr>
          <w:p>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
              <w:rPr>
                <w:rFonts w:eastAsiaTheme="minorEastAsia"/>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
              <w:t>At the minimum, agreeing to this proposal in isolation would not be acceptable to us, if we are running the risk of duplicating a lot of DL system OH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rPr>
                <w:rFonts w:hint="eastAsia" w:eastAsiaTheme="minorEastAsia"/>
                <w:lang w:eastAsia="zh-CN"/>
              </w:rPr>
              <w:t>O</w:t>
            </w:r>
            <w:r>
              <w:rPr>
                <w:rFonts w:eastAsiaTheme="minorEastAsia"/>
                <w:lang w:eastAsia="zh-CN"/>
              </w:rPr>
              <w:t>PPO</w:t>
            </w:r>
          </w:p>
        </w:tc>
        <w:tc>
          <w:tcPr>
            <w:tcW w:w="916" w:type="dxa"/>
            <w:gridSpan w:val="2"/>
          </w:tcPr>
          <w:p>
            <w:pPr>
              <w:tabs>
                <w:tab w:val="left" w:pos="551"/>
              </w:tabs>
              <w:rPr>
                <w:rFonts w:eastAsia="宋体"/>
                <w:lang w:val="en-US" w:eastAsia="zh-CN"/>
              </w:rPr>
            </w:pPr>
          </w:p>
        </w:tc>
        <w:tc>
          <w:tcPr>
            <w:tcW w:w="7776" w:type="dxa"/>
          </w:tcPr>
          <w:p>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rFonts w:eastAsiaTheme="minorEastAsia"/>
                <w:lang w:eastAsia="zh-CN"/>
              </w:rPr>
            </w:pPr>
            <w:r>
              <w:rPr>
                <w:rFonts w:hint="eastAsia" w:eastAsiaTheme="minorEastAsia"/>
                <w:lang w:eastAsia="zh-CN"/>
              </w:rPr>
              <w:t>CATT</w:t>
            </w:r>
          </w:p>
        </w:tc>
        <w:tc>
          <w:tcPr>
            <w:tcW w:w="916" w:type="dxa"/>
            <w:gridSpan w:val="2"/>
          </w:tcPr>
          <w:p>
            <w:pPr>
              <w:tabs>
                <w:tab w:val="left" w:pos="551"/>
              </w:tabs>
              <w:rPr>
                <w:rFonts w:eastAsia="宋体"/>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 xml:space="preserve">Considering that the views on </w:t>
            </w:r>
            <w:r>
              <w:rPr>
                <w:rFonts w:eastAsiaTheme="minorEastAsia"/>
                <w:lang w:eastAsia="zh-CN"/>
              </w:rPr>
              <w:t>centre</w:t>
            </w:r>
            <w:r>
              <w:rPr>
                <w:rFonts w:hint="eastAsia" w:eastAsiaTheme="minorEastAsia"/>
                <w:lang w:eastAsia="zh-CN"/>
              </w:rPr>
              <w:t xml:space="preserve"> frequency </w:t>
            </w:r>
            <w:r>
              <w:rPr>
                <w:rFonts w:hint="eastAsia" w:eastAsiaTheme="minorEastAsia"/>
                <w:u w:val="single"/>
                <w:lang w:eastAsia="zh-CN"/>
              </w:rPr>
              <w:t>during initial access</w:t>
            </w:r>
            <w:r>
              <w:rPr>
                <w:rFonts w:hint="eastAsia" w:eastAsiaTheme="minorEastAsia"/>
                <w:lang w:eastAsia="zh-CN"/>
              </w:rPr>
              <w:t xml:space="preserve"> are still split, at least for now, we think it is fair to keep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eastAsiaTheme="minorEastAsia"/>
                <w:lang w:eastAsia="zh-CN"/>
              </w:rPr>
              <w:t>Fine with or without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gridSpan w:val="2"/>
          </w:tcPr>
          <w:p>
            <w:pPr>
              <w:tabs>
                <w:tab w:val="left" w:pos="551"/>
              </w:tabs>
              <w:rPr>
                <w:rFonts w:eastAsia="Yu Mincho"/>
                <w:lang w:val="en-US" w:eastAsia="ja-JP"/>
              </w:rPr>
            </w:pPr>
          </w:p>
        </w:tc>
        <w:tc>
          <w:tcPr>
            <w:tcW w:w="7776" w:type="dxa"/>
          </w:tcPr>
          <w:p>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eastAsia="zh-CN"/>
              </w:rPr>
              <w:t>X</w:t>
            </w:r>
            <w:r>
              <w:rPr>
                <w:rFonts w:eastAsiaTheme="minorEastAsia"/>
                <w:lang w:eastAsia="zh-CN"/>
              </w:rPr>
              <w:t>iaomi</w:t>
            </w:r>
          </w:p>
        </w:tc>
        <w:tc>
          <w:tcPr>
            <w:tcW w:w="916" w:type="dxa"/>
            <w:gridSpan w:val="2"/>
          </w:tcPr>
          <w:p>
            <w:pPr>
              <w:tabs>
                <w:tab w:val="left" w:pos="551"/>
              </w:tabs>
              <w:rPr>
                <w:rFonts w:eastAsia="Yu Mincho"/>
                <w:lang w:val="en-US" w:eastAsia="ja-JP"/>
              </w:rPr>
            </w:pPr>
          </w:p>
        </w:tc>
        <w:tc>
          <w:tcPr>
            <w:tcW w:w="7776" w:type="dxa"/>
          </w:tcPr>
          <w:p>
            <w:r>
              <w:rPr>
                <w:rFonts w:hint="eastAsia" w:eastAsiaTheme="minorEastAsia"/>
                <w:lang w:eastAsia="zh-CN"/>
              </w:rPr>
              <w:t>Pre</w:t>
            </w:r>
            <w:r>
              <w:rPr>
                <w:rFonts w:eastAsiaTheme="minorEastAsia"/>
                <w:lang w:eastAsia="zh-CN"/>
              </w:rPr>
              <w:t>fer to remove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Theme="minorEastAsia"/>
                <w:lang w:eastAsia="zh-CN"/>
              </w:rPr>
              <w:t>CMCC</w:t>
            </w:r>
          </w:p>
        </w:tc>
        <w:tc>
          <w:tcPr>
            <w:tcW w:w="916" w:type="dxa"/>
            <w:gridSpan w:val="2"/>
          </w:tcPr>
          <w:p>
            <w:pPr>
              <w:tabs>
                <w:tab w:val="left" w:pos="551"/>
              </w:tabs>
              <w:rPr>
                <w:rFonts w:eastAsia="Yu Mincho"/>
                <w:lang w:val="en-US" w:eastAsia="ja-JP"/>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hint="eastAsia" w:eastAsia="Malgun Gothic"/>
                <w:lang w:eastAsia="ko-KR"/>
              </w:rPr>
              <w:t>LG</w:t>
            </w:r>
          </w:p>
        </w:tc>
        <w:tc>
          <w:tcPr>
            <w:tcW w:w="916" w:type="dxa"/>
            <w:gridSpan w:val="2"/>
          </w:tcPr>
          <w:p>
            <w:pPr>
              <w:tabs>
                <w:tab w:val="left" w:pos="551"/>
              </w:tabs>
              <w:rPr>
                <w:rFonts w:eastAsia="Malgun Gothic"/>
                <w:lang w:val="en-US" w:eastAsia="ko-KR"/>
              </w:rPr>
            </w:pPr>
            <w:r>
              <w:rPr>
                <w:rFonts w:hint="eastAsia" w:eastAsia="Malgun Gothic"/>
                <w:lang w:val="en-US" w:eastAsia="ko-KR"/>
              </w:rPr>
              <w:t>Y</w:t>
            </w:r>
          </w:p>
        </w:tc>
        <w:tc>
          <w:tcPr>
            <w:tcW w:w="7776" w:type="dxa"/>
          </w:tcPr>
          <w:p>
            <w:pPr>
              <w:rPr>
                <w:rFonts w:eastAsia="Malgun Gothic"/>
                <w:lang w:eastAsia="ko-KR"/>
              </w:rPr>
            </w:pPr>
            <w:r>
              <w:rPr>
                <w:rFonts w:hint="eastAsia" w:eastAsia="Malgun Gothic"/>
                <w:lang w:eastAsia="ko-KR"/>
              </w:rPr>
              <w:t>We prefer to remove the last FFS, but can live with it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eastAsia="Malgun Gothic"/>
                <w:lang w:eastAsia="ko-KR"/>
              </w:rPr>
              <w:t>FL7</w:t>
            </w:r>
          </w:p>
        </w:tc>
        <w:tc>
          <w:tcPr>
            <w:tcW w:w="8692" w:type="dxa"/>
            <w:gridSpan w:val="3"/>
          </w:tcPr>
          <w:p>
            <w:pPr>
              <w:rPr>
                <w:lang w:val="en-US" w:eastAsia="ko-KR"/>
              </w:rPr>
            </w:pPr>
            <w:r>
              <w:rPr>
                <w:lang w:val="en-US" w:eastAsia="ko-KR"/>
              </w:rPr>
              <w:t>Based on the received responses, the same proposal can be considered again.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692" w:type="dxa"/>
            <w:gridSpan w:val="3"/>
          </w:tcPr>
          <w:p>
            <w:pPr>
              <w:jc w:val="both"/>
              <w:rPr>
                <w:bCs/>
                <w:lang w:val="en-US"/>
              </w:rPr>
            </w:pPr>
            <w:r>
              <w:rPr>
                <w:lang w:val="en-US" w:eastAsia="ko-KR"/>
              </w:rPr>
              <w:t>Based on received responses, we can come back to this after other proposals have seen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FL9</w:t>
            </w:r>
          </w:p>
        </w:tc>
        <w:tc>
          <w:tcPr>
            <w:tcW w:w="8692" w:type="dxa"/>
            <w:gridSpan w:val="3"/>
          </w:tcPr>
          <w:p>
            <w:pPr>
              <w:rPr>
                <w:lang w:val="en-US" w:eastAsia="ko-KR"/>
              </w:rPr>
            </w:pPr>
            <w:r>
              <w:rPr>
                <w:lang w:val="en-US" w:eastAsia="ko-KR"/>
              </w:rPr>
              <w:t>Based on the received responses, the following updated proposal can be considered. Note that, if necessary, this proposal can be considered together with Proposal 2.2-6k.</w:t>
            </w:r>
          </w:p>
          <w:p>
            <w:pPr>
              <w:jc w:val="both"/>
              <w:rPr>
                <w:b/>
              </w:rPr>
            </w:pPr>
            <w:r>
              <w:rPr>
                <w:b/>
                <w:highlight w:val="yellow"/>
              </w:rPr>
              <w:t>High Priority Proposal 3.1-1d</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Nokia, NSB</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IDCC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 xml:space="preserve">Apple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Intel</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We suggest considering this proposal along with Proposal 2.2-6k and not in isolation. </w:t>
            </w:r>
          </w:p>
          <w:p>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Theme="minorEastAsia"/>
                <w:lang w:val="en-US" w:eastAsia="zh-CN"/>
              </w:rPr>
            </w:pPr>
            <w:r>
              <w:rPr>
                <w:rFonts w:hint="eastAsia" w:eastAsia="Yu Mincho"/>
                <w:lang w:val="en-US" w:eastAsia="ja-JP"/>
              </w:rPr>
              <w:t>N</w:t>
            </w:r>
          </w:p>
        </w:tc>
        <w:tc>
          <w:tcPr>
            <w:tcW w:w="7776" w:type="dxa"/>
          </w:tcPr>
          <w:p>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Yu Mincho"/>
                <w:lang w:eastAsia="ja-JP"/>
              </w:rPr>
              <w:t>FUTUREWEI9</w:t>
            </w:r>
          </w:p>
        </w:tc>
        <w:tc>
          <w:tcPr>
            <w:tcW w:w="916" w:type="dxa"/>
            <w:gridSpan w:val="2"/>
          </w:tcPr>
          <w:p>
            <w:pPr>
              <w:tabs>
                <w:tab w:val="left" w:pos="551"/>
              </w:tabs>
              <w:rPr>
                <w:rFonts w:eastAsia="Yu Mincho"/>
                <w:lang w:val="en-US" w:eastAsia="ja-JP"/>
              </w:rPr>
            </w:pPr>
          </w:p>
        </w:tc>
        <w:tc>
          <w:tcPr>
            <w:tcW w:w="7776" w:type="dxa"/>
          </w:tcPr>
          <w:p>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Theme="minorEastAsia"/>
                <w:lang w:eastAsia="zh-CN"/>
              </w:rPr>
              <w:t>CATT</w:t>
            </w:r>
          </w:p>
        </w:tc>
        <w:tc>
          <w:tcPr>
            <w:tcW w:w="916" w:type="dxa"/>
            <w:gridSpan w:val="2"/>
          </w:tcPr>
          <w:p>
            <w:pPr>
              <w:tabs>
                <w:tab w:val="left" w:pos="551"/>
              </w:tabs>
              <w:rPr>
                <w:rFonts w:eastAsia="Yu Mincho"/>
                <w:lang w:val="en-US" w:eastAsia="ja-JP"/>
              </w:rPr>
            </w:pPr>
          </w:p>
        </w:tc>
        <w:tc>
          <w:tcPr>
            <w:tcW w:w="7776" w:type="dxa"/>
          </w:tcPr>
          <w:p>
            <w:pPr>
              <w:rPr>
                <w:rFonts w:eastAsia="Yu Mincho"/>
                <w:lang w:eastAsia="ja-JP"/>
              </w:rPr>
            </w:pPr>
            <w:r>
              <w:rPr>
                <w:rFonts w:hint="eastAsia" w:eastAsiaTheme="minorEastAsia"/>
                <w:lang w:eastAsia="zh-CN"/>
              </w:rPr>
              <w:t>Fine to delete the 1</w:t>
            </w:r>
            <w:r>
              <w:rPr>
                <w:rFonts w:hint="eastAsia" w:eastAsiaTheme="minorEastAsia"/>
                <w:vertAlign w:val="superscript"/>
                <w:lang w:eastAsia="zh-CN"/>
              </w:rPr>
              <w:t>st</w:t>
            </w:r>
            <w:r>
              <w:rPr>
                <w:rFonts w:hint="eastAsia" w:eastAsiaTheme="minor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hint="eastAsia" w:eastAsiaTheme="minorEastAsia"/>
                <w:lang w:eastAsia="zh-CN"/>
              </w:rPr>
              <w:t xml:space="preserve"> to tackle the center frequency issue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rFonts w:eastAsiaTheme="minorEastAsia"/>
                <w:lang w:eastAsia="zh-CN"/>
              </w:rPr>
              <w:t>We prefer to add back the FFS, and make it clear that it is for the case of during initial access.</w:t>
            </w:r>
          </w:p>
          <w:p>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N</w:t>
            </w:r>
          </w:p>
        </w:tc>
        <w:tc>
          <w:tcPr>
            <w:tcW w:w="7776" w:type="dxa"/>
          </w:tcPr>
          <w:p>
            <w:pPr>
              <w:rPr>
                <w:rFonts w:eastAsiaTheme="minorEastAsia"/>
                <w:lang w:val="en-US" w:eastAsia="zh-CN"/>
              </w:rPr>
            </w:pPr>
            <w:r>
              <w:rPr>
                <w:rFonts w:hint="eastAsia" w:eastAsiaTheme="minorEastAsia"/>
                <w:lang w:val="en-US" w:eastAsia="zh-CN"/>
              </w:rPr>
              <w:t>For the case that the DL initial DL BWP is shared and separate initial UL BWP is configured, if center frequency for UL and DL is kept the same, then the separate initial UL BWP configuration would be quite limited.</w:t>
            </w:r>
          </w:p>
          <w:p>
            <w:pPr>
              <w:rPr>
                <w:rFonts w:eastAsiaTheme="minorEastAsia"/>
                <w:lang w:val="en-US" w:eastAsia="zh-CN"/>
              </w:rPr>
            </w:pPr>
            <w:r>
              <w:rPr>
                <w:rFonts w:hint="eastAsia" w:eastAsiaTheme="minorEastAsia"/>
                <w:lang w:val="en-US" w:eastAsia="zh-CN"/>
              </w:rPr>
              <w:t xml:space="preserve">Also the UE </w:t>
            </w:r>
            <w:r>
              <w:rPr>
                <w:rFonts w:eastAsiaTheme="minorEastAsia"/>
                <w:lang w:eastAsia="zh-CN"/>
              </w:rPr>
              <w:t xml:space="preserve">RF retuning </w:t>
            </w:r>
            <w:r>
              <w:rPr>
                <w:rFonts w:hint="eastAsia" w:eastAsiaTheme="minorEastAsia"/>
                <w:lang w:val="en-US" w:eastAsia="zh-CN"/>
              </w:rPr>
              <w:t>can be also workable and have little impact on UE power consumption at least during initial access. Therefore, the last FFS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Huawei, HiSilicon</w:t>
            </w:r>
          </w:p>
        </w:tc>
        <w:tc>
          <w:tcPr>
            <w:tcW w:w="916" w:type="dxa"/>
            <w:gridSpan w:val="2"/>
          </w:tcPr>
          <w:p>
            <w:pPr>
              <w:tabs>
                <w:tab w:val="left" w:pos="551"/>
              </w:tabs>
              <w:rPr>
                <w:rFonts w:eastAsiaTheme="minorEastAsia"/>
                <w:lang w:val="en-US" w:eastAsia="zh-CN"/>
              </w:rPr>
            </w:pPr>
            <w:r>
              <w:rPr>
                <w:rFonts w:eastAsiaTheme="minorEastAsia"/>
                <w:lang w:val="en-US" w:eastAsia="zh-CN"/>
              </w:rPr>
              <w:t>Modification</w:t>
            </w:r>
          </w:p>
        </w:tc>
        <w:tc>
          <w:tcPr>
            <w:tcW w:w="7776" w:type="dxa"/>
          </w:tcPr>
          <w:p>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Pr>
                <w:b/>
                <w:highlight w:val="cyan"/>
              </w:rPr>
              <w:t>blue</w:t>
            </w:r>
          </w:p>
          <w:p>
            <w:pPr>
              <w:jc w:val="both"/>
              <w:rPr>
                <w:b/>
              </w:rPr>
            </w:pPr>
            <w:r>
              <w:rPr>
                <w:b/>
              </w:rPr>
              <w:t>Confirm the following modified version of the working assumption from RAN1#105-e:</w:t>
            </w:r>
          </w:p>
          <w:p>
            <w:pPr>
              <w:pStyle w:val="48"/>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Pr>
                <w:b/>
                <w:strike/>
                <w:sz w:val="20"/>
                <w:szCs w:val="22"/>
                <w:highlight w:val="cyan"/>
                <w:lang w:val="en-GB"/>
              </w:rPr>
              <w:t>a</w:t>
            </w:r>
            <w:r>
              <w:rPr>
                <w:b/>
                <w:strike/>
                <w:sz w:val="20"/>
                <w:szCs w:val="22"/>
                <w:lang w:val="en-GB"/>
              </w:rPr>
              <w:t xml:space="preserve"> </w:t>
            </w:r>
            <w:r>
              <w:rPr>
                <w:b/>
                <w:sz w:val="20"/>
                <w:szCs w:val="22"/>
                <w:lang w:val="en-GB"/>
              </w:rPr>
              <w:t>separate initial UL BWP</w:t>
            </w:r>
            <w:r>
              <w:rPr>
                <w:b/>
                <w:sz w:val="20"/>
                <w:szCs w:val="22"/>
                <w:highlight w:val="cyan"/>
                <w:lang w:val="en-GB" w:eastAsia="zh-CN"/>
              </w:rPr>
              <w:t>(s)</w:t>
            </w:r>
            <w:r>
              <w:rPr>
                <w:b/>
                <w:sz w:val="20"/>
                <w:szCs w:val="22"/>
                <w:lang w:val="en-GB"/>
              </w:rPr>
              <w:t xml:space="preserve">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Pr>
                <w:b/>
                <w:sz w:val="20"/>
                <w:szCs w:val="22"/>
                <w:highlight w:val="cyan"/>
                <w:lang w:val="en-GB"/>
              </w:rPr>
              <w:t>(</w:t>
            </w:r>
            <w:r>
              <w:rPr>
                <w:b/>
                <w:sz w:val="20"/>
                <w:szCs w:val="22"/>
                <w:lang w:val="en-GB"/>
              </w:rPr>
              <w:t>separate</w:t>
            </w:r>
            <w:r>
              <w:rPr>
                <w:b/>
                <w:sz w:val="20"/>
                <w:szCs w:val="22"/>
                <w:highlight w:val="cyan"/>
                <w:lang w:val="en-GB"/>
              </w:rPr>
              <w:t>)</w:t>
            </w:r>
            <w:r>
              <w:rPr>
                <w:b/>
                <w:sz w:val="20"/>
                <w:szCs w:val="22"/>
                <w:lang w:val="en-GB"/>
              </w:rPr>
              <w:t xml:space="preserve"> initial DL BWP and the separate initial UL BWP </w:t>
            </w:r>
            <w:r>
              <w:rPr>
                <w:b/>
                <w:sz w:val="20"/>
                <w:szCs w:val="22"/>
                <w:highlight w:val="cyan"/>
                <w:lang w:val="en-GB"/>
              </w:rPr>
              <w:t>at a time</w:t>
            </w:r>
            <w:r>
              <w:rPr>
                <w:b/>
                <w:sz w:val="20"/>
                <w:szCs w:val="22"/>
                <w:lang w:val="en-GB"/>
              </w:rPr>
              <w:t xml:space="preserve"> in TDD.</w:t>
            </w:r>
          </w:p>
          <w:p>
            <w:pPr>
              <w:pStyle w:val="48"/>
              <w:numPr>
                <w:ilvl w:val="0"/>
                <w:numId w:val="11"/>
              </w:numPr>
              <w:rPr>
                <w:b/>
                <w:color w:val="FF0000"/>
                <w:sz w:val="20"/>
                <w:szCs w:val="22"/>
                <w:lang w:val="en-GB"/>
              </w:rPr>
            </w:pPr>
            <w:r>
              <w:rPr>
                <w:b/>
                <w:color w:val="FF0000"/>
                <w:sz w:val="20"/>
                <w:szCs w:val="22"/>
                <w:lang w:val="en-GB"/>
              </w:rPr>
              <w:t xml:space="preserve">FFS: </w:t>
            </w:r>
            <w:r>
              <w:rPr>
                <w:b/>
                <w:strike/>
                <w:color w:val="FF0000"/>
                <w:sz w:val="20"/>
                <w:szCs w:val="22"/>
                <w:lang w:val="en-GB"/>
              </w:rPr>
              <w:t>whether/</w:t>
            </w:r>
            <w:r>
              <w:rPr>
                <w:b/>
                <w:color w:val="FF0000"/>
                <w:sz w:val="20"/>
                <w:szCs w:val="22"/>
                <w:highlight w:val="cyan"/>
                <w:lang w:val="en-GB"/>
              </w:rPr>
              <w:t>details on</w:t>
            </w:r>
            <w:r>
              <w:rPr>
                <w:b/>
                <w:color w:val="FF0000"/>
                <w:sz w:val="20"/>
                <w:szCs w:val="22"/>
                <w:lang w:val="en-GB"/>
              </w:rPr>
              <w:t xml:space="preserve"> how to avoid or minimize PUSCH resource fragmentation due to PUCCH transmission for the above case</w:t>
            </w:r>
          </w:p>
          <w:p>
            <w:pPr>
              <w:pStyle w:val="48"/>
              <w:numPr>
                <w:ilvl w:val="1"/>
                <w:numId w:val="11"/>
              </w:numPr>
              <w:rPr>
                <w:b/>
                <w:strike/>
                <w:sz w:val="20"/>
                <w:szCs w:val="20"/>
                <w:highlight w:val="cyan"/>
                <w:lang w:val="en-GB"/>
              </w:rPr>
            </w:pPr>
            <w:r>
              <w:rPr>
                <w:b/>
                <w:strike/>
                <w:sz w:val="20"/>
                <w:szCs w:val="20"/>
                <w:highlight w:val="cyan"/>
                <w:lang w:val="en-GB"/>
              </w:rPr>
              <w:t xml:space="preserve">If a separate initial DL BWP is not configured, the centre frequency is assumed to be the same for the initial DL BWP and the separate initial UL BWP in </w:t>
            </w:r>
            <w:r>
              <w:rPr>
                <w:b/>
                <w:strike/>
                <w:sz w:val="20"/>
                <w:szCs w:val="20"/>
                <w:highlight w:val="cyan"/>
                <w:lang w:val="en-US"/>
              </w:rPr>
              <w:t>TDD.</w:t>
            </w:r>
          </w:p>
          <w:p>
            <w:pPr>
              <w:rPr>
                <w:b/>
                <w:szCs w:val="22"/>
              </w:rPr>
            </w:pPr>
            <w:r>
              <w:rPr>
                <w:b/>
                <w:strike/>
                <w:color w:val="FF0000"/>
                <w:lang w:val="en-US"/>
              </w:rPr>
              <w:t>FFS whether or not to additionally support the case when the center frequency is different</w:t>
            </w:r>
            <w:r>
              <w:rPr>
                <w:b/>
                <w:strike/>
                <w:color w:val="FF0000"/>
              </w:rPr>
              <w:t xml:space="preserve"> between the separate initial UL BWP and the initial DL BWP</w:t>
            </w:r>
            <w:r>
              <w:rPr>
                <w:b/>
                <w:strike/>
                <w:color w:val="FF000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hint="eastAsia" w:eastAsiaTheme="minorEastAsia"/>
                <w:lang w:eastAsia="zh-CN"/>
              </w:rPr>
              <w:t>O</w:t>
            </w:r>
            <w:r>
              <w:rPr>
                <w:rFonts w:eastAsiaTheme="minorEastAsia"/>
                <w:lang w:eastAsia="zh-CN"/>
              </w:rPr>
              <w:t xml:space="preserve">K with the main bullet. </w:t>
            </w:r>
          </w:p>
          <w:p>
            <w:pPr>
              <w:rPr>
                <w:rFonts w:eastAsiaTheme="minorEastAsia"/>
                <w:lang w:eastAsia="zh-CN"/>
              </w:rPr>
            </w:pPr>
            <w:r>
              <w:rPr>
                <w:rFonts w:eastAsiaTheme="minorEastAsia"/>
                <w:lang w:eastAsia="zh-CN"/>
              </w:rPr>
              <w:t xml:space="preserve">But we don’t how to interpret the “is assumed to” in the second and third bullet. We think </w:t>
            </w:r>
            <w:r>
              <w:rPr>
                <w:rFonts w:hint="eastAsia" w:eastAsiaTheme="minorEastAsia"/>
                <w:lang w:eastAsia="zh-CN"/>
              </w:rPr>
              <w:t>it</w:t>
            </w:r>
            <w:r>
              <w:rPr>
                <w:rFonts w:eastAsiaTheme="minorEastAsia"/>
                <w:lang w:eastAsia="zh-CN"/>
              </w:rPr>
              <w:t xml:space="preserve"> </w:t>
            </w:r>
            <w:r>
              <w:rPr>
                <w:rFonts w:hint="eastAsia" w:eastAsiaTheme="minorEastAsia"/>
                <w:lang w:eastAsia="zh-CN"/>
              </w:rPr>
              <w:t>c</w:t>
            </w:r>
            <w:r>
              <w:rPr>
                <w:rFonts w:eastAsiaTheme="minorEastAsia"/>
                <w:lang w:eastAsia="zh-CN"/>
              </w:rPr>
              <w:t xml:space="preserve">an to be changed as “should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CMCC</w:t>
            </w:r>
          </w:p>
        </w:tc>
        <w:tc>
          <w:tcPr>
            <w:tcW w:w="91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T</w:t>
            </w:r>
            <w:r>
              <w:rPr>
                <w:rFonts w:eastAsiaTheme="minorEastAsia"/>
                <w:lang w:eastAsia="zh-CN"/>
              </w:rPr>
              <w:t>he</w:t>
            </w:r>
            <w:r>
              <w:rPr>
                <w:rFonts w:hint="eastAsia" w:eastAsiaTheme="minorEastAsia"/>
                <w:lang w:eastAsia="zh-CN"/>
              </w:rPr>
              <w:t xml:space="preserve"> word</w:t>
            </w:r>
            <w:r>
              <w:rPr>
                <w:rFonts w:eastAsiaTheme="minorEastAsia"/>
                <w:lang w:eastAsia="zh-CN"/>
              </w:rPr>
              <w:t xml:space="preserve"> “is assumed to”</w:t>
            </w:r>
            <w:r>
              <w:rPr>
                <w:rFonts w:hint="eastAsia" w:eastAsiaTheme="minorEastAsia"/>
                <w:lang w:eastAsia="zh-CN"/>
              </w:rPr>
              <w:t xml:space="preserve"> </w:t>
            </w:r>
            <w:r>
              <w:rPr>
                <w:rFonts w:eastAsiaTheme="minorEastAsia"/>
                <w:lang w:eastAsia="zh-CN"/>
              </w:rPr>
              <w:t>can to be changed as</w:t>
            </w:r>
            <w:r>
              <w:rPr>
                <w:rFonts w:hint="eastAsia" w:eastAsiaTheme="minorEastAsia"/>
                <w:lang w:eastAsia="zh-CN"/>
              </w:rPr>
              <w:t xml:space="preserv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Yu Mincho"/>
                <w:lang w:eastAsia="ja-JP"/>
              </w:rPr>
              <w:t>Ericsson</w:t>
            </w:r>
          </w:p>
        </w:tc>
        <w:tc>
          <w:tcPr>
            <w:tcW w:w="916" w:type="dxa"/>
            <w:gridSpan w:val="2"/>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Malgun Gothic"/>
                <w:lang w:val="en-US" w:eastAsia="ko-KR"/>
              </w:rPr>
              <w:t>LG</w:t>
            </w:r>
          </w:p>
        </w:tc>
        <w:tc>
          <w:tcPr>
            <w:tcW w:w="916" w:type="dxa"/>
            <w:gridSpan w:val="2"/>
          </w:tcPr>
          <w:p>
            <w:pPr>
              <w:tabs>
                <w:tab w:val="left" w:pos="551"/>
              </w:tabs>
              <w:rPr>
                <w:rFonts w:eastAsia="Yu Mincho"/>
                <w:lang w:val="en-US" w:eastAsia="ja-JP"/>
              </w:rPr>
            </w:pPr>
            <w:r>
              <w:rPr>
                <w:rFonts w:hint="eastAsia" w:eastAsia="Malgun Gothic"/>
                <w:lang w:val="en-US" w:eastAsia="ko-KR"/>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FL10</w:t>
            </w:r>
          </w:p>
          <w:p>
            <w:pPr>
              <w:rPr>
                <w:rFonts w:eastAsia="Malgun Gothic"/>
                <w:lang w:val="en-US" w:eastAsia="ko-KR"/>
              </w:rPr>
            </w:pPr>
            <w:r>
              <w:rPr>
                <w:rFonts w:eastAsia="Malgun Gothic"/>
                <w:lang w:val="en-US" w:eastAsia="ko-KR"/>
              </w:rPr>
              <w:t>FL11</w:t>
            </w:r>
          </w:p>
          <w:p>
            <w:pPr>
              <w:rPr>
                <w:rFonts w:eastAsia="Malgun Gothic"/>
                <w:lang w:val="en-US" w:eastAsia="ko-KR"/>
              </w:rPr>
            </w:pPr>
            <w:r>
              <w:rPr>
                <w:rFonts w:eastAsia="Malgun Gothic"/>
                <w:lang w:val="en-US" w:eastAsia="ko-KR"/>
              </w:rPr>
              <w:t>FL12</w:t>
            </w:r>
          </w:p>
        </w:tc>
        <w:tc>
          <w:tcPr>
            <w:tcW w:w="8692" w:type="dxa"/>
            <w:gridSpan w:val="3"/>
          </w:tcPr>
          <w:p>
            <w:pPr>
              <w:rPr>
                <w:lang w:val="en-US" w:eastAsia="ko-KR"/>
              </w:rPr>
            </w:pPr>
            <w:r>
              <w:rPr>
                <w:lang w:val="en-US" w:eastAsia="ko-KR"/>
              </w:rPr>
              <w:t>Based on the received responses, the same proposal can be considered again.</w:t>
            </w:r>
          </w:p>
          <w:p>
            <w:pPr>
              <w:jc w:val="both"/>
              <w:rPr>
                <w:b/>
              </w:rPr>
            </w:pPr>
            <w:r>
              <w:rPr>
                <w:b/>
                <w:highlight w:val="yellow"/>
              </w:rPr>
              <w:t>High Priority Proposal 3.1-1e</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gridSpan w:val="2"/>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Huawei, HiSilicon</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Same comments as before</w:t>
            </w:r>
          </w:p>
          <w:p>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Pr>
                <w:b/>
                <w:highlight w:val="cyan"/>
              </w:rPr>
              <w:t>blue</w:t>
            </w:r>
          </w:p>
          <w:p>
            <w:pPr>
              <w:jc w:val="both"/>
              <w:rPr>
                <w:b/>
              </w:rPr>
            </w:pPr>
            <w:r>
              <w:rPr>
                <w:b/>
              </w:rPr>
              <w:t>Confirm the following modified version of the working assumption from RAN1#105-e:</w:t>
            </w:r>
          </w:p>
          <w:p>
            <w:pPr>
              <w:pStyle w:val="48"/>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Pr>
                <w:b/>
                <w:strike/>
                <w:sz w:val="20"/>
                <w:szCs w:val="22"/>
                <w:highlight w:val="cyan"/>
                <w:lang w:val="en-GB"/>
              </w:rPr>
              <w:t>a</w:t>
            </w:r>
            <w:r>
              <w:rPr>
                <w:b/>
                <w:strike/>
                <w:sz w:val="20"/>
                <w:szCs w:val="22"/>
                <w:lang w:val="en-GB"/>
              </w:rPr>
              <w:t xml:space="preserve"> </w:t>
            </w:r>
            <w:r>
              <w:rPr>
                <w:b/>
                <w:sz w:val="20"/>
                <w:szCs w:val="22"/>
                <w:lang w:val="en-GB"/>
              </w:rPr>
              <w:t>separate initial UL BWP</w:t>
            </w:r>
            <w:r>
              <w:rPr>
                <w:b/>
                <w:sz w:val="20"/>
                <w:szCs w:val="22"/>
                <w:highlight w:val="cyan"/>
                <w:lang w:val="en-GB" w:eastAsia="zh-CN"/>
              </w:rPr>
              <w:t>(s)</w:t>
            </w:r>
            <w:r>
              <w:rPr>
                <w:b/>
                <w:sz w:val="20"/>
                <w:szCs w:val="22"/>
                <w:lang w:val="en-GB"/>
              </w:rPr>
              <w:t xml:space="preserve"> no wider than the RedCap UE maximum bandwidth is configured/defined for RedCap UEs.</w:t>
            </w:r>
          </w:p>
          <w:p>
            <w:pPr>
              <w:pStyle w:val="48"/>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1"/>
              </w:numPr>
              <w:rPr>
                <w:b/>
                <w:sz w:val="20"/>
                <w:szCs w:val="22"/>
                <w:lang w:val="en-GB"/>
              </w:rPr>
            </w:pPr>
            <w:r>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Pr>
                <w:b/>
                <w:sz w:val="20"/>
                <w:szCs w:val="22"/>
                <w:highlight w:val="cyan"/>
                <w:lang w:val="en-GB"/>
              </w:rPr>
              <w:t>(</w:t>
            </w:r>
            <w:r>
              <w:rPr>
                <w:b/>
                <w:sz w:val="20"/>
                <w:szCs w:val="22"/>
                <w:lang w:val="en-GB"/>
              </w:rPr>
              <w:t>separate</w:t>
            </w:r>
            <w:r>
              <w:rPr>
                <w:b/>
                <w:sz w:val="20"/>
                <w:szCs w:val="22"/>
                <w:highlight w:val="cyan"/>
                <w:lang w:val="en-GB"/>
              </w:rPr>
              <w:t>)</w:t>
            </w:r>
            <w:r>
              <w:rPr>
                <w:b/>
                <w:sz w:val="20"/>
                <w:szCs w:val="22"/>
                <w:lang w:val="en-GB"/>
              </w:rPr>
              <w:t xml:space="preserve"> initial DL BWP and the separate initial UL BWP </w:t>
            </w:r>
            <w:r>
              <w:rPr>
                <w:b/>
                <w:sz w:val="20"/>
                <w:szCs w:val="22"/>
                <w:highlight w:val="cyan"/>
                <w:lang w:val="en-GB"/>
              </w:rPr>
              <w:t>at a time</w:t>
            </w:r>
            <w:r>
              <w:rPr>
                <w:b/>
                <w:sz w:val="20"/>
                <w:szCs w:val="22"/>
                <w:lang w:val="en-GB"/>
              </w:rPr>
              <w:t xml:space="preserve"> in TDD.</w:t>
            </w:r>
          </w:p>
          <w:p>
            <w:pPr>
              <w:pStyle w:val="48"/>
              <w:numPr>
                <w:ilvl w:val="0"/>
                <w:numId w:val="11"/>
              </w:numPr>
              <w:rPr>
                <w:b/>
                <w:color w:val="FF0000"/>
                <w:sz w:val="20"/>
                <w:szCs w:val="22"/>
                <w:lang w:val="en-GB"/>
              </w:rPr>
            </w:pPr>
            <w:r>
              <w:rPr>
                <w:b/>
                <w:color w:val="FF0000"/>
                <w:sz w:val="20"/>
                <w:szCs w:val="22"/>
                <w:lang w:val="en-GB"/>
              </w:rPr>
              <w:t xml:space="preserve">FFS: </w:t>
            </w:r>
            <w:r>
              <w:rPr>
                <w:b/>
                <w:strike/>
                <w:color w:val="FF0000"/>
                <w:sz w:val="20"/>
                <w:szCs w:val="22"/>
                <w:lang w:val="en-GB"/>
              </w:rPr>
              <w:t>whether/</w:t>
            </w:r>
            <w:r>
              <w:rPr>
                <w:b/>
                <w:color w:val="FF0000"/>
                <w:sz w:val="20"/>
                <w:szCs w:val="22"/>
                <w:highlight w:val="cyan"/>
                <w:lang w:val="en-GB"/>
              </w:rPr>
              <w:t>details on</w:t>
            </w:r>
            <w:r>
              <w:rPr>
                <w:b/>
                <w:color w:val="FF0000"/>
                <w:sz w:val="20"/>
                <w:szCs w:val="22"/>
                <w:lang w:val="en-GB"/>
              </w:rPr>
              <w:t xml:space="preserve"> how to avoid or minimize PUSCH resource fragmentation due to PUCCH transmission for the above case</w:t>
            </w:r>
          </w:p>
          <w:p>
            <w:pPr>
              <w:pStyle w:val="48"/>
              <w:numPr>
                <w:ilvl w:val="1"/>
                <w:numId w:val="11"/>
              </w:numPr>
              <w:rPr>
                <w:b/>
                <w:strike/>
                <w:sz w:val="20"/>
                <w:szCs w:val="20"/>
                <w:highlight w:val="cyan"/>
                <w:lang w:val="en-GB"/>
              </w:rPr>
            </w:pPr>
            <w:r>
              <w:rPr>
                <w:b/>
                <w:strike/>
                <w:sz w:val="20"/>
                <w:szCs w:val="20"/>
                <w:highlight w:val="cyan"/>
                <w:lang w:val="en-GB"/>
              </w:rPr>
              <w:t xml:space="preserve">If a separate initial DL BWP is not configured, the centre frequency is assumed to be the same for the initial DL BWP and the separate initial UL BWP in </w:t>
            </w:r>
            <w:r>
              <w:rPr>
                <w:b/>
                <w:strike/>
                <w:sz w:val="20"/>
                <w:szCs w:val="20"/>
                <w:highlight w:val="cyan"/>
                <w:lang w:val="en-US"/>
              </w:rPr>
              <w:t>TDD.</w:t>
            </w:r>
          </w:p>
          <w:p>
            <w:pPr>
              <w:pStyle w:val="48"/>
              <w:numPr>
                <w:ilvl w:val="1"/>
                <w:numId w:val="11"/>
              </w:numPr>
              <w:rPr>
                <w:b/>
                <w:strike/>
                <w:color w:val="FF0000"/>
                <w:sz w:val="20"/>
                <w:szCs w:val="22"/>
                <w:lang w:val="en-US"/>
              </w:rPr>
            </w:pPr>
            <w:r>
              <w:rPr>
                <w:b/>
                <w:strike/>
                <w:color w:val="FF0000"/>
                <w:sz w:val="20"/>
                <w:szCs w:val="22"/>
                <w:lang w:val="en-US"/>
              </w:rPr>
              <w:t>FFS whether or not to additionally support the case when the center frequency is different</w:t>
            </w:r>
            <w:r>
              <w:rPr>
                <w:b/>
                <w:strike/>
                <w:color w:val="FF0000"/>
                <w:sz w:val="20"/>
                <w:szCs w:val="22"/>
              </w:rPr>
              <w:t xml:space="preserve"> between the separate initial UL BWP and the initial DL BWP</w:t>
            </w:r>
            <w:r>
              <w:rPr>
                <w:b/>
                <w:strike/>
                <w:color w:val="FF0000"/>
                <w:sz w:val="20"/>
                <w:szCs w:val="22"/>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Qualcomm</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pPr>
              <w:rPr>
                <w:rFonts w:eastAsiaTheme="minorEastAsia"/>
                <w:lang w:eastAsia="zh-CN"/>
              </w:rPr>
            </w:pPr>
            <w:r>
              <w:rPr>
                <w:rFonts w:eastAsiaTheme="minorEastAsia"/>
                <w:lang w:eastAsia="zh-CN"/>
              </w:rPr>
              <w:t>We can revisit this proposal after progress is made for Higher Priority Proposal 2.2-6n.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Ericsson</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pPr>
              <w:rPr>
                <w:rFonts w:eastAsiaTheme="minorEastAsia"/>
                <w:lang w:eastAsia="zh-CN"/>
              </w:rPr>
            </w:pPr>
            <w:r>
              <w:rPr>
                <w:rFonts w:eastAsiaTheme="minorEastAsia"/>
                <w:lang w:eastAsia="zh-CN"/>
              </w:rPr>
              <w:t>We assume this will support the following case:</w:t>
            </w:r>
          </w:p>
          <w:p>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pPr>
              <w:rPr>
                <w:rFonts w:eastAsiaTheme="minorEastAsia"/>
                <w:lang w:eastAsia="zh-CN"/>
              </w:rPr>
            </w:pPr>
            <w:r>
              <w:rPr>
                <w:lang w:val="en-US" w:eastAsia="zh-CN"/>
              </w:rPr>
              <w:drawing>
                <wp:inline distT="0" distB="0" distL="0" distR="0">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4800600" cy="14503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Intel</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As expressed before, while we can accept the proposal if this has majority support for the sake of progress, it still would depend on the other discussion (Proposal 2.2-6n). In particular, we have concerns to agree to this if all (most) common control and SSB are mandated to to be duplicated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Nordic</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FUTUREWEI11</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pPr>
              <w:rPr>
                <w:rFonts w:eastAsiaTheme="minorEastAsia"/>
                <w:lang w:eastAsia="zh-CN"/>
              </w:rPr>
            </w:pPr>
            <w:r>
              <w:rPr>
                <w:rFonts w:eastAsiaTheme="minorEastAsia"/>
                <w:lang w:eastAsia="zh-CN"/>
              </w:rPr>
              <w:t>However, given the Ericsson’s comments regarding proposal 2.2-6n with regards to the separate initial DL BWP and random access, there is some uncertainty to whether the separate initial DL BWP is used only for random access. This may impact our understanding of this proposal.</w:t>
            </w:r>
          </w:p>
          <w:p>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 xml:space="preserve">Apple </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Xiaomi</w:t>
            </w:r>
          </w:p>
        </w:tc>
        <w:tc>
          <w:tcPr>
            <w:tcW w:w="916" w:type="dxa"/>
            <w:gridSpan w:val="2"/>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Generally OK. But the “is assumed to” in the subbullet is confusing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CATT</w:t>
            </w:r>
          </w:p>
        </w:tc>
        <w:tc>
          <w:tcPr>
            <w:tcW w:w="916" w:type="dxa"/>
            <w:gridSpan w:val="2"/>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Spreadtrum</w:t>
            </w:r>
          </w:p>
        </w:tc>
        <w:tc>
          <w:tcPr>
            <w:tcW w:w="916" w:type="dxa"/>
            <w:gridSpan w:val="2"/>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lang w:val="en-US"/>
              </w:rPr>
              <w:t>We only agree the main bullet. A</w:t>
            </w:r>
            <w:r>
              <w:t xml:space="preserve">s UE vendor, we think the SSB in the initial DL BWP is more important than the alignment of center frequency b/w DL/UL. So, the alignment of center frequency can be postponed for agreement. My question is </w:t>
            </w:r>
            <w:r>
              <w:rPr>
                <w:highlight w:val="yellow"/>
              </w:rPr>
              <w:t>whether gNB can configure the shared initial DL BWP to RedCap UEs and also configure the separate initial UL BWP to RedCap UEs during initial access?</w:t>
            </w:r>
            <w:r>
              <w:t xml:space="preserve"> The shared initial DL BWP has SSB definitely. But the separate initial UL BWP and the shared initial DL BWP have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FL13</w:t>
            </w:r>
          </w:p>
        </w:tc>
        <w:tc>
          <w:tcPr>
            <w:tcW w:w="8692" w:type="dxa"/>
            <w:gridSpan w:val="3"/>
          </w:tcPr>
          <w:p>
            <w:pPr>
              <w:rPr>
                <w:lang w:val="en-US" w:eastAsia="ko-KR"/>
              </w:rPr>
            </w:pPr>
            <w:r>
              <w:rPr>
                <w:lang w:val="en-US" w:eastAsia="ko-KR"/>
              </w:rPr>
              <w:t>Based on the received responses, the following updated proposal can be considered.</w:t>
            </w:r>
          </w:p>
          <w:p>
            <w:pPr>
              <w:jc w:val="both"/>
              <w:rPr>
                <w:b/>
              </w:rPr>
            </w:pPr>
            <w:r>
              <w:rPr>
                <w:b/>
                <w:highlight w:val="yellow"/>
              </w:rPr>
              <w:t>High Priority Proposal 3.1-1f</w:t>
            </w:r>
            <w:r>
              <w:rPr>
                <w:b/>
              </w:rPr>
              <w:t>: Confirm the following modified version of the working assumption from RAN1#105-e:</w:t>
            </w:r>
          </w:p>
          <w:p>
            <w:pPr>
              <w:pStyle w:val="48"/>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pPr>
              <w:pStyle w:val="48"/>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Lenovo, Motorola Mobility</w:t>
            </w:r>
          </w:p>
        </w:tc>
        <w:tc>
          <w:tcPr>
            <w:tcW w:w="650" w:type="dxa"/>
          </w:tcPr>
          <w:p>
            <w:pPr>
              <w:rPr>
                <w:lang w:val="en-US" w:eastAsia="ko-KR"/>
              </w:rPr>
            </w:pPr>
            <w:r>
              <w:rPr>
                <w:lang w:val="en-US" w:eastAsia="ko-KR"/>
              </w:rPr>
              <w:t>Y</w:t>
            </w:r>
          </w:p>
        </w:tc>
        <w:tc>
          <w:tcPr>
            <w:tcW w:w="8042"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Theme="minorEastAsia"/>
                <w:lang w:eastAsia="zh-CN"/>
              </w:rPr>
              <w:t>O</w:t>
            </w:r>
            <w:r>
              <w:rPr>
                <w:rFonts w:eastAsiaTheme="minorEastAsia"/>
                <w:lang w:eastAsia="zh-CN"/>
              </w:rPr>
              <w:t>PPO</w:t>
            </w:r>
          </w:p>
        </w:tc>
        <w:tc>
          <w:tcPr>
            <w:tcW w:w="650" w:type="dxa"/>
          </w:tcPr>
          <w:p>
            <w:pPr>
              <w:rPr>
                <w:lang w:val="en-US" w:eastAsia="ko-KR"/>
              </w:rPr>
            </w:pPr>
            <w:r>
              <w:rPr>
                <w:rFonts w:hint="eastAsia" w:eastAsiaTheme="minorEastAsia"/>
                <w:lang w:val="en-US" w:eastAsia="zh-CN"/>
              </w:rPr>
              <w:t>Y</w:t>
            </w:r>
          </w:p>
        </w:tc>
        <w:tc>
          <w:tcPr>
            <w:tcW w:w="8042" w:type="dxa"/>
            <w:gridSpan w:val="2"/>
          </w:tcPr>
          <w:p>
            <w:pPr>
              <w:rPr>
                <w:lang w:val="en-US" w:eastAsia="ko-KR"/>
              </w:rPr>
            </w:pPr>
            <w:r>
              <w:rPr>
                <w:rFonts w:eastAsiaTheme="minorEastAsia"/>
                <w:lang w:val="en-US" w:eastAsia="zh-CN"/>
              </w:rPr>
              <w:t>The last FFS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650" w:type="dxa"/>
            <w:vAlign w:val="top"/>
          </w:tcPr>
          <w:p>
            <w:pPr>
              <w:rPr>
                <w:rFonts w:hint="eastAsia" w:ascii="Times New Roman" w:hAnsi="Times New Roman" w:eastAsia="宋体" w:cs="Times New Roman"/>
                <w:lang w:val="en-US" w:eastAsia="zh-CN" w:bidi="ar-SA"/>
              </w:rPr>
            </w:pPr>
            <w:r>
              <w:rPr>
                <w:rFonts w:hint="eastAsia" w:eastAsia="宋体"/>
                <w:lang w:val="en-US" w:eastAsia="zh-CN"/>
              </w:rPr>
              <w:t>Y</w:t>
            </w:r>
          </w:p>
        </w:tc>
        <w:tc>
          <w:tcPr>
            <w:tcW w:w="8042" w:type="dxa"/>
            <w:gridSpan w:val="2"/>
          </w:tcPr>
          <w:p>
            <w:pPr>
              <w:rPr>
                <w:rFonts w:eastAsiaTheme="minorEastAsia"/>
                <w:lang w:val="en-US" w:eastAsia="zh-CN"/>
              </w:rPr>
            </w:pPr>
          </w:p>
        </w:tc>
      </w:tr>
    </w:tbl>
    <w:p>
      <w:pPr>
        <w:jc w:val="both"/>
        <w:rPr>
          <w:b/>
          <w:highlight w:val="cyan"/>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1"/>
        </w:numPr>
        <w:jc w:val="both"/>
        <w:rPr>
          <w:sz w:val="20"/>
          <w:szCs w:val="22"/>
          <w:lang w:val="en-US"/>
        </w:rPr>
      </w:pPr>
      <w:r>
        <w:rPr>
          <w:sz w:val="20"/>
          <w:szCs w:val="22"/>
          <w:lang w:val="en-US"/>
        </w:rPr>
        <w:t>[12]: Disabling of frequency hopping can be further investigated.</w:t>
      </w:r>
    </w:p>
    <w:p>
      <w:pPr>
        <w:pStyle w:val="48"/>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1"/>
        </w:numPr>
        <w:jc w:val="both"/>
        <w:rPr>
          <w:sz w:val="20"/>
          <w:szCs w:val="22"/>
          <w:lang w:val="en-US"/>
        </w:rPr>
      </w:pPr>
      <w:r>
        <w:rPr>
          <w:sz w:val="20"/>
          <w:szCs w:val="22"/>
          <w:lang w:val="en-US"/>
        </w:rPr>
        <w:t>[28]: Specification changes to avoid/minimize PUSCH fragmentation are not required.</w:t>
      </w:r>
    </w:p>
    <w:p>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pPr>
        <w:jc w:val="both"/>
        <w:rPr>
          <w:b/>
          <w:lang w:val="en-US"/>
        </w:rPr>
      </w:pPr>
      <w:r>
        <w:rPr>
          <w:b/>
          <w:highlight w:val="green"/>
          <w:lang w:val="en-US"/>
        </w:rPr>
        <w:t>Agreement:</w:t>
      </w:r>
    </w:p>
    <w:p>
      <w:pPr>
        <w:numPr>
          <w:ilvl w:val="0"/>
          <w:numId w:val="134"/>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pPr>
        <w:numPr>
          <w:ilvl w:val="1"/>
          <w:numId w:val="134"/>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13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13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8"/>
              <w:numPr>
                <w:ilvl w:val="0"/>
                <w:numId w:val="136"/>
              </w:numPr>
              <w:rPr>
                <w:rFonts w:eastAsia="Yu Mincho"/>
                <w:sz w:val="20"/>
                <w:szCs w:val="20"/>
                <w:lang w:val="en-US"/>
              </w:rPr>
            </w:pPr>
            <w:r>
              <w:rPr>
                <w:rFonts w:eastAsia="Yu Mincho"/>
                <w:sz w:val="20"/>
                <w:szCs w:val="20"/>
                <w:lang w:val="en-US"/>
              </w:rPr>
              <w:t>Whether the center frequencies for initial UL/DL can be different</w:t>
            </w:r>
          </w:p>
          <w:p>
            <w:pPr>
              <w:pStyle w:val="48"/>
              <w:numPr>
                <w:ilvl w:val="0"/>
                <w:numId w:val="136"/>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13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137"/>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137"/>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135"/>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138"/>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138"/>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138"/>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138"/>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138"/>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138"/>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139"/>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138"/>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138"/>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138"/>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pStyle w:val="48"/>
              <w:numPr>
                <w:ilvl w:val="1"/>
                <w:numId w:val="138"/>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Lenovo, Motorola Mobility</w:t>
            </w:r>
          </w:p>
        </w:tc>
        <w:tc>
          <w:tcPr>
            <w:tcW w:w="1351" w:type="dxa"/>
          </w:tcPr>
          <w:p>
            <w:pPr>
              <w:tabs>
                <w:tab w:val="left" w:pos="551"/>
              </w:tabs>
              <w:rPr>
                <w:rFonts w:eastAsia="Yu Mincho"/>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138"/>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pPr>
              <w:pStyle w:val="48"/>
              <w:numPr>
                <w:ilvl w:val="0"/>
                <w:numId w:val="13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hAnsi="Times New Roman" w:cs="Times New Roman" w:eastAsiaTheme="minorEastAsia"/>
                <w:sz w:val="20"/>
                <w:szCs w:val="20"/>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eastAsia="Yu Mincho"/>
                <w:lang w:val="en-US" w:eastAsia="ja-JP"/>
              </w:rPr>
              <w:t>We prefer Lenovo/Motorola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51" w:type="dxa"/>
          </w:tcPr>
          <w:p>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3"/>
          </w:tcPr>
          <w:p>
            <w:pPr>
              <w:rPr>
                <w:lang w:val="en-US" w:eastAsia="ko-KR"/>
              </w:rPr>
            </w:pPr>
            <w:r>
              <w:rPr>
                <w:lang w:val="en-US" w:eastAsia="ko-KR"/>
              </w:rPr>
              <w:t>This proposal has been replaced by Proposal 3.1-1c.</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1"/>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2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pPr>
        <w:numPr>
          <w:ilvl w:val="0"/>
          <w:numId w:val="14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4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2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1"/>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1"/>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1"/>
        </w:numPr>
        <w:jc w:val="both"/>
        <w:rPr>
          <w:sz w:val="20"/>
          <w:szCs w:val="22"/>
          <w:lang w:val="en-US"/>
        </w:rPr>
      </w:pPr>
      <w:r>
        <w:rPr>
          <w:sz w:val="20"/>
          <w:szCs w:val="22"/>
          <w:lang w:val="en-US"/>
        </w:rPr>
        <w:t>[12]: FFS for disabling frequency hopping can be further investigated</w:t>
      </w:r>
    </w:p>
    <w:p>
      <w:pPr>
        <w:pStyle w:val="48"/>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3" w:name="_Toc68642472"/>
      <w:bookmarkEnd w:id="13"/>
      <w:bookmarkStart w:id="14" w:name="_Toc68614648"/>
      <w:bookmarkEnd w:id="14"/>
      <w:bookmarkStart w:id="15" w:name="_Toc68640752"/>
      <w:bookmarkEnd w:id="15"/>
      <w:bookmarkStart w:id="16" w:name="_Toc68643018"/>
      <w:bookmarkEnd w:id="16"/>
      <w:bookmarkStart w:id="17" w:name="_Toc68640924"/>
      <w:bookmarkEnd w:id="17"/>
      <w:bookmarkStart w:id="18" w:name="_Toc68642591"/>
      <w:bookmarkEnd w:id="18"/>
      <w:bookmarkStart w:id="19" w:name="_Toc68638518"/>
      <w:bookmarkEnd w:id="19"/>
      <w:bookmarkStart w:id="20" w:name="_Toc68638500"/>
      <w:bookmarkEnd w:id="20"/>
      <w:bookmarkStart w:id="21" w:name="_Toc68638685"/>
      <w:bookmarkEnd w:id="21"/>
      <w:bookmarkStart w:id="22" w:name="_Toc68642855"/>
      <w:bookmarkEnd w:id="22"/>
      <w:bookmarkStart w:id="23" w:name="_Toc68638586"/>
      <w:bookmarkEnd w:id="23"/>
      <w:bookmarkStart w:id="24" w:name="_Toc68606813"/>
      <w:bookmarkEnd w:id="24"/>
      <w:bookmarkStart w:id="25" w:name="_Toc68640491"/>
      <w:bookmarkEnd w:id="25"/>
      <w:bookmarkStart w:id="26" w:name="_Toc68640608"/>
      <w:bookmarkEnd w:id="26"/>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1"/>
        </w:numPr>
        <w:jc w:val="both"/>
        <w:rPr>
          <w:sz w:val="20"/>
          <w:szCs w:val="22"/>
          <w:lang w:val="en-US"/>
        </w:rPr>
      </w:pPr>
      <w:r>
        <w:rPr>
          <w:sz w:val="20"/>
          <w:szCs w:val="22"/>
          <w:lang w:val="en-US"/>
        </w:rPr>
        <w:t xml:space="preserve">FG 6-1aa: </w:t>
      </w:r>
    </w:p>
    <w:p>
      <w:pPr>
        <w:pStyle w:val="48"/>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1"/>
        </w:numPr>
        <w:jc w:val="both"/>
        <w:rPr>
          <w:sz w:val="20"/>
          <w:szCs w:val="22"/>
          <w:lang w:val="en-US"/>
        </w:rPr>
      </w:pPr>
      <w:r>
        <w:rPr>
          <w:sz w:val="20"/>
          <w:szCs w:val="22"/>
          <w:lang w:val="en-US"/>
        </w:rPr>
        <w:t>This would be equivalent to FG 6-1a of Rel-15 for non-RedCap UEs.</w:t>
      </w:r>
    </w:p>
    <w:p>
      <w:pPr>
        <w:pStyle w:val="48"/>
        <w:numPr>
          <w:ilvl w:val="1"/>
          <w:numId w:val="11"/>
        </w:numPr>
        <w:jc w:val="both"/>
        <w:rPr>
          <w:sz w:val="20"/>
          <w:szCs w:val="22"/>
          <w:lang w:val="en-US"/>
        </w:rPr>
      </w:pPr>
      <w:r>
        <w:rPr>
          <w:sz w:val="20"/>
          <w:szCs w:val="22"/>
          <w:lang w:val="en-US"/>
        </w:rPr>
        <w:t>FFS: Mandatory or optional for RedCap UEs</w:t>
      </w:r>
    </w:p>
    <w:p>
      <w:pPr>
        <w:pStyle w:val="48"/>
        <w:numPr>
          <w:ilvl w:val="0"/>
          <w:numId w:val="11"/>
        </w:numPr>
        <w:jc w:val="both"/>
        <w:rPr>
          <w:sz w:val="20"/>
          <w:szCs w:val="22"/>
          <w:lang w:val="en-US"/>
        </w:rPr>
      </w:pPr>
      <w:r>
        <w:rPr>
          <w:sz w:val="20"/>
          <w:szCs w:val="22"/>
          <w:lang w:val="en-US"/>
        </w:rPr>
        <w:t xml:space="preserve">FG 6-1ab: </w:t>
      </w:r>
    </w:p>
    <w:p>
      <w:pPr>
        <w:pStyle w:val="48"/>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1"/>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141"/>
        </w:numPr>
        <w:rPr>
          <w:b/>
          <w:sz w:val="20"/>
          <w:szCs w:val="22"/>
          <w:lang w:val="en-US"/>
        </w:rPr>
      </w:pPr>
      <w:r>
        <w:rPr>
          <w:b/>
          <w:sz w:val="20"/>
          <w:szCs w:val="22"/>
          <w:lang w:val="en-US"/>
        </w:rPr>
        <w:t>BW of UE-specific RRC configured BWP may not include BW of the CORESET#0 or SSB.</w:t>
      </w:r>
    </w:p>
    <w:p>
      <w:pPr>
        <w:pStyle w:val="48"/>
        <w:numPr>
          <w:ilvl w:val="0"/>
          <w:numId w:val="141"/>
        </w:numPr>
        <w:rPr>
          <w:b/>
          <w:sz w:val="20"/>
          <w:szCs w:val="22"/>
          <w:lang w:val="en-US"/>
        </w:rPr>
      </w:pPr>
      <w:r>
        <w:rPr>
          <w:b/>
          <w:sz w:val="20"/>
          <w:szCs w:val="22"/>
          <w:lang w:val="en-US"/>
        </w:rPr>
        <w:t>The active DL BWP and one or both of SSB and CORESET #0 may span a BW that exceeds the max RedCap UE BW.</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805"/>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749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7498"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7498"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7498"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7498"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7498"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7498"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7498" w:type="dxa"/>
          </w:tcPr>
          <w:p>
            <w:pPr>
              <w:rPr>
                <w:lang w:val="en-US" w:eastAsia="ko-KR"/>
              </w:rPr>
            </w:pPr>
            <w:r>
              <w:rPr>
                <w:lang w:val="en-US" w:eastAsia="ko-KR"/>
              </w:rPr>
              <w:t>In our view, the RedCap UEs should mandatorily support FG 6-1a due to the following reasons:</w:t>
            </w:r>
          </w:p>
          <w:p>
            <w:pPr>
              <w:pStyle w:val="48"/>
              <w:numPr>
                <w:ilvl w:val="0"/>
                <w:numId w:val="14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14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7" w:name="_Ref71591472"/>
            <w:r>
              <w:t xml:space="preserve">Table </w:t>
            </w:r>
            <w:r>
              <w:fldChar w:fldCharType="begin"/>
            </w:r>
            <w:r>
              <w:instrText xml:space="preserve"> SEQ Table \* ARABIC </w:instrText>
            </w:r>
            <w:r>
              <w:fldChar w:fldCharType="separate"/>
            </w:r>
            <w:r>
              <w:t>3</w:t>
            </w:r>
            <w:r>
              <w:fldChar w:fldCharType="end"/>
            </w:r>
            <w:bookmarkEnd w:id="27"/>
            <w:r>
              <w:t>: Cases that exceed RedCap UE bandwidth in FR2, {SS/PBCH block, PDCCH} SCS is {240, 120} kHz, multiplexing pattern 2.</w:t>
            </w:r>
          </w:p>
          <w:tbl>
            <w:tblPr>
              <w:tblStyle w:val="34"/>
              <w:tblW w:w="7789" w:type="dxa"/>
              <w:tblInd w:w="0" w:type="dxa"/>
              <w:tblLayout w:type="fixed"/>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7498"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7498"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136"/>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7498"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303"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141"/>
              </w:numPr>
              <w:rPr>
                <w:b/>
                <w:sz w:val="20"/>
                <w:szCs w:val="22"/>
                <w:lang w:val="en-US"/>
              </w:rPr>
            </w:pPr>
            <w:r>
              <w:rPr>
                <w:b/>
                <w:sz w:val="20"/>
                <w:szCs w:val="22"/>
                <w:lang w:val="en-US"/>
              </w:rPr>
              <w:t>BW of UE-specific RRC configured BWP may not include BW of the CORESET#0 or SSB.</w:t>
            </w:r>
          </w:p>
          <w:p>
            <w:pPr>
              <w:pStyle w:val="48"/>
              <w:numPr>
                <w:ilvl w:val="0"/>
                <w:numId w:val="141"/>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141"/>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143"/>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144"/>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143"/>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144"/>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7498"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7498"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7498"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7498"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303"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1"/>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1"/>
        </w:numPr>
        <w:jc w:val="both"/>
        <w:rPr>
          <w:sz w:val="20"/>
          <w:szCs w:val="22"/>
          <w:lang w:val="en-US"/>
        </w:rPr>
      </w:pPr>
      <w:r>
        <w:rPr>
          <w:sz w:val="20"/>
          <w:szCs w:val="22"/>
          <w:lang w:val="en-US"/>
        </w:rPr>
        <w:t xml:space="preserve">FG 6-1a including at least synchronization based purely on TRS, </w:t>
      </w:r>
    </w:p>
    <w:p>
      <w:pPr>
        <w:pStyle w:val="48"/>
        <w:numPr>
          <w:ilvl w:val="1"/>
          <w:numId w:val="11"/>
        </w:numPr>
        <w:jc w:val="both"/>
        <w:rPr>
          <w:sz w:val="20"/>
          <w:szCs w:val="22"/>
          <w:lang w:val="en-US"/>
        </w:rPr>
      </w:pPr>
      <w:r>
        <w:rPr>
          <w:sz w:val="20"/>
          <w:szCs w:val="22"/>
          <w:lang w:val="en-US"/>
        </w:rPr>
        <w:t>RSRP/RSRQ measurements of serving cell based on CSI-RS (FG1-5a).</w:t>
      </w:r>
    </w:p>
    <w:p>
      <w:pPr>
        <w:pStyle w:val="48"/>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1"/>
        </w:numPr>
        <w:jc w:val="both"/>
        <w:rPr>
          <w:sz w:val="20"/>
          <w:szCs w:val="22"/>
          <w:lang w:val="en-US"/>
        </w:rPr>
      </w:pPr>
      <w:r>
        <w:rPr>
          <w:sz w:val="20"/>
          <w:szCs w:val="22"/>
          <w:lang w:val="en-US"/>
        </w:rPr>
        <w:t xml:space="preserve">Periodic TRS for time/frequency tracking </w:t>
      </w:r>
    </w:p>
    <w:p>
      <w:pPr>
        <w:pStyle w:val="48"/>
        <w:numPr>
          <w:ilvl w:val="1"/>
          <w:numId w:val="11"/>
        </w:numPr>
        <w:jc w:val="both"/>
        <w:rPr>
          <w:sz w:val="20"/>
          <w:szCs w:val="22"/>
          <w:lang w:val="en-US"/>
        </w:rPr>
      </w:pPr>
      <w:r>
        <w:rPr>
          <w:sz w:val="20"/>
          <w:szCs w:val="22"/>
          <w:lang w:val="en-US"/>
        </w:rPr>
        <w:t>Dedicated RRC signaling for SI update</w:t>
      </w:r>
    </w:p>
    <w:p>
      <w:pPr>
        <w:pStyle w:val="48"/>
        <w:numPr>
          <w:ilvl w:val="1"/>
          <w:numId w:val="11"/>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145"/>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146"/>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146"/>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145"/>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147"/>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147"/>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145"/>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145"/>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145"/>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0"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FL12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Nordic</w:t>
            </w:r>
          </w:p>
        </w:tc>
        <w:tc>
          <w:tcPr>
            <w:tcW w:w="2410" w:type="dxa"/>
          </w:tcPr>
          <w:p>
            <w:pPr>
              <w:spacing w:after="0"/>
              <w:rPr>
                <w:lang w:val="en-US"/>
              </w:rPr>
            </w:pPr>
            <w:r>
              <w:rPr>
                <w:lang w:val="en-US"/>
              </w:rPr>
              <w:t>Karol Schober</w:t>
            </w:r>
          </w:p>
        </w:tc>
        <w:tc>
          <w:tcPr>
            <w:tcW w:w="4110" w:type="dxa"/>
          </w:tcPr>
          <w:p>
            <w:pPr>
              <w:spacing w:after="0"/>
              <w:rPr>
                <w:lang w:val="en-US"/>
              </w:rPr>
            </w:pPr>
            <w:r>
              <w:rPr>
                <w:lang w:val="en-US"/>
              </w:rP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Qualcomm</w:t>
            </w:r>
          </w:p>
        </w:tc>
        <w:tc>
          <w:tcPr>
            <w:tcW w:w="2410" w:type="dxa"/>
          </w:tcPr>
          <w:p>
            <w:pPr>
              <w:spacing w:after="0"/>
              <w:rPr>
                <w:lang w:val="en-US"/>
              </w:rPr>
            </w:pPr>
            <w:r>
              <w:rPr>
                <w:lang w:val="en-US"/>
              </w:rPr>
              <w:t>Jing Lei</w:t>
            </w:r>
          </w:p>
        </w:tc>
        <w:tc>
          <w:tcPr>
            <w:tcW w:w="4110" w:type="dxa"/>
          </w:tcPr>
          <w:p>
            <w:pPr>
              <w:spacing w:after="0"/>
              <w:rPr>
                <w:lang w:val="en-US"/>
              </w:rPr>
            </w:pPr>
            <w:r>
              <w:rPr>
                <w:lang w:val="en-US"/>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0"/>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"https://www.3gpp.org/ftp/TSG_RAN/WG1_RL1/TSGR1_106-e/Docs/R1-2108269.zip" </w:instrText>
            </w:r>
            <w:r>
              <w:fldChar w:fldCharType="separate"/>
            </w:r>
            <w:r>
              <w:rPr>
                <w:rStyle w:val="38"/>
                <w:color w:val="0000FF"/>
                <w:lang w:val="en-US"/>
              </w:rPr>
              <w:t>R1-2108269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#3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"https://www.3gpp.org/ftp/TSG_RAN/WG1_RL1/TSGR1_106-e/Docs/R1-2108270.zip" </w:instrText>
            </w:r>
            <w:r>
              <w:fldChar w:fldCharType="separate"/>
            </w:r>
            <w:r>
              <w:rPr>
                <w:rStyle w:val="38"/>
                <w:color w:val="0000FF"/>
                <w:lang w:val="en-US"/>
              </w:rPr>
              <w:t>R1-2108270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[45]</w:t>
            </w:r>
          </w:p>
        </w:tc>
        <w:tc>
          <w:tcPr>
            <w:tcW w:w="1456" w:type="dxa"/>
            <w:tcMar>
              <w:top w:w="0" w:type="dxa"/>
              <w:left w:w="70" w:type="dxa"/>
              <w:bottom w:w="0" w:type="dxa"/>
              <w:right w:w="70" w:type="dxa"/>
            </w:tcMar>
          </w:tcPr>
          <w:p>
            <w:r>
              <w:fldChar w:fldCharType="begin"/>
            </w:r>
            <w:r>
              <w:instrText xml:space="preserve"> HYPERLINK "https://www.3gpp.org/ftp/TSG_RAN/WG1_RL1/TSGR1_106-e/Docs/R1-2108497.zip" </w:instrText>
            </w:r>
            <w:r>
              <w:fldChar w:fldCharType="separate"/>
            </w:r>
            <w:r>
              <w:rPr>
                <w:rStyle w:val="38"/>
                <w:color w:val="0000FF"/>
                <w:lang w:val="en-US"/>
              </w:rPr>
              <w:t>R1-2108497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#5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Segoe Print"/>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tentative="0">
      <w:start w:val="1"/>
      <w:numFmt w:val="decimal"/>
      <w:suff w:val="space"/>
      <w:lvlText w:val="%1."/>
      <w:lvlJc w:val="left"/>
    </w:lvl>
  </w:abstractNum>
  <w:abstractNum w:abstractNumId="1">
    <w:nsid w:val="DE8048F8"/>
    <w:multiLevelType w:val="singleLevel"/>
    <w:tmpl w:val="DE8048F8"/>
    <w:lvl w:ilvl="0" w:tentative="0">
      <w:start w:val="1"/>
      <w:numFmt w:val="decimal"/>
      <w:suff w:val="space"/>
      <w:lvlText w:val="%1."/>
      <w:lvlJc w:val="left"/>
    </w:lvl>
  </w:abstractNum>
  <w:abstractNum w:abstractNumId="2">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3">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4">
    <w:nsid w:val="01AC53E0"/>
    <w:multiLevelType w:val="multilevel"/>
    <w:tmpl w:val="01AC53E0"/>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5">
    <w:nsid w:val="02CE3AD6"/>
    <w:multiLevelType w:val="multilevel"/>
    <w:tmpl w:val="02CE3A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2FD4303"/>
    <w:multiLevelType w:val="multilevel"/>
    <w:tmpl w:val="02FD4303"/>
    <w:lvl w:ilvl="0" w:tentative="0">
      <w:start w:val="1"/>
      <w:numFmt w:val="bullet"/>
      <w:lvlText w:val=""/>
      <w:lvlJc w:val="left"/>
      <w:pPr>
        <w:ind w:left="1496" w:hanging="360"/>
      </w:pPr>
      <w:rPr>
        <w:rFonts w:hint="default" w:ascii="Symbol" w:hAnsi="Symbol"/>
      </w:rPr>
    </w:lvl>
    <w:lvl w:ilvl="1" w:tentative="0">
      <w:start w:val="1"/>
      <w:numFmt w:val="bullet"/>
      <w:lvlText w:val="o"/>
      <w:lvlJc w:val="left"/>
      <w:pPr>
        <w:ind w:left="2216" w:hanging="360"/>
      </w:pPr>
      <w:rPr>
        <w:rFonts w:hint="default" w:ascii="Courier New" w:hAnsi="Courier New" w:cs="Courier New"/>
      </w:rPr>
    </w:lvl>
    <w:lvl w:ilvl="2" w:tentative="0">
      <w:start w:val="1"/>
      <w:numFmt w:val="bullet"/>
      <w:lvlText w:val=""/>
      <w:lvlJc w:val="left"/>
      <w:pPr>
        <w:ind w:left="2936" w:hanging="360"/>
      </w:pPr>
      <w:rPr>
        <w:rFonts w:hint="default" w:ascii="Wingdings" w:hAnsi="Wingdings"/>
      </w:rPr>
    </w:lvl>
    <w:lvl w:ilvl="3" w:tentative="0">
      <w:start w:val="1"/>
      <w:numFmt w:val="bullet"/>
      <w:lvlText w:val=""/>
      <w:lvlJc w:val="left"/>
      <w:pPr>
        <w:ind w:left="3656" w:hanging="360"/>
      </w:pPr>
      <w:rPr>
        <w:rFonts w:hint="default" w:ascii="Symbol" w:hAnsi="Symbol"/>
      </w:rPr>
    </w:lvl>
    <w:lvl w:ilvl="4" w:tentative="0">
      <w:start w:val="1"/>
      <w:numFmt w:val="bullet"/>
      <w:lvlText w:val="o"/>
      <w:lvlJc w:val="left"/>
      <w:pPr>
        <w:ind w:left="4376" w:hanging="360"/>
      </w:pPr>
      <w:rPr>
        <w:rFonts w:hint="default" w:ascii="Courier New" w:hAnsi="Courier New" w:cs="Courier New"/>
      </w:rPr>
    </w:lvl>
    <w:lvl w:ilvl="5" w:tentative="0">
      <w:start w:val="1"/>
      <w:numFmt w:val="bullet"/>
      <w:lvlText w:val=""/>
      <w:lvlJc w:val="left"/>
      <w:pPr>
        <w:ind w:left="5096" w:hanging="360"/>
      </w:pPr>
      <w:rPr>
        <w:rFonts w:hint="default" w:ascii="Wingdings" w:hAnsi="Wingdings"/>
      </w:rPr>
    </w:lvl>
    <w:lvl w:ilvl="6" w:tentative="0">
      <w:start w:val="1"/>
      <w:numFmt w:val="bullet"/>
      <w:lvlText w:val=""/>
      <w:lvlJc w:val="left"/>
      <w:pPr>
        <w:ind w:left="5816" w:hanging="360"/>
      </w:pPr>
      <w:rPr>
        <w:rFonts w:hint="default" w:ascii="Symbol" w:hAnsi="Symbol"/>
      </w:rPr>
    </w:lvl>
    <w:lvl w:ilvl="7" w:tentative="0">
      <w:start w:val="1"/>
      <w:numFmt w:val="bullet"/>
      <w:lvlText w:val="o"/>
      <w:lvlJc w:val="left"/>
      <w:pPr>
        <w:ind w:left="6536" w:hanging="360"/>
      </w:pPr>
      <w:rPr>
        <w:rFonts w:hint="default" w:ascii="Courier New" w:hAnsi="Courier New" w:cs="Courier New"/>
      </w:rPr>
    </w:lvl>
    <w:lvl w:ilvl="8" w:tentative="0">
      <w:start w:val="1"/>
      <w:numFmt w:val="bullet"/>
      <w:lvlText w:val=""/>
      <w:lvlJc w:val="left"/>
      <w:pPr>
        <w:ind w:left="7256" w:hanging="360"/>
      </w:pPr>
      <w:rPr>
        <w:rFonts w:hint="default" w:ascii="Wingdings" w:hAnsi="Wingdings"/>
      </w:rPr>
    </w:lvl>
  </w:abstractNum>
  <w:abstractNum w:abstractNumId="7">
    <w:nsid w:val="031A2746"/>
    <w:multiLevelType w:val="multilevel"/>
    <w:tmpl w:val="031A2746"/>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04351EBD"/>
    <w:multiLevelType w:val="multilevel"/>
    <w:tmpl w:val="04351EBD"/>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53E5821"/>
    <w:multiLevelType w:val="multilevel"/>
    <w:tmpl w:val="053E58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2">
    <w:nsid w:val="05C044B8"/>
    <w:multiLevelType w:val="multilevel"/>
    <w:tmpl w:val="05C044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078B02AD"/>
    <w:multiLevelType w:val="multilevel"/>
    <w:tmpl w:val="078B02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7AD2D8A"/>
    <w:multiLevelType w:val="multilevel"/>
    <w:tmpl w:val="07AD2D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6">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8B81DE8"/>
    <w:multiLevelType w:val="multilevel"/>
    <w:tmpl w:val="08B81D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0">
    <w:nsid w:val="0F8F2086"/>
    <w:multiLevelType w:val="multilevel"/>
    <w:tmpl w:val="0F8F20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0A00C19"/>
    <w:multiLevelType w:val="multilevel"/>
    <w:tmpl w:val="10A00C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1D9593A"/>
    <w:multiLevelType w:val="multilevel"/>
    <w:tmpl w:val="11D959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1DE1E49"/>
    <w:multiLevelType w:val="multilevel"/>
    <w:tmpl w:val="11DE1E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2FD266C"/>
    <w:multiLevelType w:val="multilevel"/>
    <w:tmpl w:val="12FD26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6F60D85"/>
    <w:multiLevelType w:val="multilevel"/>
    <w:tmpl w:val="16F60D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7B6ED10"/>
    <w:multiLevelType w:val="singleLevel"/>
    <w:tmpl w:val="17B6ED10"/>
    <w:lvl w:ilvl="0" w:tentative="0">
      <w:start w:val="1"/>
      <w:numFmt w:val="decimal"/>
      <w:suff w:val="space"/>
      <w:lvlText w:val="%1."/>
      <w:lvlJc w:val="left"/>
    </w:lvl>
  </w:abstractNum>
  <w:abstractNum w:abstractNumId="30">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A2E171A"/>
    <w:multiLevelType w:val="multilevel"/>
    <w:tmpl w:val="1A2E17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C4C37B1"/>
    <w:multiLevelType w:val="multilevel"/>
    <w:tmpl w:val="1C4C37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5">
    <w:nsid w:val="1CA52290"/>
    <w:multiLevelType w:val="multilevel"/>
    <w:tmpl w:val="1CA5229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6">
    <w:nsid w:val="1E2828F8"/>
    <w:multiLevelType w:val="multilevel"/>
    <w:tmpl w:val="1E2828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7">
    <w:nsid w:val="1E636826"/>
    <w:multiLevelType w:val="multilevel"/>
    <w:tmpl w:val="1E636826"/>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004709C"/>
    <w:multiLevelType w:val="multilevel"/>
    <w:tmpl w:val="200470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1480F05"/>
    <w:multiLevelType w:val="multilevel"/>
    <w:tmpl w:val="21480F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459235B"/>
    <w:multiLevelType w:val="multilevel"/>
    <w:tmpl w:val="245923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60702FF"/>
    <w:multiLevelType w:val="multilevel"/>
    <w:tmpl w:val="260702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3">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8EB059F"/>
    <w:multiLevelType w:val="multilevel"/>
    <w:tmpl w:val="28EB05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29B96C01"/>
    <w:multiLevelType w:val="multilevel"/>
    <w:tmpl w:val="29B96C01"/>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9C93A5A"/>
    <w:multiLevelType w:val="multilevel"/>
    <w:tmpl w:val="29C93A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29D32EF9"/>
    <w:multiLevelType w:val="multilevel"/>
    <w:tmpl w:val="29D32E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51">
    <w:nsid w:val="2C4F7C8B"/>
    <w:multiLevelType w:val="multilevel"/>
    <w:tmpl w:val="2C4F7C8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2">
    <w:nsid w:val="2CFC7776"/>
    <w:multiLevelType w:val="multilevel"/>
    <w:tmpl w:val="2CFC77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D12573A"/>
    <w:multiLevelType w:val="multilevel"/>
    <w:tmpl w:val="2D1257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2D5A0A25"/>
    <w:multiLevelType w:val="multilevel"/>
    <w:tmpl w:val="2D5A0A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6">
    <w:nsid w:val="2F8C4138"/>
    <w:multiLevelType w:val="multilevel"/>
    <w:tmpl w:val="2F8C41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2FAA4AC3"/>
    <w:multiLevelType w:val="multilevel"/>
    <w:tmpl w:val="2FAA4A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8">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17F16D4"/>
    <w:multiLevelType w:val="multilevel"/>
    <w:tmpl w:val="317F16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1">
    <w:nsid w:val="32466A02"/>
    <w:multiLevelType w:val="multilevel"/>
    <w:tmpl w:val="32466A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4A6752"/>
    <w:multiLevelType w:val="multilevel"/>
    <w:tmpl w:val="364A67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5">
    <w:nsid w:val="376266B9"/>
    <w:multiLevelType w:val="multilevel"/>
    <w:tmpl w:val="37626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6">
    <w:nsid w:val="38AE390A"/>
    <w:multiLevelType w:val="multilevel"/>
    <w:tmpl w:val="38AE39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7">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69">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0">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B2370C1"/>
    <w:multiLevelType w:val="multilevel"/>
    <w:tmpl w:val="3B2370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C1110EF"/>
    <w:multiLevelType w:val="multilevel"/>
    <w:tmpl w:val="3C1110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3C65328A"/>
    <w:multiLevelType w:val="multilevel"/>
    <w:tmpl w:val="3C6532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3E9921E9"/>
    <w:multiLevelType w:val="multilevel"/>
    <w:tmpl w:val="3E9921E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5">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7">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0705BC7"/>
    <w:multiLevelType w:val="multilevel"/>
    <w:tmpl w:val="40705B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79">
    <w:nsid w:val="41AF233B"/>
    <w:multiLevelType w:val="multilevel"/>
    <w:tmpl w:val="41AF23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43265BED"/>
    <w:multiLevelType w:val="multilevel"/>
    <w:tmpl w:val="4326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2">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65F6104"/>
    <w:multiLevelType w:val="multilevel"/>
    <w:tmpl w:val="465F6104"/>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84">
    <w:nsid w:val="46CB2851"/>
    <w:multiLevelType w:val="multilevel"/>
    <w:tmpl w:val="46CB28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5">
    <w:nsid w:val="484B2655"/>
    <w:multiLevelType w:val="multilevel"/>
    <w:tmpl w:val="484B26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4CC576B0"/>
    <w:multiLevelType w:val="multilevel"/>
    <w:tmpl w:val="4CC576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D7017E0"/>
    <w:multiLevelType w:val="multilevel"/>
    <w:tmpl w:val="4D7017E0"/>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4DA31E71"/>
    <w:multiLevelType w:val="multilevel"/>
    <w:tmpl w:val="4DA31E71"/>
    <w:lvl w:ilvl="0" w:tentative="0">
      <w:start w:val="1"/>
      <w:numFmt w:val="decimal"/>
      <w:lvlText w:val="%1."/>
      <w:lvlJc w:val="left"/>
      <w:pPr>
        <w:ind w:left="11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DEF06D9"/>
    <w:multiLevelType w:val="multilevel"/>
    <w:tmpl w:val="4DEF0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F5079BA"/>
    <w:multiLevelType w:val="multilevel"/>
    <w:tmpl w:val="4F5079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FC27E17"/>
    <w:multiLevelType w:val="multilevel"/>
    <w:tmpl w:val="4FC27E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27F2737"/>
    <w:multiLevelType w:val="multilevel"/>
    <w:tmpl w:val="527F273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94">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3D84C2A"/>
    <w:multiLevelType w:val="multilevel"/>
    <w:tmpl w:val="53D84C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98">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56F3A66"/>
    <w:multiLevelType w:val="multilevel"/>
    <w:tmpl w:val="556F3A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00">
    <w:nsid w:val="559C117A"/>
    <w:multiLevelType w:val="multilevel"/>
    <w:tmpl w:val="559C11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566C259C"/>
    <w:multiLevelType w:val="multilevel"/>
    <w:tmpl w:val="566C25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9863EF3"/>
    <w:multiLevelType w:val="multilevel"/>
    <w:tmpl w:val="59863EF3"/>
    <w:lvl w:ilvl="0" w:tentative="0">
      <w:start w:val="1"/>
      <w:numFmt w:val="bullet"/>
      <w:lvlText w:val=""/>
      <w:lvlJc w:val="left"/>
      <w:pPr>
        <w:ind w:left="1288" w:hanging="360"/>
      </w:pPr>
      <w:rPr>
        <w:rFonts w:hint="default" w:ascii="Symbol" w:hAnsi="Symbol"/>
      </w:rPr>
    </w:lvl>
    <w:lvl w:ilvl="1" w:tentative="0">
      <w:start w:val="1"/>
      <w:numFmt w:val="bullet"/>
      <w:lvlText w:val="o"/>
      <w:lvlJc w:val="left"/>
      <w:pPr>
        <w:ind w:left="2008" w:hanging="360"/>
      </w:pPr>
      <w:rPr>
        <w:rFonts w:hint="default" w:ascii="Courier New" w:hAnsi="Courier New" w:cs="Courier New"/>
      </w:rPr>
    </w:lvl>
    <w:lvl w:ilvl="2" w:tentative="0">
      <w:start w:val="1"/>
      <w:numFmt w:val="bullet"/>
      <w:lvlText w:val=""/>
      <w:lvlJc w:val="left"/>
      <w:pPr>
        <w:ind w:left="2728" w:hanging="360"/>
      </w:pPr>
      <w:rPr>
        <w:rFonts w:hint="default" w:ascii="Wingdings" w:hAnsi="Wingdings"/>
      </w:rPr>
    </w:lvl>
    <w:lvl w:ilvl="3" w:tentative="0">
      <w:start w:val="1"/>
      <w:numFmt w:val="bullet"/>
      <w:lvlText w:val=""/>
      <w:lvlJc w:val="left"/>
      <w:pPr>
        <w:ind w:left="3448" w:hanging="360"/>
      </w:pPr>
      <w:rPr>
        <w:rFonts w:hint="default" w:ascii="Symbol" w:hAnsi="Symbol"/>
      </w:rPr>
    </w:lvl>
    <w:lvl w:ilvl="4" w:tentative="0">
      <w:start w:val="1"/>
      <w:numFmt w:val="bullet"/>
      <w:lvlText w:val="o"/>
      <w:lvlJc w:val="left"/>
      <w:pPr>
        <w:ind w:left="4168" w:hanging="360"/>
      </w:pPr>
      <w:rPr>
        <w:rFonts w:hint="default" w:ascii="Courier New" w:hAnsi="Courier New" w:cs="Courier New"/>
      </w:rPr>
    </w:lvl>
    <w:lvl w:ilvl="5" w:tentative="0">
      <w:start w:val="1"/>
      <w:numFmt w:val="bullet"/>
      <w:lvlText w:val=""/>
      <w:lvlJc w:val="left"/>
      <w:pPr>
        <w:ind w:left="4888" w:hanging="360"/>
      </w:pPr>
      <w:rPr>
        <w:rFonts w:hint="default" w:ascii="Wingdings" w:hAnsi="Wingdings"/>
      </w:rPr>
    </w:lvl>
    <w:lvl w:ilvl="6" w:tentative="0">
      <w:start w:val="1"/>
      <w:numFmt w:val="bullet"/>
      <w:lvlText w:val=""/>
      <w:lvlJc w:val="left"/>
      <w:pPr>
        <w:ind w:left="5608" w:hanging="360"/>
      </w:pPr>
      <w:rPr>
        <w:rFonts w:hint="default" w:ascii="Symbol" w:hAnsi="Symbol"/>
      </w:rPr>
    </w:lvl>
    <w:lvl w:ilvl="7" w:tentative="0">
      <w:start w:val="1"/>
      <w:numFmt w:val="bullet"/>
      <w:lvlText w:val="o"/>
      <w:lvlJc w:val="left"/>
      <w:pPr>
        <w:ind w:left="6328" w:hanging="360"/>
      </w:pPr>
      <w:rPr>
        <w:rFonts w:hint="default" w:ascii="Courier New" w:hAnsi="Courier New" w:cs="Courier New"/>
      </w:rPr>
    </w:lvl>
    <w:lvl w:ilvl="8" w:tentative="0">
      <w:start w:val="1"/>
      <w:numFmt w:val="bullet"/>
      <w:lvlText w:val=""/>
      <w:lvlJc w:val="left"/>
      <w:pPr>
        <w:ind w:left="7048" w:hanging="360"/>
      </w:pPr>
      <w:rPr>
        <w:rFonts w:hint="default" w:ascii="Wingdings" w:hAnsi="Wingdings"/>
      </w:rPr>
    </w:lvl>
  </w:abstractNum>
  <w:abstractNum w:abstractNumId="104">
    <w:nsid w:val="59EA1FB6"/>
    <w:multiLevelType w:val="multilevel"/>
    <w:tmpl w:val="59EA1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DCB0597"/>
    <w:multiLevelType w:val="multilevel"/>
    <w:tmpl w:val="5DCB0597"/>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106">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8">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9">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22C0A92"/>
    <w:multiLevelType w:val="multilevel"/>
    <w:tmpl w:val="622C0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653F7FA8"/>
    <w:multiLevelType w:val="multilevel"/>
    <w:tmpl w:val="653F7F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13">
    <w:nsid w:val="66FB7882"/>
    <w:multiLevelType w:val="multilevel"/>
    <w:tmpl w:val="66FB78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4">
    <w:nsid w:val="67213863"/>
    <w:multiLevelType w:val="multilevel"/>
    <w:tmpl w:val="67213863"/>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5">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85D7D00"/>
    <w:multiLevelType w:val="multilevel"/>
    <w:tmpl w:val="685D7D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69855FF0"/>
    <w:multiLevelType w:val="multilevel"/>
    <w:tmpl w:val="69855F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2">
    <w:nsid w:val="6AA91889"/>
    <w:multiLevelType w:val="multilevel"/>
    <w:tmpl w:val="6AA9188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CE321A8"/>
    <w:multiLevelType w:val="multilevel"/>
    <w:tmpl w:val="6CE321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6CFB2392"/>
    <w:multiLevelType w:val="multilevel"/>
    <w:tmpl w:val="6CFB23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bullet"/>
      <w:lvlText w:val="o"/>
      <w:lvlJc w:val="left"/>
      <w:pPr>
        <w:ind w:left="2880" w:hanging="360"/>
      </w:pPr>
      <w:rPr>
        <w:rFonts w:hint="default" w:ascii="Courier New" w:hAnsi="Courier New" w:cs="Courier New"/>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26">
    <w:nsid w:val="6D9716AA"/>
    <w:multiLevelType w:val="multilevel"/>
    <w:tmpl w:val="6D9716A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7">
    <w:nsid w:val="6D9D68FD"/>
    <w:multiLevelType w:val="multilevel"/>
    <w:tmpl w:val="6D9D68FD"/>
    <w:lvl w:ilvl="0" w:tentative="0">
      <w:start w:val="1"/>
      <w:numFmt w:val="lowerLetter"/>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9">
    <w:nsid w:val="6DE36C07"/>
    <w:multiLevelType w:val="multilevel"/>
    <w:tmpl w:val="6DE36C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0302C02"/>
    <w:multiLevelType w:val="multilevel"/>
    <w:tmpl w:val="70302C02"/>
    <w:lvl w:ilvl="0" w:tentative="0">
      <w:start w:val="1"/>
      <w:numFmt w:val="decimal"/>
      <w:lvlText w:val="%1."/>
      <w:lvlJc w:val="left"/>
      <w:pPr>
        <w:ind w:left="1140"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3">
    <w:nsid w:val="71756E9A"/>
    <w:multiLevelType w:val="multilevel"/>
    <w:tmpl w:val="71756E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34">
    <w:nsid w:val="721B55AA"/>
    <w:multiLevelType w:val="multilevel"/>
    <w:tmpl w:val="721B55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74EE1FE6"/>
    <w:multiLevelType w:val="multilevel"/>
    <w:tmpl w:val="74EE1F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9">
    <w:nsid w:val="7A5318B0"/>
    <w:multiLevelType w:val="multilevel"/>
    <w:tmpl w:val="7A5318B0"/>
    <w:lvl w:ilvl="0" w:tentative="0">
      <w:start w:val="2"/>
      <w:numFmt w:val="low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7AD33F17"/>
    <w:multiLevelType w:val="multilevel"/>
    <w:tmpl w:val="7AD33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7CD37464"/>
    <w:multiLevelType w:val="multilevel"/>
    <w:tmpl w:val="7CD37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D974B88"/>
    <w:multiLevelType w:val="multilevel"/>
    <w:tmpl w:val="7D974B88"/>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44">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7"/>
  </w:num>
  <w:num w:numId="8">
    <w:abstractNumId w:val="31"/>
  </w:num>
  <w:num w:numId="9">
    <w:abstractNumId w:val="93"/>
  </w:num>
  <w:num w:numId="10">
    <w:abstractNumId w:val="42"/>
  </w:num>
  <w:num w:numId="11">
    <w:abstractNumId w:val="33"/>
  </w:num>
  <w:num w:numId="12">
    <w:abstractNumId w:val="109"/>
  </w:num>
  <w:num w:numId="13">
    <w:abstractNumId w:val="36"/>
  </w:num>
  <w:num w:numId="14">
    <w:abstractNumId w:val="115"/>
  </w:num>
  <w:num w:numId="15">
    <w:abstractNumId w:val="67"/>
  </w:num>
  <w:num w:numId="16">
    <w:abstractNumId w:val="82"/>
  </w:num>
  <w:num w:numId="17">
    <w:abstractNumId w:val="75"/>
  </w:num>
  <w:num w:numId="18">
    <w:abstractNumId w:val="63"/>
  </w:num>
  <w:num w:numId="19">
    <w:abstractNumId w:val="98"/>
  </w:num>
  <w:num w:numId="20">
    <w:abstractNumId w:val="118"/>
  </w:num>
  <w:num w:numId="21">
    <w:abstractNumId w:val="18"/>
  </w:num>
  <w:num w:numId="22">
    <w:abstractNumId w:val="25"/>
  </w:num>
  <w:num w:numId="23">
    <w:abstractNumId w:val="43"/>
  </w:num>
  <w:num w:numId="24">
    <w:abstractNumId w:val="62"/>
  </w:num>
  <w:num w:numId="25">
    <w:abstractNumId w:val="95"/>
  </w:num>
  <w:num w:numId="26">
    <w:abstractNumId w:val="76"/>
  </w:num>
  <w:num w:numId="27">
    <w:abstractNumId w:val="27"/>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num>
  <w:num w:numId="31">
    <w:abstractNumId w:val="90"/>
  </w:num>
  <w:num w:numId="32">
    <w:abstractNumId w:val="137"/>
  </w:num>
  <w:num w:numId="33">
    <w:abstractNumId w:val="70"/>
  </w:num>
  <w:num w:numId="34">
    <w:abstractNumId w:val="110"/>
  </w:num>
  <w:num w:numId="35">
    <w:abstractNumId w:val="121"/>
  </w:num>
  <w:num w:numId="36">
    <w:abstractNumId w:val="13"/>
  </w:num>
  <w:num w:numId="37">
    <w:abstractNumId w:val="50"/>
  </w:num>
  <w:num w:numId="38">
    <w:abstractNumId w:val="142"/>
  </w:num>
  <w:num w:numId="39">
    <w:abstractNumId w:val="106"/>
  </w:num>
  <w:num w:numId="40">
    <w:abstractNumId w:val="128"/>
  </w:num>
  <w:num w:numId="41">
    <w:abstractNumId w:val="116"/>
  </w:num>
  <w:num w:numId="42">
    <w:abstractNumId w:val="94"/>
  </w:num>
  <w:num w:numId="43">
    <w:abstractNumId w:val="9"/>
  </w:num>
  <w:num w:numId="44">
    <w:abstractNumId w:val="22"/>
  </w:num>
  <w:num w:numId="45">
    <w:abstractNumId w:val="60"/>
  </w:num>
  <w:num w:numId="46">
    <w:abstractNumId w:val="21"/>
  </w:num>
  <w:num w:numId="47">
    <w:abstractNumId w:val="52"/>
  </w:num>
  <w:num w:numId="48">
    <w:abstractNumId w:val="104"/>
  </w:num>
  <w:num w:numId="49">
    <w:abstractNumId w:val="32"/>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 w:numId="52">
    <w:abstractNumId w:val="41"/>
  </w:num>
  <w:num w:numId="53">
    <w:abstractNumId w:val="4"/>
  </w:num>
  <w:num w:numId="54">
    <w:abstractNumId w:val="96"/>
  </w:num>
  <w:num w:numId="55">
    <w:abstractNumId w:val="79"/>
  </w:num>
  <w:num w:numId="56">
    <w:abstractNumId w:val="8"/>
  </w:num>
  <w:num w:numId="57">
    <w:abstractNumId w:val="135"/>
  </w:num>
  <w:num w:numId="58">
    <w:abstractNumId w:val="140"/>
  </w:num>
  <w:num w:numId="59">
    <w:abstractNumId w:val="124"/>
  </w:num>
  <w:num w:numId="60">
    <w:abstractNumId w:val="111"/>
  </w:num>
  <w:num w:numId="61">
    <w:abstractNumId w:val="0"/>
  </w:num>
  <w:num w:numId="62">
    <w:abstractNumId w:val="114"/>
  </w:num>
  <w:num w:numId="63">
    <w:abstractNumId w:val="53"/>
  </w:num>
  <w:num w:numId="64">
    <w:abstractNumId w:val="61"/>
  </w:num>
  <w:num w:numId="65">
    <w:abstractNumId w:val="28"/>
  </w:num>
  <w:num w:numId="66">
    <w:abstractNumId w:val="105"/>
  </w:num>
  <w:num w:numId="67">
    <w:abstractNumId w:val="91"/>
  </w:num>
  <w:num w:numId="68">
    <w:abstractNumId w:val="87"/>
  </w:num>
  <w:num w:numId="69">
    <w:abstractNumId w:val="38"/>
  </w:num>
  <w:num w:numId="70">
    <w:abstractNumId w:val="39"/>
  </w:num>
  <w:num w:numId="71">
    <w:abstractNumId w:val="7"/>
  </w:num>
  <w:num w:numId="72">
    <w:abstractNumId w:val="103"/>
  </w:num>
  <w:num w:numId="73">
    <w:abstractNumId w:val="12"/>
  </w:num>
  <w:num w:numId="74">
    <w:abstractNumId w:val="71"/>
  </w:num>
  <w:num w:numId="75">
    <w:abstractNumId w:val="1"/>
  </w:num>
  <w:num w:numId="76">
    <w:abstractNumId w:val="26"/>
  </w:num>
  <w:num w:numId="77">
    <w:abstractNumId w:val="86"/>
  </w:num>
  <w:num w:numId="78">
    <w:abstractNumId w:val="10"/>
  </w:num>
  <w:num w:numId="79">
    <w:abstractNumId w:val="117"/>
  </w:num>
  <w:num w:numId="80">
    <w:abstractNumId w:val="132"/>
  </w:num>
  <w:num w:numId="81">
    <w:abstractNumId w:val="72"/>
  </w:num>
  <w:num w:numId="82">
    <w:abstractNumId w:val="5"/>
  </w:num>
  <w:num w:numId="83">
    <w:abstractNumId w:val="49"/>
  </w:num>
  <w:num w:numId="84">
    <w:abstractNumId w:val="134"/>
  </w:num>
  <w:num w:numId="85">
    <w:abstractNumId w:val="120"/>
  </w:num>
  <w:num w:numId="86">
    <w:abstractNumId w:val="20"/>
  </w:num>
  <w:num w:numId="87">
    <w:abstractNumId w:val="46"/>
  </w:num>
  <w:num w:numId="88">
    <w:abstractNumId w:val="88"/>
  </w:num>
  <w:num w:numId="89">
    <w:abstractNumId w:val="24"/>
  </w:num>
  <w:num w:numId="90">
    <w:abstractNumId w:val="34"/>
  </w:num>
  <w:num w:numId="91">
    <w:abstractNumId w:val="15"/>
  </w:num>
  <w:num w:numId="92">
    <w:abstractNumId w:val="80"/>
  </w:num>
  <w:num w:numId="93">
    <w:abstractNumId w:val="17"/>
  </w:num>
  <w:num w:numId="94">
    <w:abstractNumId w:val="59"/>
  </w:num>
  <w:num w:numId="95">
    <w:abstractNumId w:val="143"/>
  </w:num>
  <w:num w:numId="96">
    <w:abstractNumId w:val="112"/>
  </w:num>
  <w:num w:numId="97">
    <w:abstractNumId w:val="92"/>
  </w:num>
  <w:num w:numId="98">
    <w:abstractNumId w:val="1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 w:numId="100">
    <w:abstractNumId w:val="56"/>
  </w:num>
  <w:num w:numId="101">
    <w:abstractNumId w:val="48"/>
  </w:num>
  <w:num w:numId="102">
    <w:abstractNumId w:val="139"/>
  </w:num>
  <w:num w:numId="103">
    <w:abstractNumId w:val="89"/>
  </w:num>
  <w:num w:numId="104">
    <w:abstractNumId w:val="129"/>
  </w:num>
  <w:num w:numId="105">
    <w:abstractNumId w:val="100"/>
  </w:num>
  <w:num w:numId="106">
    <w:abstractNumId w:val="57"/>
  </w:num>
  <w:num w:numId="107">
    <w:abstractNumId w:val="83"/>
  </w:num>
  <w:num w:numId="108">
    <w:abstractNumId w:val="85"/>
  </w:num>
  <w:num w:numId="109">
    <w:abstractNumId w:val="78"/>
  </w:num>
  <w:num w:numId="110">
    <w:abstractNumId w:val="65"/>
  </w:num>
  <w:num w:numId="111">
    <w:abstractNumId w:val="55"/>
  </w:num>
  <w:num w:numId="112">
    <w:abstractNumId w:val="99"/>
  </w:num>
  <w:num w:numId="113">
    <w:abstractNumId w:val="37"/>
  </w:num>
  <w:num w:numId="114">
    <w:abstractNumId w:val="47"/>
  </w:num>
  <w:num w:numId="115">
    <w:abstractNumId w:val="35"/>
  </w:num>
  <w:num w:numId="116">
    <w:abstractNumId w:val="51"/>
  </w:num>
  <w:num w:numId="117">
    <w:abstractNumId w:val="133"/>
  </w:num>
  <w:num w:numId="118">
    <w:abstractNumId w:val="14"/>
  </w:num>
  <w:num w:numId="119">
    <w:abstractNumId w:val="101"/>
  </w:num>
  <w:num w:numId="120">
    <w:abstractNumId w:val="6"/>
  </w:num>
  <w:num w:numId="121">
    <w:abstractNumId w:val="125"/>
  </w:num>
  <w:num w:numId="122">
    <w:abstractNumId w:val="66"/>
  </w:num>
  <w:num w:numId="1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num>
  <w:num w:numId="125">
    <w:abstractNumId w:val="29"/>
  </w:num>
  <w:num w:numId="126">
    <w:abstractNumId w:val="113"/>
  </w:num>
  <w:num w:numId="127">
    <w:abstractNumId w:val="58"/>
  </w:num>
  <w:num w:numId="128">
    <w:abstractNumId w:val="123"/>
  </w:num>
  <w:num w:numId="129">
    <w:abstractNumId w:val="138"/>
  </w:num>
  <w:num w:numId="130">
    <w:abstractNumId w:val="44"/>
  </w:num>
  <w:num w:numId="131">
    <w:abstractNumId w:val="131"/>
  </w:num>
  <w:num w:numId="132">
    <w:abstractNumId w:val="81"/>
  </w:num>
  <w:num w:numId="133">
    <w:abstractNumId w:val="119"/>
  </w:num>
  <w:num w:numId="134">
    <w:abstractNumId w:val="64"/>
  </w:num>
  <w:num w:numId="135">
    <w:abstractNumId w:val="77"/>
  </w:num>
  <w:num w:numId="136">
    <w:abstractNumId w:val="30"/>
  </w:num>
  <w:num w:numId="137">
    <w:abstractNumId w:val="144"/>
  </w:num>
  <w:num w:numId="138">
    <w:abstractNumId w:val="130"/>
  </w:num>
  <w:num w:numId="139">
    <w:abstractNumId w:val="136"/>
  </w:num>
  <w:num w:numId="140">
    <w:abstractNumId w:val="84"/>
  </w:num>
  <w:num w:numId="141">
    <w:abstractNumId w:val="40"/>
  </w:num>
  <w:num w:numId="142">
    <w:abstractNumId w:val="102"/>
  </w:num>
  <w:num w:numId="143">
    <w:abstractNumId w:val="108"/>
  </w:num>
  <w:num w:numId="144">
    <w:abstractNumId w:val="19"/>
  </w:num>
  <w:num w:numId="145">
    <w:abstractNumId w:val="54"/>
  </w:num>
  <w:num w:numId="146">
    <w:abstractNumId w:val="141"/>
  </w:num>
  <w:num w:numId="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66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37C"/>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74A"/>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3881"/>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C5E"/>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18C"/>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CC"/>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3A9"/>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24D"/>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4C2F"/>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044"/>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4A4"/>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9DB"/>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2A5"/>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5F3"/>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975"/>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0F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713"/>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2D"/>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64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7E"/>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3C78"/>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2D"/>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7B2"/>
    <w:rsid w:val="00EB2801"/>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6EB"/>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A6"/>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页眉 字符"/>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标题 8 字符"/>
    <w:link w:val="9"/>
    <w:qFormat/>
    <w:uiPriority w:val="0"/>
    <w:rPr>
      <w:rFonts w:ascii="Arial" w:hAnsi="Arial"/>
      <w:sz w:val="36"/>
      <w:lang w:val="en-GB" w:eastAsia="en-US"/>
    </w:rPr>
  </w:style>
  <w:style w:type="character" w:customStyle="1" w:styleId="46">
    <w:name w:val="标题 3 字符"/>
    <w:link w:val="4"/>
    <w:qFormat/>
    <w:uiPriority w:val="0"/>
    <w:rPr>
      <w:rFonts w:ascii="Arial" w:hAnsi="Arial"/>
      <w:sz w:val="28"/>
      <w:lang w:val="en-GB" w:eastAsia="en-US"/>
    </w:rPr>
  </w:style>
  <w:style w:type="character" w:customStyle="1" w:styleId="47">
    <w:name w:val="列表段落 字符"/>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批注文字 字符"/>
    <w:link w:val="21"/>
    <w:qFormat/>
    <w:uiPriority w:val="99"/>
    <w:rPr>
      <w:lang w:val="en-GB" w:eastAsia="en-US"/>
    </w:rPr>
  </w:style>
  <w:style w:type="character" w:customStyle="1" w:styleId="50">
    <w:name w:val="批注主题 字符"/>
    <w:link w:val="33"/>
    <w:qFormat/>
    <w:uiPriority w:val="0"/>
    <w:rPr>
      <w:b/>
      <w:bCs/>
      <w:lang w:val="en-GB" w:eastAsia="en-US"/>
    </w:rPr>
  </w:style>
  <w:style w:type="character" w:customStyle="1" w:styleId="51">
    <w:name w:val="正文文本 字符"/>
    <w:link w:val="23"/>
    <w:qFormat/>
    <w:uiPriority w:val="0"/>
    <w:rPr>
      <w:rFonts w:ascii="Arial" w:hAnsi="Arial"/>
      <w:b/>
      <w:sz w:val="18"/>
      <w:lang w:val="en-GB" w:eastAsia="ja-JP"/>
    </w:rPr>
  </w:style>
  <w:style w:type="character" w:customStyle="1" w:styleId="52">
    <w:name w:val="题注 字符"/>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脚注文本 字符"/>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标题 2 字符"/>
    <w:link w:val="3"/>
    <w:qFormat/>
    <w:uiPriority w:val="0"/>
    <w:rPr>
      <w:rFonts w:ascii="Arial" w:hAnsi="Arial"/>
      <w:sz w:val="32"/>
      <w:lang w:val="en-GB" w:eastAsia="en-US"/>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文档结构图 字符"/>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纯文本 字符"/>
    <w:basedOn w:val="36"/>
    <w:link w:val="24"/>
    <w:semiHidden/>
    <w:qFormat/>
    <w:uiPriority w:val="99"/>
    <w:rPr>
      <w:rFonts w:ascii="Calibri" w:hAnsi="Calibri" w:cs="Calibri" w:eastAsiaTheme="minorHAnsi"/>
      <w:sz w:val="22"/>
      <w:szCs w:val="22"/>
      <w:lang w:val="sv-SE"/>
    </w:rPr>
  </w:style>
  <w:style w:type="character" w:customStyle="1" w:styleId="292">
    <w:name w:val="未解決のメンション2"/>
    <w:basedOn w:val="36"/>
    <w:semiHidden/>
    <w:unhideWhenUsed/>
    <w:qFormat/>
    <w:uiPriority w:val="99"/>
    <w:rPr>
      <w:color w:val="605E5C"/>
      <w:shd w:val="clear" w:color="auto" w:fill="E1DFDD"/>
    </w:rPr>
  </w:style>
  <w:style w:type="character" w:customStyle="1" w:styleId="293">
    <w:name w:val="fontstyle01"/>
    <w:basedOn w:val="36"/>
    <w:qFormat/>
    <w:uiPriority w:val="0"/>
    <w:rPr>
      <w:rFonts w:hint="default" w:ascii="Helvetica-BoldOblique" w:hAnsi="Helvetica-BoldOblique"/>
      <w:b/>
      <w:bCs/>
      <w:i/>
      <w:iCs/>
      <w:color w:val="000000"/>
      <w:sz w:val="18"/>
      <w:szCs w:val="18"/>
    </w:rPr>
  </w:style>
  <w:style w:type="character" w:customStyle="1" w:styleId="294">
    <w:name w:val="fontstyle11"/>
    <w:basedOn w:val="36"/>
    <w:qFormat/>
    <w:uiPriority w:val="0"/>
    <w:rPr>
      <w:rFonts w:hint="default" w:ascii="Helvetica" w:hAnsi="Helvetica" w:cs="Helvetica"/>
      <w:color w:val="000000"/>
      <w:sz w:val="18"/>
      <w:szCs w:val="18"/>
    </w:rPr>
  </w:style>
  <w:style w:type="character" w:customStyle="1" w:styleId="295">
    <w:name w:val="fontstyle31"/>
    <w:basedOn w:val="36"/>
    <w:qFormat/>
    <w:uiPriority w:val="0"/>
    <w:rPr>
      <w:rFonts w:hint="default" w:ascii="Helvetica-Oblique" w:hAnsi="Helvetica-Oblique"/>
      <w:i/>
      <w:iCs/>
      <w:color w:val="000000"/>
      <w:sz w:val="18"/>
      <w:szCs w:val="18"/>
    </w:rPr>
  </w:style>
  <w:style w:type="character" w:customStyle="1" w:styleId="296">
    <w:name w:val="fontstyle41"/>
    <w:basedOn w:val="36"/>
    <w:qFormat/>
    <w:uiPriority w:val="0"/>
    <w:rPr>
      <w:rFonts w:hint="default" w:ascii="T25" w:hAnsi="T25"/>
      <w:color w:val="000000"/>
      <w:sz w:val="18"/>
      <w:szCs w:val="18"/>
    </w:rPr>
  </w:style>
  <w:style w:type="character" w:customStyle="1" w:styleId="297">
    <w:name w:val="fontstyle51"/>
    <w:basedOn w:val="36"/>
    <w:qFormat/>
    <w:uiPriority w:val="0"/>
    <w:rPr>
      <w:rFonts w:hint="default" w:ascii="Helvetica-Bold" w:hAnsi="Helvetica-Bold"/>
      <w:b/>
      <w:bCs/>
      <w:color w:val="000000"/>
      <w:sz w:val="18"/>
      <w:szCs w:val="18"/>
    </w:rPr>
  </w:style>
  <w:style w:type="character" w:customStyle="1" w:styleId="298">
    <w:name w:val="fontstyle61"/>
    <w:basedOn w:val="36"/>
    <w:qFormat/>
    <w:uiPriority w:val="0"/>
    <w:rPr>
      <w:rFonts w:hint="default" w:ascii="Times-Roman" w:hAnsi="Times-Roman"/>
      <w:color w:val="000000"/>
      <w:sz w:val="20"/>
      <w:szCs w:val="20"/>
    </w:rPr>
  </w:style>
  <w:style w:type="character" w:customStyle="1" w:styleId="299">
    <w:name w:val="fontstyle71"/>
    <w:basedOn w:val="36"/>
    <w:qFormat/>
    <w:uiPriority w:val="0"/>
    <w:rPr>
      <w:rFonts w:hint="default" w:ascii="Times-Italic" w:hAnsi="Times-Italic"/>
      <w:i/>
      <w:iCs/>
      <w:color w:val="000000"/>
      <w:sz w:val="20"/>
      <w:szCs w:val="20"/>
    </w:rPr>
  </w:style>
  <w:style w:type="character" w:customStyle="1" w:styleId="300">
    <w:name w:val="Unresolved Mention6"/>
    <w:basedOn w:val="36"/>
    <w:semiHidden/>
    <w:unhideWhenUsed/>
    <w:qFormat/>
    <w:uiPriority w:val="99"/>
    <w:rPr>
      <w:color w:val="605E5C"/>
      <w:shd w:val="clear" w:color="auto" w:fill="E1DFDD"/>
    </w:rPr>
  </w:style>
  <w:style w:type="character" w:customStyle="1" w:styleId="301">
    <w:name w:val="未处理的提及4"/>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63B9385D-004D-40F1-95C9-36D3176DFABF}">
  <ds:schemaRefs/>
</ds:datastoreItem>
</file>

<file path=customXml/itemProps4.xml><?xml version="1.0" encoding="utf-8"?>
<ds:datastoreItem xmlns:ds="http://schemas.openxmlformats.org/officeDocument/2006/customXml" ds:itemID="{8D958542-5A86-460C-BC8E-5E18F7102B98}">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Template>
  <Company>Panasonic Corporation</Company>
  <Pages>144</Pages>
  <Words>56381</Words>
  <Characters>321373</Characters>
  <Lines>2678</Lines>
  <Paragraphs>753</Paragraphs>
  <TotalTime>1</TotalTime>
  <ScaleCrop>false</ScaleCrop>
  <LinksUpToDate>false</LinksUpToDate>
  <CharactersWithSpaces>377001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2021-08-27T02:48:00Z</dcterms:created>
  <dc:creator>Johan Bergman</dc:creator>
  <cp:lastModifiedBy>ZTE</cp:lastModifiedBy>
  <dcterms:modified xsi:type="dcterms:W3CDTF">2021-08-27T02:52:47Z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