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sidRPr="00DD2087">
              <w:rPr>
                <w:rFonts w:eastAsiaTheme="minorEastAsia"/>
                <w:lang w:val="en-US" w:eastAsia="zh-CN"/>
              </w:rPr>
              <w:t>RedCap’s</w:t>
            </w:r>
            <w:proofErr w:type="spellEnd"/>
            <w:r w:rsidRPr="00DD2087">
              <w:rPr>
                <w:rFonts w:eastAsiaTheme="minorEastAsia"/>
                <w:lang w:val="en-US" w:eastAsia="zh-CN"/>
              </w:rPr>
              <w:t xml:space="preserve">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So</w:t>
            </w:r>
            <w:proofErr w:type="gramEnd"/>
            <w:r w:rsidRPr="00DD2087">
              <w:rPr>
                <w:rFonts w:eastAsiaTheme="minorEastAsia"/>
                <w:lang w:val="en-US" w:eastAsia="zh-CN"/>
              </w:rPr>
              <w:t xml:space="preserve">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w:t>
            </w:r>
            <w:proofErr w:type="spellStart"/>
            <w:r w:rsidRPr="00DD2087">
              <w:rPr>
                <w:rFonts w:ascii="Times New Roman" w:eastAsia="Batang" w:hAnsi="Times New Roman" w:cs="Times New Roman"/>
                <w:sz w:val="20"/>
                <w:szCs w:val="20"/>
                <w:lang w:val="en-US" w:eastAsia="ko-KR"/>
              </w:rPr>
              <w:t>msgB</w:t>
            </w:r>
            <w:proofErr w:type="spellEnd"/>
            <w:r w:rsidRPr="00DD2087">
              <w:rPr>
                <w:rFonts w:ascii="Times New Roman" w:eastAsia="Batang" w:hAnsi="Times New Roman" w:cs="Times New Roman"/>
                <w:sz w:val="20"/>
                <w:szCs w:val="20"/>
                <w:lang w:val="en-US" w:eastAsia="ko-KR"/>
              </w:rPr>
              <w:t>/WUS/paging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 xml:space="preserve">Also agree with </w:t>
            </w:r>
            <w:proofErr w:type="spellStart"/>
            <w:r w:rsidRPr="00DD2087">
              <w:rPr>
                <w:rFonts w:eastAsiaTheme="minorEastAsia"/>
                <w:lang w:val="en-US" w:eastAsia="zh-CN"/>
              </w:rPr>
              <w:t>xiaomi</w:t>
            </w:r>
            <w:proofErr w:type="spellEnd"/>
            <w:r w:rsidRPr="00DD2087">
              <w:rPr>
                <w:rFonts w:eastAsiaTheme="minorEastAsia"/>
                <w:lang w:val="en-US" w:eastAsia="zh-CN"/>
              </w:rPr>
              <w:t xml:space="preserve">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 xml:space="preserve">Is </w:t>
            </w:r>
            <w:proofErr w:type="gramStart"/>
            <w:r w:rsidRPr="00DD2087">
              <w:rPr>
                <w:rFonts w:eastAsia="SimSun"/>
                <w:lang w:val="en-US" w:eastAsia="zh-CN"/>
              </w:rPr>
              <w:t>it</w:t>
            </w:r>
            <w:proofErr w:type="gramEnd"/>
            <w:r w:rsidRPr="00DD2087">
              <w:rPr>
                <w:rFonts w:eastAsia="SimSun"/>
                <w:lang w:val="en-US" w:eastAsia="zh-CN"/>
              </w:rPr>
              <w:t xml:space="preserve">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sidRPr="00DD2087">
              <w:rPr>
                <w:rFonts w:eastAsiaTheme="minorEastAsia"/>
                <w:lang w:val="en-US" w:eastAsia="zh-CN"/>
              </w:rPr>
              <w:t>every one</w:t>
            </w:r>
            <w:proofErr w:type="gramEnd"/>
            <w:r w:rsidRPr="00DD2087">
              <w:rPr>
                <w:rFonts w:eastAsiaTheme="minorEastAsia"/>
                <w:lang w:val="en-US" w:eastAsia="zh-CN"/>
              </w:rPr>
              <w:t xml:space="preserv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 xml:space="preserve">Huawei, </w:t>
            </w:r>
            <w:proofErr w:type="spellStart"/>
            <w:r w:rsidRPr="00DD2087">
              <w:rPr>
                <w:rFonts w:eastAsiaTheme="minorEastAsia"/>
                <w:lang w:eastAsia="zh-CN"/>
              </w:rPr>
              <w:t>HiSilicon</w:t>
            </w:r>
            <w:proofErr w:type="spellEnd"/>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proofErr w:type="spellStart"/>
            <w:r w:rsidRPr="00DD2087">
              <w:rPr>
                <w:rFonts w:eastAsiaTheme="minorEastAsia"/>
                <w:lang w:val="en-US" w:eastAsia="zh-CN"/>
              </w:rPr>
              <w:lastRenderedPageBreak/>
              <w:t>Spreadtrum</w:t>
            </w:r>
            <w:proofErr w:type="spellEnd"/>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w:t>
            </w:r>
            <w:proofErr w:type="gramStart"/>
            <w:r w:rsidRPr="00DD2087">
              <w:rPr>
                <w:rFonts w:eastAsia="SimSun"/>
                <w:lang w:val="en-US" w:eastAsia="zh-CN"/>
              </w:rPr>
              <w:t>do, but</w:t>
            </w:r>
            <w:proofErr w:type="gramEnd"/>
            <w:r w:rsidRPr="00DD2087">
              <w:rPr>
                <w:rFonts w:eastAsia="SimSun"/>
                <w:lang w:val="en-US" w:eastAsia="zh-CN"/>
              </w:rPr>
              <w:t xml:space="preserve">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 xml:space="preserve">Here the fact is </w:t>
            </w:r>
            <w:proofErr w:type="gramStart"/>
            <w:r w:rsidRPr="00DD2087">
              <w:rPr>
                <w:rFonts w:eastAsiaTheme="minorEastAsia"/>
                <w:lang w:val="en-US" w:eastAsia="zh-CN"/>
              </w:rPr>
              <w:t>that,</w:t>
            </w:r>
            <w:proofErr w:type="gramEnd"/>
            <w:r w:rsidRPr="00DD2087">
              <w:rPr>
                <w:rFonts w:eastAsiaTheme="minorEastAsia"/>
                <w:lang w:val="en-US" w:eastAsia="zh-CN"/>
              </w:rPr>
              <w:t xml:space="preserve">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lastRenderedPageBreak/>
              <w:t>Spreadtrum</w:t>
            </w:r>
            <w:proofErr w:type="spellEnd"/>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 xml:space="preserve">If companies have concerns, it can be </w:t>
            </w:r>
            <w:proofErr w:type="gramStart"/>
            <w:r w:rsidRPr="00DD2087">
              <w:rPr>
                <w:rFonts w:eastAsia="SimSun"/>
                <w:lang w:val="en-US" w:eastAsia="zh-CN"/>
              </w:rPr>
              <w:t>discuss</w:t>
            </w:r>
            <w:proofErr w:type="gramEnd"/>
            <w:r w:rsidRPr="00DD2087">
              <w:rPr>
                <w:rFonts w:eastAsia="SimSun"/>
                <w:lang w:val="en-US" w:eastAsia="zh-CN"/>
              </w:rPr>
              <w:t xml:space="preserve">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proofErr w:type="gramStart"/>
            <w:r w:rsidRPr="00DD2087">
              <w:rPr>
                <w:rFonts w:eastAsia="SimSun"/>
                <w:lang w:val="en-US" w:eastAsia="zh-CN"/>
              </w:rPr>
              <w:t>If  Proposal</w:t>
            </w:r>
            <w:proofErr w:type="gramEnd"/>
            <w:r w:rsidRPr="00DD2087">
              <w:rPr>
                <w:rFonts w:eastAsia="SimSun"/>
                <w:lang w:val="en-US" w:eastAsia="zh-CN"/>
              </w:rPr>
              <w:t xml:space="preserve">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sidRPr="00DD2087">
              <w:rPr>
                <w:rFonts w:eastAsia="SimSun"/>
                <w:lang w:val="en-US" w:eastAsia="zh-CN"/>
              </w:rPr>
              <w:t>So</w:t>
            </w:r>
            <w:proofErr w:type="gramEnd"/>
            <w:r w:rsidRPr="00DD2087">
              <w:rPr>
                <w:rFonts w:eastAsia="SimSun"/>
                <w:lang w:val="en-US" w:eastAsia="zh-CN"/>
              </w:rPr>
              <w:t xml:space="preserve">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In NR CORESET#0 must be within initial DL BWP on </w:t>
            </w:r>
            <w:proofErr w:type="spellStart"/>
            <w:r w:rsidRPr="00DD2087">
              <w:rPr>
                <w:rFonts w:ascii="Times New Roman" w:hAnsi="Times New Roman" w:cs="Times New Roman"/>
                <w:sz w:val="20"/>
                <w:szCs w:val="20"/>
                <w:lang w:val="en-US" w:eastAsia="zh-CN"/>
              </w:rPr>
              <w:t>PCell</w:t>
            </w:r>
            <w:proofErr w:type="spellEnd"/>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 xml:space="preserve">/defined separately from the initial DL BWP for non-RedCap </w:t>
            </w:r>
            <w:proofErr w:type="spellStart"/>
            <w:r w:rsidRPr="00DD2087">
              <w:rPr>
                <w:lang w:val="en-US"/>
              </w:rPr>
              <w:t>Ues</w:t>
            </w:r>
            <w:proofErr w:type="spellEnd"/>
            <w:r w:rsidRPr="00DD2087">
              <w:rPr>
                <w:lang w:val="en-US"/>
              </w:rPr>
              <w:t xml:space="preserve">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 xml:space="preserve">Lenovo, Motorola </w:t>
            </w:r>
            <w:proofErr w:type="spellStart"/>
            <w:r w:rsidRPr="00DD2087">
              <w:rPr>
                <w:rFonts w:eastAsia="Yu Mincho"/>
                <w:lang w:val="en-US" w:eastAsia="ja-JP"/>
              </w:rPr>
              <w:t>Mobitity</w:t>
            </w:r>
            <w:proofErr w:type="spellEnd"/>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sidRPr="00DD2087">
        <w:rPr>
          <w:i/>
          <w:lang w:val="en-US"/>
        </w:rPr>
        <w:t>locationAndBandwidth</w:t>
      </w:r>
      <w:proofErr w:type="spellEnd"/>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 xml:space="preserve">Is </w:t>
            </w:r>
            <w:proofErr w:type="gramStart"/>
            <w:r w:rsidRPr="00DD2087">
              <w:rPr>
                <w:rFonts w:eastAsia="SimSun"/>
                <w:lang w:val="en-US" w:eastAsia="zh-CN"/>
              </w:rPr>
              <w:t>it</w:t>
            </w:r>
            <w:proofErr w:type="gramEnd"/>
            <w:r w:rsidRPr="00DD2087">
              <w:rPr>
                <w:rFonts w:eastAsia="SimSun"/>
                <w:lang w:val="en-US" w:eastAsia="zh-CN"/>
              </w:rPr>
              <w:t xml:space="preserve">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sidRPr="00DD2087">
              <w:rPr>
                <w:rFonts w:eastAsiaTheme="minorEastAsia"/>
                <w:lang w:val="en-US" w:eastAsia="zh-CN"/>
              </w:rPr>
              <w:t>every one</w:t>
            </w:r>
            <w:proofErr w:type="gramEnd"/>
            <w:r w:rsidRPr="00DD2087">
              <w:rPr>
                <w:rFonts w:eastAsiaTheme="minorEastAsia"/>
                <w:lang w:val="en-US" w:eastAsia="zh-CN"/>
              </w:rPr>
              <w:t xml:space="preserv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 xml:space="preserve">Huawei, </w:t>
            </w:r>
            <w:proofErr w:type="spellStart"/>
            <w:r w:rsidRPr="00DD2087">
              <w:rPr>
                <w:rFonts w:eastAsiaTheme="minorEastAsia"/>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proofErr w:type="spellStart"/>
            <w:r w:rsidRPr="00DD2087">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w:t>
            </w:r>
            <w:proofErr w:type="gramStart"/>
            <w:r w:rsidRPr="00DD2087">
              <w:rPr>
                <w:b/>
                <w:highlight w:val="cyan"/>
                <w:lang w:val="en-US"/>
              </w:rPr>
              <w:t>5</w:t>
            </w:r>
            <w:r w:rsidRPr="00DD2087">
              <w:rPr>
                <w:rFonts w:eastAsia="SimSun"/>
                <w:b/>
                <w:highlight w:val="cyan"/>
                <w:lang w:val="en-US" w:eastAsia="zh-CN"/>
              </w:rPr>
              <w:t>,</w:t>
            </w:r>
            <w:r w:rsidRPr="00DD2087">
              <w:rPr>
                <w:b/>
                <w:highlight w:val="yellow"/>
                <w:lang w:val="en-US"/>
              </w:rPr>
              <w:t>High</w:t>
            </w:r>
            <w:proofErr w:type="gramEnd"/>
            <w:r w:rsidRPr="00DD2087">
              <w:rPr>
                <w:b/>
                <w:highlight w:val="yellow"/>
                <w:lang w:val="en-US"/>
              </w:rPr>
              <w:t xml:space="preserve">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w:t>
            </w:r>
            <w:proofErr w:type="gramStart"/>
            <w:r w:rsidRPr="00DD2087">
              <w:rPr>
                <w:rFonts w:eastAsia="SimSun"/>
                <w:lang w:val="en-US" w:eastAsia="zh-CN"/>
              </w:rPr>
              <w:t>do, but</w:t>
            </w:r>
            <w:proofErr w:type="gramEnd"/>
            <w:r w:rsidRPr="00DD2087">
              <w:rPr>
                <w:rFonts w:eastAsia="SimSun"/>
                <w:lang w:val="en-US" w:eastAsia="zh-CN"/>
              </w:rPr>
              <w:t xml:space="preserve">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 xml:space="preserve">Here the fact is </w:t>
            </w:r>
            <w:proofErr w:type="gramStart"/>
            <w:r w:rsidRPr="00DD2087">
              <w:rPr>
                <w:rFonts w:eastAsiaTheme="minorEastAsia"/>
                <w:lang w:val="en-US" w:eastAsia="zh-CN"/>
              </w:rPr>
              <w:t>that,</w:t>
            </w:r>
            <w:proofErr w:type="gramEnd"/>
            <w:r w:rsidRPr="00DD2087">
              <w:rPr>
                <w:rFonts w:eastAsiaTheme="minorEastAsia"/>
                <w:lang w:val="en-US" w:eastAsia="zh-CN"/>
              </w:rPr>
              <w:t xml:space="preserve">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 xml:space="preserve">If companies have concerns, it can be </w:t>
            </w:r>
            <w:proofErr w:type="gramStart"/>
            <w:r w:rsidRPr="00DD2087">
              <w:rPr>
                <w:rFonts w:eastAsia="SimSun"/>
                <w:lang w:val="en-US" w:eastAsia="zh-CN"/>
              </w:rPr>
              <w:t>discuss</w:t>
            </w:r>
            <w:proofErr w:type="gramEnd"/>
            <w:r w:rsidRPr="00DD2087">
              <w:rPr>
                <w:rFonts w:eastAsia="SimSun"/>
                <w:lang w:val="en-US" w:eastAsia="zh-CN"/>
              </w:rPr>
              <w:t xml:space="preserve">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proofErr w:type="gramStart"/>
            <w:r w:rsidRPr="00DD2087">
              <w:rPr>
                <w:rFonts w:eastAsia="SimSun"/>
                <w:lang w:val="en-US" w:eastAsia="zh-CN"/>
              </w:rPr>
              <w:t>If  Proposal</w:t>
            </w:r>
            <w:proofErr w:type="gramEnd"/>
            <w:r w:rsidRPr="00DD2087">
              <w:rPr>
                <w:rFonts w:eastAsia="SimSun"/>
                <w:lang w:val="en-US" w:eastAsia="zh-CN"/>
              </w:rPr>
              <w:t xml:space="preserve">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 xml:space="preserve">and Common CORESETs configured by </w:t>
            </w:r>
            <w:proofErr w:type="spellStart"/>
            <w:r w:rsidRPr="00DD2087">
              <w:rPr>
                <w:lang w:val="en-US" w:eastAsia="ko-KR"/>
              </w:rPr>
              <w:t>pddch-ConfigCommon</w:t>
            </w:r>
            <w:proofErr w:type="spellEnd"/>
          </w:p>
          <w:p w14:paraId="0E5890C6" w14:textId="77777777" w:rsidR="003B4CD9" w:rsidRPr="00DD2087" w:rsidRDefault="004B213F">
            <w:pPr>
              <w:rPr>
                <w:lang w:val="en-US" w:eastAsia="ko-KR"/>
              </w:rPr>
            </w:pPr>
            <w:r w:rsidRPr="00DD2087">
              <w:rPr>
                <w:lang w:val="en-US" w:eastAsia="ko-KR"/>
              </w:rPr>
              <w:t xml:space="preserve">need for </w:t>
            </w:r>
            <w:proofErr w:type="spellStart"/>
            <w:r w:rsidRPr="00DD2087">
              <w:rPr>
                <w:lang w:val="en-US" w:eastAsia="ko-KR"/>
              </w:rPr>
              <w:t>pdcch-ConfigCommon</w:t>
            </w:r>
            <w:proofErr w:type="spellEnd"/>
            <w:r w:rsidRPr="00DD2087">
              <w:rPr>
                <w:lang w:val="en-US" w:eastAsia="ko-KR"/>
              </w:rPr>
              <w:t xml:space="preserve">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 xml:space="preserve">The benefits for </w:t>
            </w:r>
            <w:proofErr w:type="gramStart"/>
            <w:r w:rsidRPr="00DD2087">
              <w:rPr>
                <w:rFonts w:eastAsiaTheme="minorEastAsia"/>
                <w:lang w:val="en-US" w:eastAsia="zh-CN"/>
              </w:rPr>
              <w:t>traffic  offloading</w:t>
            </w:r>
            <w:proofErr w:type="gramEnd"/>
            <w:r w:rsidRPr="00DD2087">
              <w:rPr>
                <w:rFonts w:eastAsiaTheme="minorEastAsia"/>
                <w:lang w:val="en-US" w:eastAsia="zh-CN"/>
              </w:rPr>
              <w:t xml:space="preserve">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w:t>
            </w:r>
            <w:proofErr w:type="spellStart"/>
            <w:r w:rsidRPr="00DD2087">
              <w:rPr>
                <w:rFonts w:eastAsia="Yu Mincho"/>
                <w:lang w:val="en-US" w:eastAsia="ja-JP"/>
              </w:rPr>
              <w:t>centre</w:t>
            </w:r>
            <w:proofErr w:type="spellEnd"/>
            <w:r w:rsidRPr="00DD2087">
              <w:rPr>
                <w:rFonts w:eastAsia="Yu Mincho"/>
                <w:lang w:val="en-US" w:eastAsia="ja-JP"/>
              </w:rPr>
              <w:t xml:space="preserv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SIB1 also provides information about availability and scheduling (e.g., periodicity, SI-window size) of other SIBs (</w:t>
            </w:r>
            <w:proofErr w:type="spellStart"/>
            <w:r w:rsidRPr="00DD2087">
              <w:rPr>
                <w:lang w:val="en-US" w:eastAsia="ko-KR"/>
              </w:rPr>
              <w:t>SIBx</w:t>
            </w:r>
            <w:proofErr w:type="spellEnd"/>
            <w:r w:rsidRPr="00DD2087">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w:t>
            </w:r>
            <w:proofErr w:type="gramStart"/>
            <w:r w:rsidRPr="00DD2087">
              <w:rPr>
                <w:rFonts w:eastAsiaTheme="minorEastAsia"/>
                <w:lang w:val="en-US" w:eastAsia="zh-CN"/>
              </w:rPr>
              <w:t>follows .</w:t>
            </w:r>
            <w:proofErr w:type="gramEnd"/>
            <w:r w:rsidRPr="00DD2087">
              <w:rPr>
                <w:rFonts w:eastAsiaTheme="minorEastAsia"/>
                <w:lang w:val="en-US" w:eastAsia="zh-CN"/>
              </w:rPr>
              <w:t xml:space="preserve">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 xml:space="preserve">If separate initial DL BWP does not contain COREET0 during initial access, this separate initial DL BWP still can be used after initial access. Therefore, the limitation ‘during initial </w:t>
            </w:r>
            <w:proofErr w:type="gramStart"/>
            <w:r w:rsidRPr="00DD2087">
              <w:rPr>
                <w:rFonts w:eastAsia="SimSun"/>
                <w:bCs/>
                <w:lang w:val="en-US" w:eastAsia="zh-CN"/>
              </w:rPr>
              <w:t>access’</w:t>
            </w:r>
            <w:proofErr w:type="gramEnd"/>
            <w:r w:rsidRPr="00DD2087">
              <w:rPr>
                <w:rFonts w:eastAsia="SimSun"/>
                <w:bCs/>
                <w:lang w:val="en-US" w:eastAsia="zh-CN"/>
              </w:rPr>
              <w:t xml:space="preserve">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w:t>
            </w:r>
            <w:proofErr w:type="gramStart"/>
            <w:r w:rsidRPr="00DD2087">
              <w:rPr>
                <w:rFonts w:eastAsiaTheme="minorEastAsia"/>
                <w:lang w:val="en-US" w:eastAsia="zh-CN"/>
              </w:rPr>
              <w:t>say</w:t>
            </w:r>
            <w:proofErr w:type="gramEnd"/>
            <w:r w:rsidRPr="00DD2087">
              <w:rPr>
                <w:rFonts w:eastAsiaTheme="minorEastAsia"/>
                <w:lang w:val="en-US" w:eastAsia="zh-CN"/>
              </w:rPr>
              <w:t xml:space="preserve">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w:t>
            </w:r>
            <w:proofErr w:type="gramStart"/>
            <w:r w:rsidRPr="00DD2087">
              <w:rPr>
                <w:rFonts w:eastAsiaTheme="minorEastAsia"/>
                <w:lang w:val="en-US" w:eastAsia="zh-CN"/>
              </w:rPr>
              <w:t>access’</w:t>
            </w:r>
            <w:proofErr w:type="gramEnd"/>
            <w:r w:rsidRPr="00DD2087">
              <w:rPr>
                <w:rFonts w:eastAsiaTheme="minorEastAsia"/>
                <w:lang w:val="en-US" w:eastAsia="zh-CN"/>
              </w:rPr>
              <w:t xml:space="preserve">.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w:t>
            </w:r>
            <w:proofErr w:type="gramStart"/>
            <w:r w:rsidRPr="00DD2087">
              <w:rPr>
                <w:b/>
                <w:lang w:val="en-US"/>
              </w:rPr>
              <w:t xml:space="preserve">  </w:t>
            </w:r>
            <w:r w:rsidRPr="00DD2087">
              <w:rPr>
                <w:b/>
                <w:color w:val="FF0000"/>
                <w:lang w:val="en-US"/>
              </w:rPr>
              <w:t xml:space="preserve"> </w:t>
            </w:r>
            <w:r w:rsidRPr="00DD2087">
              <w:rPr>
                <w:b/>
                <w:color w:val="0070C0"/>
                <w:lang w:val="en-US"/>
              </w:rPr>
              <w:t>(</w:t>
            </w:r>
            <w:proofErr w:type="gramEnd"/>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spellStart"/>
            <w:proofErr w:type="gramStart"/>
            <w:r w:rsidRPr="00DD2087">
              <w:rPr>
                <w:highlight w:val="green"/>
              </w:rPr>
              <w:t>Agreement</w:t>
            </w:r>
            <w:r w:rsidRPr="00DD2087">
              <w:t>:Take</w:t>
            </w:r>
            <w:proofErr w:type="spellEnd"/>
            <w:proofErr w:type="gram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w:t>
            </w:r>
            <w:proofErr w:type="gramStart"/>
            <w:r w:rsidRPr="00DD2087">
              <w:rPr>
                <w:rFonts w:ascii="Times New Roman" w:eastAsiaTheme="minorEastAsia" w:hAnsi="Times New Roman" w:cs="Times New Roman"/>
                <w:sz w:val="20"/>
                <w:szCs w:val="20"/>
                <w:lang w:val="en-US" w:eastAsia="zh-CN"/>
              </w:rPr>
              <w:t>….supported</w:t>
            </w:r>
            <w:proofErr w:type="gramEnd"/>
            <w:r w:rsidRPr="00DD2087">
              <w:rPr>
                <w:rFonts w:ascii="Times New Roman" w:eastAsiaTheme="minorEastAsia" w:hAnsi="Times New Roman" w:cs="Times New Roman"/>
                <w:sz w:val="20"/>
                <w:szCs w:val="20"/>
                <w:lang w:val="en-US" w:eastAsia="zh-CN"/>
              </w:rPr>
              <w:t>”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 xml:space="preserve">We could understand why FL has such condition “if </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We still prefer NOT to agree to use of the separate initial DL BWP during initial access before we know some of the related details, esp. related to center-</w:t>
            </w:r>
            <w:proofErr w:type="spellStart"/>
            <w:r w:rsidRPr="00DD2087">
              <w:rPr>
                <w:rFonts w:eastAsiaTheme="minorEastAsia"/>
                <w:lang w:val="en-US" w:eastAsia="zh-CN"/>
              </w:rPr>
              <w:t>freq</w:t>
            </w:r>
            <w:proofErr w:type="spellEnd"/>
            <w:r w:rsidRPr="00DD2087">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DD2087">
              <w:rPr>
                <w:rFonts w:ascii="Times New Roman" w:eastAsiaTheme="minorEastAsia" w:hAnsi="Times New Roman" w:cs="Times New Roman"/>
                <w:sz w:val="20"/>
                <w:szCs w:val="20"/>
                <w:lang w:val="en-US" w:eastAsia="zh-CN"/>
              </w:rPr>
              <w:t>RedCap’s</w:t>
            </w:r>
            <w:proofErr w:type="spellEnd"/>
            <w:r w:rsidRPr="00DD2087">
              <w:rPr>
                <w:rFonts w:ascii="Times New Roman" w:eastAsiaTheme="minorEastAsia" w:hAnsi="Times New Roman" w:cs="Times New Roman"/>
                <w:sz w:val="20"/>
                <w:szCs w:val="20"/>
                <w:lang w:val="en-US" w:eastAsia="zh-CN"/>
              </w:rPr>
              <w:t xml:space="preserve">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sz w:val="20"/>
                <w:szCs w:val="20"/>
                <w:lang w:val="en-US" w:eastAsia="zh-CN"/>
              </w:rPr>
              <w:t>Opt</w:t>
            </w:r>
            <w:proofErr w:type="spellEnd"/>
            <w:r w:rsidRPr="00DD2087">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sidRPr="00DD2087">
              <w:rPr>
                <w:rFonts w:ascii="Times New Roman" w:eastAsiaTheme="minorEastAsia" w:hAnsi="Times New Roman" w:cs="Times New Roman"/>
                <w:sz w:val="20"/>
                <w:szCs w:val="20"/>
                <w:lang w:val="en-US" w:eastAsia="zh-CN"/>
              </w:rPr>
              <w:t>access .</w:t>
            </w:r>
            <w:proofErr w:type="gramEnd"/>
            <w:r w:rsidRPr="00DD2087">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w:t>
            </w:r>
            <w:proofErr w:type="spellStart"/>
            <w:r w:rsidRPr="00DD2087">
              <w:rPr>
                <w:lang w:val="en-US" w:eastAsia="ko-KR"/>
              </w:rPr>
              <w:t>Vivo’s</w:t>
            </w:r>
            <w:proofErr w:type="spellEnd"/>
            <w:r w:rsidRPr="00DD2087">
              <w:rPr>
                <w:lang w:val="en-US" w:eastAsia="ko-KR"/>
              </w:rPr>
              <w:t xml:space="preserve">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 xml:space="preserve">Based on the </w:t>
            </w:r>
            <w:proofErr w:type="spellStart"/>
            <w:r w:rsidRPr="00DD2087">
              <w:rPr>
                <w:rFonts w:eastAsia="SimSun"/>
                <w:lang w:val="en-US" w:eastAsia="zh-CN"/>
              </w:rPr>
              <w:t>vivo’s</w:t>
            </w:r>
            <w:proofErr w:type="spellEnd"/>
            <w:r w:rsidRPr="00DD2087">
              <w:rPr>
                <w:rFonts w:eastAsia="SimSun"/>
                <w:lang w:val="en-US" w:eastAsia="zh-CN"/>
              </w:rPr>
              <w:t xml:space="preserve">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Huawei, </w:t>
            </w:r>
            <w:proofErr w:type="spellStart"/>
            <w:r w:rsidRPr="00DD2087">
              <w:rPr>
                <w:rFonts w:eastAsiaTheme="minorEastAsia"/>
                <w:lang w:val="en-US" w:eastAsia="zh-CN"/>
              </w:rPr>
              <w:t>HiSilicon</w:t>
            </w:r>
            <w:proofErr w:type="spellEnd"/>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 xml:space="preserve">To move forward, </w:t>
            </w:r>
            <w:proofErr w:type="gramStart"/>
            <w:r w:rsidRPr="00DD2087">
              <w:rPr>
                <w:rFonts w:eastAsia="Malgun Gothic"/>
                <w:lang w:eastAsia="ko-KR"/>
              </w:rPr>
              <w:t>our  suggestion</w:t>
            </w:r>
            <w:proofErr w:type="gramEnd"/>
            <w:r w:rsidRPr="00DD2087">
              <w:rPr>
                <w:rFonts w:eastAsia="Malgun Gothic"/>
                <w:lang w:eastAsia="ko-KR"/>
              </w:rPr>
              <w:t xml:space="preserve">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proofErr w:type="gramStart"/>
            <w:r w:rsidRPr="00DD2087">
              <w:rPr>
                <w:rFonts w:eastAsiaTheme="minorEastAsia"/>
                <w:lang w:val="en-US" w:eastAsia="zh-CN"/>
              </w:rPr>
              <w:t>Firstly</w:t>
            </w:r>
            <w:proofErr w:type="gramEnd"/>
            <w:r w:rsidRPr="00DD2087">
              <w:rPr>
                <w:rFonts w:eastAsiaTheme="minorEastAsia"/>
                <w:lang w:val="en-US" w:eastAsia="zh-CN"/>
              </w:rPr>
              <w:t xml:space="preserve">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w:t>
            </w:r>
            <w:proofErr w:type="gramStart"/>
            <w:r w:rsidRPr="00DD2087">
              <w:rPr>
                <w:rFonts w:eastAsiaTheme="minorEastAsia"/>
                <w:lang w:eastAsia="zh-CN"/>
              </w:rPr>
              <w:t>Ericsson‘</w:t>
            </w:r>
            <w:proofErr w:type="gramEnd"/>
            <w:r w:rsidRPr="00DD2087">
              <w:rPr>
                <w:rFonts w:eastAsiaTheme="minorEastAsia"/>
                <w:lang w:eastAsia="zh-CN"/>
              </w:rPr>
              <w:t xml:space="preserve">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w:t>
            </w:r>
            <w:proofErr w:type="spellStart"/>
            <w:r w:rsidRPr="00DD2087">
              <w:rPr>
                <w:rFonts w:eastAsiaTheme="minorEastAsia"/>
                <w:lang w:eastAsia="zh-CN"/>
              </w:rPr>
              <w:t>iDL</w:t>
            </w:r>
            <w:proofErr w:type="spellEnd"/>
            <w:r w:rsidRPr="00DD2087">
              <w:rPr>
                <w:rFonts w:eastAsiaTheme="minorEastAsia"/>
                <w:lang w:eastAsia="zh-CN"/>
              </w:rPr>
              <w:t xml:space="preserve">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 xml:space="preserve">Thank </w:t>
            </w:r>
            <w:proofErr w:type="gramStart"/>
            <w:r w:rsidRPr="00DD2087">
              <w:rPr>
                <w:rFonts w:eastAsia="Yu Mincho"/>
                <w:lang w:val="en-US" w:eastAsia="ja-JP"/>
              </w:rPr>
              <w:t>you FL</w:t>
            </w:r>
            <w:proofErr w:type="gramEnd"/>
            <w:r w:rsidRPr="00DD2087">
              <w:rPr>
                <w:rFonts w:eastAsia="Yu Mincho"/>
                <w:lang w:val="en-US" w:eastAsia="ja-JP"/>
              </w:rPr>
              <w:t xml:space="preserve">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b/>
                <w:sz w:val="20"/>
                <w:szCs w:val="20"/>
                <w:lang w:val="en-US" w:eastAsia="zh-CN"/>
              </w:rPr>
              <w:t>Opt</w:t>
            </w:r>
            <w:proofErr w:type="spellEnd"/>
            <w:r w:rsidRPr="00DD2087">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i/>
                <w:lang w:val="en-US" w:eastAsia="zh-CN"/>
              </w:rPr>
              <w:t>transmissions</w:t>
            </w:r>
            <w:proofErr w:type="gramEnd"/>
            <w:r w:rsidRPr="00DD2087">
              <w:rPr>
                <w:rFonts w:eastAsiaTheme="minorEastAsia"/>
                <w:i/>
                <w:lang w:val="en-US" w:eastAsia="zh-CN"/>
              </w:rPr>
              <w:t xml:space="preserve">?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w:t>
            </w:r>
            <w:proofErr w:type="spellStart"/>
            <w:r w:rsidRPr="00DD2087">
              <w:rPr>
                <w:rFonts w:eastAsiaTheme="minorEastAsia"/>
                <w:lang w:val="en-US" w:eastAsia="zh-CN"/>
              </w:rPr>
              <w:t>HiSi</w:t>
            </w:r>
            <w:proofErr w:type="spellEnd"/>
            <w:r w:rsidRPr="00DD2087">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proofErr w:type="spellStart"/>
      <w:r w:rsidRPr="00DD2087">
        <w:rPr>
          <w:rFonts w:ascii="Times New Roman" w:hAnsi="Times New Roman" w:cs="Times New Roman"/>
          <w:i/>
          <w:iCs/>
          <w:sz w:val="20"/>
          <w:szCs w:val="20"/>
          <w:lang w:val="en-US"/>
        </w:rPr>
        <w:t>locationAndBandwidth</w:t>
      </w:r>
      <w:proofErr w:type="spellEnd"/>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w:t>
            </w:r>
            <w:proofErr w:type="gramStart"/>
            <w:r w:rsidRPr="00DD2087">
              <w:rPr>
                <w:lang w:val="en-US" w:eastAsia="ko-KR"/>
              </w:rPr>
              <w:t>taken into account</w:t>
            </w:r>
            <w:proofErr w:type="gramEnd"/>
            <w:r w:rsidRPr="00DD2087">
              <w:rPr>
                <w:lang w:val="en-US" w:eastAsia="ko-KR"/>
              </w:rPr>
              <w:t xml:space="preserve">,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 xml:space="preserve">Huawei, </w:t>
            </w:r>
            <w:proofErr w:type="spellStart"/>
            <w:r w:rsidRPr="00DD2087">
              <w:rPr>
                <w:lang w:val="en-US" w:eastAsia="ko-KR"/>
              </w:rPr>
              <w:t>HiSilicon</w:t>
            </w:r>
            <w:proofErr w:type="spellEnd"/>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w:t>
            </w:r>
            <w:proofErr w:type="spellStart"/>
            <w:r w:rsidRPr="00DD2087">
              <w:rPr>
                <w:lang w:val="en-US"/>
              </w:rPr>
              <w:t>depriortize</w:t>
            </w:r>
            <w:proofErr w:type="spellEnd"/>
            <w:r w:rsidRPr="00DD2087">
              <w:rPr>
                <w:lang w:val="en-US"/>
              </w:rPr>
              <w:t xml:space="preserv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w:t>
            </w:r>
            <w:proofErr w:type="gramStart"/>
            <w:r w:rsidRPr="00DD2087">
              <w:rPr>
                <w:rFonts w:eastAsiaTheme="minorEastAsia"/>
                <w:lang w:val="en-US" w:eastAsia="zh-CN"/>
              </w:rPr>
              <w:t>avoid</w:t>
            </w:r>
            <w:proofErr w:type="gramEnd"/>
            <w:r w:rsidRPr="00DD2087">
              <w:rPr>
                <w:rFonts w:eastAsiaTheme="minorEastAsia"/>
                <w:lang w:val="en-US" w:eastAsia="zh-CN"/>
              </w:rPr>
              <w:t xml:space="preserve">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w:t>
            </w:r>
            <w:proofErr w:type="spellStart"/>
            <w:r w:rsidRPr="00DD2087">
              <w:rPr>
                <w:lang w:val="en-US" w:eastAsia="ko-KR"/>
              </w:rPr>
              <w:t>ms</w:t>
            </w:r>
            <w:proofErr w:type="spellEnd"/>
            <w:r w:rsidRPr="00DD2087">
              <w:rPr>
                <w:lang w:val="en-US" w:eastAsia="ko-KR"/>
              </w:rPr>
              <w:t xml:space="preserve">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sidRPr="00DD2087">
              <w:rPr>
                <w:rFonts w:eastAsiaTheme="minorEastAsia"/>
                <w:lang w:val="en-US" w:eastAsia="zh-CN"/>
              </w:rPr>
              <w:t>eMBB</w:t>
            </w:r>
            <w:proofErr w:type="spellEnd"/>
            <w:r w:rsidRPr="00DD2087">
              <w:rPr>
                <w:rFonts w:eastAsiaTheme="minorEastAsia"/>
                <w:lang w:val="en-US" w:eastAsia="zh-CN"/>
              </w:rPr>
              <w:t xml:space="preserve">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 xml:space="preserve">It may </w:t>
            </w:r>
            <w:proofErr w:type="gramStart"/>
            <w:r w:rsidRPr="00DD2087">
              <w:rPr>
                <w:rFonts w:eastAsiaTheme="minorEastAsia"/>
                <w:color w:val="FF0000"/>
                <w:lang w:val="en-US" w:eastAsia="zh-CN"/>
              </w:rPr>
              <w:t>means</w:t>
            </w:r>
            <w:proofErr w:type="gramEnd"/>
            <w:r w:rsidRPr="00DD2087">
              <w:rPr>
                <w:rFonts w:eastAsiaTheme="minorEastAsia"/>
                <w:color w:val="FF0000"/>
                <w:lang w:val="en-US" w:eastAsia="zh-CN"/>
              </w:rPr>
              <w:t xml:space="preserve">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proofErr w:type="gramStart"/>
            <w:r w:rsidRPr="00DD2087">
              <w:rPr>
                <w:rFonts w:eastAsiaTheme="minorEastAsia"/>
                <w:lang w:val="en-US" w:eastAsia="zh-CN"/>
              </w:rPr>
              <w:t>Generally</w:t>
            </w:r>
            <w:proofErr w:type="gramEnd"/>
            <w:r w:rsidRPr="00DD2087">
              <w:rPr>
                <w:rFonts w:eastAsiaTheme="minorEastAsia"/>
                <w:lang w:val="en-US" w:eastAsia="zh-CN"/>
              </w:rPr>
              <w:t xml:space="preserve">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w:t>
            </w:r>
            <w:proofErr w:type="spellStart"/>
            <w:r w:rsidRPr="00DD2087">
              <w:rPr>
                <w:lang w:val="en-US" w:eastAsia="ko-KR"/>
              </w:rPr>
              <w:t>Opt</w:t>
            </w:r>
            <w:proofErr w:type="spellEnd"/>
            <w:r w:rsidRPr="00DD2087">
              <w:rPr>
                <w:lang w:val="en-US" w:eastAsia="ko-KR"/>
              </w:rPr>
              <w:t xml:space="preserve">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 xml:space="preserve">We are fine if the FFS on option 2 is </w:t>
            </w:r>
            <w:proofErr w:type="gramStart"/>
            <w:r w:rsidRPr="00DD2087">
              <w:rPr>
                <w:rFonts w:eastAsiaTheme="minorEastAsia"/>
                <w:lang w:val="en-US" w:eastAsia="zh-CN"/>
              </w:rPr>
              <w:t>deleted,  or</w:t>
            </w:r>
            <w:proofErr w:type="gramEnd"/>
            <w:r w:rsidRPr="00DD2087">
              <w:rPr>
                <w:rFonts w:eastAsiaTheme="minorEastAsia"/>
                <w:lang w:val="en-US" w:eastAsia="zh-CN"/>
              </w:rPr>
              <w:t xml:space="preserve">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w:t>
            </w:r>
            <w:proofErr w:type="gramStart"/>
            <w:r w:rsidRPr="00DD2087">
              <w:rPr>
                <w:rFonts w:eastAsiaTheme="minorEastAsia"/>
                <w:lang w:val="en-US" w:eastAsia="zh-CN"/>
              </w:rPr>
              <w:t>us,  option</w:t>
            </w:r>
            <w:proofErr w:type="gramEnd"/>
            <w:r w:rsidRPr="00DD2087">
              <w:rPr>
                <w:rFonts w:eastAsiaTheme="minorEastAsia"/>
                <w:lang w:val="en-US" w:eastAsia="zh-CN"/>
              </w:rPr>
              <w:t xml:space="preserve">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spellStart"/>
            <w:proofErr w:type="gramStart"/>
            <w:r w:rsidRPr="00DD2087">
              <w:rPr>
                <w:rFonts w:eastAsiaTheme="minorEastAsia"/>
                <w:lang w:val="en-US" w:eastAsia="zh-CN"/>
              </w:rPr>
              <w:t>a</w:t>
            </w:r>
            <w:proofErr w:type="spellEnd"/>
            <w:proofErr w:type="gram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Huawei, </w:t>
            </w:r>
            <w:proofErr w:type="spellStart"/>
            <w:r w:rsidRPr="00DD2087">
              <w:rPr>
                <w:rFonts w:eastAsiaTheme="minorEastAsia"/>
                <w:lang w:val="en-US" w:eastAsia="zh-CN"/>
              </w:rPr>
              <w:t>HiSilicon</w:t>
            </w:r>
            <w:proofErr w:type="spellEnd"/>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sidRPr="00DD2087">
              <w:rPr>
                <w:rFonts w:ascii="Times New Roman" w:eastAsiaTheme="minorEastAsia" w:hAnsi="Times New Roman" w:cs="Times New Roman"/>
                <w:sz w:val="20"/>
                <w:szCs w:val="20"/>
                <w:lang w:val="en-US" w:eastAsia="zh-CN"/>
              </w:rPr>
              <w:t>However</w:t>
            </w:r>
            <w:proofErr w:type="gramEnd"/>
            <w:r w:rsidRPr="00DD2087">
              <w:rPr>
                <w:rFonts w:ascii="Times New Roman" w:eastAsiaTheme="minorEastAsia" w:hAnsi="Times New Roman" w:cs="Times New Roman"/>
                <w:sz w:val="20"/>
                <w:szCs w:val="20"/>
                <w:lang w:val="en-US" w:eastAsia="zh-CN"/>
              </w:rPr>
              <w:t xml:space="preserve">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Basically</w:t>
            </w:r>
            <w:proofErr w:type="gramEnd"/>
            <w:r w:rsidRPr="00DD2087">
              <w:rPr>
                <w:rFonts w:eastAsiaTheme="minorEastAsia"/>
                <w:lang w:val="en-US" w:eastAsia="zh-CN"/>
              </w:rPr>
              <w:t xml:space="preserve">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If UE supports 6-1a, then gNB may configure dedicated SSB-</w:t>
            </w:r>
            <w:proofErr w:type="gramStart"/>
            <w:r w:rsidRPr="00DD2087">
              <w:rPr>
                <w:rFonts w:eastAsiaTheme="minorEastAsia"/>
                <w:lang w:val="en-US" w:eastAsia="zh-CN"/>
              </w:rPr>
              <w:t>less  BWP</w:t>
            </w:r>
            <w:proofErr w:type="gramEnd"/>
            <w:r w:rsidRPr="00DD2087">
              <w:rPr>
                <w:rFonts w:eastAsiaTheme="minorEastAsia"/>
                <w:lang w:val="en-US" w:eastAsia="zh-CN"/>
              </w:rPr>
              <w:t xml:space="preserve">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sidRPr="00DD2087">
              <w:rPr>
                <w:rFonts w:eastAsia="Yu Mincho"/>
                <w:lang w:val="en-US" w:eastAsia="ja-JP"/>
              </w:rPr>
              <w:t>vivo’s</w:t>
            </w:r>
            <w:proofErr w:type="spellEnd"/>
            <w:r w:rsidRPr="00DD2087">
              <w:rPr>
                <w:rFonts w:eastAsia="Yu Mincho"/>
                <w:lang w:val="en-US" w:eastAsia="ja-JP"/>
              </w:rPr>
              <w:t xml:space="preserve">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 xml:space="preserve">Based on some of these scenarios for TDD during initial access, it may be preferrable to avoid transmitting the additional SSB. </w:t>
            </w:r>
            <w:proofErr w:type="spellStart"/>
            <w:r w:rsidRPr="00DD2087">
              <w:rPr>
                <w:rFonts w:eastAsia="Yu Mincho"/>
                <w:lang w:val="en-US" w:eastAsia="ja-JP"/>
              </w:rPr>
              <w:t>vivo’s</w:t>
            </w:r>
            <w:proofErr w:type="spellEnd"/>
            <w:r w:rsidRPr="00DD2087">
              <w:rPr>
                <w:rFonts w:eastAsia="Yu Mincho"/>
                <w:lang w:val="en-US" w:eastAsia="ja-JP"/>
              </w:rPr>
              <w:t xml:space="preserve">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w:t>
            </w:r>
            <w:proofErr w:type="spellStart"/>
            <w:r w:rsidRPr="00DD2087">
              <w:t>behavior</w:t>
            </w:r>
            <w:proofErr w:type="spellEnd"/>
            <w:r w:rsidRPr="00DD2087">
              <w:t xml:space="preserve"> of mandating transmission of SSB, but should focus on the UE </w:t>
            </w:r>
            <w:proofErr w:type="spellStart"/>
            <w:r w:rsidRPr="00DD2087">
              <w:t>behavior</w:t>
            </w:r>
            <w:proofErr w:type="spellEnd"/>
            <w:r w:rsidRPr="00DD2087">
              <w:t xml:space="preserve">, and the motivation for extra SSB. For example, if the network didn’t configure SSB based RRM for the UE, why the network always </w:t>
            </w:r>
            <w:proofErr w:type="gramStart"/>
            <w:r w:rsidRPr="00DD2087">
              <w:t>need</w:t>
            </w:r>
            <w:proofErr w:type="gramEnd"/>
            <w:r w:rsidRPr="00DD2087">
              <w:t xml:space="preserve">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w:t>
            </w:r>
            <w:proofErr w:type="gramStart"/>
            <w:r w:rsidRPr="00DD2087">
              <w:rPr>
                <w:rFonts w:eastAsiaTheme="minorEastAsia"/>
                <w:lang w:val="en-US" w:eastAsia="zh-CN"/>
              </w:rPr>
              <w:t>these two proposal</w:t>
            </w:r>
            <w:proofErr w:type="gramEnd"/>
            <w:r w:rsidRPr="00DD2087">
              <w:rPr>
                <w:rFonts w:eastAsiaTheme="minorEastAsia"/>
                <w:lang w:val="en-US" w:eastAsia="zh-CN"/>
              </w:rPr>
              <w:t xml:space="preserve">,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w:t>
            </w:r>
            <w:proofErr w:type="spellStart"/>
            <w:r w:rsidRPr="00DD2087">
              <w:rPr>
                <w:rFonts w:ascii="Times New Roman" w:eastAsiaTheme="minorEastAsia" w:hAnsi="Times New Roman" w:cs="Times New Roman"/>
                <w:sz w:val="20"/>
                <w:szCs w:val="20"/>
                <w:lang w:val="en-US" w:eastAsia="zh-CN"/>
              </w:rPr>
              <w:t>vivo’s</w:t>
            </w:r>
            <w:proofErr w:type="spellEnd"/>
            <w:r w:rsidRPr="00DD2087">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DD2087">
              <w:rPr>
                <w:rFonts w:ascii="Times New Roman" w:eastAsiaTheme="minorEastAsia" w:hAnsi="Times New Roman" w:cs="Times New Roman"/>
                <w:sz w:val="20"/>
                <w:szCs w:val="20"/>
                <w:lang w:val="en-US" w:eastAsia="zh-CN"/>
              </w:rPr>
              <w:t>subbullet</w:t>
            </w:r>
            <w:proofErr w:type="spellEnd"/>
            <w:r w:rsidRPr="00DD2087">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proofErr w:type="spellStart"/>
            <w:r w:rsidRPr="00DD2087">
              <w:rPr>
                <w:rFonts w:ascii="Times New Roman" w:eastAsiaTheme="minorEastAsia" w:hAnsi="Times New Roman" w:cs="Times New Roman"/>
                <w:sz w:val="20"/>
                <w:szCs w:val="20"/>
                <w:lang w:val="fr-FR" w:eastAsia="zh-CN"/>
              </w:rPr>
              <w:t>Idle</w:t>
            </w:r>
            <w:proofErr w:type="spellEnd"/>
            <w:r w:rsidRPr="00DD2087">
              <w:rPr>
                <w:rFonts w:ascii="Times New Roman" w:eastAsiaTheme="minorEastAsia" w:hAnsi="Times New Roman" w:cs="Times New Roman"/>
                <w:sz w:val="20"/>
                <w:szCs w:val="20"/>
                <w:lang w:val="fr-FR" w:eastAsia="zh-CN"/>
              </w:rPr>
              <w:t xml:space="preserve">/inactive </w:t>
            </w:r>
            <w:proofErr w:type="gramStart"/>
            <w:r w:rsidRPr="00DD2087">
              <w:rPr>
                <w:rFonts w:ascii="Times New Roman" w:eastAsiaTheme="minorEastAsia" w:hAnsi="Times New Roman" w:cs="Times New Roman"/>
                <w:sz w:val="20"/>
                <w:szCs w:val="20"/>
                <w:lang w:val="fr-FR" w:eastAsia="zh-CN"/>
              </w:rPr>
              <w:t>mode</w:t>
            </w:r>
            <w:r w:rsidRPr="00DD2087">
              <w:rPr>
                <w:rFonts w:ascii="Times New Roman" w:eastAsiaTheme="minorEastAsia" w:hAnsi="Times New Roman" w:cs="Times New Roman"/>
                <w:sz w:val="20"/>
                <w:szCs w:val="20"/>
                <w:vertAlign w:val="superscript"/>
                <w:lang w:val="fr-FR" w:eastAsia="zh-CN"/>
              </w:rPr>
              <w:t>[</w:t>
            </w:r>
            <w:proofErr w:type="gramEnd"/>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proofErr w:type="spellStart"/>
            <w:r w:rsidRPr="00DD2087">
              <w:rPr>
                <w:rFonts w:ascii="Times New Roman" w:eastAsiaTheme="minorEastAsia" w:hAnsi="Times New Roman" w:cs="Times New Roman"/>
                <w:sz w:val="20"/>
                <w:szCs w:val="20"/>
                <w:lang w:val="fr-FR" w:eastAsia="zh-CN"/>
              </w:rPr>
              <w:t>Idle</w:t>
            </w:r>
            <w:proofErr w:type="spellEnd"/>
            <w:r w:rsidRPr="00DD2087">
              <w:rPr>
                <w:rFonts w:ascii="Times New Roman" w:eastAsiaTheme="minorEastAsia" w:hAnsi="Times New Roman" w:cs="Times New Roman"/>
                <w:sz w:val="20"/>
                <w:szCs w:val="20"/>
                <w:lang w:val="fr-FR" w:eastAsia="zh-CN"/>
              </w:rPr>
              <w:t xml:space="preserve">/inactive </w:t>
            </w:r>
            <w:proofErr w:type="gramStart"/>
            <w:r w:rsidRPr="00DD2087">
              <w:rPr>
                <w:rFonts w:ascii="Times New Roman" w:eastAsiaTheme="minorEastAsia" w:hAnsi="Times New Roman" w:cs="Times New Roman"/>
                <w:sz w:val="20"/>
                <w:szCs w:val="20"/>
                <w:lang w:val="fr-FR" w:eastAsia="zh-CN"/>
              </w:rPr>
              <w:t>mode</w:t>
            </w:r>
            <w:r w:rsidRPr="00DD2087">
              <w:rPr>
                <w:rFonts w:ascii="Times New Roman" w:eastAsiaTheme="minorEastAsia" w:hAnsi="Times New Roman" w:cs="Times New Roman"/>
                <w:sz w:val="20"/>
                <w:szCs w:val="20"/>
                <w:vertAlign w:val="superscript"/>
                <w:lang w:val="fr-FR" w:eastAsia="zh-CN"/>
              </w:rPr>
              <w:t>[</w:t>
            </w:r>
            <w:proofErr w:type="gramEnd"/>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DD2087">
              <w:rPr>
                <w:rFonts w:eastAsiaTheme="minorEastAsia"/>
                <w:lang w:val="en-US" w:eastAsia="zh-CN"/>
              </w:rPr>
              <w:t>FDMed</w:t>
            </w:r>
            <w:proofErr w:type="spellEnd"/>
            <w:r w:rsidRPr="00DD2087">
              <w:rPr>
                <w:rFonts w:eastAsiaTheme="minorEastAsia"/>
                <w:lang w:val="en-US" w:eastAsia="zh-CN"/>
              </w:rPr>
              <w:t>.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 xml:space="preserve">ZTE, </w:t>
            </w:r>
            <w:proofErr w:type="spellStart"/>
            <w:r w:rsidRPr="00DD2087">
              <w:rPr>
                <w:rFonts w:eastAsia="SimSun"/>
                <w:lang w:val="en-US" w:eastAsia="zh-CN"/>
              </w:rPr>
              <w:t>Sanechips</w:t>
            </w:r>
            <w:proofErr w:type="spellEnd"/>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 xml:space="preserve">Huawei, </w:t>
            </w:r>
            <w:proofErr w:type="spellStart"/>
            <w:r w:rsidRPr="00DD2087">
              <w:rPr>
                <w:rFonts w:eastAsia="Malgun Gothic"/>
                <w:lang w:val="en-US" w:eastAsia="ko-KR"/>
              </w:rPr>
              <w:t>HiSilicon</w:t>
            </w:r>
            <w:proofErr w:type="spellEnd"/>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proofErr w:type="spellStart"/>
            <w:r w:rsidRPr="00DD2087">
              <w:rPr>
                <w:rFonts w:eastAsia="Malgun Gothic"/>
                <w:lang w:val="en-US" w:eastAsia="ko-KR"/>
              </w:rPr>
              <w:t>Spreadtrum</w:t>
            </w:r>
            <w:proofErr w:type="spellEnd"/>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sidRPr="00DD2087">
              <w:rPr>
                <w:rFonts w:eastAsiaTheme="minorEastAsia"/>
                <w:lang w:val="en-US" w:eastAsia="zh-CN"/>
              </w:rPr>
              <w:t>ms</w:t>
            </w:r>
            <w:proofErr w:type="spellEnd"/>
            <w:r w:rsidRPr="00DD2087">
              <w:rPr>
                <w:rFonts w:eastAsiaTheme="minorEastAsia"/>
                <w:lang w:val="en-US" w:eastAsia="zh-CN"/>
              </w:rPr>
              <w:t xml:space="preserve">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when paging is transmitted. Paging is </w:t>
            </w:r>
            <w:proofErr w:type="gramStart"/>
            <w:r w:rsidRPr="00DD2087">
              <w:rPr>
                <w:rFonts w:eastAsiaTheme="minorEastAsia"/>
                <w:lang w:val="en-US" w:eastAsia="zh-CN"/>
              </w:rPr>
              <w:t>transmit</w:t>
            </w:r>
            <w:proofErr w:type="gramEnd"/>
            <w:r w:rsidRPr="00DD2087">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w:t>
            </w:r>
            <w:proofErr w:type="spellStart"/>
            <w:r w:rsidRPr="00DD2087">
              <w:rPr>
                <w:rFonts w:ascii="Times New Roman" w:eastAsiaTheme="minorEastAsia" w:hAnsi="Times New Roman" w:cs="Times New Roman"/>
                <w:sz w:val="20"/>
                <w:szCs w:val="20"/>
                <w:lang w:val="en-US" w:eastAsia="zh-CN"/>
              </w:rPr>
              <w:t>etc</w:t>
            </w:r>
            <w:proofErr w:type="spellEnd"/>
            <w:r w:rsidRPr="00DD2087">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The offloading need for paging is unclear. Our observation is that even in NB-IoT with much larger amount of connections, the maximum required paging resources is only a few ~</w:t>
            </w:r>
            <w:proofErr w:type="spellStart"/>
            <w:r w:rsidRPr="00DD2087">
              <w:rPr>
                <w:rFonts w:eastAsiaTheme="minorEastAsia"/>
                <w:lang w:eastAsia="zh-CN"/>
              </w:rPr>
              <w:t>MHz.</w:t>
            </w:r>
            <w:proofErr w:type="spellEnd"/>
            <w:r w:rsidRPr="00DD2087">
              <w:rPr>
                <w:rFonts w:eastAsiaTheme="minorEastAsia"/>
                <w:lang w:eastAsia="zh-CN"/>
              </w:rPr>
              <w:t xml:space="preserve">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sidRPr="00DD2087">
              <w:rPr>
                <w:rFonts w:ascii="Times New Roman" w:hAnsi="Times New Roman" w:cs="Times New Roman"/>
                <w:sz w:val="20"/>
                <w:szCs w:val="20"/>
                <w:lang w:val="en-US" w:eastAsia="ko-KR"/>
              </w:rPr>
              <w:t>selection,  power</w:t>
            </w:r>
            <w:proofErr w:type="gramEnd"/>
            <w:r w:rsidRPr="00DD2087">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 xml:space="preserve">Yes. The separate initial DL BWP should support the CORESET for type 1 PDCCH CSS (RA-RNTI, </w:t>
            </w:r>
            <w:proofErr w:type="spellStart"/>
            <w:r w:rsidRPr="00DD2087">
              <w:rPr>
                <w:lang w:val="en-US" w:eastAsia="ko-KR"/>
              </w:rPr>
              <w:t>MsgB</w:t>
            </w:r>
            <w:proofErr w:type="spellEnd"/>
            <w:r w:rsidRPr="00DD2087">
              <w:rPr>
                <w:lang w:val="en-US" w:eastAsia="ko-KR"/>
              </w:rPr>
              <w:t>-RNTI,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 xml:space="preserve">2. It is not required to have SSB in this BWP. UE can retune to the CD-SSB. As the network decision, </w:t>
            </w:r>
            <w:proofErr w:type="spellStart"/>
            <w:proofErr w:type="gramStart"/>
            <w:r w:rsidRPr="00DD2087">
              <w:rPr>
                <w:lang w:val="en-US" w:eastAsia="ko-KR"/>
              </w:rPr>
              <w:t>non CD</w:t>
            </w:r>
            <w:proofErr w:type="spellEnd"/>
            <w:proofErr w:type="gramEnd"/>
            <w:r w:rsidRPr="00DD2087">
              <w:rPr>
                <w:lang w:val="en-US" w:eastAsia="ko-KR"/>
              </w:rPr>
              <w:t>-SSB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6D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SSB mapping to </w:t>
            </w:r>
            <w:proofErr w:type="spellStart"/>
            <w:r w:rsidRPr="00DD2087">
              <w:rPr>
                <w:rFonts w:eastAsiaTheme="minorEastAsia"/>
                <w:lang w:val="en-US" w:eastAsia="zh-CN"/>
              </w:rPr>
              <w:t>FDMed</w:t>
            </w:r>
            <w:proofErr w:type="spellEnd"/>
            <w:r w:rsidRPr="00DD2087">
              <w:rPr>
                <w:rFonts w:eastAsiaTheme="minorEastAsia"/>
                <w:lang w:val="en-US" w:eastAsia="zh-CN"/>
              </w:rPr>
              <w:t xml:space="preserve"> ROs among which some of the ROs may be outside SSB, indicating that there is no performance issue for a UE performing RACH in a different frequency-location than the existing SSB </w:t>
            </w:r>
            <w:proofErr w:type="gramStart"/>
            <w:r w:rsidRPr="00DD2087">
              <w:rPr>
                <w:rFonts w:eastAsiaTheme="minorEastAsia"/>
                <w:lang w:val="en-US" w:eastAsia="zh-CN"/>
              </w:rPr>
              <w:t>-  as</w:t>
            </w:r>
            <w:proofErr w:type="gramEnd"/>
            <w:r w:rsidRPr="00DD2087">
              <w:rPr>
                <w:rFonts w:eastAsiaTheme="minorEastAsia"/>
                <w:lang w:val="en-US" w:eastAsia="zh-CN"/>
              </w:rPr>
              <w:t xml:space="preserve">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proofErr w:type="spellStart"/>
            <w:r w:rsidRPr="00DD2087">
              <w:rPr>
                <w:rFonts w:eastAsia="Yu Mincho"/>
                <w:lang w:val="en-US" w:eastAsia="ja-JP"/>
              </w:rPr>
              <w:t>Spreadtrum</w:t>
            </w:r>
            <w:proofErr w:type="spellEnd"/>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 xml:space="preserve">Yes. Obviously, the offloading benefits </w:t>
            </w:r>
            <w:proofErr w:type="gramStart"/>
            <w:r w:rsidRPr="00DD2087">
              <w:rPr>
                <w:rFonts w:eastAsia="SimSun"/>
                <w:lang w:val="en-US" w:eastAsia="zh-CN"/>
              </w:rPr>
              <w:t>of  separate</w:t>
            </w:r>
            <w:proofErr w:type="gramEnd"/>
            <w:r w:rsidRPr="00DD2087">
              <w:rPr>
                <w:rFonts w:eastAsia="SimSun"/>
                <w:lang w:val="en-US" w:eastAsia="zh-CN"/>
              </w:rPr>
              <w:t xml:space="preserve"> random access should be provided. And </w:t>
            </w:r>
            <w:proofErr w:type="gramStart"/>
            <w:r w:rsidRPr="00DD2087">
              <w:rPr>
                <w:rFonts w:eastAsia="SimSun"/>
                <w:lang w:val="en-US" w:eastAsia="zh-CN"/>
              </w:rPr>
              <w:t>also</w:t>
            </w:r>
            <w:proofErr w:type="gramEnd"/>
            <w:r w:rsidRPr="00DD2087">
              <w:rPr>
                <w:rFonts w:eastAsia="SimSun"/>
                <w:lang w:val="en-US" w:eastAsia="zh-CN"/>
              </w:rPr>
              <w:t xml:space="preserve">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sidRPr="00DD2087">
              <w:rPr>
                <w:rFonts w:ascii="Times New Roman" w:eastAsiaTheme="minorEastAsia" w:hAnsi="Times New Roman" w:cs="Times New Roman"/>
                <w:sz w:val="20"/>
                <w:szCs w:val="20"/>
                <w:lang w:val="en-US" w:eastAsia="zh-CN"/>
              </w:rPr>
              <w:t>Therefore</w:t>
            </w:r>
            <w:proofErr w:type="gramEnd"/>
            <w:r w:rsidRPr="00DD2087">
              <w:rPr>
                <w:rFonts w:ascii="Times New Roman" w:eastAsiaTheme="minorEastAsia" w:hAnsi="Times New Roman" w:cs="Times New Roman"/>
                <w:sz w:val="20"/>
                <w:szCs w:val="20"/>
                <w:lang w:val="en-US" w:eastAsia="zh-CN"/>
              </w:rPr>
              <w:t xml:space="preserv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74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sidRPr="00DD2087">
              <w:rPr>
                <w:rFonts w:ascii="Times New Roman" w:eastAsiaTheme="minorEastAsia" w:hAnsi="Times New Roman" w:cs="Times New Roman"/>
                <w:bCs/>
                <w:sz w:val="20"/>
                <w:szCs w:val="20"/>
                <w:lang w:val="en-US" w:eastAsia="zh-CN"/>
              </w:rPr>
              <w:t>iDL</w:t>
            </w:r>
            <w:proofErr w:type="spellEnd"/>
            <w:r w:rsidRPr="00DD2087">
              <w:rPr>
                <w:rFonts w:ascii="Times New Roman" w:eastAsiaTheme="minorEastAsia" w:hAnsi="Times New Roman" w:cs="Times New Roman"/>
                <w:bCs/>
                <w:sz w:val="20"/>
                <w:szCs w:val="20"/>
                <w:lang w:val="en-US" w:eastAsia="zh-CN"/>
              </w:rPr>
              <w:t xml:space="preserve">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proofErr w:type="spellStart"/>
            <w:r w:rsidRPr="00DD2087">
              <w:rPr>
                <w:rFonts w:eastAsia="Yu Mincho"/>
                <w:lang w:val="en-US" w:eastAsia="ja-JP"/>
              </w:rPr>
              <w:t>Spreadtrum</w:t>
            </w:r>
            <w:proofErr w:type="spellEnd"/>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 xml:space="preserve">2.The same comment as for </w:t>
            </w:r>
            <w:proofErr w:type="gramStart"/>
            <w:r w:rsidRPr="00DD2087">
              <w:rPr>
                <w:lang w:val="en-US" w:eastAsia="ko-KR"/>
              </w:rPr>
              <w:t>question  2.2</w:t>
            </w:r>
            <w:proofErr w:type="gramEnd"/>
            <w:r w:rsidRPr="00DD2087">
              <w:rPr>
                <w:lang w:val="en-US" w:eastAsia="ko-KR"/>
              </w:rPr>
              <w:t>-6g.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Does not have to, it should contain </w:t>
            </w:r>
            <w:proofErr w:type="spellStart"/>
            <w:r w:rsidRPr="00DD2087">
              <w:rPr>
                <w:rFonts w:ascii="Times New Roman" w:hAnsi="Times New Roman" w:cs="Times New Roman"/>
                <w:sz w:val="20"/>
                <w:szCs w:val="20"/>
                <w:lang w:val="en-US" w:eastAsia="ko-KR"/>
              </w:rPr>
              <w:t>pdcch-ConfigCommon</w:t>
            </w:r>
            <w:proofErr w:type="spellEnd"/>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proofErr w:type="spellStart"/>
            <w:r w:rsidRPr="00463649">
              <w:rPr>
                <w:rFonts w:eastAsia="Yu Mincho"/>
                <w:lang w:val="en-US" w:eastAsia="ja-JP"/>
              </w:rPr>
              <w:t>Spreadtrum</w:t>
            </w:r>
            <w:proofErr w:type="spellEnd"/>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w:t>
            </w:r>
            <w:proofErr w:type="spellStart"/>
            <w:r w:rsidRPr="00DD2087">
              <w:rPr>
                <w:rFonts w:eastAsiaTheme="minorEastAsia"/>
                <w:lang w:val="en-US" w:eastAsia="zh-CN"/>
              </w:rPr>
              <w:t>Sanechips</w:t>
            </w:r>
            <w:proofErr w:type="spellEnd"/>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sidRPr="00DD2087">
              <w:rPr>
                <w:rFonts w:ascii="Times New Roman" w:hAnsi="Times New Roman" w:cs="Times New Roman"/>
                <w:sz w:val="20"/>
                <w:szCs w:val="20"/>
                <w:lang w:val="en-US" w:eastAsia="ko-KR"/>
              </w:rPr>
              <w:t>SSB,  UE</w:t>
            </w:r>
            <w:proofErr w:type="gramEnd"/>
            <w:r w:rsidRPr="00DD2087">
              <w:rPr>
                <w:rFonts w:ascii="Times New Roman" w:hAnsi="Times New Roman" w:cs="Times New Roman"/>
                <w:sz w:val="20"/>
                <w:szCs w:val="20"/>
                <w:lang w:val="en-US" w:eastAsia="ko-KR"/>
              </w:rPr>
              <w:t xml:space="preserv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sidRPr="00DD2087">
              <w:rPr>
                <w:rFonts w:ascii="Times New Roman" w:hAnsi="Times New Roman" w:cs="Times New Roman"/>
                <w:b/>
                <w:bCs/>
                <w:i/>
                <w:iCs/>
                <w:sz w:val="20"/>
                <w:szCs w:val="20"/>
                <w:lang w:val="en-US"/>
              </w:rPr>
              <w:t>Propoal</w:t>
            </w:r>
            <w:proofErr w:type="spellEnd"/>
            <w:r w:rsidRPr="00DD2087">
              <w:rPr>
                <w:rFonts w:ascii="Times New Roman" w:hAnsi="Times New Roman" w:cs="Times New Roman"/>
                <w:b/>
                <w:bCs/>
                <w:i/>
                <w:iCs/>
                <w:sz w:val="20"/>
                <w:szCs w:val="20"/>
                <w:lang w:val="en-US"/>
              </w:rPr>
              <w:t>:</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 xml:space="preserve">If a separate initial DL and/or UL BWP is configured in SIB, which can be used by RedCap </w:t>
            </w:r>
            <w:proofErr w:type="spellStart"/>
            <w:r w:rsidRPr="00DD2087">
              <w:rPr>
                <w:rFonts w:ascii="Times New Roman" w:hAnsi="Times New Roman" w:cs="Times New Roman"/>
                <w:b/>
                <w:bCs/>
                <w:i/>
                <w:iCs/>
                <w:sz w:val="20"/>
                <w:szCs w:val="20"/>
                <w:lang w:val="en-US"/>
              </w:rPr>
              <w:t>Ues</w:t>
            </w:r>
            <w:proofErr w:type="spellEnd"/>
            <w:r w:rsidRPr="00DD2087">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 sets configured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is must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gNB configures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in active BWP on a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w:t>
            </w:r>
            <w:proofErr w:type="spellStart"/>
            <w:r w:rsidRPr="00DD2087">
              <w:rPr>
                <w:lang w:val="en-US" w:eastAsia="ko-KR"/>
              </w:rPr>
              <w:t>pdcch-ConfigCommon</w:t>
            </w:r>
            <w:proofErr w:type="spellEnd"/>
            <w:r w:rsidRPr="00DD2087">
              <w:rPr>
                <w:lang w:val="en-US" w:eastAsia="ko-KR"/>
              </w:rPr>
              <w:t xml:space="preserve"> in active BWP on a </w:t>
            </w:r>
            <w:proofErr w:type="spellStart"/>
            <w:r w:rsidRPr="00DD2087">
              <w:rPr>
                <w:lang w:val="en-US" w:eastAsia="ko-KR"/>
              </w:rPr>
              <w:t>Pcell</w:t>
            </w:r>
            <w:proofErr w:type="spellEnd"/>
            <w:r w:rsidRPr="00DD2087">
              <w:rPr>
                <w:lang w:val="en-US" w:eastAsia="ko-KR"/>
              </w:rPr>
              <w:t xml:space="preserve">.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w:t>
            </w:r>
            <w:proofErr w:type="gramStart"/>
            <w:r w:rsidRPr="00DD2087">
              <w:rPr>
                <w:rFonts w:eastAsiaTheme="minorEastAsia"/>
                <w:lang w:val="en-US" w:eastAsia="zh-CN"/>
              </w:rPr>
              <w:t>is</w:t>
            </w:r>
            <w:proofErr w:type="gramEnd"/>
            <w:r w:rsidRPr="00DD2087">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w:t>
            </w:r>
            <w:proofErr w:type="spellStart"/>
            <w:r w:rsidRPr="00DD2087">
              <w:rPr>
                <w:rFonts w:ascii="Times New Roman" w:eastAsiaTheme="minorEastAsia" w:hAnsi="Times New Roman" w:cs="Times New Roman"/>
                <w:sz w:val="20"/>
                <w:szCs w:val="20"/>
                <w:lang w:val="en-US" w:eastAsia="zh-CN"/>
              </w:rPr>
              <w:t>gNB’s</w:t>
            </w:r>
            <w:proofErr w:type="spellEnd"/>
            <w:r w:rsidRPr="00DD2087">
              <w:rPr>
                <w:rFonts w:ascii="Times New Roman" w:eastAsiaTheme="minorEastAsia" w:hAnsi="Times New Roman" w:cs="Times New Roman"/>
                <w:sz w:val="20"/>
                <w:szCs w:val="20"/>
                <w:lang w:val="en-US" w:eastAsia="zh-CN"/>
              </w:rPr>
              <w:t xml:space="preserve">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DD2087">
              <w:rPr>
                <w:rFonts w:eastAsiaTheme="minorEastAsia"/>
                <w:i/>
                <w:iCs/>
                <w:lang w:val="en-US" w:eastAsia="zh-CN"/>
              </w:rPr>
              <w:t>onDemandSIB</w:t>
            </w:r>
            <w:proofErr w:type="spellEnd"/>
            <w:r w:rsidRPr="00DD2087">
              <w:rPr>
                <w:rFonts w:eastAsiaTheme="minorEastAsia"/>
                <w:i/>
                <w:iCs/>
                <w:lang w:val="en-US" w:eastAsia="zh-CN"/>
              </w:rPr>
              <w:t>-Request.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 xml:space="preserve">Huawei, </w:t>
            </w:r>
            <w:proofErr w:type="spellStart"/>
            <w:r w:rsidRPr="00DD2087">
              <w:rPr>
                <w:rFonts w:eastAsiaTheme="minorEastAsia"/>
                <w:lang w:val="en-US" w:eastAsia="zh-CN"/>
              </w:rPr>
              <w:t>HiSilicon</w:t>
            </w:r>
            <w:proofErr w:type="spellEnd"/>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 xml:space="preserve">1, may or may not. If other </w:t>
            </w:r>
            <w:proofErr w:type="gramStart"/>
            <w:r w:rsidRPr="00DD2087">
              <w:rPr>
                <w:rFonts w:eastAsiaTheme="minorEastAsia"/>
                <w:lang w:val="en-US" w:eastAsia="zh-CN"/>
              </w:rPr>
              <w:t>CORESET(</w:t>
            </w:r>
            <w:proofErr w:type="gramEnd"/>
            <w:r w:rsidRPr="00DD2087">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w:t>
            </w:r>
            <w:proofErr w:type="gramStart"/>
            <w:r w:rsidRPr="00DD2087">
              <w:rPr>
                <w:rFonts w:ascii="Times New Roman" w:hAnsi="Times New Roman" w:cs="Times New Roman"/>
                <w:sz w:val="20"/>
                <w:szCs w:val="20"/>
                <w:lang w:val="en-US" w:eastAsia="zh-CN"/>
              </w:rPr>
              <w:t>configured</w:t>
            </w:r>
            <w:proofErr w:type="gramEnd"/>
            <w:r w:rsidRPr="00DD2087">
              <w:rPr>
                <w:rFonts w:ascii="Times New Roman" w:hAnsi="Times New Roman" w:cs="Times New Roman"/>
                <w:sz w:val="20"/>
                <w:szCs w:val="20"/>
                <w:lang w:val="en-US" w:eastAsia="zh-CN"/>
              </w:rPr>
              <w:t xml:space="preserve">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B028E3">
      <w:pPr>
        <w:pStyle w:val="ListParagraph"/>
        <w:numPr>
          <w:ilvl w:val="2"/>
          <w:numId w:val="111"/>
        </w:numPr>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 xml:space="preserve">should </w:t>
            </w:r>
            <w:proofErr w:type="gramStart"/>
            <w:r w:rsidR="00A26F35">
              <w:rPr>
                <w:lang w:val="en-US" w:eastAsia="ko-KR"/>
              </w:rPr>
              <w:t>still remain</w:t>
            </w:r>
            <w:proofErr w:type="gramEnd"/>
            <w:r w:rsidR="00A26F35">
              <w:rPr>
                <w:lang w:val="en-US" w:eastAsia="ko-KR"/>
              </w:rPr>
              <w:t xml:space="preserve">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pagingSearchSpace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w:t>
                  </w:r>
                  <w:proofErr w:type="spellStart"/>
                  <w:r w:rsidRPr="00A33125">
                    <w:rPr>
                      <w:rFonts w:ascii="Helvetica-BoldOblique" w:eastAsia="Times New Roman" w:hAnsi="Helvetica-BoldOblique"/>
                      <w:b/>
                      <w:bCs/>
                      <w:i/>
                      <w:iCs/>
                      <w:color w:val="000000"/>
                      <w:sz w:val="18"/>
                      <w:szCs w:val="18"/>
                      <w:lang w:val="en-US" w:eastAsia="fi-FI"/>
                    </w:rPr>
                    <w:t>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searchSpaceOtherSystemInformation</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w:t>
                  </w:r>
                  <w:r w:rsidRPr="00A33125">
                    <w:rPr>
                      <w:rFonts w:ascii="Helvetica" w:eastAsia="Times New Roman" w:hAnsi="Helvetica" w:cs="Helvetica"/>
                      <w:color w:val="000000"/>
                      <w:sz w:val="18"/>
                      <w:szCs w:val="18"/>
                      <w:lang w:val="en-US" w:eastAsia="fi-FI"/>
                    </w:rPr>
                    <w:lastRenderedPageBreak/>
                    <w:t xml:space="preserve">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w:t>
                  </w:r>
                  <w:proofErr w:type="spellStart"/>
                  <w:r w:rsidRPr="00A33125">
                    <w:rPr>
                      <w:rFonts w:ascii="Helvetica" w:eastAsia="Times New Roman" w:hAnsi="Helvetica" w:cs="Helvetica"/>
                      <w:color w:val="000000"/>
                      <w:sz w:val="18"/>
                      <w:szCs w:val="18"/>
                      <w:lang w:val="en-US" w:eastAsia="fi-FI"/>
                    </w:rPr>
                    <w:t>PCell</w:t>
                  </w:r>
                  <w:proofErr w:type="spellEnd"/>
                  <w:r w:rsidRPr="00A33125">
                    <w:rPr>
                      <w:rFonts w:ascii="Helvetica" w:eastAsia="Times New Roman" w:hAnsi="Helvetica" w:cs="Helvetica"/>
                      <w:color w:val="000000"/>
                      <w:sz w:val="18"/>
                      <w:szCs w:val="18"/>
                      <w:lang w:val="en-US" w:eastAsia="fi-FI"/>
                    </w:rPr>
                    <w:t xml:space="preserve">,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w:t>
                  </w:r>
                  <w:proofErr w:type="spellStart"/>
                  <w:r w:rsidRPr="00A33125">
                    <w:rPr>
                      <w:rFonts w:ascii="Helvetica" w:eastAsia="Times New Roman" w:hAnsi="Helvetica" w:cs="Helvetica"/>
                      <w:color w:val="000000"/>
                      <w:sz w:val="18"/>
                      <w:szCs w:val="18"/>
                      <w:lang w:val="fi-FI" w:eastAsia="fi-FI"/>
                    </w:rPr>
                    <w:t>see</w:t>
                  </w:r>
                  <w:proofErr w:type="spellEnd"/>
                  <w:r w:rsidRPr="00A33125">
                    <w:rPr>
                      <w:rFonts w:ascii="Helvetica" w:eastAsia="Times New Roman" w:hAnsi="Helvetica" w:cs="Helvetica"/>
                      <w:color w:val="000000"/>
                      <w:sz w:val="18"/>
                      <w:szCs w:val="18"/>
                      <w:lang w:val="fi-FI" w:eastAsia="fi-FI"/>
                    </w:rPr>
                    <w:t xml:space="preserve"> TS 38.213 [13], </w:t>
                  </w:r>
                  <w:proofErr w:type="spellStart"/>
                  <w:r w:rsidRPr="00A33125">
                    <w:rPr>
                      <w:rFonts w:ascii="Helvetica" w:eastAsia="Times New Roman" w:hAnsi="Helvetica" w:cs="Helvetica"/>
                      <w:color w:val="000000"/>
                      <w:sz w:val="18"/>
                      <w:szCs w:val="18"/>
                      <w:lang w:val="fi-FI" w:eastAsia="fi-FI"/>
                    </w:rPr>
                    <w:t>clause</w:t>
                  </w:r>
                  <w:proofErr w:type="spellEnd"/>
                  <w:r w:rsidRPr="00A33125">
                    <w:rPr>
                      <w:rFonts w:ascii="Helvetica" w:eastAsia="Times New Roman" w:hAnsi="Helvetica" w:cs="Helvetica"/>
                      <w:color w:val="000000"/>
                      <w:sz w:val="18"/>
                      <w:szCs w:val="18"/>
                      <w:lang w:val="fi-FI" w:eastAsia="fi-FI"/>
                    </w:rPr>
                    <w:t xml:space="preserv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w:t>
            </w:r>
            <w:proofErr w:type="spellStart"/>
            <w:r w:rsidRPr="002540EC">
              <w:rPr>
                <w:rFonts w:ascii="Times New Roman" w:eastAsia="Times New Roman" w:hAnsi="Times New Roman" w:cs="Times New Roman"/>
                <w:sz w:val="20"/>
                <w:szCs w:val="20"/>
                <w:lang w:val="en-US" w:eastAsia="fi-FI"/>
              </w:rPr>
              <w:t>fall-back</w:t>
            </w:r>
            <w:proofErr w:type="spellEnd"/>
            <w:r w:rsidRPr="002540EC">
              <w:rPr>
                <w:rFonts w:ascii="Times New Roman" w:eastAsia="Times New Roman" w:hAnsi="Times New Roman" w:cs="Times New Roman"/>
                <w:sz w:val="20"/>
                <w:szCs w:val="20"/>
                <w:lang w:val="en-US" w:eastAsia="fi-FI"/>
              </w:rPr>
              <w:t xml:space="preserve">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77777777" w:rsidR="00AA6C91" w:rsidRPr="00DD2087" w:rsidRDefault="00AA6C91" w:rsidP="005B2B67">
            <w:pPr>
              <w:rPr>
                <w:lang w:val="en-US" w:eastAsia="ko-KR"/>
              </w:rPr>
            </w:pPr>
          </w:p>
        </w:tc>
        <w:tc>
          <w:tcPr>
            <w:tcW w:w="1372" w:type="dxa"/>
          </w:tcPr>
          <w:p w14:paraId="744D62BF" w14:textId="77777777" w:rsidR="00AA6C91" w:rsidRPr="00DD2087" w:rsidRDefault="00AA6C91" w:rsidP="005B2B67">
            <w:pPr>
              <w:tabs>
                <w:tab w:val="left" w:pos="551"/>
              </w:tabs>
              <w:rPr>
                <w:lang w:val="en-US" w:eastAsia="ko-KR"/>
              </w:rPr>
            </w:pPr>
          </w:p>
        </w:tc>
        <w:tc>
          <w:tcPr>
            <w:tcW w:w="6780" w:type="dxa"/>
          </w:tcPr>
          <w:p w14:paraId="57D23CBC" w14:textId="77777777" w:rsidR="00AA6C91" w:rsidRPr="00DD2087" w:rsidRDefault="00AA6C91" w:rsidP="005B2B67">
            <w:pPr>
              <w:rPr>
                <w:lang w:val="en-US" w:eastAsia="ko-KR"/>
              </w:rPr>
            </w:pP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77777777" w:rsidR="003B4CD9" w:rsidRPr="00DD2087" w:rsidRDefault="004B213F">
      <w:pPr>
        <w:tabs>
          <w:tab w:val="left" w:pos="1410"/>
        </w:tabs>
        <w:spacing w:after="100" w:afterAutospacing="1"/>
        <w:jc w:val="both"/>
        <w:rPr>
          <w:lang w:val="en-US"/>
        </w:rPr>
      </w:pPr>
      <w:r w:rsidRPr="00DD2087">
        <w:rPr>
          <w:lang w:val="en-US"/>
        </w:rPr>
        <w:t>Several contributions support that an initial DL BWP for RedCap UEs can be optionally configured/defined separately from the initial DL BWP for non-RedCap UEs in FDD [6, 8, 9, 15, 16, 20, 21, 26, 27, 28, 29].</w:t>
      </w:r>
    </w:p>
    <w:p w14:paraId="0E589859" w14:textId="77777777" w:rsidR="003B4CD9" w:rsidRPr="00DD2087" w:rsidRDefault="004B213F">
      <w:pPr>
        <w:jc w:val="both"/>
        <w:rPr>
          <w:b/>
          <w:lang w:val="en-US"/>
        </w:rPr>
      </w:pPr>
      <w:r w:rsidRPr="00DD2087">
        <w:rPr>
          <w:b/>
          <w:highlight w:val="cyan"/>
          <w:lang w:val="en-US"/>
        </w:rPr>
        <w:t>Medium Priority Proposal 2.2-7</w:t>
      </w:r>
      <w:r w:rsidRPr="00DD2087">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E58987B"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7777777"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77777777"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3B4CD9" w14:paraId="0E5898B1" w14:textId="77777777">
        <w:tc>
          <w:tcPr>
            <w:tcW w:w="1472" w:type="dxa"/>
          </w:tcPr>
          <w:p w14:paraId="0E5898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lastRenderedPageBreak/>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E589993" w14:textId="77777777" w:rsidR="003B4CD9" w:rsidRDefault="004B213F">
            <w:pPr>
              <w:pStyle w:val="ListParagraph"/>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lastRenderedPageBreak/>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lastRenderedPageBreak/>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0E589A40"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77777777"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lastRenderedPageBreak/>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E589A82" w14:textId="77777777" w:rsidR="003B4CD9" w:rsidRDefault="004B213F">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 xml:space="preserve">First, the “infeasibility” for the following example from Ericsson is understandable only if aligning RedCap PUCCH at edge of the carrier is considered as a mandatory design option for </w:t>
            </w:r>
            <w:r>
              <w:lastRenderedPageBreak/>
              <w:t>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lastRenderedPageBreak/>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lastRenderedPageBreak/>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77777777" w:rsidR="001864C7" w:rsidRDefault="001864C7" w:rsidP="001864C7">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hint="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hint="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lastRenderedPageBreak/>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t>Qualcomm</w:t>
            </w:r>
          </w:p>
        </w:tc>
        <w:tc>
          <w:tcPr>
            <w:tcW w:w="1372" w:type="dxa"/>
            <w:gridSpan w:val="2"/>
          </w:tcPr>
          <w:p w14:paraId="0E589B11" w14:textId="77777777" w:rsidR="003B4CD9" w:rsidRDefault="004B213F">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lastRenderedPageBreak/>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lastRenderedPageBreak/>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lastRenderedPageBreak/>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r w:rsidR="00BB05C7">
              <w:fldChar w:fldCharType="begin"/>
            </w:r>
            <w:r w:rsidR="00BB05C7">
              <w:instrText xml:space="preserve"> SEQ Table \* ARABIC </w:instrText>
            </w:r>
            <w:r w:rsidR="00BB05C7">
              <w:fldChar w:fldCharType="separate"/>
            </w:r>
            <w:r>
              <w:t>3</w:t>
            </w:r>
            <w:r w:rsidR="00BB05C7">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E589DF9"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lastRenderedPageBreak/>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lastRenderedPageBreak/>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proofErr w:type="spellStart"/>
            <w:r>
              <w:rPr>
                <w:lang w:val="en-US"/>
              </w:rPr>
              <w:t>Yuantao</w:t>
            </w:r>
            <w:proofErr w:type="spellEnd"/>
            <w:r>
              <w:rPr>
                <w:lang w:val="en-US"/>
              </w:rPr>
              <w:t xml:space="preserve">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proofErr w:type="spellStart"/>
            <w:r>
              <w:rPr>
                <w:lang w:val="en-US"/>
              </w:rPr>
              <w:t>Vip</w:t>
            </w:r>
            <w:proofErr w:type="spellEnd"/>
            <w:r>
              <w:rPr>
                <w:lang w:val="en-US"/>
              </w:rPr>
              <w:t xml:space="preserve">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BB05C7">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BB05C7">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BB05C7">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 xml:space="preserve">Huawei, </w:t>
            </w:r>
            <w:proofErr w:type="spellStart"/>
            <w:r>
              <w:rPr>
                <w:lang w:val="en-US"/>
              </w:rPr>
              <w:t>HiSilicon</w:t>
            </w:r>
            <w:proofErr w:type="spellEnd"/>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BB05C7">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BB05C7">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BB05C7">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BB05C7">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proofErr w:type="spellStart"/>
            <w:r>
              <w:rPr>
                <w:lang w:val="en-US"/>
              </w:rPr>
              <w:t>Spreadtrum</w:t>
            </w:r>
            <w:proofErr w:type="spellEnd"/>
            <w:r>
              <w:rPr>
                <w:lang w:val="en-US"/>
              </w:rPr>
              <w:t xml:space="preserve">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BB05C7">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BB05C7">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BB05C7">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BB05C7">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BB05C7">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BB05C7">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BB05C7">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BB05C7">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BB05C7">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BB05C7">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BB05C7">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BB05C7">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BB05C7">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BB05C7">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BB05C7">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BB05C7">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BB05C7">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proofErr w:type="spellStart"/>
            <w:r>
              <w:rPr>
                <w:lang w:val="en-US"/>
              </w:rPr>
              <w:t>InterDigital</w:t>
            </w:r>
            <w:proofErr w:type="spellEnd"/>
            <w:r>
              <w:rPr>
                <w:lang w:val="en-US"/>
              </w:rPr>
              <w:t>,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BB05C7">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BB05C7">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BB05C7">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BB05C7">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BB05C7">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proofErr w:type="spellStart"/>
            <w:r>
              <w:rPr>
                <w:lang w:val="en-US"/>
              </w:rPr>
              <w:t>ASUSTeK</w:t>
            </w:r>
            <w:proofErr w:type="spellEnd"/>
            <w:r>
              <w:rPr>
                <w:lang w:val="en-US"/>
              </w:rPr>
              <w:t xml:space="preserve">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BB05C7">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BB05C7">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BB05C7">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BB05C7">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BB05C7">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BB05C7">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proofErr w:type="spellStart"/>
            <w:r>
              <w:rPr>
                <w:lang w:val="en-US"/>
              </w:rPr>
              <w:t>Spreadtrum</w:t>
            </w:r>
            <w:proofErr w:type="spellEnd"/>
            <w:r>
              <w:rPr>
                <w:lang w:val="en-US"/>
              </w:rPr>
              <w:t xml:space="preserve">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BB05C7">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BB05C7">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BB05C7">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 xml:space="preserve">Huawei, </w:t>
            </w:r>
            <w:proofErr w:type="spellStart"/>
            <w:r>
              <w:rPr>
                <w:lang w:val="en-US"/>
              </w:rPr>
              <w:t>HiSilicon</w:t>
            </w:r>
            <w:proofErr w:type="spellEnd"/>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BB05C7">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BB05C7">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BB05C7">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BB05C7">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BB05C7">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BB05C7">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BB05C7">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BB05C7">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6DFC" w14:textId="77777777" w:rsidR="00C95CFE" w:rsidRDefault="00C95CFE" w:rsidP="00582863">
      <w:pPr>
        <w:spacing w:after="0" w:line="240" w:lineRule="auto"/>
      </w:pPr>
      <w:r>
        <w:separator/>
      </w:r>
    </w:p>
  </w:endnote>
  <w:endnote w:type="continuationSeparator" w:id="0">
    <w:p w14:paraId="19500333" w14:textId="77777777" w:rsidR="00C95CFE" w:rsidRDefault="00C95CFE"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Helvetic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Helvetica-Oblique">
    <w:altName w:val="Helvetica"/>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125DD" w14:textId="77777777" w:rsidR="00C95CFE" w:rsidRDefault="00C95CFE" w:rsidP="00582863">
      <w:pPr>
        <w:spacing w:after="0" w:line="240" w:lineRule="auto"/>
      </w:pPr>
      <w:r>
        <w:separator/>
      </w:r>
    </w:p>
  </w:footnote>
  <w:footnote w:type="continuationSeparator" w:id="0">
    <w:p w14:paraId="18C3D4FB" w14:textId="77777777" w:rsidR="00C95CFE" w:rsidRDefault="00C95CFE"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7" w15:restartNumberingAfterBreak="0">
    <w:nsid w:val="0E365181"/>
    <w:multiLevelType w:val="hybridMultilevel"/>
    <w:tmpl w:val="354E6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4"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9"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8"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0"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2"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63742462"/>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5"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4"/>
    <w:lvlOverride w:ilvl="0">
      <w:startOverride w:val="1"/>
    </w:lvlOverride>
  </w:num>
  <w:num w:numId="6">
    <w:abstractNumId w:val="55"/>
  </w:num>
  <w:num w:numId="7">
    <w:abstractNumId w:val="76"/>
  </w:num>
  <w:num w:numId="8">
    <w:abstractNumId w:val="28"/>
  </w:num>
  <w:num w:numId="9">
    <w:abstractNumId w:val="36"/>
  </w:num>
  <w:num w:numId="10">
    <w:abstractNumId w:val="84"/>
  </w:num>
  <w:num w:numId="11">
    <w:abstractNumId w:val="86"/>
  </w:num>
  <w:num w:numId="12">
    <w:abstractNumId w:val="32"/>
  </w:num>
  <w:num w:numId="13">
    <w:abstractNumId w:val="30"/>
  </w:num>
  <w:num w:numId="14">
    <w:abstractNumId w:val="92"/>
  </w:num>
  <w:num w:numId="15">
    <w:abstractNumId w:val="53"/>
  </w:num>
  <w:num w:numId="16">
    <w:abstractNumId w:val="66"/>
  </w:num>
  <w:num w:numId="17">
    <w:abstractNumId w:val="60"/>
  </w:num>
  <w:num w:numId="18">
    <w:abstractNumId w:val="51"/>
  </w:num>
  <w:num w:numId="19">
    <w:abstractNumId w:val="77"/>
  </w:num>
  <w:num w:numId="20">
    <w:abstractNumId w:val="95"/>
  </w:num>
  <w:num w:numId="21">
    <w:abstractNumId w:val="15"/>
  </w:num>
  <w:num w:numId="22">
    <w:abstractNumId w:val="23"/>
  </w:num>
  <w:num w:numId="23">
    <w:abstractNumId w:val="38"/>
  </w:num>
  <w:num w:numId="24">
    <w:abstractNumId w:val="50"/>
  </w:num>
  <w:num w:numId="25">
    <w:abstractNumId w:val="74"/>
  </w:num>
  <w:num w:numId="26">
    <w:abstractNumId w:val="61"/>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71"/>
  </w:num>
  <w:num w:numId="32">
    <w:abstractNumId w:val="108"/>
  </w:num>
  <w:num w:numId="33">
    <w:abstractNumId w:val="56"/>
  </w:num>
  <w:num w:numId="34">
    <w:abstractNumId w:val="87"/>
  </w:num>
  <w:num w:numId="35">
    <w:abstractNumId w:val="98"/>
  </w:num>
  <w:num w:numId="36">
    <w:abstractNumId w:val="12"/>
  </w:num>
  <w:num w:numId="37">
    <w:abstractNumId w:val="43"/>
  </w:num>
  <w:num w:numId="38">
    <w:abstractNumId w:val="112"/>
  </w:num>
  <w:num w:numId="39">
    <w:abstractNumId w:val="82"/>
  </w:num>
  <w:num w:numId="40">
    <w:abstractNumId w:val="101"/>
  </w:num>
  <w:num w:numId="41">
    <w:abstractNumId w:val="93"/>
  </w:num>
  <w:num w:numId="42">
    <w:abstractNumId w:val="73"/>
  </w:num>
  <w:num w:numId="43">
    <w:abstractNumId w:val="8"/>
  </w:num>
  <w:num w:numId="44">
    <w:abstractNumId w:val="20"/>
  </w:num>
  <w:num w:numId="45">
    <w:abstractNumId w:val="48"/>
  </w:num>
  <w:num w:numId="46">
    <w:abstractNumId w:val="19"/>
  </w:num>
  <w:num w:numId="47">
    <w:abstractNumId w:val="44"/>
  </w:num>
  <w:num w:numId="48">
    <w:abstractNumId w:val="80"/>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7"/>
  </w:num>
  <w:num w:numId="53">
    <w:abstractNumId w:val="4"/>
  </w:num>
  <w:num w:numId="54">
    <w:abstractNumId w:val="75"/>
  </w:num>
  <w:num w:numId="55">
    <w:abstractNumId w:val="63"/>
  </w:num>
  <w:num w:numId="56">
    <w:abstractNumId w:val="7"/>
  </w:num>
  <w:num w:numId="57">
    <w:abstractNumId w:val="106"/>
  </w:num>
  <w:num w:numId="58">
    <w:abstractNumId w:val="110"/>
  </w:num>
  <w:num w:numId="59">
    <w:abstractNumId w:val="100"/>
  </w:num>
  <w:num w:numId="60">
    <w:abstractNumId w:val="0"/>
  </w:num>
  <w:num w:numId="61">
    <w:abstractNumId w:val="49"/>
  </w:num>
  <w:num w:numId="62">
    <w:abstractNumId w:val="26"/>
  </w:num>
  <w:num w:numId="63">
    <w:abstractNumId w:val="81"/>
  </w:num>
  <w:num w:numId="64">
    <w:abstractNumId w:val="72"/>
  </w:num>
  <w:num w:numId="65">
    <w:abstractNumId w:val="69"/>
  </w:num>
  <w:num w:numId="66">
    <w:abstractNumId w:val="33"/>
  </w:num>
  <w:num w:numId="67">
    <w:abstractNumId w:val="34"/>
  </w:num>
  <w:num w:numId="68">
    <w:abstractNumId w:val="6"/>
  </w:num>
  <w:num w:numId="69">
    <w:abstractNumId w:val="79"/>
  </w:num>
  <w:num w:numId="70">
    <w:abstractNumId w:val="11"/>
  </w:num>
  <w:num w:numId="71">
    <w:abstractNumId w:val="57"/>
  </w:num>
  <w:num w:numId="72">
    <w:abstractNumId w:val="1"/>
  </w:num>
  <w:num w:numId="73">
    <w:abstractNumId w:val="68"/>
  </w:num>
  <w:num w:numId="74">
    <w:abstractNumId w:val="9"/>
  </w:num>
  <w:num w:numId="75">
    <w:abstractNumId w:val="58"/>
  </w:num>
  <w:num w:numId="76">
    <w:abstractNumId w:val="5"/>
  </w:num>
  <w:num w:numId="77">
    <w:abstractNumId w:val="42"/>
  </w:num>
  <w:num w:numId="78">
    <w:abstractNumId w:val="105"/>
  </w:num>
  <w:num w:numId="79">
    <w:abstractNumId w:val="97"/>
  </w:num>
  <w:num w:numId="80">
    <w:abstractNumId w:val="18"/>
  </w:num>
  <w:num w:numId="81">
    <w:abstractNumId w:val="41"/>
  </w:num>
  <w:num w:numId="82">
    <w:abstractNumId w:val="90"/>
  </w:num>
  <w:num w:numId="83">
    <w:abstractNumId w:val="47"/>
  </w:num>
  <w:num w:numId="84">
    <w:abstractNumId w:val="99"/>
  </w:num>
  <w:num w:numId="85">
    <w:abstractNumId w:val="109"/>
  </w:num>
  <w:num w:numId="86">
    <w:abstractNumId w:val="39"/>
  </w:num>
  <w:num w:numId="87">
    <w:abstractNumId w:val="103"/>
  </w:num>
  <w:num w:numId="88">
    <w:abstractNumId w:val="65"/>
  </w:num>
  <w:num w:numId="89">
    <w:abstractNumId w:val="96"/>
  </w:num>
  <w:num w:numId="90">
    <w:abstractNumId w:val="52"/>
  </w:num>
  <w:num w:numId="91">
    <w:abstractNumId w:val="62"/>
  </w:num>
  <w:num w:numId="92">
    <w:abstractNumId w:val="27"/>
  </w:num>
  <w:num w:numId="93">
    <w:abstractNumId w:val="113"/>
  </w:num>
  <w:num w:numId="94">
    <w:abstractNumId w:val="102"/>
  </w:num>
  <w:num w:numId="95">
    <w:abstractNumId w:val="107"/>
  </w:num>
  <w:num w:numId="96">
    <w:abstractNumId w:val="67"/>
  </w:num>
  <w:num w:numId="97">
    <w:abstractNumId w:val="35"/>
  </w:num>
  <w:num w:numId="98">
    <w:abstractNumId w:val="78"/>
  </w:num>
  <w:num w:numId="99">
    <w:abstractNumId w:val="85"/>
  </w:num>
  <w:num w:numId="100">
    <w:abstractNumId w:val="16"/>
  </w:num>
  <w:num w:numId="101">
    <w:abstractNumId w:val="46"/>
  </w:num>
  <w:num w:numId="102">
    <w:abstractNumId w:val="111"/>
  </w:num>
  <w:num w:numId="103">
    <w:abstractNumId w:val="14"/>
  </w:num>
  <w:num w:numId="104">
    <w:abstractNumId w:val="91"/>
  </w:num>
  <w:num w:numId="105">
    <w:abstractNumId w:val="104"/>
  </w:num>
  <w:num w:numId="106">
    <w:abstractNumId w:val="70"/>
  </w:num>
  <w:num w:numId="107">
    <w:abstractNumId w:val="45"/>
  </w:num>
  <w:num w:numId="108">
    <w:abstractNumId w:val="24"/>
  </w:num>
  <w:num w:numId="109">
    <w:abstractNumId w:val="22"/>
  </w:num>
  <w:num w:numId="110">
    <w:abstractNumId w:val="94"/>
  </w:num>
  <w:num w:numId="111">
    <w:abstractNumId w:val="31"/>
  </w:num>
  <w:num w:numId="112">
    <w:abstractNumId w:val="88"/>
  </w:num>
  <w:num w:numId="113">
    <w:abstractNumId w:val="13"/>
  </w:num>
  <w:num w:numId="114">
    <w:abstractNumId w:val="17"/>
  </w:num>
  <w:num w:numId="115">
    <w:abstractNumId w:val="89"/>
  </w:num>
  <w:num w:numId="116">
    <w:abstractNumId w:val="6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customXml/itemProps3.xml><?xml version="1.0" encoding="utf-8"?>
<ds:datastoreItem xmlns:ds="http://schemas.openxmlformats.org/officeDocument/2006/customXml" ds:itemID="{63B9385D-004D-40F1-95C9-36D3176DFABF}"/>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33566</Words>
  <Characters>271892</Characters>
  <Application>Microsoft Office Word</Application>
  <DocSecurity>0</DocSecurity>
  <Lines>2265</Lines>
  <Paragraphs>609</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304849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2</cp:revision>
  <dcterms:created xsi:type="dcterms:W3CDTF">2021-08-25T18:30:00Z</dcterms:created>
  <dcterms:modified xsi:type="dcterms:W3CDTF">2021-08-25T18:30:00Z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