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SimSun"/>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lastRenderedPageBreak/>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ko-KR"/>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r>
              <w:rPr>
                <w:rFonts w:eastAsia="SimSun"/>
                <w:lang w:val="en-US" w:eastAsia="zh-CN"/>
              </w:rPr>
              <w:t xml:space="preserve">Thanks FL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ko-KR"/>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ListParagraph"/>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SimSun"/>
                <w:lang w:val="en-US" w:eastAsia="zh-CN"/>
              </w:rPr>
            </w:pPr>
            <w:r>
              <w:rPr>
                <w:rFonts w:eastAsia="SimSun"/>
                <w:lang w:val="en-US" w:eastAsia="zh-CN"/>
              </w:rPr>
              <w:t>After removing FFS this is what we have at the moment</w:t>
            </w:r>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lastRenderedPageBreak/>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SimSun"/>
                <w:lang w:val="en-US" w:eastAsia="zh-CN"/>
              </w:rPr>
            </w:pPr>
            <w:r>
              <w:rPr>
                <w:rFonts w:eastAsia="SimSun"/>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SimSun"/>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lastRenderedPageBreak/>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593B309" w14:textId="77777777" w:rsidR="0034030D" w:rsidRDefault="0034030D">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SimSun"/>
                <w:lang w:val="en-US" w:eastAsia="zh-CN"/>
              </w:rPr>
            </w:pPr>
            <w:r>
              <w:rPr>
                <w:rFonts w:eastAsia="SimSun"/>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SimSun"/>
                <w:lang w:val="en-US" w:eastAsia="zh-CN"/>
              </w:rPr>
            </w:pPr>
            <w:r>
              <w:rPr>
                <w:rFonts w:eastAsia="SimSun"/>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SimSun"/>
                <w:lang w:val="en-US" w:eastAsia="zh-CN"/>
              </w:rPr>
            </w:pPr>
            <w:r>
              <w:rPr>
                <w:rFonts w:eastAsia="SimSun"/>
                <w:lang w:val="en-US" w:eastAsia="zh-CN"/>
              </w:rPr>
              <w:t xml:space="preserve">Thanks FL for the update. </w:t>
            </w:r>
          </w:p>
          <w:p w14:paraId="50C77D5C" w14:textId="77777777" w:rsidR="0034030D" w:rsidRDefault="0034030D">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102102F9" w14:textId="77777777" w:rsidR="0034030D" w:rsidRDefault="0034030D">
            <w:pPr>
              <w:rPr>
                <w:rFonts w:eastAsia="SimSun"/>
                <w:lang w:val="en-US" w:eastAsia="zh-CN"/>
              </w:rPr>
            </w:pPr>
            <w:r>
              <w:rPr>
                <w:rFonts w:eastAsia="SimSun"/>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SimSun"/>
                <w:lang w:val="en-US" w:eastAsia="zh-CN"/>
              </w:rPr>
            </w:pPr>
            <w:r>
              <w:rPr>
                <w:rFonts w:eastAsia="SimSun"/>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Pr>
                <w:rFonts w:eastAsiaTheme="minorEastAsia"/>
                <w:sz w:val="20"/>
                <w:lang w:eastAsia="zh-CN"/>
              </w:rPr>
              <w:lastRenderedPageBreak/>
              <w:t>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SimSun"/>
                <w:lang w:val="en-US" w:eastAsia="zh-CN"/>
              </w:rPr>
            </w:pPr>
            <w:r>
              <w:rPr>
                <w:rFonts w:eastAsia="SimSun"/>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SimSun"/>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SimSun"/>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lastRenderedPageBreak/>
              <w:t>ZTE, Sanechips</w:t>
            </w:r>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lastRenderedPageBreak/>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lastRenderedPageBreak/>
              <w:t>ZTE, Sanechips</w:t>
            </w:r>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lastRenderedPageBreak/>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lastRenderedPageBreak/>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lastRenderedPageBreak/>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lastRenderedPageBreak/>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lastRenderedPageBreak/>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SimSun"/>
                <w:lang w:val="en-US" w:eastAsia="ko-KR"/>
              </w:rPr>
            </w:pPr>
            <w:r>
              <w:rPr>
                <w:rFonts w:eastAsia="SimSun" w:hint="eastAsia"/>
                <w:lang w:val="en-US" w:eastAsia="zh-CN"/>
              </w:rPr>
              <w:t>ZTE, Sanechips</w:t>
            </w:r>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lastRenderedPageBreak/>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lastRenderedPageBreak/>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lastRenderedPageBreak/>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lastRenderedPageBreak/>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ko-KR"/>
              </w:rPr>
              <w:lastRenderedPageBreak/>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SimSun"/>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w:t>
            </w:r>
            <w:r w:rsidRPr="00FB7EE9">
              <w:rPr>
                <w:rFonts w:eastAsiaTheme="minorEastAsia"/>
                <w:lang w:val="en-US" w:eastAsia="zh-CN"/>
              </w:rPr>
              <w:lastRenderedPageBreak/>
              <w:t>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lastRenderedPageBreak/>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 xml:space="preserve">The key is that for any BWP that is potentially used in RRC_CONNECTED mode, </w:t>
            </w:r>
            <w:r w:rsidRPr="00FB7EE9">
              <w:rPr>
                <w:rFonts w:eastAsiaTheme="minorEastAsia"/>
                <w:lang w:val="en-US" w:eastAsia="zh-CN"/>
              </w:rPr>
              <w:lastRenderedPageBreak/>
              <w:t>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lastRenderedPageBreak/>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t it finish 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FB7EE9">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ZTE, Sanechips</w:t>
            </w:r>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w:t>
            </w:r>
            <w:r w:rsidRPr="00FB7EE9">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lastRenderedPageBreak/>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ListParagraph"/>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ListParagraph"/>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ListParagraph"/>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w:t>
            </w:r>
            <w:r>
              <w:rPr>
                <w:lang w:val="en-US" w:eastAsia="ko-KR"/>
              </w:rPr>
              <w:lastRenderedPageBreak/>
              <w:t xml:space="preserve">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ListParagraph"/>
              <w:rPr>
                <w:lang w:val="en-US" w:eastAsia="ko-KR"/>
              </w:rPr>
            </w:pPr>
          </w:p>
          <w:p w14:paraId="337FFF69" w14:textId="29C00E50" w:rsidR="00D6289E" w:rsidRDefault="00D6289E" w:rsidP="00D6289E">
            <w:pPr>
              <w:pStyle w:val="ListParagraph"/>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ListParagraph"/>
              <w:numPr>
                <w:ilvl w:val="0"/>
                <w:numId w:val="89"/>
              </w:numPr>
              <w:spacing w:after="0" w:line="240" w:lineRule="auto"/>
              <w:contextualSpacing w:val="0"/>
              <w:jc w:val="both"/>
              <w:rPr>
                <w:b/>
                <w:bCs/>
                <w:i/>
                <w:iCs/>
                <w:szCs w:val="22"/>
                <w:lang w:val="en-US" w:eastAsia="zh-CN"/>
              </w:rPr>
            </w:pPr>
            <w:r w:rsidRPr="008E1A32">
              <w:rPr>
                <w:b/>
                <w:bCs/>
                <w:i/>
                <w:iCs/>
                <w:szCs w:val="22"/>
              </w:rPr>
              <w:t xml:space="preserve">If a separate initial DL BWP is configured in SIB, which can be used by RedCap UEs in all RRC states (idle/inactive/connected), the following configurations are expected for the SIB-configured initial </w:t>
            </w:r>
            <w:r w:rsidRPr="008E1A32">
              <w:rPr>
                <w:b/>
                <w:bCs/>
                <w:i/>
                <w:iCs/>
                <w:szCs w:val="22"/>
              </w:rPr>
              <w:t xml:space="preserve">DL </w:t>
            </w:r>
            <w:r w:rsidRPr="008E1A32">
              <w:rPr>
                <w:b/>
                <w:bCs/>
                <w:i/>
                <w:iCs/>
                <w:szCs w:val="22"/>
              </w:rPr>
              <w:t>BWP of RedCap U</w:t>
            </w:r>
            <w:r w:rsidR="00856D04">
              <w:rPr>
                <w:b/>
                <w:bCs/>
                <w:i/>
                <w:iCs/>
                <w:szCs w:val="22"/>
              </w:rPr>
              <w:t>Es in idle/inactive states:</w:t>
            </w:r>
          </w:p>
          <w:p w14:paraId="630787DB"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is aligned with the initial UL BWP</w:t>
            </w:r>
            <w:r w:rsidRPr="008E1A32">
              <w:rPr>
                <w:b/>
                <w:bCs/>
                <w:i/>
                <w:iCs/>
                <w:szCs w:val="22"/>
              </w:rPr>
              <w:t xml:space="preserve"> of RedCap UE</w:t>
            </w:r>
            <w:r w:rsidRPr="008E1A32">
              <w:rPr>
                <w:b/>
                <w:bCs/>
                <w:i/>
                <w:iCs/>
                <w:szCs w:val="22"/>
              </w:rPr>
              <w:t xml:space="preserve"> at center frequency in TDD</w:t>
            </w:r>
          </w:p>
          <w:p w14:paraId="66D7251D" w14:textId="39ACC14A" w:rsidR="00D6289E" w:rsidRPr="00D6289E" w:rsidRDefault="00D6289E" w:rsidP="00D6289E">
            <w:pPr>
              <w:pStyle w:val="ListParagraph"/>
              <w:spacing w:after="0" w:line="240" w:lineRule="auto"/>
              <w:ind w:left="1648"/>
              <w:contextualSpacing w:val="0"/>
              <w:jc w:val="both"/>
              <w:rPr>
                <w:lang w:eastAsia="ko-KR"/>
              </w:rPr>
            </w:pPr>
          </w:p>
        </w:tc>
      </w:tr>
      <w:tr w:rsidR="00096178" w14:paraId="2203BA81" w14:textId="77777777" w:rsidTr="00096178">
        <w:tc>
          <w:tcPr>
            <w:tcW w:w="1472" w:type="dxa"/>
          </w:tcPr>
          <w:p w14:paraId="303F71D0" w14:textId="6987D7AD" w:rsidR="00096178" w:rsidRDefault="00096178" w:rsidP="002C57B7">
            <w:pPr>
              <w:rPr>
                <w:lang w:val="en-US" w:eastAsia="ko-KR"/>
              </w:rPr>
            </w:pPr>
          </w:p>
        </w:tc>
        <w:tc>
          <w:tcPr>
            <w:tcW w:w="8275" w:type="dxa"/>
          </w:tcPr>
          <w:p w14:paraId="07D8C4D4" w14:textId="45848999" w:rsidR="00096178" w:rsidRDefault="00096178" w:rsidP="002C57B7">
            <w:pPr>
              <w:rPr>
                <w:lang w:val="en-US" w:eastAsia="ko-KR"/>
              </w:rPr>
            </w:pP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ListParagraph"/>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ListParagraph"/>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w:t>
            </w:r>
            <w:r w:rsidR="00EF563D">
              <w:rPr>
                <w:lang w:val="en-US" w:eastAsia="ko-KR"/>
              </w:rPr>
              <w:t xml:space="preserve">at least for time/frequency tracking and RRM. </w:t>
            </w:r>
            <w:r w:rsidR="00EF563D">
              <w:rPr>
                <w:lang w:val="en-US" w:eastAsia="ko-KR"/>
              </w:rPr>
              <w:t xml:space="preserve">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ListParagraph"/>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ListParagraph"/>
              <w:rPr>
                <w:lang w:val="en-US" w:eastAsia="ko-KR"/>
              </w:rPr>
            </w:pPr>
          </w:p>
          <w:p w14:paraId="019DE330" w14:textId="77777777" w:rsidR="008A09E0" w:rsidRDefault="008A09E0" w:rsidP="008A09E0">
            <w:pPr>
              <w:pStyle w:val="ListParagraph"/>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ListParagraph"/>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ListParagraph"/>
              <w:rPr>
                <w:lang w:val="en-US" w:eastAsia="ko-KR"/>
              </w:rPr>
            </w:pPr>
          </w:p>
        </w:tc>
      </w:tr>
      <w:tr w:rsidR="00096178" w14:paraId="232CFAD6" w14:textId="77777777" w:rsidTr="002C57B7">
        <w:tc>
          <w:tcPr>
            <w:tcW w:w="1472" w:type="dxa"/>
          </w:tcPr>
          <w:p w14:paraId="58608155" w14:textId="77777777" w:rsidR="00096178" w:rsidRDefault="00096178" w:rsidP="002C57B7">
            <w:pPr>
              <w:rPr>
                <w:lang w:val="en-US" w:eastAsia="ko-KR"/>
              </w:rPr>
            </w:pPr>
          </w:p>
        </w:tc>
        <w:tc>
          <w:tcPr>
            <w:tcW w:w="8275" w:type="dxa"/>
          </w:tcPr>
          <w:p w14:paraId="094E7D63" w14:textId="77777777" w:rsidR="00096178" w:rsidRDefault="00096178" w:rsidP="002C57B7">
            <w:pPr>
              <w:rPr>
                <w:lang w:val="en-US" w:eastAsia="ko-KR"/>
              </w:rPr>
            </w:pP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96178" w14:paraId="65AC313B" w14:textId="77777777" w:rsidTr="002C57B7">
        <w:tc>
          <w:tcPr>
            <w:tcW w:w="1472" w:type="dxa"/>
          </w:tcPr>
          <w:p w14:paraId="0FC99ADC" w14:textId="77777777" w:rsidR="00096178" w:rsidRDefault="00096178" w:rsidP="002C57B7">
            <w:pPr>
              <w:rPr>
                <w:lang w:val="en-US" w:eastAsia="ko-KR"/>
              </w:rPr>
            </w:pPr>
          </w:p>
        </w:tc>
        <w:tc>
          <w:tcPr>
            <w:tcW w:w="8275" w:type="dxa"/>
          </w:tcPr>
          <w:p w14:paraId="4446A81D" w14:textId="77777777" w:rsidR="00096178" w:rsidRDefault="00096178" w:rsidP="002C57B7">
            <w:pPr>
              <w:rPr>
                <w:lang w:val="en-US" w:eastAsia="ko-KR"/>
              </w:rPr>
            </w:pP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8F739C">
            <w:pPr>
              <w:pStyle w:val="ListParagraph"/>
              <w:numPr>
                <w:ilvl w:val="0"/>
                <w:numId w:val="91"/>
              </w:numPr>
              <w:rPr>
                <w:szCs w:val="22"/>
                <w:lang w:val="en-US" w:eastAsia="ko-KR"/>
              </w:rPr>
            </w:pPr>
            <w:r>
              <w:rPr>
                <w:szCs w:val="22"/>
                <w:lang w:val="en-US" w:eastAsia="ko-KR"/>
              </w:rPr>
              <w:t>CORESET0 and SIB1 may or may not be included</w:t>
            </w:r>
          </w:p>
          <w:p w14:paraId="5E7F9F62" w14:textId="158C7B45" w:rsidR="001842AE" w:rsidRDefault="001842AE" w:rsidP="008F739C">
            <w:pPr>
              <w:pStyle w:val="ListParagraph"/>
              <w:numPr>
                <w:ilvl w:val="0"/>
                <w:numId w:val="91"/>
              </w:numPr>
              <w:rPr>
                <w:szCs w:val="22"/>
                <w:lang w:val="en-US" w:eastAsia="ko-KR"/>
              </w:rPr>
            </w:pPr>
            <w:r>
              <w:rPr>
                <w:szCs w:val="22"/>
                <w:lang w:val="en-US" w:eastAsia="ko-KR"/>
              </w:rPr>
              <w:t>SSB and periodical TRS should be included</w:t>
            </w:r>
          </w:p>
          <w:p w14:paraId="49888614" w14:textId="7286FC6E" w:rsidR="001842AE" w:rsidRDefault="001842AE" w:rsidP="008F739C">
            <w:pPr>
              <w:pStyle w:val="ListParagraph"/>
              <w:numPr>
                <w:ilvl w:val="0"/>
                <w:numId w:val="91"/>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8F739C">
            <w:pPr>
              <w:pStyle w:val="ListParagraph"/>
              <w:numPr>
                <w:ilvl w:val="0"/>
                <w:numId w:val="91"/>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8F739C">
            <w:pPr>
              <w:pStyle w:val="ListParagraph"/>
              <w:numPr>
                <w:ilvl w:val="0"/>
                <w:numId w:val="91"/>
              </w:numPr>
              <w:rPr>
                <w:szCs w:val="22"/>
                <w:lang w:val="en-US" w:eastAsia="ko-KR"/>
              </w:rPr>
            </w:pPr>
            <w:r>
              <w:rPr>
                <w:szCs w:val="22"/>
                <w:lang w:val="en-US" w:eastAsia="ko-KR"/>
              </w:rPr>
              <w:lastRenderedPageBreak/>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ListParagraph"/>
              <w:spacing w:after="0" w:line="240" w:lineRule="auto"/>
              <w:contextualSpacing w:val="0"/>
              <w:jc w:val="both"/>
              <w:rPr>
                <w:szCs w:val="22"/>
              </w:rPr>
            </w:pPr>
          </w:p>
          <w:p w14:paraId="00E95E9E" w14:textId="4684B871" w:rsidR="008F739C" w:rsidRPr="008F739C" w:rsidRDefault="008F739C" w:rsidP="008F739C">
            <w:pPr>
              <w:pStyle w:val="ListParagraph"/>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13DF78A4"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8F739C">
            <w:pPr>
              <w:pStyle w:val="ListParagraph"/>
              <w:numPr>
                <w:ilvl w:val="1"/>
                <w:numId w:val="91"/>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ListParagraph"/>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096178" w14:paraId="11641E40" w14:textId="77777777" w:rsidTr="002C57B7">
        <w:tc>
          <w:tcPr>
            <w:tcW w:w="1472" w:type="dxa"/>
          </w:tcPr>
          <w:p w14:paraId="074B9788" w14:textId="77777777" w:rsidR="00096178" w:rsidRDefault="00096178" w:rsidP="002C57B7">
            <w:pPr>
              <w:rPr>
                <w:lang w:val="en-US" w:eastAsia="ko-KR"/>
              </w:rPr>
            </w:pPr>
          </w:p>
        </w:tc>
        <w:tc>
          <w:tcPr>
            <w:tcW w:w="8275" w:type="dxa"/>
          </w:tcPr>
          <w:p w14:paraId="7A00F280" w14:textId="77777777" w:rsidR="00096178" w:rsidRDefault="00096178" w:rsidP="002C57B7">
            <w:pPr>
              <w:rPr>
                <w:lang w:val="en-US" w:eastAsia="ko-KR"/>
              </w:rPr>
            </w:pP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lastRenderedPageBreak/>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SimSun"/>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lastRenderedPageBreak/>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lastRenderedPageBreak/>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w:t>
            </w:r>
            <w:r>
              <w:rPr>
                <w:sz w:val="20"/>
                <w:szCs w:val="20"/>
                <w:lang w:val="en-US" w:eastAsia="ko-KR"/>
              </w:rPr>
              <w:lastRenderedPageBreak/>
              <w:t xml:space="preserve">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ko-KR"/>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w:t>
            </w:r>
            <w:r>
              <w:rPr>
                <w:rFonts w:eastAsiaTheme="minorEastAsia"/>
                <w:lang w:val="en-US" w:eastAsia="zh-CN"/>
              </w:rPr>
              <w:lastRenderedPageBreak/>
              <w:t xml:space="preserve">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lastRenderedPageBreak/>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ko-KR"/>
              </w:rPr>
              <w:lastRenderedPageBreak/>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SimSun"/>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ko-KR"/>
              </w:rPr>
              <w:lastRenderedPageBreak/>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 xml:space="preserve">FFS whether or not to additionally support the case when the center </w:t>
            </w:r>
            <w:r w:rsidRPr="000A10FC">
              <w:rPr>
                <w:b/>
                <w:sz w:val="20"/>
                <w:szCs w:val="20"/>
                <w:lang w:val="en-US"/>
              </w:rPr>
              <w:lastRenderedPageBreak/>
              <w:t>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lastRenderedPageBreak/>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lastRenderedPageBreak/>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ko-KR"/>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entire (MIB-configured) CORESET #0, even if the center frequencies for initial UL/DL </w:t>
            </w:r>
            <w:r>
              <w:rPr>
                <w:rFonts w:eastAsia="Yu Mincho"/>
                <w:lang w:val="en-US" w:eastAsia="ja-JP"/>
              </w:rPr>
              <w:lastRenderedPageBreak/>
              <w:t>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w:t>
            </w:r>
            <w:r>
              <w:rPr>
                <w:szCs w:val="22"/>
                <w:lang w:val="en-US" w:eastAsia="ko-KR"/>
              </w:rPr>
              <w:lastRenderedPageBreak/>
              <w:t xml:space="preserve">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w:t>
            </w:r>
            <w:r>
              <w:rPr>
                <w:lang w:val="en-US" w:eastAsia="ko-KR"/>
              </w:rPr>
              <w:lastRenderedPageBreak/>
              <w:t xml:space="preserve">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w:t>
            </w:r>
            <w:r>
              <w:rPr>
                <w:rFonts w:eastAsiaTheme="minorEastAsia" w:hint="eastAsia"/>
                <w:lang w:val="en-US" w:eastAsia="zh-CN"/>
              </w:rPr>
              <w:lastRenderedPageBreak/>
              <w:t>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lastRenderedPageBreak/>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lastRenderedPageBreak/>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SimSun"/>
                <w:lang w:val="en-US" w:eastAsia="zh-CN"/>
              </w:rPr>
            </w:pPr>
            <w:r>
              <w:rPr>
                <w:rFonts w:eastAsia="SimSun"/>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The separate initial UL BWP can be associated with MIB-</w:t>
            </w:r>
            <w:r w:rsidRPr="00FB0DB1">
              <w:rPr>
                <w:rFonts w:ascii="Times New Roman" w:eastAsiaTheme="minorEastAsia" w:hAnsi="Times New Roman" w:cs="Times New Roman"/>
                <w:sz w:val="20"/>
                <w:szCs w:val="20"/>
                <w:lang w:val="en-US" w:eastAsia="zh-CN"/>
              </w:rPr>
              <w:lastRenderedPageBreak/>
              <w:t xml:space="preserve">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w:t>
            </w:r>
            <w:r>
              <w:rPr>
                <w:rFonts w:eastAsia="Times New Roman" w:cs="Times"/>
                <w:lang w:val="en-US" w:eastAsia="ja-JP"/>
              </w:rPr>
              <w:lastRenderedPageBreak/>
              <w:t>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lastRenderedPageBreak/>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SimSun"/>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lastRenderedPageBreak/>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t>ZTE, Sanechips</w:t>
            </w:r>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lastRenderedPageBreak/>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3" w:name="_Toc68640491"/>
      <w:bookmarkStart w:id="14" w:name="_Toc68638586"/>
      <w:bookmarkStart w:id="15" w:name="_Toc68606813"/>
      <w:bookmarkStart w:id="16" w:name="_Toc68638500"/>
      <w:bookmarkStart w:id="17" w:name="_Toc68640608"/>
      <w:bookmarkStart w:id="18" w:name="_Toc68638685"/>
      <w:bookmarkStart w:id="19" w:name="_Toc68642591"/>
      <w:bookmarkStart w:id="20" w:name="_Toc68642855"/>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SimSun"/>
                <w:lang w:val="en-US" w:eastAsia="zh-CN"/>
              </w:rPr>
            </w:pPr>
            <w:r>
              <w:rPr>
                <w:rFonts w:eastAsia="SimSun"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 xml:space="preserve">Lenovo, </w:t>
            </w:r>
            <w:r>
              <w:rPr>
                <w:rFonts w:eastAsia="Yu Mincho"/>
                <w:lang w:val="en-US" w:eastAsia="ja-JP"/>
              </w:rPr>
              <w:lastRenderedPageBreak/>
              <w:t>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7"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 xml:space="preserve">Also, this could apply to separate initial DL BWP as well and thus, we should not limit just to dedicated RRC-configured DL BWPs. At least an “FFS” to this effect would be </w:t>
            </w:r>
            <w:r>
              <w:rPr>
                <w:lang w:val="en-US" w:eastAsia="ko-KR"/>
              </w:rPr>
              <w:lastRenderedPageBreak/>
              <w:t>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lastRenderedPageBreak/>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w:t>
            </w:r>
            <w:r>
              <w:rPr>
                <w:rFonts w:eastAsiaTheme="minorEastAsia"/>
                <w:lang w:val="en-US" w:eastAsia="zh-CN"/>
              </w:rPr>
              <w:lastRenderedPageBreak/>
              <w:t>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lastRenderedPageBreak/>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 xml:space="preserve">It would be more constructive to understand why RedCap UE should not support FG 6-1a </w:t>
            </w:r>
            <w:r>
              <w:rPr>
                <w:lang w:val="en-US" w:eastAsia="zh-CN"/>
              </w:rPr>
              <w:lastRenderedPageBreak/>
              <w:t>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lastRenderedPageBreak/>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0"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0"/>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2C57B7">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2C57B7">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2C57B7">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2C57B7">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2C57B7">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2C57B7">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2C57B7">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2C57B7">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2C57B7">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2C57B7">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2C57B7">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2C57B7">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2C57B7">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2C57B7">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2C57B7">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2C57B7">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2C57B7">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2C57B7">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2C57B7">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2C57B7">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2C57B7">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2C57B7">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2C57B7">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2C57B7">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2C57B7">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2C57B7">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2C57B7">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2C57B7">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2C57B7">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2C57B7">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2C57B7">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2C57B7">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2C57B7">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2C57B7">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2C57B7">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2C57B7">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2C57B7">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2C57B7">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2C57B7">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2C57B7">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2C57B7">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2C57B7">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2C57B7">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2C57B7">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2C57B7"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2C57B7"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4456" w14:textId="77777777" w:rsidR="00724E8E" w:rsidRDefault="00724E8E" w:rsidP="0046414F">
      <w:pPr>
        <w:spacing w:after="0" w:line="240" w:lineRule="auto"/>
      </w:pPr>
      <w:r>
        <w:separator/>
      </w:r>
    </w:p>
  </w:endnote>
  <w:endnote w:type="continuationSeparator" w:id="0">
    <w:p w14:paraId="0E9911CF" w14:textId="77777777" w:rsidR="00724E8E" w:rsidRDefault="00724E8E"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B736" w14:textId="77777777" w:rsidR="00724E8E" w:rsidRDefault="00724E8E" w:rsidP="0046414F">
      <w:pPr>
        <w:spacing w:after="0" w:line="240" w:lineRule="auto"/>
      </w:pPr>
      <w:r>
        <w:separator/>
      </w:r>
    </w:p>
  </w:footnote>
  <w:footnote w:type="continuationSeparator" w:id="0">
    <w:p w14:paraId="37362A68" w14:textId="77777777" w:rsidR="00724E8E" w:rsidRDefault="00724E8E"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8"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61509D6"/>
    <w:multiLevelType w:val="hybridMultilevel"/>
    <w:tmpl w:val="BE8EE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5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26"/>
  </w:num>
  <w:num w:numId="5">
    <w:abstractNumId w:val="38"/>
    <w:lvlOverride w:ilvl="0">
      <w:startOverride w:val="1"/>
    </w:lvlOverride>
  </w:num>
  <w:num w:numId="6">
    <w:abstractNumId w:val="39"/>
  </w:num>
  <w:num w:numId="7">
    <w:abstractNumId w:val="53"/>
  </w:num>
  <w:num w:numId="8">
    <w:abstractNumId w:val="17"/>
  </w:num>
  <w:num w:numId="9">
    <w:abstractNumId w:val="22"/>
  </w:num>
  <w:num w:numId="10">
    <w:abstractNumId w:val="59"/>
  </w:num>
  <w:num w:numId="11">
    <w:abstractNumId w:val="61"/>
  </w:num>
  <w:num w:numId="12">
    <w:abstractNumId w:val="19"/>
  </w:num>
  <w:num w:numId="13">
    <w:abstractNumId w:val="64"/>
  </w:num>
  <w:num w:numId="14">
    <w:abstractNumId w:val="37"/>
  </w:num>
  <w:num w:numId="15">
    <w:abstractNumId w:val="47"/>
  </w:num>
  <w:num w:numId="16">
    <w:abstractNumId w:val="43"/>
  </w:num>
  <w:num w:numId="17">
    <w:abstractNumId w:val="34"/>
  </w:num>
  <w:num w:numId="18">
    <w:abstractNumId w:val="54"/>
  </w:num>
  <w:num w:numId="19">
    <w:abstractNumId w:val="66"/>
  </w:num>
  <w:num w:numId="20">
    <w:abstractNumId w:val="8"/>
  </w:num>
  <w:num w:numId="21">
    <w:abstractNumId w:val="13"/>
  </w:num>
  <w:num w:numId="22">
    <w:abstractNumId w:val="24"/>
  </w:num>
  <w:num w:numId="23">
    <w:abstractNumId w:val="33"/>
  </w:num>
  <w:num w:numId="24">
    <w:abstractNumId w:val="52"/>
  </w:num>
  <w:num w:numId="25">
    <w:abstractNumId w:val="44"/>
  </w:num>
  <w:num w:numId="26">
    <w:abstractNumId w:val="14"/>
  </w:num>
  <w:num w:numId="27">
    <w:abstractNumId w:val="58"/>
  </w:num>
  <w:num w:numId="28">
    <w:abstractNumId w:val="50"/>
  </w:num>
  <w:num w:numId="29">
    <w:abstractNumId w:val="74"/>
  </w:num>
  <w:num w:numId="30">
    <w:abstractNumId w:val="40"/>
  </w:num>
  <w:num w:numId="31">
    <w:abstractNumId w:val="62"/>
  </w:num>
  <w:num w:numId="32">
    <w:abstractNumId w:val="68"/>
  </w:num>
  <w:num w:numId="33">
    <w:abstractNumId w:val="6"/>
  </w:num>
  <w:num w:numId="34">
    <w:abstractNumId w:val="27"/>
  </w:num>
  <w:num w:numId="35">
    <w:abstractNumId w:val="77"/>
  </w:num>
  <w:num w:numId="36">
    <w:abstractNumId w:val="57"/>
  </w:num>
  <w:num w:numId="37">
    <w:abstractNumId w:val="70"/>
  </w:num>
  <w:num w:numId="38">
    <w:abstractNumId w:val="65"/>
  </w:num>
  <w:num w:numId="39">
    <w:abstractNumId w:val="51"/>
  </w:num>
  <w:num w:numId="40">
    <w:abstractNumId w:val="4"/>
  </w:num>
  <w:num w:numId="41">
    <w:abstractNumId w:val="11"/>
  </w:num>
  <w:num w:numId="42">
    <w:abstractNumId w:val="31"/>
  </w:num>
  <w:num w:numId="43">
    <w:abstractNumId w:val="10"/>
  </w:num>
  <w:num w:numId="44">
    <w:abstractNumId w:val="28"/>
  </w:num>
  <w:num w:numId="45">
    <w:abstractNumId w:val="56"/>
  </w:num>
  <w:num w:numId="46">
    <w:abstractNumId w:val="18"/>
  </w:num>
  <w:num w:numId="47">
    <w:abstractNumId w:val="30"/>
  </w:num>
  <w:num w:numId="48">
    <w:abstractNumId w:val="69"/>
  </w:num>
  <w:num w:numId="49">
    <w:abstractNumId w:val="75"/>
  </w:num>
  <w:num w:numId="50">
    <w:abstractNumId w:val="25"/>
  </w:num>
  <w:num w:numId="51">
    <w:abstractNumId w:val="72"/>
  </w:num>
  <w:num w:numId="52">
    <w:abstractNumId w:val="46"/>
  </w:num>
  <w:num w:numId="53">
    <w:abstractNumId w:val="67"/>
  </w:num>
  <w:num w:numId="54">
    <w:abstractNumId w:val="45"/>
  </w:num>
  <w:num w:numId="55">
    <w:abstractNumId w:val="16"/>
  </w:num>
  <w:num w:numId="56">
    <w:abstractNumId w:val="78"/>
  </w:num>
  <w:num w:numId="57">
    <w:abstractNumId w:val="71"/>
  </w:num>
  <w:num w:numId="58">
    <w:abstractNumId w:val="73"/>
  </w:num>
  <w:num w:numId="59">
    <w:abstractNumId w:val="21"/>
  </w:num>
  <w:num w:numId="60">
    <w:abstractNumId w:val="55"/>
  </w:num>
  <w:num w:numId="61">
    <w:abstractNumId w:val="60"/>
  </w:num>
  <w:num w:numId="62">
    <w:abstractNumId w:val="9"/>
  </w:num>
  <w:num w:numId="63">
    <w:abstractNumId w:val="29"/>
  </w:num>
  <w:num w:numId="64">
    <w:abstractNumId w:val="76"/>
  </w:num>
  <w:num w:numId="65">
    <w:abstractNumId w:val="7"/>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num>
  <w:num w:numId="68">
    <w:abstractNumId w:val="63"/>
  </w:num>
  <w:num w:numId="69">
    <w:abstractNumId w:val="48"/>
  </w:num>
  <w:num w:numId="70">
    <w:abstractNumId w:val="37"/>
  </w:num>
  <w:num w:numId="71">
    <w:abstractNumId w:val="47"/>
  </w:num>
  <w:num w:numId="72">
    <w:abstractNumId w:val="43"/>
  </w:num>
  <w:num w:numId="73">
    <w:abstractNumId w:val="34"/>
  </w:num>
  <w:num w:numId="74">
    <w:abstractNumId w:val="54"/>
  </w:num>
  <w:num w:numId="75">
    <w:abstractNumId w:val="66"/>
  </w:num>
  <w:num w:numId="76">
    <w:abstractNumId w:val="8"/>
  </w:num>
  <w:num w:numId="77">
    <w:abstractNumId w:val="13"/>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44"/>
  </w:num>
  <w:num w:numId="82">
    <w:abstractNumId w:val="36"/>
  </w:num>
  <w:num w:numId="83">
    <w:abstractNumId w:val="42"/>
  </w:num>
  <w:num w:numId="84">
    <w:abstractNumId w:val="32"/>
  </w:num>
  <w:num w:numId="85">
    <w:abstractNumId w:val="49"/>
  </w:num>
  <w:num w:numId="86">
    <w:abstractNumId w:val="41"/>
  </w:num>
  <w:num w:numId="87">
    <w:abstractNumId w:val="23"/>
  </w:num>
  <w:num w:numId="88">
    <w:abstractNumId w:val="15"/>
  </w:num>
  <w:num w:numId="89">
    <w:abstractNumId w:val="2"/>
    <w:lvlOverride w:ilvl="0"/>
    <w:lvlOverride w:ilvl="1"/>
    <w:lvlOverride w:ilvl="2"/>
    <w:lvlOverride w:ilvl="3"/>
    <w:lvlOverride w:ilvl="4"/>
    <w:lvlOverride w:ilvl="5"/>
    <w:lvlOverride w:ilvl="6"/>
    <w:lvlOverride w:ilvl="7"/>
    <w:lvlOverride w:ilvl="8"/>
  </w:num>
  <w:num w:numId="90">
    <w:abstractNumId w:val="35"/>
  </w:num>
  <w:num w:numId="91">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SimSun" w:eastAsia="SimSun"/>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列出段落"/>
    <w:basedOn w:val="Normal"/>
    <w:link w:val="ListParagraphChar"/>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styleId="UnresolvedMention">
    <w:name w:val="Unresolved Mention"/>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664B2-8B1C-49B9-BEE9-E79B2814D1A6}">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38497</Words>
  <Characters>219433</Characters>
  <Application>Microsoft Office Word</Application>
  <DocSecurity>0</DocSecurity>
  <Lines>1828</Lines>
  <Paragraphs>514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7</cp:revision>
  <dcterms:created xsi:type="dcterms:W3CDTF">2021-08-24T19:19:00Z</dcterms:created>
  <dcterms:modified xsi:type="dcterms:W3CDTF">2021-08-24T19:25:00Z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