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1"/>
        <w:ind w:left="1134" w:hanging="1134"/>
        <w:rPr>
          <w:lang w:val="en-US"/>
        </w:rPr>
      </w:pPr>
      <w:r>
        <w:rPr>
          <w:lang w:val="en-US"/>
        </w:rPr>
        <w:t>Initial DL BWP</w:t>
      </w:r>
    </w:p>
    <w:p w:rsidR="00726019" w:rsidRDefault="004C6D2D">
      <w:pPr>
        <w:pStyle w:val="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6"/>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hint="eastAsia"/>
                <w:lang w:val="en-US" w:eastAsia="ko-KR"/>
              </w:rPr>
              <w:t>Spreadtrum</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宋体"/>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rsidTr="00F52463">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59"/>
        <w:gridCol w:w="1916"/>
        <w:gridCol w:w="6481"/>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宋体"/>
                <w:lang w:val="en-US" w:eastAsia="zh-CN"/>
              </w:rPr>
            </w:pPr>
            <w:r>
              <w:rPr>
                <w:rFonts w:eastAsia="宋体" w:hint="eastAsia"/>
                <w:lang w:val="en-US" w:eastAsia="zh-CN"/>
              </w:rPr>
              <w:t>ZTE, Sanechips</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rsidTr="00DD1FC0">
        <w:tc>
          <w:tcPr>
            <w:tcW w:w="740" w:type="pct"/>
          </w:tcPr>
          <w:p w:rsidR="00726019" w:rsidRDefault="004C6D2D">
            <w:pPr>
              <w:rPr>
                <w:rFonts w:eastAsia="Yu Mincho"/>
                <w:lang w:val="en-US" w:eastAsia="ja-JP"/>
              </w:rPr>
            </w:pPr>
            <w:r>
              <w:rPr>
                <w:rFonts w:eastAsia="Yu Mincho"/>
                <w:lang w:val="en-US" w:eastAsia="ja-JP"/>
              </w:rPr>
              <w:t>MediaTek</w:t>
            </w:r>
          </w:p>
        </w:tc>
        <w:tc>
          <w:tcPr>
            <w:tcW w:w="972" w:type="pct"/>
          </w:tcPr>
          <w:p w:rsidR="00726019" w:rsidRDefault="00726019">
            <w:pPr>
              <w:tabs>
                <w:tab w:val="left" w:pos="551"/>
              </w:tabs>
              <w:rPr>
                <w:rFonts w:eastAsia="Yu Mincho"/>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NEC</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Lenovo, Motorola Mobility</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Malgun Gothic"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rsidTr="00DD1FC0">
        <w:tc>
          <w:tcPr>
            <w:tcW w:w="740" w:type="pct"/>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rsidR="00726019" w:rsidRDefault="00726019">
            <w:pPr>
              <w:rPr>
                <w:rFonts w:eastAsia="Malgun Gothic"/>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Nokia, NSB</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afc"/>
              <w:numPr>
                <w:ilvl w:val="0"/>
                <w:numId w:val="16"/>
              </w:numPr>
              <w:rPr>
                <w:sz w:val="20"/>
                <w:szCs w:val="22"/>
                <w:lang w:val="en-US" w:eastAsia="ko-KR"/>
              </w:rPr>
            </w:pPr>
            <w:r>
              <w:rPr>
                <w:sz w:val="20"/>
                <w:szCs w:val="22"/>
                <w:lang w:val="en-US" w:eastAsia="ko-KR"/>
              </w:rPr>
              <w:t>SSB</w:t>
            </w:r>
          </w:p>
          <w:p w:rsidR="007F0EAA" w:rsidRDefault="007F0EAA" w:rsidP="007F0EAA">
            <w:pPr>
              <w:pStyle w:val="afc"/>
              <w:numPr>
                <w:ilvl w:val="0"/>
                <w:numId w:val="16"/>
              </w:numPr>
              <w:rPr>
                <w:lang w:val="en-US" w:eastAsia="ko-KR"/>
              </w:rPr>
            </w:pPr>
            <w:r>
              <w:rPr>
                <w:sz w:val="20"/>
                <w:szCs w:val="20"/>
                <w:lang w:val="en-US" w:eastAsia="ko-KR"/>
              </w:rPr>
              <w:t>CORESET and CSS associated with msg2/msg4/msgB and SI update</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afc"/>
              <w:numPr>
                <w:ilvl w:val="0"/>
                <w:numId w:val="17"/>
              </w:numPr>
              <w:rPr>
                <w:sz w:val="20"/>
                <w:szCs w:val="22"/>
                <w:lang w:val="en-US" w:eastAsia="ko-KR"/>
              </w:rPr>
            </w:pPr>
            <w:r>
              <w:rPr>
                <w:sz w:val="20"/>
                <w:szCs w:val="22"/>
                <w:lang w:val="en-US" w:eastAsia="ko-KR"/>
              </w:rPr>
              <w:t>Paging</w:t>
            </w:r>
          </w:p>
          <w:p w:rsidR="007F0EAA" w:rsidRDefault="007F0EAA" w:rsidP="007F0EAA">
            <w:pPr>
              <w:pStyle w:val="afc"/>
              <w:numPr>
                <w:ilvl w:val="0"/>
                <w:numId w:val="17"/>
              </w:numPr>
              <w:rPr>
                <w:sz w:val="20"/>
                <w:szCs w:val="22"/>
                <w:lang w:val="en-US" w:eastAsia="ko-KR"/>
              </w:rPr>
            </w:pPr>
            <w:r>
              <w:rPr>
                <w:sz w:val="20"/>
                <w:szCs w:val="22"/>
                <w:lang w:val="en-US" w:eastAsia="ko-KR"/>
              </w:rPr>
              <w:t>Random access</w:t>
            </w:r>
          </w:p>
          <w:p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Yu Mincho"/>
                <w:lang w:val="en-US" w:eastAsia="ja-JP"/>
              </w:rPr>
            </w:pPr>
            <w:r>
              <w:rPr>
                <w:rFonts w:eastAsia="Yu Mincho"/>
                <w:lang w:val="en-US" w:eastAsia="ja-JP"/>
              </w:rPr>
              <w:t>MediaTek</w:t>
            </w:r>
          </w:p>
        </w:tc>
        <w:tc>
          <w:tcPr>
            <w:tcW w:w="542" w:type="pct"/>
          </w:tcPr>
          <w:p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NEC</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Nokia, NSB</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宋体"/>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rPr>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Malgun Gothic"/>
                <w:lang w:val="en-US" w:eastAsia="ko-KR"/>
              </w:rPr>
            </w:pPr>
            <w:r>
              <w:rPr>
                <w:rFonts w:eastAsia="Malgun Gothic"/>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afc"/>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afc"/>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afc"/>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宋体"/>
                <w:lang w:val="en-US" w:eastAsia="zh-CN"/>
              </w:rPr>
            </w:pPr>
            <w:r>
              <w:rPr>
                <w:rFonts w:eastAsia="宋体"/>
                <w:lang w:val="en-US" w:eastAsia="zh-CN"/>
              </w:rPr>
              <w:t>Our observation is that:</w:t>
            </w:r>
          </w:p>
          <w:p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afc"/>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r>
              <w:rPr>
                <w:rFonts w:eastAsia="宋体"/>
                <w:lang w:val="en-US" w:eastAsia="zh-CN"/>
              </w:rPr>
              <w:t xml:space="preserve">Thanks FL for the update. </w:t>
            </w:r>
          </w:p>
          <w:p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7F0EAA" w:rsidRDefault="007F0EAA" w:rsidP="007F0EAA">
            <w:pPr>
              <w:rPr>
                <w:rFonts w:eastAsia="宋体"/>
                <w:lang w:val="en-US" w:eastAsia="zh-CN"/>
              </w:rPr>
            </w:pPr>
            <w:r>
              <w:rPr>
                <w:rFonts w:eastAsia="宋体"/>
                <w:lang w:val="en-US" w:eastAsia="zh-CN"/>
              </w:rPr>
              <w:t>Suggestion:</w:t>
            </w:r>
          </w:p>
          <w:p w:rsidR="007F0EAA" w:rsidRDefault="007F0EAA" w:rsidP="007F0EAA">
            <w:pPr>
              <w:pStyle w:val="afc"/>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afc"/>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宋体"/>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7F0EAA" w:rsidRDefault="007F0EAA" w:rsidP="007F0EAA">
            <w:pPr>
              <w:rPr>
                <w:rFonts w:eastAsia="宋体"/>
                <w:lang w:val="en-US" w:eastAsia="zh-CN"/>
              </w:rPr>
            </w:pPr>
            <w:r>
              <w:rPr>
                <w:noProof/>
                <w:lang w:val="en-US" w:eastAsia="zh-CN"/>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宋体"/>
                <w:lang w:val="en-US" w:eastAsia="zh-CN"/>
              </w:rPr>
            </w:pPr>
          </w:p>
          <w:p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afc"/>
              <w:numPr>
                <w:ilvl w:val="0"/>
                <w:numId w:val="51"/>
              </w:numPr>
              <w:rPr>
                <w:lang w:val="en-US" w:eastAsia="zh-CN"/>
              </w:rPr>
            </w:pPr>
            <w:r w:rsidRPr="00C123E9">
              <w:rPr>
                <w:lang w:val="en-US" w:eastAsia="zh-CN"/>
              </w:rPr>
              <w:t>In NR CORESET#0 must be within initial DL BWP on PCell</w:t>
            </w:r>
          </w:p>
          <w:p w:rsidR="007F0EAA" w:rsidRDefault="007F0EAA" w:rsidP="007F0EAA">
            <w:pPr>
              <w:pStyle w:val="afc"/>
              <w:numPr>
                <w:ilvl w:val="0"/>
                <w:numId w:val="51"/>
              </w:numPr>
              <w:rPr>
                <w:lang w:val="en-US" w:eastAsia="zh-CN"/>
              </w:rPr>
            </w:pPr>
            <w:r>
              <w:rPr>
                <w:lang w:val="en-US" w:eastAsia="zh-CN"/>
              </w:rPr>
              <w:t xml:space="preserve">SSB must be </w:t>
            </w:r>
          </w:p>
          <w:p w:rsidR="007F0EAA" w:rsidRPr="00C123E9" w:rsidRDefault="007F0EAA" w:rsidP="007F0EAA">
            <w:pPr>
              <w:pStyle w:val="afc"/>
              <w:rPr>
                <w:lang w:val="en-US" w:eastAsia="zh-CN"/>
              </w:rPr>
            </w:pPr>
          </w:p>
          <w:p w:rsidR="007F0EAA" w:rsidRDefault="007F0EAA" w:rsidP="007F0EAA">
            <w:pPr>
              <w:rPr>
                <w:rFonts w:eastAsia="宋体"/>
                <w:lang w:val="en-US" w:eastAsia="zh-CN"/>
              </w:rPr>
            </w:pPr>
            <w:r>
              <w:rPr>
                <w:rFonts w:eastAsia="宋体"/>
                <w:lang w:val="en-US" w:eastAsia="zh-CN"/>
              </w:rPr>
              <w:t>After removing FFS this is what we have at the moment</w:t>
            </w:r>
          </w:p>
          <w:p w:rsidR="007F0EAA" w:rsidRDefault="007F0EAA" w:rsidP="007F0EAA">
            <w:pPr>
              <w:rPr>
                <w:rFonts w:eastAsia="宋体"/>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afc"/>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宋体"/>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Yu Mincho"/>
                <w:lang w:val="en-US" w:eastAsia="ja-JP"/>
              </w:rPr>
            </w:pPr>
            <w:r>
              <w:rPr>
                <w:rFonts w:eastAsia="Yu Mincho"/>
                <w:lang w:val="en-US" w:eastAsia="ja-JP"/>
              </w:rPr>
              <w:t>NEC</w:t>
            </w:r>
          </w:p>
        </w:tc>
        <w:tc>
          <w:tcPr>
            <w:tcW w:w="542" w:type="pct"/>
          </w:tcPr>
          <w:p w:rsidR="00E8141D" w:rsidRDefault="00E8141D" w:rsidP="00B2029C">
            <w:pPr>
              <w:tabs>
                <w:tab w:val="left" w:pos="551"/>
              </w:tabs>
              <w:rPr>
                <w:rFonts w:eastAsia="Yu Mincho"/>
                <w:lang w:eastAsia="ja-JP"/>
              </w:rPr>
            </w:pPr>
            <w:r>
              <w:rPr>
                <w:rFonts w:eastAsia="Yu Mincho"/>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Yu Mincho"/>
                <w:lang w:val="en-US" w:eastAsia="ja-JP"/>
              </w:rPr>
            </w:pPr>
            <w:r>
              <w:rPr>
                <w:rFonts w:eastAsia="Yu Mincho"/>
                <w:lang w:val="en-US" w:eastAsia="ja-JP"/>
              </w:rPr>
              <w:t>Ericsson</w:t>
            </w:r>
          </w:p>
        </w:tc>
        <w:tc>
          <w:tcPr>
            <w:tcW w:w="542" w:type="pct"/>
          </w:tcPr>
          <w:p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afc"/>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rsidR="00E14255" w:rsidRDefault="00E14255" w:rsidP="005D37D2">
            <w:pPr>
              <w:tabs>
                <w:tab w:val="left" w:pos="551"/>
              </w:tabs>
              <w:rPr>
                <w:rFonts w:eastAsia="Yu Mincho"/>
                <w:lang w:eastAsia="ja-JP"/>
              </w:rPr>
            </w:pPr>
            <w:r>
              <w:rPr>
                <w:rFonts w:eastAsia="Yu Mincho"/>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Yu Mincho"/>
                <w:lang w:val="en-US" w:eastAsia="ja-JP"/>
              </w:rPr>
            </w:pPr>
            <w:r>
              <w:rPr>
                <w:rFonts w:eastAsia="Yu Mincho"/>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afc"/>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and Common CORESETs configured by pddch-ConfigCommon</w:t>
            </w:r>
          </w:p>
          <w:p w:rsidR="00726019" w:rsidRDefault="004C6D2D">
            <w:pPr>
              <w:rPr>
                <w:lang w:val="en-US" w:eastAsia="ko-KR"/>
              </w:rPr>
            </w:pPr>
            <w:r>
              <w:rPr>
                <w:lang w:val="en-US" w:eastAsia="ko-KR"/>
              </w:rPr>
              <w:t>need for pdcch-ConfigCommon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宋体"/>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rsidR="00E8141D" w:rsidRDefault="00E8141D" w:rsidP="00E8141D">
            <w:pPr>
              <w:tabs>
                <w:tab w:val="left" w:pos="551"/>
              </w:tabs>
              <w:rPr>
                <w:rFonts w:eastAsia="Yu Mincho"/>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afc"/>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afc"/>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afc"/>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afc"/>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afc"/>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afc"/>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afc"/>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afc"/>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afc"/>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lastRenderedPageBreak/>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Yu Mincho"/>
                <w:lang w:eastAsia="ja-JP"/>
              </w:rPr>
            </w:pPr>
            <w:r>
              <w:rPr>
                <w:rFonts w:eastAsia="Yu Mincho"/>
                <w:lang w:eastAsia="ja-JP"/>
              </w:rPr>
              <w:t>CMCC</w:t>
            </w:r>
          </w:p>
        </w:tc>
        <w:tc>
          <w:tcPr>
            <w:tcW w:w="1372"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rsidR="00B91FFA" w:rsidRDefault="00B91FFA" w:rsidP="008F61B9">
            <w:pPr>
              <w:rPr>
                <w:rFonts w:eastAsiaTheme="minorEastAsia"/>
                <w:lang w:val="en-US" w:eastAsia="zh-CN"/>
              </w:rPr>
            </w:pPr>
          </w:p>
        </w:tc>
      </w:tr>
      <w:tr w:rsidR="00E47DC7" w:rsidRPr="00B26013" w:rsidTr="00481C11">
        <w:tc>
          <w:tcPr>
            <w:tcW w:w="1479" w:type="dxa"/>
          </w:tcPr>
          <w:p w:rsidR="00E47DC7" w:rsidRPr="00BB742C" w:rsidRDefault="00E47DC7" w:rsidP="00E47DC7">
            <w:pPr>
              <w:rPr>
                <w:rFonts w:eastAsiaTheme="minorEastAsia" w:hint="eastAsia"/>
                <w:lang w:val="en-US" w:eastAsia="zh-CN"/>
              </w:rPr>
            </w:pPr>
            <w:r>
              <w:rPr>
                <w:rFonts w:eastAsiaTheme="minorEastAsia"/>
                <w:lang w:val="en-US" w:eastAsia="zh-CN"/>
              </w:rPr>
              <w:t>TCL</w:t>
            </w:r>
          </w:p>
        </w:tc>
        <w:tc>
          <w:tcPr>
            <w:tcW w:w="1372" w:type="dxa"/>
          </w:tcPr>
          <w:p w:rsidR="00E47DC7" w:rsidRPr="00BB742C" w:rsidRDefault="00E47DC7" w:rsidP="00E47DC7">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to transmit additional SSB</w:t>
      </w:r>
    </w:p>
    <w:p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w:t>
            </w:r>
            <w:r>
              <w:rPr>
                <w:rFonts w:eastAsiaTheme="minorEastAsia"/>
                <w:lang w:val="en-US" w:eastAsia="zh-CN"/>
              </w:rPr>
              <w:lastRenderedPageBreak/>
              <w:t xml:space="preserve">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afc"/>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rFonts w:eastAsia="宋体"/>
                <w:lang w:val="en-US" w:eastAsia="ko-KR"/>
              </w:rPr>
            </w:pPr>
          </w:p>
        </w:tc>
        <w:tc>
          <w:tcPr>
            <w:tcW w:w="6780" w:type="dxa"/>
          </w:tcPr>
          <w:p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lastRenderedPageBreak/>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726019" w:rsidRDefault="004C6D2D">
            <w:pPr>
              <w:rPr>
                <w:rFonts w:eastAsia="宋体"/>
                <w:lang w:val="en-US" w:eastAsia="zh-CN"/>
              </w:rPr>
            </w:pPr>
            <w:r>
              <w:rPr>
                <w:rFonts w:eastAsia="宋体"/>
                <w:lang w:val="en-US" w:eastAsia="zh-CN"/>
              </w:rPr>
              <w:t xml:space="preserve">On ‘RF retuning’, we believe it is a real problem. That’s at least one of reasons </w:t>
            </w:r>
            <w:r>
              <w:rPr>
                <w:rFonts w:eastAsia="宋体"/>
                <w:lang w:val="en-US" w:eastAsia="zh-CN"/>
              </w:rPr>
              <w:lastRenderedPageBreak/>
              <w:t xml:space="preserve">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lastRenderedPageBreak/>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Even though we could further look into the configurability of additional CORESET/CSS, they are obviously optimization and is not preferred to be </w:t>
            </w:r>
            <w:r>
              <w:rPr>
                <w:rFonts w:eastAsiaTheme="minorEastAsia"/>
                <w:sz w:val="18"/>
                <w:lang w:val="en-US" w:eastAsia="zh-CN"/>
              </w:rPr>
              <w:lastRenderedPageBreak/>
              <w:t>prioritized (even not over-optimized:)</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c"/>
              <w:numPr>
                <w:ilvl w:val="1"/>
                <w:numId w:val="29"/>
              </w:numPr>
              <w:rPr>
                <w:b/>
                <w:sz w:val="20"/>
                <w:szCs w:val="20"/>
                <w:lang w:val="en-US"/>
              </w:rPr>
            </w:pPr>
            <w:r>
              <w:rPr>
                <w:b/>
                <w:sz w:val="20"/>
                <w:szCs w:val="20"/>
                <w:lang w:val="en-US"/>
              </w:rPr>
              <w:t>During initial access,</w:t>
            </w:r>
          </w:p>
          <w:p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c"/>
              <w:numPr>
                <w:ilvl w:val="1"/>
                <w:numId w:val="29"/>
              </w:numPr>
              <w:rPr>
                <w:b/>
                <w:sz w:val="20"/>
                <w:szCs w:val="20"/>
                <w:lang w:val="en-US"/>
              </w:rPr>
            </w:pPr>
            <w:r>
              <w:rPr>
                <w:b/>
                <w:sz w:val="20"/>
                <w:szCs w:val="20"/>
                <w:lang w:val="en-US"/>
              </w:rPr>
              <w:t>After initial access,</w:t>
            </w:r>
          </w:p>
          <w:p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afc"/>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lastRenderedPageBreak/>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Yu Mincho"/>
                <w:lang w:val="en-US" w:eastAsia="ja-JP"/>
              </w:rPr>
            </w:pPr>
            <w:r>
              <w:rPr>
                <w:rFonts w:eastAsia="Yu Mincho"/>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afc"/>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afc"/>
              <w:numPr>
                <w:ilvl w:val="1"/>
                <w:numId w:val="31"/>
              </w:numPr>
              <w:rPr>
                <w:b/>
                <w:sz w:val="20"/>
                <w:szCs w:val="20"/>
                <w:lang w:val="en-US"/>
              </w:rPr>
            </w:pPr>
            <w:r>
              <w:rPr>
                <w:b/>
                <w:sz w:val="20"/>
                <w:szCs w:val="20"/>
                <w:lang w:val="en-US"/>
              </w:rPr>
              <w:t>Consider the following cases:</w:t>
            </w:r>
          </w:p>
          <w:p w:rsidR="00B31229" w:rsidRDefault="004F038E" w:rsidP="004F038E">
            <w:pPr>
              <w:pStyle w:val="afc"/>
              <w:numPr>
                <w:ilvl w:val="2"/>
                <w:numId w:val="31"/>
              </w:numPr>
              <w:rPr>
                <w:b/>
                <w:sz w:val="20"/>
                <w:szCs w:val="20"/>
                <w:lang w:val="en-US"/>
              </w:rPr>
            </w:pPr>
            <w:r>
              <w:rPr>
                <w:b/>
                <w:sz w:val="20"/>
                <w:szCs w:val="20"/>
                <w:lang w:val="en-US"/>
              </w:rPr>
              <w:lastRenderedPageBreak/>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afc"/>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afc"/>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afc"/>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afc"/>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afc"/>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Yu Mincho"/>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2E2CD1" w:rsidRPr="002E2CD1" w:rsidRDefault="002E2CD1" w:rsidP="002E2CD1">
            <w:pPr>
              <w:pStyle w:val="afc"/>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afc"/>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afc"/>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 xml:space="preserve">whether SSB is always transmitted in the separate initial </w:t>
            </w:r>
            <w:r w:rsidRPr="002E2CD1">
              <w:rPr>
                <w:sz w:val="20"/>
                <w:szCs w:val="20"/>
                <w:lang w:val="en-US" w:eastAsia="zh-CN"/>
              </w:rPr>
              <w:lastRenderedPageBreak/>
              <w:t>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afc"/>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afc"/>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597F11" w:rsidRDefault="00597F11" w:rsidP="002E2CD1">
            <w:pPr>
              <w:tabs>
                <w:tab w:val="left" w:pos="551"/>
              </w:tabs>
              <w:rPr>
                <w:rFonts w:eastAsia="Yu Mincho"/>
                <w:lang w:val="en-US" w:eastAsia="ja-JP"/>
              </w:rPr>
            </w:pPr>
          </w:p>
        </w:tc>
        <w:tc>
          <w:tcPr>
            <w:tcW w:w="6780" w:type="dxa"/>
          </w:tcPr>
          <w:p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Yu Mincho"/>
                <w:lang w:val="en-US" w:eastAsia="ja-JP"/>
              </w:rPr>
            </w:pPr>
            <w:r>
              <w:rPr>
                <w:rFonts w:eastAsia="Yu Mincho"/>
                <w:lang w:val="en-US" w:eastAsia="ja-JP"/>
              </w:rPr>
              <w:t>Intel</w:t>
            </w:r>
          </w:p>
        </w:tc>
        <w:tc>
          <w:tcPr>
            <w:tcW w:w="1372" w:type="dxa"/>
          </w:tcPr>
          <w:p w:rsidR="008E5926" w:rsidRDefault="008E5926" w:rsidP="002E2CD1">
            <w:pPr>
              <w:tabs>
                <w:tab w:val="left" w:pos="551"/>
              </w:tabs>
              <w:rPr>
                <w:rFonts w:eastAsia="Yu Mincho"/>
                <w:lang w:val="en-US" w:eastAsia="ja-JP"/>
              </w:rPr>
            </w:pPr>
          </w:p>
        </w:tc>
        <w:tc>
          <w:tcPr>
            <w:tcW w:w="6780" w:type="dxa"/>
          </w:tcPr>
          <w:p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Yu Mincho"/>
                <w:lang w:val="en-US" w:eastAsia="ja-JP"/>
              </w:rPr>
            </w:pPr>
            <w:r>
              <w:rPr>
                <w:rFonts w:eastAsia="Yu Mincho"/>
                <w:lang w:val="en-US" w:eastAsia="ja-JP"/>
              </w:rPr>
              <w:t>FUTUREWEI5</w:t>
            </w:r>
          </w:p>
        </w:tc>
        <w:tc>
          <w:tcPr>
            <w:tcW w:w="1372" w:type="dxa"/>
          </w:tcPr>
          <w:p w:rsidR="008F61B9" w:rsidRDefault="008F61B9" w:rsidP="008F61B9">
            <w:pPr>
              <w:tabs>
                <w:tab w:val="left" w:pos="551"/>
              </w:tabs>
              <w:rPr>
                <w:rFonts w:eastAsia="Yu Mincho"/>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afc"/>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afc"/>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rsidTr="00481C11">
        <w:tc>
          <w:tcPr>
            <w:tcW w:w="1479" w:type="dxa"/>
          </w:tcPr>
          <w:p w:rsidR="00B91FFA" w:rsidRDefault="00B91FFA" w:rsidP="00571AA7">
            <w:pPr>
              <w:rPr>
                <w:rFonts w:eastAsia="Yu Mincho"/>
                <w:lang w:val="en-US" w:eastAsia="ja-JP"/>
              </w:rPr>
            </w:pPr>
            <w:r>
              <w:rPr>
                <w:rFonts w:eastAsia="Yu Mincho"/>
                <w:lang w:val="en-US" w:eastAsia="ja-JP"/>
              </w:rPr>
              <w:t>CMCC</w:t>
            </w:r>
          </w:p>
        </w:tc>
        <w:tc>
          <w:tcPr>
            <w:tcW w:w="1372" w:type="dxa"/>
          </w:tcPr>
          <w:p w:rsidR="00B91FFA" w:rsidRDefault="00B91FFA" w:rsidP="00571AA7">
            <w:pPr>
              <w:tabs>
                <w:tab w:val="left" w:pos="551"/>
              </w:tabs>
              <w:rPr>
                <w:rFonts w:eastAsia="Yu Mincho"/>
                <w:lang w:val="en-US" w:eastAsia="ja-JP"/>
              </w:rPr>
            </w:pPr>
          </w:p>
        </w:tc>
        <w:tc>
          <w:tcPr>
            <w:tcW w:w="6780" w:type="dxa"/>
          </w:tcPr>
          <w:p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rsidTr="00481C11">
        <w:tc>
          <w:tcPr>
            <w:tcW w:w="1479" w:type="dxa"/>
          </w:tcPr>
          <w:p w:rsidR="00E47DC7" w:rsidRPr="007C781E" w:rsidRDefault="00E47DC7" w:rsidP="00E47DC7">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E47DC7" w:rsidRDefault="00E47DC7" w:rsidP="00E47DC7">
            <w:pPr>
              <w:tabs>
                <w:tab w:val="left" w:pos="551"/>
              </w:tabs>
              <w:rPr>
                <w:rFonts w:eastAsia="Yu Mincho"/>
                <w:lang w:val="en-US" w:eastAsia="ja-JP"/>
              </w:rPr>
            </w:pPr>
          </w:p>
        </w:tc>
        <w:tc>
          <w:tcPr>
            <w:tcW w:w="6780" w:type="dxa"/>
          </w:tcPr>
          <w:p w:rsidR="00E47DC7" w:rsidRDefault="00E47DC7" w:rsidP="00E47DC7">
            <w:pPr>
              <w:rPr>
                <w:rFonts w:eastAsiaTheme="minorEastAsia"/>
                <w:lang w:val="en-US" w:eastAsia="zh-CN"/>
              </w:rPr>
            </w:pPr>
            <w:r>
              <w:rPr>
                <w:rFonts w:eastAsia="Yu Mincho"/>
                <w:lang w:val="en-US" w:eastAsia="ja-JP"/>
              </w:rPr>
              <w:t>support the proposal from CATT</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bookmarkEnd w:id="11"/>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宋体"/>
                <w:lang w:val="en-US" w:eastAsia="zh-CN"/>
              </w:rPr>
            </w:pPr>
            <w:r>
              <w:rPr>
                <w:rFonts w:eastAsia="宋体"/>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Yu Mincho"/>
                <w:lang w:val="en-US" w:eastAsia="ja-JP"/>
              </w:rPr>
            </w:pPr>
            <w:r>
              <w:rPr>
                <w:rFonts w:eastAsia="Yu Mincho"/>
                <w:lang w:val="en-US" w:eastAsia="ja-JP"/>
              </w:rPr>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1"/>
        <w:ind w:left="1134" w:hanging="1134"/>
        <w:rPr>
          <w:lang w:val="en-US"/>
        </w:rPr>
      </w:pPr>
      <w:r>
        <w:rPr>
          <w:lang w:val="en-US"/>
        </w:rPr>
        <w:t>Initial UL BWP</w:t>
      </w:r>
    </w:p>
    <w:p w:rsidR="00726019" w:rsidRDefault="004C6D2D">
      <w:pPr>
        <w:pStyle w:val="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t>
            </w:r>
            <w:r>
              <w:rPr>
                <w:rFonts w:ascii="Times" w:eastAsia="Times New Roman" w:hAnsi="Times" w:cs="Times"/>
                <w:lang w:eastAsia="ja-JP"/>
              </w:rPr>
              <w:lastRenderedPageBreak/>
              <w:t>wider than the RedCap UE maximum bandwidth is configured/defined for RedCap UEs.</w:t>
            </w:r>
            <w:bookmarkEnd w:id="12"/>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afc"/>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afc"/>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w:t>
            </w:r>
            <w:r>
              <w:rPr>
                <w:rFonts w:eastAsiaTheme="minorEastAsia"/>
                <w:sz w:val="20"/>
                <w:szCs w:val="22"/>
                <w:lang w:val="en-US" w:eastAsia="zh-CN"/>
              </w:rPr>
              <w:lastRenderedPageBreak/>
              <w:t>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t xml:space="preserve">Lenovo, Motorola </w:t>
            </w:r>
            <w:r>
              <w:rPr>
                <w:lang w:val="en-US" w:eastAsia="ko-KR"/>
              </w:rPr>
              <w:lastRenderedPageBreak/>
              <w:t>Mobility</w:t>
            </w:r>
          </w:p>
        </w:tc>
        <w:tc>
          <w:tcPr>
            <w:tcW w:w="916" w:type="dxa"/>
          </w:tcPr>
          <w:p w:rsidR="00726019" w:rsidRDefault="004C6D2D">
            <w:pPr>
              <w:tabs>
                <w:tab w:val="left" w:pos="551"/>
              </w:tabs>
              <w:rPr>
                <w:lang w:val="en-US" w:eastAsia="ko-KR"/>
              </w:rPr>
            </w:pPr>
            <w:r>
              <w:rPr>
                <w:lang w:val="en-US" w:eastAsia="ko-KR"/>
              </w:rPr>
              <w:lastRenderedPageBreak/>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Malgun Gothic"/>
                <w:lang w:val="en-US" w:eastAsia="ko-KR"/>
              </w:rPr>
            </w:pPr>
            <w:r>
              <w:rPr>
                <w:rFonts w:eastAsia="Malgun Gothic"/>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afc"/>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726019" w:rsidRDefault="004C6D2D">
            <w:pPr>
              <w:pStyle w:val="afc"/>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afc"/>
              <w:numPr>
                <w:ilvl w:val="1"/>
                <w:numId w:val="37"/>
              </w:numPr>
              <w:rPr>
                <w:sz w:val="20"/>
                <w:szCs w:val="20"/>
                <w:lang w:val="en-US" w:eastAsia="ko-KR"/>
              </w:rPr>
            </w:pPr>
            <w:r>
              <w:rPr>
                <w:sz w:val="20"/>
                <w:szCs w:val="20"/>
                <w:lang w:val="en-US" w:eastAsia="ko-KR"/>
              </w:rPr>
              <w:t>higher MCS</w:t>
            </w:r>
          </w:p>
          <w:p w:rsidR="00726019" w:rsidRDefault="004C6D2D">
            <w:pPr>
              <w:pStyle w:val="afc"/>
              <w:numPr>
                <w:ilvl w:val="1"/>
                <w:numId w:val="37"/>
              </w:numPr>
              <w:rPr>
                <w:sz w:val="20"/>
                <w:szCs w:val="20"/>
                <w:lang w:val="en-US" w:eastAsia="ko-KR"/>
              </w:rPr>
            </w:pPr>
            <w:r>
              <w:rPr>
                <w:sz w:val="20"/>
                <w:szCs w:val="20"/>
                <w:lang w:val="en-US" w:eastAsia="ko-KR"/>
              </w:rPr>
              <w:t>more spatial layers</w:t>
            </w:r>
          </w:p>
          <w:p w:rsidR="00726019" w:rsidRDefault="004C6D2D">
            <w:pPr>
              <w:pStyle w:val="afc"/>
              <w:numPr>
                <w:ilvl w:val="1"/>
                <w:numId w:val="37"/>
              </w:numPr>
              <w:rPr>
                <w:sz w:val="20"/>
                <w:szCs w:val="20"/>
                <w:lang w:val="en-US" w:eastAsia="ko-KR"/>
              </w:rPr>
            </w:pPr>
            <w:r>
              <w:rPr>
                <w:sz w:val="20"/>
                <w:szCs w:val="20"/>
                <w:lang w:val="en-US" w:eastAsia="ko-KR"/>
              </w:rPr>
              <w:t>CA</w:t>
            </w:r>
          </w:p>
          <w:p w:rsidR="00726019" w:rsidRDefault="004C6D2D">
            <w:pPr>
              <w:pStyle w:val="afc"/>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宋体"/>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c"/>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宋体"/>
                <w:lang w:val="en-US" w:eastAsia="zh-CN"/>
              </w:rPr>
            </w:pPr>
            <w:r>
              <w:rPr>
                <w:rFonts w:eastAsia="宋体"/>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宋体"/>
                <w:lang w:val="en-US" w:eastAsia="zh-CN"/>
              </w:rPr>
            </w:pPr>
            <w:r>
              <w:rPr>
                <w:rFonts w:eastAsia="宋体"/>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afc"/>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Yu Mincho"/>
                <w:lang w:val="en-US" w:eastAsia="ja-JP"/>
              </w:rPr>
            </w:pPr>
            <w:r>
              <w:rPr>
                <w:rFonts w:eastAsia="Yu Mincho"/>
                <w:lang w:val="en-US" w:eastAsia="ja-JP"/>
              </w:rPr>
              <w:t>NEC</w:t>
            </w:r>
          </w:p>
        </w:tc>
        <w:tc>
          <w:tcPr>
            <w:tcW w:w="916" w:type="dxa"/>
          </w:tcPr>
          <w:p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宋体"/>
                <w:lang w:val="en-US" w:eastAsia="zh-CN"/>
              </w:rPr>
            </w:pPr>
            <w:r>
              <w:rPr>
                <w:rFonts w:eastAsia="宋体"/>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in order to address </w:t>
            </w:r>
            <w:r w:rsidR="00B1794E">
              <w:rPr>
                <w:lang w:val="en-US" w:eastAsia="ko-KR"/>
              </w:rPr>
              <w:lastRenderedPageBreak/>
              <w:t>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lastRenderedPageBreak/>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Yu Mincho"/>
                <w:lang w:val="en-US" w:eastAsia="ja-JP"/>
              </w:rPr>
            </w:pPr>
            <w:r>
              <w:rPr>
                <w:rFonts w:eastAsia="Yu Mincho"/>
                <w:lang w:val="en-US" w:eastAsia="ja-JP"/>
              </w:rPr>
              <w:t>Lenovo, Motorola Mobility</w:t>
            </w:r>
          </w:p>
        </w:tc>
        <w:tc>
          <w:tcPr>
            <w:tcW w:w="916" w:type="dxa"/>
          </w:tcPr>
          <w:p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Yu Mincho"/>
                <w:lang w:val="en-US" w:eastAsia="ja-JP"/>
              </w:rPr>
            </w:pPr>
            <w:r>
              <w:rPr>
                <w:rFonts w:eastAsia="Yu Mincho"/>
                <w:lang w:val="en-US" w:eastAsia="ja-JP"/>
              </w:rPr>
              <w:t>Intel</w:t>
            </w:r>
          </w:p>
        </w:tc>
        <w:tc>
          <w:tcPr>
            <w:tcW w:w="916" w:type="dxa"/>
          </w:tcPr>
          <w:p w:rsidR="003C0951" w:rsidRDefault="003C0951" w:rsidP="00BF227B">
            <w:pPr>
              <w:tabs>
                <w:tab w:val="left" w:pos="551"/>
              </w:tabs>
              <w:rPr>
                <w:rFonts w:eastAsia="Yu Mincho"/>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afc"/>
              <w:numPr>
                <w:ilvl w:val="1"/>
                <w:numId w:val="12"/>
              </w:numPr>
              <w:rPr>
                <w:b/>
                <w:sz w:val="20"/>
                <w:szCs w:val="22"/>
                <w:lang w:val="en-GB"/>
              </w:rPr>
            </w:pPr>
            <w:r>
              <w:rPr>
                <w:b/>
                <w:sz w:val="20"/>
                <w:szCs w:val="22"/>
                <w:lang w:val="en-GB"/>
              </w:rPr>
              <w:t xml:space="preserve">Support the case when the centre frequency is assumed to be the same </w:t>
            </w:r>
            <w:r>
              <w:rPr>
                <w:b/>
                <w:sz w:val="20"/>
                <w:szCs w:val="22"/>
                <w:lang w:val="en-GB"/>
              </w:rPr>
              <w:lastRenderedPageBreak/>
              <w:t xml:space="preserve">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afc"/>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Yu Mincho"/>
                <w:lang w:val="en-US" w:eastAsia="ja-JP"/>
              </w:rPr>
            </w:pPr>
            <w:r>
              <w:rPr>
                <w:rFonts w:eastAsia="Yu Mincho"/>
                <w:lang w:val="en-US" w:eastAsia="ja-JP"/>
              </w:rPr>
              <w:t>CMCC</w:t>
            </w:r>
          </w:p>
        </w:tc>
        <w:tc>
          <w:tcPr>
            <w:tcW w:w="916"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rsidR="00B91FFA" w:rsidRDefault="00B91FFA" w:rsidP="00BF227B">
            <w:pPr>
              <w:rPr>
                <w:rFonts w:eastAsiaTheme="minorEastAsia"/>
                <w:lang w:val="en-US" w:eastAsia="zh-CN"/>
              </w:rPr>
            </w:pP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10219" w:type="dxa"/>
        <w:tblLook w:val="04A0" w:firstRow="1" w:lastRow="0" w:firstColumn="1" w:lastColumn="0" w:noHBand="0" w:noVBand="1"/>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Huawei, HiSilicon</w:t>
            </w:r>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afc"/>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afc"/>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afc"/>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宋体"/>
                <w:lang w:val="en-US" w:eastAsia="zh-CN"/>
              </w:rPr>
            </w:pPr>
            <w:r>
              <w:rPr>
                <w:rFonts w:eastAsia="宋体" w:hint="eastAsia"/>
                <w:lang w:val="en-US" w:eastAsia="zh-CN"/>
              </w:rPr>
              <w:t>Modify it as following:</w:t>
            </w:r>
          </w:p>
          <w:p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rsidTr="00AB4C2A">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宋体"/>
                <w:lang w:val="en-US" w:eastAsia="zh-CN"/>
              </w:rPr>
            </w:pPr>
          </w:p>
        </w:tc>
      </w:tr>
      <w:tr w:rsidR="00726019" w:rsidTr="00AB4C2A">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 xml:space="preserve">See </w:t>
            </w:r>
            <w:r>
              <w:rPr>
                <w:lang w:val="en-US" w:eastAsia="ko-KR"/>
              </w:rPr>
              <w:lastRenderedPageBreak/>
              <w:t>comments</w:t>
            </w:r>
          </w:p>
        </w:tc>
        <w:tc>
          <w:tcPr>
            <w:tcW w:w="7509" w:type="dxa"/>
          </w:tcPr>
          <w:p w:rsidR="00726019" w:rsidRDefault="004C6D2D">
            <w:pPr>
              <w:rPr>
                <w:lang w:val="en-US" w:eastAsia="ko-KR"/>
              </w:rPr>
            </w:pPr>
            <w:r>
              <w:rPr>
                <w:lang w:val="en-US" w:eastAsia="ko-KR"/>
              </w:rPr>
              <w:lastRenderedPageBreak/>
              <w:t xml:space="preserve">Similar view as Qualcomm: </w:t>
            </w:r>
          </w:p>
          <w:p w:rsidR="00726019" w:rsidRDefault="004C6D2D">
            <w:pPr>
              <w:pStyle w:val="afc"/>
              <w:numPr>
                <w:ilvl w:val="0"/>
                <w:numId w:val="39"/>
              </w:numPr>
              <w:rPr>
                <w:sz w:val="20"/>
                <w:szCs w:val="22"/>
                <w:lang w:val="en-US" w:eastAsia="ko-KR"/>
              </w:rPr>
            </w:pPr>
            <w:r>
              <w:rPr>
                <w:sz w:val="20"/>
                <w:szCs w:val="22"/>
                <w:lang w:val="en-US" w:eastAsia="ko-KR"/>
              </w:rPr>
              <w:lastRenderedPageBreak/>
              <w:t>When RedCap UE shares initial UL BWP with non-RedCap UE, it is not necessary to disable FH for PUCCH w/ HARQ-ACK in response to Msg4/MsgB. Thus, the proposal should be limited to the scenario when RedCap UE is provided with separate initial UL BWP.</w:t>
            </w:r>
          </w:p>
          <w:p w:rsidR="00726019" w:rsidRDefault="004C6D2D">
            <w:pPr>
              <w:pStyle w:val="afc"/>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rsidTr="00AB4C2A">
        <w:tc>
          <w:tcPr>
            <w:tcW w:w="1472" w:type="dxa"/>
          </w:tcPr>
          <w:p w:rsidR="00726019" w:rsidRDefault="004C6D2D">
            <w:pPr>
              <w:rPr>
                <w:lang w:val="en-US" w:eastAsia="ko-KR"/>
              </w:rPr>
            </w:pPr>
            <w:r>
              <w:rPr>
                <w:lang w:val="en-US" w:eastAsia="ko-KR"/>
              </w:rPr>
              <w:lastRenderedPageBreak/>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Agree with ViVo.</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726019" w:rsidRDefault="004C6D2D">
            <w:pPr>
              <w:pStyle w:val="afc"/>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lastRenderedPageBreak/>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w:t>
            </w:r>
            <w:r>
              <w:rPr>
                <w:lang w:val="en-US" w:eastAsia="ko-KR"/>
              </w:rPr>
              <w:lastRenderedPageBreak/>
              <w:t>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lastRenderedPageBreak/>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宋体"/>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宋体"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宋体"/>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lastRenderedPageBreak/>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rsidR="00726019" w:rsidRDefault="004C6D2D">
            <w:pPr>
              <w:tabs>
                <w:tab w:val="left" w:pos="551"/>
              </w:tabs>
              <w:rPr>
                <w:rFonts w:eastAsia="宋体"/>
                <w:lang w:val="en-US" w:eastAsia="zh-CN"/>
              </w:rPr>
            </w:pPr>
            <w:r>
              <w:rPr>
                <w:rFonts w:eastAsia="宋体"/>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lastRenderedPageBreak/>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Yu Mincho"/>
                <w:lang w:val="en-US" w:eastAsia="ja-JP"/>
              </w:rPr>
            </w:pPr>
            <w:r>
              <w:rPr>
                <w:rFonts w:eastAsia="Yu Mincho"/>
                <w:lang w:val="en-US" w:eastAsia="ja-JP"/>
              </w:rPr>
              <w:t>NEC</w:t>
            </w:r>
          </w:p>
        </w:tc>
        <w:tc>
          <w:tcPr>
            <w:tcW w:w="1238" w:type="dxa"/>
          </w:tcPr>
          <w:p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lastRenderedPageBreak/>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宋体"/>
                <w:lang w:val="en-US" w:eastAsia="zh-CN"/>
              </w:rPr>
            </w:pPr>
            <w:r>
              <w:rPr>
                <w:rFonts w:eastAsia="宋体"/>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Yu Mincho"/>
                <w:lang w:val="en-US" w:eastAsia="ja-JP"/>
              </w:rPr>
            </w:pPr>
            <w:r>
              <w:rPr>
                <w:rFonts w:eastAsia="Yu Mincho"/>
                <w:lang w:val="en-US" w:eastAsia="ja-JP"/>
              </w:rPr>
              <w:t>Lenovo, Motorola Mobility</w:t>
            </w:r>
          </w:p>
        </w:tc>
        <w:tc>
          <w:tcPr>
            <w:tcW w:w="1238" w:type="dxa"/>
          </w:tcPr>
          <w:p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Yu Mincho"/>
                <w:lang w:val="en-US" w:eastAsia="ja-JP"/>
              </w:rPr>
            </w:pPr>
            <w:r>
              <w:rPr>
                <w:rFonts w:eastAsia="Yu Mincho"/>
                <w:lang w:val="en-US" w:eastAsia="ja-JP"/>
              </w:rPr>
              <w:t>Intel</w:t>
            </w:r>
          </w:p>
        </w:tc>
        <w:tc>
          <w:tcPr>
            <w:tcW w:w="1238" w:type="dxa"/>
          </w:tcPr>
          <w:p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rsidR="0064352B" w:rsidRPr="001A5FF9" w:rsidRDefault="001A5FF9" w:rsidP="001A5FF9">
            <w:pPr>
              <w:pStyle w:val="afc"/>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Yu Mincho"/>
                <w:lang w:val="en-US" w:eastAsia="ja-JP"/>
              </w:rPr>
            </w:pPr>
            <w:r>
              <w:rPr>
                <w:rFonts w:eastAsia="Yu Mincho"/>
                <w:lang w:val="en-US" w:eastAsia="ja-JP"/>
              </w:rPr>
              <w:t>CMCC</w:t>
            </w:r>
          </w:p>
        </w:tc>
        <w:tc>
          <w:tcPr>
            <w:tcW w:w="1238"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rsidR="00B91FFA" w:rsidRDefault="00B91FFA" w:rsidP="002E2CD1">
            <w:pPr>
              <w:rPr>
                <w:rFonts w:eastAsiaTheme="minorEastAsia"/>
                <w:lang w:val="en-US" w:eastAsia="zh-CN"/>
              </w:rPr>
            </w:pPr>
          </w:p>
        </w:tc>
      </w:tr>
      <w:tr w:rsidR="009F023B" w:rsidTr="00481C11">
        <w:trPr>
          <w:trHeight w:val="142"/>
        </w:trPr>
        <w:tc>
          <w:tcPr>
            <w:tcW w:w="1472" w:type="dxa"/>
          </w:tcPr>
          <w:p w:rsidR="009F023B" w:rsidRPr="005A1A4A" w:rsidRDefault="009F023B" w:rsidP="009F023B">
            <w:pPr>
              <w:rPr>
                <w:rFonts w:eastAsiaTheme="minorEastAsia" w:hint="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9F023B" w:rsidRPr="005A1A4A" w:rsidRDefault="009F023B" w:rsidP="009F023B">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rsidR="009F023B" w:rsidRDefault="009F023B" w:rsidP="009F023B">
            <w:pPr>
              <w:rPr>
                <w:rFonts w:eastAsiaTheme="minorEastAsia"/>
                <w:lang w:val="en-US" w:eastAsia="zh-CN"/>
              </w:rPr>
            </w:pP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w:t>
      </w:r>
      <w:r>
        <w:rPr>
          <w:lang w:val="en-US"/>
        </w:rPr>
        <w:lastRenderedPageBreak/>
        <w:t xml:space="preserve">initial UL/DL BWP [5, 17, 18, 22, 26]. However, in this case, the initial DL BWP located at the edge may not contain CORESET #0 [4, 8, 20, 24, 29].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lastRenderedPageBreak/>
              <w:t>ZTE, Sanechips</w:t>
            </w:r>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宋体"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726019" w:rsidRDefault="004C6D2D">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宋体"/>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宋体"/>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宋体"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Yu Mincho"/>
                <w:lang w:val="en-US" w:eastAsia="ja-JP"/>
              </w:rPr>
            </w:pPr>
            <w:r>
              <w:rPr>
                <w:rFonts w:eastAsia="Yu Mincho"/>
                <w:lang w:val="en-US" w:eastAsia="ja-JP"/>
              </w:rPr>
              <w:t>NEC</w:t>
            </w:r>
          </w:p>
        </w:tc>
        <w:tc>
          <w:tcPr>
            <w:tcW w:w="1351" w:type="dxa"/>
          </w:tcPr>
          <w:p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宋体"/>
                <w:lang w:val="en-US" w:eastAsia="zh-CN"/>
              </w:rPr>
            </w:pPr>
            <w:r>
              <w:rPr>
                <w:rFonts w:eastAsia="宋体"/>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afc"/>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afc"/>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afc"/>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rsidTr="00481C11">
        <w:tc>
          <w:tcPr>
            <w:tcW w:w="1479" w:type="dxa"/>
          </w:tcPr>
          <w:p w:rsidR="00532681" w:rsidRDefault="00532681" w:rsidP="00532681">
            <w:pPr>
              <w:rPr>
                <w:rFonts w:eastAsiaTheme="minorEastAsia"/>
                <w:lang w:val="en-US" w:eastAsia="zh-CN"/>
              </w:rPr>
            </w:pPr>
            <w:bookmarkStart w:id="15" w:name="_GoBack" w:colFirst="0" w:colLast="0"/>
            <w:r>
              <w:rPr>
                <w:rFonts w:eastAsiaTheme="minorEastAsia" w:hint="eastAsia"/>
                <w:lang w:val="en-US" w:eastAsia="zh-CN"/>
              </w:rPr>
              <w:t>T</w:t>
            </w:r>
            <w:r>
              <w:rPr>
                <w:rFonts w:eastAsiaTheme="minorEastAsia"/>
                <w:lang w:val="en-US" w:eastAsia="zh-CN"/>
              </w:rPr>
              <w:t>CL</w:t>
            </w:r>
          </w:p>
        </w:tc>
        <w:tc>
          <w:tcPr>
            <w:tcW w:w="1351" w:type="dxa"/>
          </w:tcPr>
          <w:p w:rsidR="00532681" w:rsidRDefault="00532681" w:rsidP="00532681">
            <w:pPr>
              <w:tabs>
                <w:tab w:val="left" w:pos="551"/>
              </w:tabs>
              <w:rPr>
                <w:rFonts w:eastAsiaTheme="minorEastAsia"/>
                <w:lang w:val="en-US" w:eastAsia="zh-CN"/>
              </w:rPr>
            </w:pPr>
          </w:p>
        </w:tc>
        <w:tc>
          <w:tcPr>
            <w:tcW w:w="6801" w:type="dxa"/>
            <w:gridSpan w:val="2"/>
          </w:tcPr>
          <w:p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bookmarkEnd w:id="15"/>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726019" w:rsidRDefault="004C6D2D">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w:t>
            </w:r>
            <w:r>
              <w:rPr>
                <w:rFonts w:eastAsiaTheme="minorEastAsia"/>
                <w:lang w:val="en-US" w:eastAsia="zh-CN"/>
              </w:rPr>
              <w:lastRenderedPageBreak/>
              <w:t xml:space="preserve">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lastRenderedPageBreak/>
              <w:t xml:space="preserve">China </w:t>
            </w:r>
            <w:r>
              <w:rPr>
                <w:rFonts w:ascii="Times" w:eastAsia="宋体"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r>
              <w:rPr>
                <w:rFonts w:eastAsiaTheme="minorEastAsia" w:hint="eastAsia"/>
                <w:lang w:val="en-US" w:eastAsia="zh-CN"/>
              </w:rPr>
              <w:t>Spreadtrum</w:t>
            </w:r>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 xml:space="preserve">Apple </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宋体"/>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宋体"/>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 xml:space="preserve">Apple </w:t>
            </w:r>
          </w:p>
        </w:tc>
        <w:tc>
          <w:tcPr>
            <w:tcW w:w="1372" w:type="dxa"/>
          </w:tcPr>
          <w:p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Yu Mincho"/>
                <w:lang w:val="en-US" w:eastAsia="ja-JP"/>
              </w:rPr>
            </w:pPr>
            <w:r>
              <w:rPr>
                <w:rFonts w:eastAsia="Yu Mincho"/>
                <w:lang w:val="en-US" w:eastAsia="ja-JP"/>
              </w:rPr>
              <w:t>NEC</w:t>
            </w:r>
          </w:p>
        </w:tc>
        <w:tc>
          <w:tcPr>
            <w:tcW w:w="1372" w:type="dxa"/>
          </w:tcPr>
          <w:p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宋体"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宋体"/>
                <w:lang w:val="en-US" w:eastAsia="zh-CN"/>
              </w:rPr>
            </w:pPr>
            <w:r>
              <w:rPr>
                <w:rFonts w:eastAsia="宋体"/>
                <w:lang w:val="en-US" w:eastAsia="zh-CN"/>
              </w:rPr>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lastRenderedPageBreak/>
              <w:t>Agreement:</w:t>
            </w:r>
            <w:r>
              <w:rPr>
                <w:b/>
                <w:bCs/>
                <w:lang w:val="en-US" w:eastAsia="ko-KR"/>
              </w:rPr>
              <w:t xml:space="preserve"> </w:t>
            </w:r>
            <w:r>
              <w:rPr>
                <w:b/>
                <w:lang w:val="en-US"/>
              </w:rPr>
              <w:t>Confirm the following working assumption from RAN1#105-e regarding RACH 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Similar comment - the unresolved FFS does not make the WA workable. Suggest to further discuss how specification supports separate UL </w:t>
            </w:r>
            <w:r>
              <w:rPr>
                <w:lang w:val="en-US" w:eastAsia="ko-KR"/>
              </w:rPr>
              <w:lastRenderedPageBreak/>
              <w:t>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宋体"/>
                <w:lang w:val="en-US" w:eastAsia="zh-CN"/>
              </w:rPr>
            </w:pPr>
            <w:r>
              <w:rPr>
                <w:rFonts w:eastAsia="宋体" w:hint="eastAsia"/>
                <w:lang w:val="en-US" w:eastAsia="zh-CN"/>
              </w:rPr>
              <w:t>ZTE, Sanechips</w:t>
            </w:r>
          </w:p>
        </w:tc>
        <w:tc>
          <w:tcPr>
            <w:tcW w:w="1372" w:type="dxa"/>
          </w:tcPr>
          <w:p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726019" w:rsidRDefault="004C6D2D">
            <w:pPr>
              <w:rPr>
                <w:lang w:val="en-US" w:eastAsia="ko-KR"/>
              </w:rPr>
            </w:pPr>
            <w:r>
              <w:rPr>
                <w:lang w:val="en-US" w:eastAsia="ko-KR"/>
              </w:rPr>
              <w:lastRenderedPageBreak/>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726019" w:rsidRDefault="004C6D2D">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726019" w:rsidRDefault="004C6D2D">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afc"/>
        <w:numPr>
          <w:ilvl w:val="0"/>
          <w:numId w:val="12"/>
        </w:numPr>
        <w:jc w:val="both"/>
        <w:rPr>
          <w:sz w:val="20"/>
          <w:szCs w:val="22"/>
          <w:lang w:val="en-US"/>
        </w:rPr>
      </w:pPr>
      <w:r>
        <w:rPr>
          <w:sz w:val="20"/>
          <w:szCs w:val="22"/>
          <w:lang w:val="en-US"/>
        </w:rPr>
        <w:t xml:space="preserve">FG 6-1aa: </w:t>
      </w:r>
    </w:p>
    <w:p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afc"/>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afc"/>
        <w:numPr>
          <w:ilvl w:val="1"/>
          <w:numId w:val="12"/>
        </w:numPr>
        <w:jc w:val="both"/>
        <w:rPr>
          <w:sz w:val="20"/>
          <w:szCs w:val="22"/>
          <w:lang w:val="en-US"/>
        </w:rPr>
      </w:pPr>
      <w:r>
        <w:rPr>
          <w:sz w:val="20"/>
          <w:szCs w:val="22"/>
          <w:lang w:val="en-US"/>
        </w:rPr>
        <w:t>FFS: Mandatory or optional for RedCap UEs</w:t>
      </w:r>
    </w:p>
    <w:p w:rsidR="00726019" w:rsidRDefault="004C6D2D">
      <w:pPr>
        <w:pStyle w:val="afc"/>
        <w:numPr>
          <w:ilvl w:val="0"/>
          <w:numId w:val="12"/>
        </w:numPr>
        <w:jc w:val="both"/>
        <w:rPr>
          <w:sz w:val="20"/>
          <w:szCs w:val="22"/>
          <w:lang w:val="en-US"/>
        </w:rPr>
      </w:pPr>
      <w:r>
        <w:rPr>
          <w:sz w:val="20"/>
          <w:szCs w:val="22"/>
          <w:lang w:val="en-US"/>
        </w:rPr>
        <w:t xml:space="preserve">FG 6-1ab: </w:t>
      </w:r>
    </w:p>
    <w:p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afc"/>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c"/>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lastRenderedPageBreak/>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宋体"/>
                <w:lang w:val="en-US" w:eastAsia="zh-CN"/>
              </w:rPr>
            </w:pPr>
            <w:r>
              <w:rPr>
                <w:rFonts w:eastAsia="宋体" w:hint="eastAsia"/>
                <w:lang w:val="en-US" w:eastAsia="zh-CN"/>
              </w:rPr>
              <w:t>ZTE, Sanechips</w:t>
            </w:r>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Yu Mincho"/>
                <w:lang w:val="en-US" w:eastAsia="ja-JP"/>
              </w:rPr>
            </w:pPr>
            <w:r>
              <w:rPr>
                <w:rFonts w:eastAsiaTheme="minorEastAsia" w:hint="eastAsia"/>
                <w:lang w:val="en-US" w:eastAsia="zh-CN"/>
              </w:rPr>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-41 if k</w:t>
                  </w:r>
                  <w:r>
                    <w:rPr>
                      <w:sz w:val="18"/>
                      <w:vertAlign w:val="subscript"/>
                    </w:rPr>
                    <w:t>ssb</w:t>
                  </w:r>
                  <w:r>
                    <w:rPr>
                      <w:sz w:val="18"/>
                    </w:rPr>
                    <w:t>=0</w:t>
                  </w:r>
                </w:p>
                <w:p w:rsidR="00726019" w:rsidRDefault="004C6D2D">
                  <w:pPr>
                    <w:spacing w:after="0"/>
                    <w:jc w:val="both"/>
                    <w:rPr>
                      <w:sz w:val="18"/>
                    </w:rPr>
                  </w:pPr>
                  <w:r>
                    <w:rPr>
                      <w:sz w:val="18"/>
                    </w:rPr>
                    <w:t>-42 if k</w:t>
                  </w:r>
                  <w:r>
                    <w:rPr>
                      <w:sz w:val="18"/>
                      <w:vertAlign w:val="subscript"/>
                    </w:rPr>
                    <w:t>ssb</w:t>
                  </w:r>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FL would like to point out that FG 6-1a concerns UE-specific RRC-configured non-initial BWP, whereas 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c"/>
              <w:numPr>
                <w:ilvl w:val="0"/>
                <w:numId w:val="18"/>
              </w:numPr>
              <w:jc w:val="both"/>
              <w:rPr>
                <w:b/>
                <w:sz w:val="20"/>
                <w:szCs w:val="22"/>
                <w:lang w:val="en-US"/>
              </w:rPr>
            </w:pPr>
            <w:r>
              <w:rPr>
                <w:b/>
                <w:sz w:val="20"/>
                <w:szCs w:val="22"/>
                <w:lang w:val="en-US"/>
              </w:rPr>
              <w:t xml:space="preserve">If a separate initial DL BWP for RedCap is configured, then SSB is transmitted in </w:t>
            </w:r>
            <w:r>
              <w:rPr>
                <w:b/>
                <w:sz w:val="20"/>
                <w:szCs w:val="22"/>
                <w:lang w:val="en-US"/>
              </w:rPr>
              <w:lastRenderedPageBreak/>
              <w:t>the separate initial DL BWP for RedCap.</w:t>
            </w:r>
          </w:p>
          <w:p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lastRenderedPageBreak/>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726019" w:rsidRDefault="004C6D2D">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afc"/>
        <w:numPr>
          <w:ilvl w:val="1"/>
          <w:numId w:val="12"/>
        </w:numPr>
        <w:jc w:val="both"/>
        <w:rPr>
          <w:sz w:val="20"/>
          <w:szCs w:val="22"/>
          <w:lang w:val="en-US"/>
        </w:rPr>
      </w:pPr>
      <w:r>
        <w:rPr>
          <w:sz w:val="20"/>
          <w:szCs w:val="22"/>
          <w:lang w:val="en-US"/>
        </w:rPr>
        <w:lastRenderedPageBreak/>
        <w:t>RSRP/RSRQ measurements of serving cell based on CSI-RS (FG1-5a).</w:t>
      </w:r>
    </w:p>
    <w:p w:rsidR="00726019" w:rsidRDefault="004C6D2D">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afc"/>
        <w:numPr>
          <w:ilvl w:val="1"/>
          <w:numId w:val="12"/>
        </w:numPr>
        <w:jc w:val="both"/>
        <w:rPr>
          <w:sz w:val="20"/>
          <w:szCs w:val="22"/>
          <w:lang w:val="en-US"/>
        </w:rPr>
      </w:pPr>
      <w:r>
        <w:rPr>
          <w:sz w:val="20"/>
          <w:szCs w:val="22"/>
          <w:lang w:val="en-US"/>
        </w:rPr>
        <w:t>Dedicated RRC signaling for SI update</w:t>
      </w:r>
    </w:p>
    <w:p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宋体"/>
                <w:lang w:val="en-US" w:eastAsia="ko-KR"/>
              </w:rPr>
            </w:pPr>
            <w:r>
              <w:rPr>
                <w:rFonts w:eastAsia="宋体" w:hint="eastAsia"/>
                <w:lang w:val="en-US" w:eastAsia="zh-CN"/>
              </w:rPr>
              <w:t>ZTE, Sanechips</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ko-KR"/>
              </w:rPr>
            </w:pPr>
            <w:r>
              <w:rPr>
                <w:rFonts w:eastAsia="宋体" w:hint="eastAsia"/>
                <w:lang w:val="en-US" w:eastAsia="zh-CN"/>
              </w:rPr>
              <w:t>This issue could be discussed with low priority.</w:t>
            </w:r>
          </w:p>
        </w:tc>
      </w:tr>
      <w:tr w:rsidR="00726019">
        <w:tc>
          <w:tcPr>
            <w:tcW w:w="1479" w:type="dxa"/>
          </w:tcPr>
          <w:p w:rsidR="00726019" w:rsidRDefault="004C6D2D">
            <w:pPr>
              <w:rPr>
                <w:rFonts w:eastAsia="宋体"/>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2"/>
        <w:ind w:left="1134" w:hanging="1134"/>
        <w:rPr>
          <w:lang w:val="en-US"/>
        </w:rPr>
      </w:pPr>
      <w:r>
        <w:rPr>
          <w:lang w:val="en-US"/>
        </w:rPr>
        <w:lastRenderedPageBreak/>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1"/>
              <w:numPr>
                <w:ilvl w:val="0"/>
                <w:numId w:val="0"/>
              </w:numPr>
              <w:ind w:left="432" w:hanging="432"/>
            </w:pPr>
            <w:r>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r>
              <w:rPr>
                <w:rFonts w:eastAsiaTheme="minorEastAsia"/>
                <w:lang w:eastAsia="zh-CN"/>
              </w:rPr>
              <w:t>Rapeepat Ratasuk</w:t>
            </w:r>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r>
              <w:rPr>
                <w:lang w:val="en-US"/>
              </w:rPr>
              <w:t>Yuantao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403466">
            <w:pPr>
              <w:rPr>
                <w:color w:val="0000FF"/>
                <w:u w:val="single"/>
                <w:lang w:val="en-US"/>
              </w:rPr>
            </w:pPr>
            <w:hyperlink r:id="rId20" w:history="1">
              <w:r w:rsidR="004C6D2D">
                <w:rPr>
                  <w:rStyle w:val="af8"/>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403466">
            <w:pPr>
              <w:rPr>
                <w:color w:val="0000FF"/>
                <w:u w:val="single"/>
                <w:lang w:val="en-US"/>
              </w:rPr>
            </w:pPr>
            <w:hyperlink r:id="rId21" w:history="1">
              <w:r w:rsidR="004C6D2D">
                <w:rPr>
                  <w:rStyle w:val="af8"/>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403466">
            <w:pPr>
              <w:rPr>
                <w:color w:val="0000FF"/>
                <w:u w:val="single"/>
                <w:lang w:val="en-US"/>
              </w:rPr>
            </w:pPr>
            <w:hyperlink r:id="rId22" w:history="1">
              <w:r w:rsidR="004C6D2D">
                <w:rPr>
                  <w:rStyle w:val="af8"/>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403466">
            <w:pPr>
              <w:rPr>
                <w:color w:val="0000FF"/>
                <w:u w:val="single"/>
                <w:lang w:val="en-US"/>
              </w:rPr>
            </w:pPr>
            <w:hyperlink r:id="rId23" w:history="1">
              <w:r w:rsidR="004C6D2D">
                <w:rPr>
                  <w:rStyle w:val="af8"/>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403466">
            <w:pPr>
              <w:rPr>
                <w:color w:val="0000FF"/>
                <w:u w:val="single"/>
                <w:lang w:val="en-US"/>
              </w:rPr>
            </w:pPr>
            <w:hyperlink r:id="rId24" w:history="1">
              <w:r w:rsidR="004C6D2D">
                <w:rPr>
                  <w:rStyle w:val="af8"/>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403466">
            <w:pPr>
              <w:rPr>
                <w:color w:val="0000FF"/>
                <w:u w:val="single"/>
                <w:lang w:val="en-US"/>
              </w:rPr>
            </w:pPr>
            <w:hyperlink r:id="rId25" w:history="1">
              <w:r w:rsidR="004C6D2D">
                <w:rPr>
                  <w:rStyle w:val="af8"/>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403466">
            <w:pPr>
              <w:rPr>
                <w:color w:val="0000FF"/>
                <w:u w:val="single"/>
                <w:lang w:val="en-US"/>
              </w:rPr>
            </w:pPr>
            <w:hyperlink r:id="rId26" w:history="1">
              <w:r w:rsidR="004C6D2D">
                <w:rPr>
                  <w:rStyle w:val="af8"/>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Spreadtrum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403466">
            <w:pPr>
              <w:rPr>
                <w:color w:val="0000FF"/>
                <w:u w:val="single"/>
                <w:lang w:val="en-US"/>
              </w:rPr>
            </w:pPr>
            <w:hyperlink r:id="rId27" w:history="1">
              <w:r w:rsidR="004C6D2D">
                <w:rPr>
                  <w:rStyle w:val="af8"/>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403466">
            <w:pPr>
              <w:rPr>
                <w:color w:val="0000FF"/>
                <w:u w:val="single"/>
                <w:lang w:val="en-US"/>
              </w:rPr>
            </w:pPr>
            <w:hyperlink r:id="rId28" w:history="1">
              <w:r w:rsidR="004C6D2D">
                <w:rPr>
                  <w:rStyle w:val="af8"/>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403466">
            <w:pPr>
              <w:rPr>
                <w:color w:val="0000FF"/>
                <w:u w:val="single"/>
                <w:lang w:val="en-US"/>
              </w:rPr>
            </w:pPr>
            <w:hyperlink r:id="rId29" w:history="1">
              <w:r w:rsidR="004C6D2D">
                <w:rPr>
                  <w:rStyle w:val="af8"/>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403466">
            <w:pPr>
              <w:rPr>
                <w:color w:val="0000FF"/>
                <w:u w:val="single"/>
                <w:lang w:val="en-US"/>
              </w:rPr>
            </w:pPr>
            <w:hyperlink r:id="rId30" w:history="1">
              <w:r w:rsidR="004C6D2D">
                <w:rPr>
                  <w:rStyle w:val="af8"/>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403466">
            <w:pPr>
              <w:rPr>
                <w:color w:val="0000FF"/>
                <w:u w:val="single"/>
                <w:lang w:val="en-US"/>
              </w:rPr>
            </w:pPr>
            <w:hyperlink r:id="rId31" w:history="1">
              <w:r w:rsidR="004C6D2D">
                <w:rPr>
                  <w:rStyle w:val="af8"/>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403466">
            <w:pPr>
              <w:rPr>
                <w:color w:val="0000FF"/>
                <w:u w:val="single"/>
                <w:lang w:val="en-US"/>
              </w:rPr>
            </w:pPr>
            <w:hyperlink r:id="rId32" w:history="1">
              <w:r w:rsidR="004C6D2D">
                <w:rPr>
                  <w:rStyle w:val="af8"/>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403466">
            <w:pPr>
              <w:rPr>
                <w:lang w:val="en-US"/>
              </w:rPr>
            </w:pPr>
            <w:hyperlink r:id="rId33" w:history="1">
              <w:r w:rsidR="004C6D2D">
                <w:rPr>
                  <w:rStyle w:val="af8"/>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rsidR="00726019" w:rsidRDefault="00403466">
            <w:pPr>
              <w:rPr>
                <w:color w:val="0000FF"/>
                <w:u w:val="single"/>
                <w:lang w:val="en-US"/>
              </w:rPr>
            </w:pPr>
            <w:hyperlink r:id="rId34" w:history="1">
              <w:r w:rsidR="004C6D2D">
                <w:rPr>
                  <w:rStyle w:val="af8"/>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403466">
            <w:pPr>
              <w:rPr>
                <w:color w:val="0000FF"/>
                <w:u w:val="single"/>
                <w:lang w:val="en-US"/>
              </w:rPr>
            </w:pPr>
            <w:hyperlink r:id="rId35" w:history="1">
              <w:r w:rsidR="004C6D2D">
                <w:rPr>
                  <w:rStyle w:val="af8"/>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403466">
            <w:pPr>
              <w:rPr>
                <w:color w:val="0000FF"/>
                <w:u w:val="single"/>
                <w:lang w:val="en-US"/>
              </w:rPr>
            </w:pPr>
            <w:hyperlink r:id="rId36" w:history="1">
              <w:r w:rsidR="004C6D2D">
                <w:rPr>
                  <w:rStyle w:val="af8"/>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403466">
            <w:pPr>
              <w:rPr>
                <w:color w:val="0000FF"/>
                <w:u w:val="single"/>
                <w:lang w:val="en-US"/>
              </w:rPr>
            </w:pPr>
            <w:hyperlink r:id="rId37" w:history="1">
              <w:r w:rsidR="004C6D2D">
                <w:rPr>
                  <w:rStyle w:val="af8"/>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403466">
            <w:pPr>
              <w:rPr>
                <w:color w:val="0000FF"/>
                <w:u w:val="single"/>
                <w:lang w:val="en-US"/>
              </w:rPr>
            </w:pPr>
            <w:hyperlink r:id="rId38" w:history="1">
              <w:r w:rsidR="004C6D2D">
                <w:rPr>
                  <w:rStyle w:val="af8"/>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403466">
            <w:pPr>
              <w:rPr>
                <w:color w:val="0000FF"/>
                <w:u w:val="single"/>
                <w:lang w:val="en-US"/>
              </w:rPr>
            </w:pPr>
            <w:hyperlink r:id="rId39" w:history="1">
              <w:r w:rsidR="004C6D2D">
                <w:rPr>
                  <w:rStyle w:val="af8"/>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[21]</w:t>
            </w:r>
          </w:p>
        </w:tc>
        <w:tc>
          <w:tcPr>
            <w:tcW w:w="1456" w:type="dxa"/>
            <w:tcMar>
              <w:top w:w="0" w:type="dxa"/>
              <w:left w:w="70" w:type="dxa"/>
              <w:bottom w:w="0" w:type="dxa"/>
              <w:right w:w="70" w:type="dxa"/>
            </w:tcMar>
          </w:tcPr>
          <w:p w:rsidR="00726019" w:rsidRDefault="00403466">
            <w:pPr>
              <w:rPr>
                <w:color w:val="0000FF"/>
                <w:u w:val="single"/>
                <w:lang w:val="en-US"/>
              </w:rPr>
            </w:pPr>
            <w:hyperlink r:id="rId40" w:history="1">
              <w:r w:rsidR="004C6D2D">
                <w:rPr>
                  <w:rStyle w:val="af8"/>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403466">
            <w:pPr>
              <w:rPr>
                <w:color w:val="0000FF"/>
                <w:u w:val="single"/>
                <w:lang w:val="en-US"/>
              </w:rPr>
            </w:pPr>
            <w:hyperlink r:id="rId41" w:history="1">
              <w:r w:rsidR="004C6D2D">
                <w:rPr>
                  <w:rStyle w:val="af8"/>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403466">
            <w:pPr>
              <w:rPr>
                <w:color w:val="0000FF"/>
                <w:u w:val="single"/>
                <w:lang w:val="en-US"/>
              </w:rPr>
            </w:pPr>
            <w:hyperlink r:id="rId42" w:history="1">
              <w:r w:rsidR="004C6D2D">
                <w:rPr>
                  <w:rStyle w:val="af8"/>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403466">
            <w:pPr>
              <w:rPr>
                <w:color w:val="0000FF"/>
                <w:u w:val="single"/>
                <w:lang w:val="en-US"/>
              </w:rPr>
            </w:pPr>
            <w:hyperlink r:id="rId43" w:history="1">
              <w:r w:rsidR="004C6D2D">
                <w:rPr>
                  <w:rStyle w:val="af8"/>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InterDigital,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403466">
            <w:pPr>
              <w:rPr>
                <w:color w:val="0000FF"/>
                <w:u w:val="single"/>
                <w:lang w:val="en-US"/>
              </w:rPr>
            </w:pPr>
            <w:hyperlink r:id="rId44" w:history="1">
              <w:r w:rsidR="004C6D2D">
                <w:rPr>
                  <w:rStyle w:val="af8"/>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403466">
            <w:pPr>
              <w:rPr>
                <w:color w:val="0000FF"/>
                <w:u w:val="single"/>
                <w:lang w:val="en-US"/>
              </w:rPr>
            </w:pPr>
            <w:hyperlink r:id="rId45" w:history="1">
              <w:r w:rsidR="004C6D2D">
                <w:rPr>
                  <w:rStyle w:val="af8"/>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403466">
            <w:pPr>
              <w:rPr>
                <w:color w:val="0000FF"/>
                <w:u w:val="single"/>
                <w:lang w:val="en-US"/>
              </w:rPr>
            </w:pPr>
            <w:hyperlink r:id="rId46" w:history="1">
              <w:r w:rsidR="004C6D2D">
                <w:rPr>
                  <w:rStyle w:val="af8"/>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403466">
            <w:pPr>
              <w:rPr>
                <w:color w:val="0000FF"/>
                <w:u w:val="single"/>
                <w:lang w:val="en-US"/>
              </w:rPr>
            </w:pPr>
            <w:hyperlink r:id="rId47" w:history="1">
              <w:r w:rsidR="004C6D2D">
                <w:rPr>
                  <w:rStyle w:val="af8"/>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403466">
            <w:pPr>
              <w:rPr>
                <w:lang w:val="en-US"/>
              </w:rPr>
            </w:pPr>
            <w:hyperlink r:id="rId48" w:history="1">
              <w:r w:rsidR="004C6D2D">
                <w:rPr>
                  <w:rStyle w:val="af8"/>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ASUSTeK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403466">
            <w:pPr>
              <w:rPr>
                <w:rStyle w:val="af8"/>
                <w:color w:val="0000FF"/>
                <w:lang w:val="en-US"/>
              </w:rPr>
            </w:pPr>
            <w:hyperlink r:id="rId49" w:history="1">
              <w:r w:rsidR="004C6D2D">
                <w:rPr>
                  <w:rStyle w:val="af8"/>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403466">
            <w:pPr>
              <w:rPr>
                <w:rStyle w:val="af8"/>
                <w:color w:val="0000FF"/>
                <w:lang w:val="en-US"/>
              </w:rPr>
            </w:pPr>
            <w:hyperlink r:id="rId50" w:history="1">
              <w:r w:rsidR="004C6D2D">
                <w:rPr>
                  <w:rStyle w:val="af8"/>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403466">
            <w:pPr>
              <w:rPr>
                <w:lang w:val="en-US"/>
              </w:rPr>
            </w:pPr>
            <w:hyperlink r:id="rId51" w:history="1">
              <w:r w:rsidR="004C6D2D">
                <w:rPr>
                  <w:rStyle w:val="af8"/>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403466">
            <w:pPr>
              <w:rPr>
                <w:color w:val="0000FF"/>
                <w:u w:val="single"/>
                <w:lang w:val="en-US"/>
              </w:rPr>
            </w:pPr>
            <w:hyperlink r:id="rId52" w:history="1">
              <w:r w:rsidR="004C6D2D">
                <w:rPr>
                  <w:rStyle w:val="af8"/>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403466">
            <w:pPr>
              <w:rPr>
                <w:color w:val="0000FF"/>
                <w:u w:val="single"/>
                <w:lang w:val="en-US"/>
              </w:rPr>
            </w:pPr>
            <w:hyperlink r:id="rId53" w:history="1">
              <w:r w:rsidR="004C6D2D">
                <w:rPr>
                  <w:rStyle w:val="af8"/>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403466">
            <w:pPr>
              <w:rPr>
                <w:lang w:val="en-US"/>
              </w:rPr>
            </w:pPr>
            <w:hyperlink r:id="rId54" w:history="1">
              <w:r w:rsidR="004C6D2D">
                <w:rPr>
                  <w:rStyle w:val="af8"/>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r>
              <w:rPr>
                <w:lang w:val="en-US"/>
              </w:rPr>
              <w:t>Spreadtrum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403466">
            <w:pPr>
              <w:rPr>
                <w:lang w:val="en-US"/>
              </w:rPr>
            </w:pPr>
            <w:hyperlink r:id="rId55" w:history="1">
              <w:r w:rsidR="004C6D2D">
                <w:rPr>
                  <w:rStyle w:val="af8"/>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403466">
            <w:pPr>
              <w:rPr>
                <w:lang w:val="en-US"/>
              </w:rPr>
            </w:pPr>
            <w:hyperlink r:id="rId56" w:history="1">
              <w:r w:rsidR="004C6D2D">
                <w:rPr>
                  <w:rStyle w:val="af8"/>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403466">
            <w:pPr>
              <w:rPr>
                <w:lang w:val="en-US"/>
              </w:rPr>
            </w:pPr>
            <w:hyperlink r:id="rId57" w:history="1">
              <w:r w:rsidR="004C6D2D">
                <w:rPr>
                  <w:rStyle w:val="af8"/>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403466">
            <w:pPr>
              <w:rPr>
                <w:lang w:val="en-US"/>
              </w:rPr>
            </w:pPr>
            <w:hyperlink r:id="rId58" w:history="1">
              <w:r w:rsidR="004C6D2D">
                <w:rPr>
                  <w:rStyle w:val="af8"/>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403466">
            <w:pPr>
              <w:rPr>
                <w:lang w:val="en-US"/>
              </w:rPr>
            </w:pPr>
            <w:hyperlink r:id="rId59" w:history="1">
              <w:r w:rsidR="004C6D2D">
                <w:rPr>
                  <w:rStyle w:val="af8"/>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403466">
            <w:pPr>
              <w:rPr>
                <w:color w:val="0000FF"/>
                <w:u w:val="single"/>
                <w:lang w:val="en-US"/>
              </w:rPr>
            </w:pPr>
            <w:hyperlink r:id="rId60" w:history="1">
              <w:r w:rsidR="004C6D2D">
                <w:rPr>
                  <w:rStyle w:val="af8"/>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726019" w:rsidRDefault="00403466">
            <w:pPr>
              <w:rPr>
                <w:color w:val="0000FF"/>
                <w:u w:val="single"/>
                <w:lang w:val="en-US"/>
              </w:rPr>
            </w:pPr>
            <w:hyperlink r:id="rId61" w:history="1">
              <w:r w:rsidR="004C6D2D">
                <w:rPr>
                  <w:rStyle w:val="af8"/>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403466">
            <w:hyperlink r:id="rId62" w:history="1">
              <w:r w:rsidR="004C6D2D">
                <w:rPr>
                  <w:rStyle w:val="af8"/>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403466">
            <w:hyperlink r:id="rId63" w:history="1">
              <w:r w:rsidR="004C6D2D">
                <w:rPr>
                  <w:rStyle w:val="af8"/>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66" w:rsidRDefault="00403466" w:rsidP="004F7298">
      <w:pPr>
        <w:spacing w:after="0" w:line="240" w:lineRule="auto"/>
      </w:pPr>
      <w:r>
        <w:separator/>
      </w:r>
    </w:p>
  </w:endnote>
  <w:endnote w:type="continuationSeparator" w:id="0">
    <w:p w:rsidR="00403466" w:rsidRDefault="00403466"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66" w:rsidRDefault="00403466" w:rsidP="004F7298">
      <w:pPr>
        <w:spacing w:after="0" w:line="240" w:lineRule="auto"/>
      </w:pPr>
      <w:r>
        <w:separator/>
      </w:r>
    </w:p>
  </w:footnote>
  <w:footnote w:type="continuationSeparator" w:id="0">
    <w:p w:rsidR="00403466" w:rsidRDefault="00403466"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2"/>
    <w:next w:val="a0"/>
    <w:semiHidden/>
    <w:qFormat/>
    <w:rsid w:val="00CC0A9F"/>
    <w:pPr>
      <w:ind w:left="1418" w:hanging="1418"/>
    </w:pPr>
  </w:style>
  <w:style w:type="paragraph" w:styleId="32">
    <w:name w:val="toc 3"/>
    <w:basedOn w:val="21"/>
    <w:next w:val="a0"/>
    <w:uiPriority w:val="39"/>
    <w:qFormat/>
    <w:rsid w:val="00CC0A9F"/>
    <w:pPr>
      <w:ind w:left="1134" w:hanging="1134"/>
    </w:pPr>
  </w:style>
  <w:style w:type="paragraph" w:styleId="21">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宋体" w:eastAsia="宋体"/>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81">
    <w:name w:val="toc 8"/>
    <w:basedOn w:val="10"/>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90">
    <w:name w:val="toc 9"/>
    <w:basedOn w:val="81"/>
    <w:next w:val="a0"/>
    <w:uiPriority w:val="39"/>
    <w:qFormat/>
    <w:rsid w:val="00CC0A9F"/>
    <w:pPr>
      <w:ind w:left="1418" w:hanging="1418"/>
    </w:pPr>
  </w:style>
  <w:style w:type="paragraph" w:styleId="af3">
    <w:name w:val="Normal (Web)"/>
    <w:basedOn w:val="a0"/>
    <w:uiPriority w:val="99"/>
    <w:unhideWhenUsed/>
    <w:qFormat/>
    <w:rsid w:val="00CC0A9F"/>
    <w:pPr>
      <w:spacing w:beforeAutospacing="1" w:afterAutospacing="1"/>
    </w:pPr>
    <w:rPr>
      <w:sz w:val="24"/>
      <w:szCs w:val="24"/>
      <w:lang w:eastAsia="en-GB"/>
    </w:rPr>
  </w:style>
  <w:style w:type="paragraph" w:styleId="af4">
    <w:name w:val="annotation subject"/>
    <w:basedOn w:val="a8"/>
    <w:next w:val="a8"/>
    <w:link w:val="af5"/>
    <w:qFormat/>
    <w:rsid w:val="00CC0A9F"/>
    <w:rPr>
      <w:b/>
      <w:bCs/>
    </w:rPr>
  </w:style>
  <w:style w:type="table" w:styleId="af6">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CC0A9F"/>
    <w:rPr>
      <w:color w:val="954F72"/>
      <w:u w:val="single"/>
    </w:rPr>
  </w:style>
  <w:style w:type="character" w:styleId="af8">
    <w:name w:val="Hyperlink"/>
    <w:basedOn w:val="a1"/>
    <w:uiPriority w:val="99"/>
    <w:unhideWhenUsed/>
    <w:qFormat/>
    <w:rsid w:val="00CC0A9F"/>
    <w:rPr>
      <w:color w:val="0563C1" w:themeColor="hyperlink"/>
      <w:u w:val="single"/>
    </w:rPr>
  </w:style>
  <w:style w:type="character" w:styleId="af9">
    <w:name w:val="annotation reference"/>
    <w:uiPriority w:val="99"/>
    <w:qFormat/>
    <w:rsid w:val="00CC0A9F"/>
    <w:rPr>
      <w:sz w:val="16"/>
      <w:szCs w:val="16"/>
    </w:rPr>
  </w:style>
  <w:style w:type="character" w:styleId="afa">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页眉 字符"/>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标题 8 字符"/>
    <w:link w:val="8"/>
    <w:qFormat/>
    <w:rsid w:val="00CC0A9F"/>
    <w:rPr>
      <w:rFonts w:ascii="Arial" w:hAnsi="Arial"/>
      <w:sz w:val="36"/>
      <w:lang w:val="en-GB"/>
    </w:rPr>
  </w:style>
  <w:style w:type="character" w:customStyle="1" w:styleId="31">
    <w:name w:val="标题 3 字符"/>
    <w:link w:val="30"/>
    <w:qFormat/>
    <w:rsid w:val="00CC0A9F"/>
    <w:rPr>
      <w:rFonts w:ascii="Arial" w:hAnsi="Arial"/>
      <w:sz w:val="28"/>
      <w:lang w:val="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CC0A9F"/>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b"/>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CC0A9F"/>
    <w:rPr>
      <w:lang w:val="en-GB" w:eastAsia="en-US"/>
    </w:rPr>
  </w:style>
  <w:style w:type="character" w:customStyle="1" w:styleId="af5">
    <w:name w:val="批注主题 字符"/>
    <w:link w:val="af4"/>
    <w:qFormat/>
    <w:rsid w:val="00CC0A9F"/>
    <w:rPr>
      <w:b/>
      <w:bCs/>
      <w:lang w:val="en-GB" w:eastAsia="en-US"/>
    </w:rPr>
  </w:style>
  <w:style w:type="character" w:customStyle="1" w:styleId="ab">
    <w:name w:val="正文文本 字符"/>
    <w:link w:val="aa"/>
    <w:qFormat/>
    <w:rsid w:val="00CC0A9F"/>
    <w:rPr>
      <w:rFonts w:ascii="Arial" w:hAnsi="Arial"/>
      <w:b/>
      <w:sz w:val="18"/>
      <w:lang w:val="en-GB" w:eastAsia="ja-JP"/>
    </w:rPr>
  </w:style>
  <w:style w:type="character" w:customStyle="1" w:styleId="a5">
    <w:name w:val="题注 字符"/>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d">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标题 2 字符"/>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CC0A9F"/>
    <w:rPr>
      <w:rFonts w:ascii="宋体" w:eastAsia="宋体"/>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2">
    <w:name w:val="未处理的提及2"/>
    <w:basedOn w:val="a1"/>
    <w:uiPriority w:val="99"/>
    <w:semiHidden/>
    <w:unhideWhenUsed/>
    <w:qFormat/>
    <w:rsid w:val="00CC0A9F"/>
    <w:rPr>
      <w:color w:val="605E5C"/>
      <w:shd w:val="clear" w:color="auto" w:fill="E1DFDD"/>
    </w:rPr>
  </w:style>
  <w:style w:type="character" w:customStyle="1" w:styleId="33">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F5016-300B-4D1C-87B2-9F3FB5F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91</Pages>
  <Words>31345</Words>
  <Characters>178673</Characters>
  <Application>Microsoft Office Word</Application>
  <DocSecurity>0</DocSecurity>
  <Lines>1488</Lines>
  <Paragraphs>419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Aijuan, FENG(R&amp;D TECH&amp;INNO 5G LAB (CN)-SZ-TCT)</cp:lastModifiedBy>
  <cp:revision>7</cp:revision>
  <dcterms:created xsi:type="dcterms:W3CDTF">2021-08-22T16:28:00Z</dcterms:created>
  <dcterms:modified xsi:type="dcterms:W3CDTF">2021-08-23T02:35:00Z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