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B7" w:rsidRDefault="00A62341">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rsidR="00184DB7" w:rsidRDefault="00A62341">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184DB7" w:rsidRDefault="00184DB7">
      <w:pPr>
        <w:rPr>
          <w:lang w:val="en-US"/>
        </w:rPr>
      </w:pPr>
    </w:p>
    <w:p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tblPr>
      <w:tblGrid>
        <w:gridCol w:w="9630"/>
      </w:tblGrid>
      <w:tr w:rsidR="00184DB7">
        <w:tc>
          <w:tcPr>
            <w:tcW w:w="9630" w:type="dxa"/>
          </w:tcPr>
          <w:p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rsidR="00184DB7" w:rsidRDefault="00A62341">
      <w:pPr>
        <w:jc w:val="both"/>
        <w:rPr>
          <w:lang w:val="en-US"/>
        </w:rPr>
      </w:pPr>
      <w:r>
        <w:rPr>
          <w:lang w:val="en-US"/>
        </w:rPr>
        <w:t>Follow the naming convention in this example:</w:t>
      </w:r>
    </w:p>
    <w:p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rsidR="00184DB7" w:rsidRDefault="00A62341">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rsidR="00184DB7" w:rsidRDefault="00A62341">
      <w:pPr>
        <w:jc w:val="both"/>
        <w:rPr>
          <w:lang w:val="en-US"/>
        </w:rPr>
      </w:pPr>
      <w:r>
        <w:rPr>
          <w:lang w:val="en-US"/>
        </w:rPr>
        <w:t>If needed, you may “lock” the discussion document for 30 minutes by creating a checkout file, as in this example:</w:t>
      </w:r>
    </w:p>
    <w:p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rsidR="00184DB7" w:rsidRDefault="00A6234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rsidR="00184DB7" w:rsidRDefault="00A62341">
      <w:pPr>
        <w:pStyle w:val="af4"/>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rsidR="00184DB7" w:rsidRDefault="00A6234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184DB7" w:rsidRDefault="00A62341">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rsidR="00184DB7" w:rsidRDefault="00A62341">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184DB7" w:rsidRDefault="00A62341">
      <w:pPr>
        <w:pStyle w:val="1"/>
        <w:ind w:left="1134" w:hanging="1134"/>
        <w:rPr>
          <w:lang w:val="en-US"/>
        </w:rPr>
      </w:pPr>
      <w:r>
        <w:rPr>
          <w:lang w:val="en-US"/>
        </w:rPr>
        <w:t>Initial DL BWP</w:t>
      </w:r>
    </w:p>
    <w:p w:rsidR="00184DB7" w:rsidRDefault="00A62341">
      <w:pPr>
        <w:pStyle w:val="2"/>
        <w:ind w:left="1134" w:hanging="1134"/>
        <w:rPr>
          <w:lang w:val="en-US"/>
        </w:rPr>
      </w:pPr>
      <w:r>
        <w:rPr>
          <w:lang w:val="en-US"/>
        </w:rPr>
        <w:t>Initial DL BWP during initial access</w:t>
      </w:r>
    </w:p>
    <w:p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tblPr>
      <w:tblGrid>
        <w:gridCol w:w="9629"/>
      </w:tblGrid>
      <w:tr w:rsidR="00184DB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DB7" w:rsidRDefault="00A62341">
            <w:pPr>
              <w:spacing w:after="0"/>
              <w:rPr>
                <w:highlight w:val="darkYellow"/>
                <w:lang w:val="en-US"/>
              </w:rPr>
            </w:pPr>
            <w:r>
              <w:rPr>
                <w:highlight w:val="darkYellow"/>
                <w:lang w:val="en-US"/>
              </w:rPr>
              <w:t>Working assumption:</w:t>
            </w:r>
          </w:p>
          <w:p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184DB7" w:rsidRDefault="00184DB7">
            <w:pPr>
              <w:spacing w:after="0"/>
              <w:rPr>
                <w:rFonts w:eastAsia="Times New Roman"/>
                <w:lang w:val="en-US"/>
              </w:rPr>
            </w:pPr>
          </w:p>
        </w:tc>
      </w:tr>
    </w:tbl>
    <w:p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184DB7" w:rsidRDefault="00A6234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rFonts w:eastAsiaTheme="minorEastAsia"/>
                <w:lang w:val="en-US" w:eastAsia="zh-CN"/>
              </w:rPr>
              <w:t>Xiaomi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Default="00A62341" w:rsidP="00A62341">
            <w:pPr>
              <w:rPr>
                <w:rFonts w:eastAsiaTheme="minorEastAsia"/>
                <w:lang w:val="en-US" w:eastAsia="zh-CN"/>
              </w:rPr>
            </w:pPr>
          </w:p>
        </w:tc>
      </w:tr>
      <w:tr w:rsidR="002E56E1">
        <w:tc>
          <w:tcPr>
            <w:tcW w:w="1479" w:type="dxa"/>
          </w:tcPr>
          <w:p w:rsidR="002E56E1" w:rsidRPr="00857034" w:rsidRDefault="002E56E1" w:rsidP="00586778">
            <w:pPr>
              <w:rPr>
                <w:rFonts w:eastAsiaTheme="minorEastAsia"/>
                <w:lang w:val="en-US" w:eastAsia="zh-CN"/>
              </w:rPr>
            </w:pPr>
            <w:r>
              <w:rPr>
                <w:rFonts w:eastAsiaTheme="minorEastAsia" w:hint="eastAsia"/>
                <w:lang w:val="en-US" w:eastAsia="zh-CN"/>
              </w:rPr>
              <w:t>CMCC</w:t>
            </w:r>
          </w:p>
        </w:tc>
        <w:tc>
          <w:tcPr>
            <w:tcW w:w="1372" w:type="dxa"/>
          </w:tcPr>
          <w:p w:rsidR="002E56E1" w:rsidRPr="00857034" w:rsidRDefault="002E56E1" w:rsidP="00586778">
            <w:pPr>
              <w:tabs>
                <w:tab w:val="left" w:pos="551"/>
              </w:tabs>
              <w:rPr>
                <w:rFonts w:eastAsiaTheme="minorEastAsia"/>
                <w:lang w:val="en-US" w:eastAsia="zh-CN"/>
              </w:rPr>
            </w:pPr>
            <w:r>
              <w:rPr>
                <w:rFonts w:eastAsiaTheme="minorEastAsia" w:hint="eastAsia"/>
                <w:lang w:val="en-US" w:eastAsia="zh-CN"/>
              </w:rPr>
              <w:t>Y</w:t>
            </w:r>
          </w:p>
        </w:tc>
        <w:tc>
          <w:tcPr>
            <w:tcW w:w="6780" w:type="dxa"/>
          </w:tcPr>
          <w:p w:rsidR="002E56E1" w:rsidRDefault="002E56E1" w:rsidP="00586778">
            <w:pPr>
              <w:rPr>
                <w:lang w:val="en-US" w:eastAsia="ko-KR"/>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pStyle w:val="2"/>
        <w:ind w:left="1134" w:hanging="1134"/>
        <w:rPr>
          <w:lang w:val="en-US"/>
        </w:rPr>
      </w:pPr>
      <w:r>
        <w:rPr>
          <w:lang w:val="en-US"/>
        </w:rPr>
        <w:t>Separate initial DL BWP</w:t>
      </w:r>
    </w:p>
    <w:p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tblPr>
      <w:tblGrid>
        <w:gridCol w:w="9629"/>
      </w:tblGrid>
      <w:tr w:rsidR="00184DB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DB7" w:rsidRDefault="00A62341">
            <w:pPr>
              <w:spacing w:after="0"/>
              <w:rPr>
                <w:lang w:val="en-US"/>
              </w:rPr>
            </w:pPr>
            <w:r>
              <w:rPr>
                <w:highlight w:val="darkYellow"/>
                <w:lang w:val="en-US"/>
              </w:rPr>
              <w:t>Working assumption:</w:t>
            </w:r>
          </w:p>
          <w:p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rsidR="00184DB7" w:rsidRDefault="00184DB7">
            <w:pPr>
              <w:spacing w:after="0"/>
              <w:rPr>
                <w:rFonts w:eastAsia="Times New Roman"/>
                <w:lang w:val="en-US"/>
              </w:rPr>
            </w:pPr>
          </w:p>
        </w:tc>
      </w:tr>
    </w:tbl>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184DB7" w:rsidRDefault="00A62341">
      <w:pPr>
        <w:jc w:val="both"/>
        <w:rPr>
          <w:b/>
          <w:bCs/>
          <w:lang w:val="en-US"/>
        </w:rPr>
      </w:pPr>
      <w:r>
        <w:rPr>
          <w:b/>
          <w:highlight w:val="yellow"/>
          <w:lang w:val="en-US"/>
        </w:rPr>
        <w:lastRenderedPageBreak/>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tblPr>
      <w:tblGrid>
        <w:gridCol w:w="1424"/>
        <w:gridCol w:w="1872"/>
        <w:gridCol w:w="6335"/>
      </w:tblGrid>
      <w:tr w:rsidR="00184DB7">
        <w:tc>
          <w:tcPr>
            <w:tcW w:w="1424" w:type="dxa"/>
            <w:shd w:val="clear" w:color="auto" w:fill="D9D9D9" w:themeFill="background1" w:themeFillShade="D9"/>
          </w:tcPr>
          <w:p w:rsidR="00184DB7" w:rsidRDefault="00A62341">
            <w:pPr>
              <w:rPr>
                <w:b/>
                <w:bCs/>
                <w:lang w:val="en-US"/>
              </w:rPr>
            </w:pPr>
            <w:r>
              <w:rPr>
                <w:b/>
                <w:bCs/>
                <w:lang w:val="en-US"/>
              </w:rPr>
              <w:t>Company</w:t>
            </w:r>
          </w:p>
        </w:tc>
        <w:tc>
          <w:tcPr>
            <w:tcW w:w="1872" w:type="dxa"/>
            <w:shd w:val="clear" w:color="auto" w:fill="D9D9D9" w:themeFill="background1" w:themeFillShade="D9"/>
          </w:tcPr>
          <w:p w:rsidR="00184DB7" w:rsidRDefault="00A62341">
            <w:pPr>
              <w:rPr>
                <w:b/>
                <w:bCs/>
                <w:lang w:val="en-US"/>
              </w:rPr>
            </w:pPr>
            <w:r>
              <w:rPr>
                <w:b/>
                <w:bCs/>
                <w:lang w:val="en-US"/>
              </w:rPr>
              <w:t>Y/N</w:t>
            </w:r>
          </w:p>
        </w:tc>
        <w:tc>
          <w:tcPr>
            <w:tcW w:w="6335" w:type="dxa"/>
            <w:shd w:val="clear" w:color="auto" w:fill="D9D9D9" w:themeFill="background1" w:themeFillShade="D9"/>
          </w:tcPr>
          <w:p w:rsidR="00184DB7" w:rsidRDefault="00A62341">
            <w:pPr>
              <w:rPr>
                <w:b/>
                <w:bCs/>
                <w:lang w:val="en-US"/>
              </w:rPr>
            </w:pPr>
            <w:r>
              <w:rPr>
                <w:b/>
                <w:bCs/>
                <w:lang w:val="en-US"/>
              </w:rPr>
              <w:t>Comments</w:t>
            </w:r>
          </w:p>
        </w:tc>
      </w:tr>
      <w:tr w:rsidR="00184DB7">
        <w:tc>
          <w:tcPr>
            <w:tcW w:w="1424" w:type="dxa"/>
          </w:tcPr>
          <w:p w:rsidR="00184DB7" w:rsidRDefault="00A62341">
            <w:pPr>
              <w:jc w:val="center"/>
              <w:rPr>
                <w:lang w:val="en-US" w:eastAsia="ko-KR"/>
              </w:rPr>
            </w:pPr>
            <w:r>
              <w:rPr>
                <w:lang w:val="en-US" w:eastAsia="ko-KR"/>
              </w:rPr>
              <w:t>Huawei, HiSilicon</w:t>
            </w:r>
          </w:p>
        </w:tc>
        <w:tc>
          <w:tcPr>
            <w:tcW w:w="1872" w:type="dxa"/>
          </w:tcPr>
          <w:p w:rsidR="00184DB7" w:rsidRDefault="00A62341">
            <w:pPr>
              <w:tabs>
                <w:tab w:val="left" w:pos="551"/>
              </w:tabs>
              <w:rPr>
                <w:lang w:val="en-US" w:eastAsia="ko-KR"/>
              </w:rPr>
            </w:pPr>
            <w:r>
              <w:rPr>
                <w:lang w:val="en-US" w:eastAsia="ko-KR"/>
              </w:rPr>
              <w:t>Y</w:t>
            </w:r>
          </w:p>
        </w:tc>
        <w:tc>
          <w:tcPr>
            <w:tcW w:w="6335" w:type="dxa"/>
          </w:tcPr>
          <w:p w:rsidR="00184DB7" w:rsidRDefault="00184DB7">
            <w:pPr>
              <w:rPr>
                <w:lang w:val="en-US" w:eastAsia="ko-KR"/>
              </w:rPr>
            </w:pPr>
          </w:p>
        </w:tc>
      </w:tr>
      <w:tr w:rsidR="00184DB7">
        <w:tc>
          <w:tcPr>
            <w:tcW w:w="1424"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rsidR="00184DB7" w:rsidRDefault="00184DB7">
            <w:pPr>
              <w:tabs>
                <w:tab w:val="left" w:pos="551"/>
              </w:tabs>
              <w:rPr>
                <w:lang w:val="en-US" w:eastAsia="ko-KR"/>
              </w:rPr>
            </w:pPr>
          </w:p>
        </w:tc>
        <w:tc>
          <w:tcPr>
            <w:tcW w:w="6335" w:type="dxa"/>
          </w:tcPr>
          <w:p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rsidR="00184DB7" w:rsidRDefault="00A62341">
            <w:pPr>
              <w:rPr>
                <w:rFonts w:eastAsiaTheme="minorEastAsia"/>
                <w:lang w:val="en-US" w:eastAsia="zh-CN"/>
              </w:rPr>
            </w:pPr>
            <w:r>
              <w:rPr>
                <w:rFonts w:eastAsiaTheme="minorEastAsia"/>
                <w:lang w:val="en-US" w:eastAsia="zh-CN"/>
              </w:rPr>
              <w:t>So we suggest to remove the “at least in TDD” in the main bullet</w:t>
            </w:r>
          </w:p>
          <w:p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rsidR="00184DB7" w:rsidRDefault="00184DB7">
            <w:pPr>
              <w:rPr>
                <w:lang w:val="en-US" w:eastAsia="ko-KR"/>
              </w:rPr>
            </w:pPr>
          </w:p>
        </w:tc>
      </w:tr>
      <w:tr w:rsidR="00184DB7">
        <w:tc>
          <w:tcPr>
            <w:tcW w:w="1424" w:type="dxa"/>
          </w:tcPr>
          <w:p w:rsidR="00184DB7" w:rsidRDefault="00A62341">
            <w:pPr>
              <w:rPr>
                <w:lang w:val="en-US" w:eastAsia="ko-KR"/>
              </w:rPr>
            </w:pPr>
            <w:r>
              <w:rPr>
                <w:lang w:val="en-US" w:eastAsia="ko-KR"/>
              </w:rPr>
              <w:t>Qualcomm</w:t>
            </w:r>
          </w:p>
        </w:tc>
        <w:tc>
          <w:tcPr>
            <w:tcW w:w="1872" w:type="dxa"/>
          </w:tcPr>
          <w:p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rsidR="00184DB7" w:rsidRDefault="00A62341">
            <w:pPr>
              <w:rPr>
                <w:lang w:val="en-US" w:eastAsia="ko-KR"/>
              </w:rPr>
            </w:pPr>
            <w:r>
              <w:rPr>
                <w:lang w:val="en-US" w:eastAsia="ko-KR"/>
              </w:rPr>
              <w:t>If the initial DL BWP  is separately configured and can be used by all RedCap UEs after initial access, it has to include at least:</w:t>
            </w:r>
          </w:p>
          <w:p w:rsidR="00184DB7" w:rsidRDefault="00A62341">
            <w:pPr>
              <w:pStyle w:val="af4"/>
              <w:numPr>
                <w:ilvl w:val="0"/>
                <w:numId w:val="13"/>
              </w:numPr>
              <w:rPr>
                <w:lang w:val="en-US" w:eastAsia="ko-KR"/>
              </w:rPr>
            </w:pPr>
            <w:r>
              <w:rPr>
                <w:lang w:val="en-US" w:eastAsia="ko-KR"/>
              </w:rPr>
              <w:t>SSB</w:t>
            </w:r>
          </w:p>
          <w:p w:rsidR="00184DB7" w:rsidRDefault="00A62341">
            <w:pPr>
              <w:pStyle w:val="af4"/>
              <w:numPr>
                <w:ilvl w:val="0"/>
                <w:numId w:val="13"/>
              </w:numPr>
              <w:rPr>
                <w:lang w:val="en-US" w:eastAsia="ko-KR"/>
              </w:rPr>
            </w:pPr>
            <w:r>
              <w:rPr>
                <w:lang w:val="en-US" w:eastAsia="ko-KR"/>
              </w:rPr>
              <w:t>CORESET and CSS associated with msg2/msg4/</w:t>
            </w:r>
            <w:proofErr w:type="spellStart"/>
            <w:r>
              <w:rPr>
                <w:lang w:val="en-US" w:eastAsia="ko-KR"/>
              </w:rPr>
              <w:t>msgB</w:t>
            </w:r>
            <w:proofErr w:type="spellEnd"/>
            <w:r>
              <w:rPr>
                <w:lang w:val="en-US" w:eastAsia="ko-KR"/>
              </w:rPr>
              <w:t>/WUS/paging</w:t>
            </w:r>
          </w:p>
          <w:p w:rsidR="00184DB7" w:rsidRDefault="00A62341">
            <w:pPr>
              <w:pStyle w:val="af4"/>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tc>
          <w:tcPr>
            <w:tcW w:w="1424"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rsidR="00184DB7" w:rsidRDefault="00184DB7">
            <w:pPr>
              <w:rPr>
                <w:lang w:val="en-US" w:eastAsia="ko-KR"/>
              </w:rPr>
            </w:pPr>
          </w:p>
        </w:tc>
      </w:tr>
      <w:tr w:rsidR="00184DB7">
        <w:tc>
          <w:tcPr>
            <w:tcW w:w="1424"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tc>
          <w:tcPr>
            <w:tcW w:w="1424"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tc>
          <w:tcPr>
            <w:tcW w:w="1424"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tc>
          <w:tcPr>
            <w:tcW w:w="1424" w:type="dxa"/>
          </w:tcPr>
          <w:p w:rsidR="00184DB7" w:rsidRDefault="00A62341">
            <w:pPr>
              <w:rPr>
                <w:rFonts w:eastAsiaTheme="minorEastAsia"/>
                <w:lang w:val="en-US" w:eastAsia="zh-CN"/>
              </w:rPr>
            </w:pPr>
            <w:r>
              <w:rPr>
                <w:lang w:val="en-US" w:eastAsia="ko-KR"/>
              </w:rPr>
              <w:t>Nordic</w:t>
            </w:r>
          </w:p>
        </w:tc>
        <w:tc>
          <w:tcPr>
            <w:tcW w:w="1872" w:type="dxa"/>
          </w:tcPr>
          <w:p w:rsidR="00184DB7" w:rsidRDefault="00184DB7">
            <w:pPr>
              <w:tabs>
                <w:tab w:val="left" w:pos="551"/>
              </w:tabs>
              <w:rPr>
                <w:rFonts w:eastAsiaTheme="minorEastAsia"/>
                <w:lang w:val="en-US" w:eastAsia="zh-CN"/>
              </w:rPr>
            </w:pPr>
          </w:p>
        </w:tc>
        <w:tc>
          <w:tcPr>
            <w:tcW w:w="6335" w:type="dxa"/>
          </w:tcPr>
          <w:p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tc>
          <w:tcPr>
            <w:tcW w:w="1424" w:type="dxa"/>
          </w:tcPr>
          <w:p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tc>
          <w:tcPr>
            <w:tcW w:w="1424" w:type="dxa"/>
          </w:tcPr>
          <w:p w:rsidR="00A62341" w:rsidRDefault="00A62341" w:rsidP="00A62341">
            <w:pPr>
              <w:rPr>
                <w:rFonts w:eastAsia="Yu Mincho"/>
                <w:lang w:val="en-US" w:eastAsia="ja-JP"/>
              </w:rPr>
            </w:pPr>
            <w:r>
              <w:rPr>
                <w:rFonts w:eastAsia="Yu Mincho"/>
                <w:lang w:val="en-US" w:eastAsia="ja-JP"/>
              </w:rPr>
              <w:t>MediaTek</w:t>
            </w:r>
          </w:p>
        </w:tc>
        <w:tc>
          <w:tcPr>
            <w:tcW w:w="1872" w:type="dxa"/>
          </w:tcPr>
          <w:p w:rsidR="00A62341" w:rsidRDefault="00A62341" w:rsidP="00A62341">
            <w:pPr>
              <w:tabs>
                <w:tab w:val="left" w:pos="551"/>
              </w:tabs>
              <w:rPr>
                <w:rFonts w:eastAsia="Yu Mincho"/>
                <w:lang w:val="en-US" w:eastAsia="ja-JP"/>
              </w:rPr>
            </w:pPr>
          </w:p>
        </w:tc>
        <w:tc>
          <w:tcPr>
            <w:tcW w:w="6335" w:type="dxa"/>
          </w:tcPr>
          <w:p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tc>
          <w:tcPr>
            <w:tcW w:w="1424" w:type="dxa"/>
          </w:tcPr>
          <w:p w:rsidR="002E56E1" w:rsidRPr="00857034" w:rsidRDefault="002E56E1" w:rsidP="00586778">
            <w:pPr>
              <w:rPr>
                <w:rFonts w:eastAsiaTheme="minorEastAsia"/>
                <w:lang w:val="en-US" w:eastAsia="zh-CN"/>
              </w:rPr>
            </w:pPr>
            <w:r>
              <w:rPr>
                <w:rFonts w:eastAsiaTheme="minorEastAsia" w:hint="eastAsia"/>
                <w:lang w:val="en-US" w:eastAsia="zh-CN"/>
              </w:rPr>
              <w:t>CMCC</w:t>
            </w:r>
          </w:p>
        </w:tc>
        <w:tc>
          <w:tcPr>
            <w:tcW w:w="1872" w:type="dxa"/>
          </w:tcPr>
          <w:p w:rsidR="002E56E1" w:rsidRPr="00857034" w:rsidRDefault="002E56E1" w:rsidP="00586778">
            <w:pPr>
              <w:tabs>
                <w:tab w:val="left" w:pos="551"/>
              </w:tabs>
              <w:rPr>
                <w:rFonts w:eastAsiaTheme="minorEastAsia"/>
                <w:lang w:val="en-US" w:eastAsia="zh-CN"/>
              </w:rPr>
            </w:pPr>
            <w:r>
              <w:rPr>
                <w:rFonts w:eastAsiaTheme="minorEastAsia" w:hint="eastAsia"/>
                <w:lang w:val="en-US" w:eastAsia="zh-CN"/>
              </w:rPr>
              <w:t>Y</w:t>
            </w:r>
          </w:p>
        </w:tc>
        <w:tc>
          <w:tcPr>
            <w:tcW w:w="6335" w:type="dxa"/>
          </w:tcPr>
          <w:p w:rsidR="002E56E1" w:rsidRDefault="002E56E1" w:rsidP="00A62341">
            <w:pPr>
              <w:rPr>
                <w:lang w:val="en-US" w:eastAsia="ko-KR"/>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Details of the configuration/definition</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rsidR="00184DB7" w:rsidRDefault="00A62341">
      <w:pPr>
        <w:pStyle w:val="af4"/>
        <w:numPr>
          <w:ilvl w:val="0"/>
          <w:numId w:val="15"/>
        </w:numPr>
        <w:rPr>
          <w:b/>
          <w:sz w:val="20"/>
          <w:szCs w:val="22"/>
          <w:lang w:val="en-US"/>
        </w:rPr>
      </w:pPr>
      <w:r>
        <w:rPr>
          <w:b/>
          <w:sz w:val="20"/>
          <w:szCs w:val="22"/>
          <w:lang w:val="en-US"/>
        </w:rPr>
        <w:t>The separate initial DL BWP for RedCap UEs can include configuration of CORESET and CSS(s).</w:t>
      </w:r>
    </w:p>
    <w:p w:rsidR="00184DB7" w:rsidRDefault="00A62341">
      <w:pPr>
        <w:pStyle w:val="af4"/>
        <w:numPr>
          <w:ilvl w:val="0"/>
          <w:numId w:val="15"/>
        </w:numPr>
        <w:jc w:val="both"/>
        <w:rPr>
          <w:b/>
          <w:szCs w:val="22"/>
          <w:lang w:val="en-US"/>
        </w:rPr>
      </w:pPr>
      <w:r>
        <w:rPr>
          <w:b/>
          <w:sz w:val="20"/>
          <w:szCs w:val="22"/>
          <w:lang w:val="en-US"/>
        </w:rPr>
        <w:t>Detailed signaling solution for configurations is up to RAN2.</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Clarification needed</w:t>
            </w:r>
          </w:p>
        </w:tc>
        <w:tc>
          <w:tcPr>
            <w:tcW w:w="6780" w:type="dxa"/>
          </w:tcPr>
          <w:p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184DB7" w:rsidRDefault="00A62341">
            <w:pPr>
              <w:rPr>
                <w:lang w:val="en-US" w:eastAsia="ko-KR"/>
              </w:rPr>
            </w:pPr>
            <w:r>
              <w:rPr>
                <w:lang w:val="en-US" w:eastAsia="ko-KR"/>
              </w:rPr>
              <w:t>If not agreeable, we suggest to firstly proceed with discussion on the following issue for DL during initial access:</w:t>
            </w:r>
          </w:p>
          <w:p w:rsidR="00184DB7" w:rsidRDefault="00A62341">
            <w:pPr>
              <w:pStyle w:val="af4"/>
              <w:numPr>
                <w:ilvl w:val="0"/>
                <w:numId w:val="16"/>
              </w:numPr>
              <w:rPr>
                <w:lang w:val="en-US" w:eastAsia="ko-KR"/>
              </w:rPr>
            </w:pPr>
            <w:r>
              <w:rPr>
                <w:lang w:val="en-US" w:eastAsia="ko-KR"/>
              </w:rPr>
              <w:t xml:space="preserve">Whether a RedCap UE can be assumed to be able to perform RF retuning (FFS by BWP switching/retuning/hopping) </w:t>
            </w:r>
          </w:p>
          <w:p w:rsidR="00184DB7" w:rsidRDefault="00A62341">
            <w:pPr>
              <w:pStyle w:val="af4"/>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If the initial DL BWP separately configured for RedCap UEs can be used during initial access,  it has to include:</w:t>
            </w:r>
          </w:p>
          <w:p w:rsidR="00184DB7" w:rsidRDefault="00A62341">
            <w:pPr>
              <w:pStyle w:val="af4"/>
              <w:numPr>
                <w:ilvl w:val="0"/>
                <w:numId w:val="17"/>
              </w:numPr>
              <w:rPr>
                <w:sz w:val="20"/>
                <w:szCs w:val="22"/>
                <w:lang w:val="en-US" w:eastAsia="ko-KR"/>
              </w:rPr>
            </w:pPr>
            <w:r>
              <w:rPr>
                <w:sz w:val="20"/>
                <w:szCs w:val="22"/>
                <w:lang w:val="en-US" w:eastAsia="ko-KR"/>
              </w:rPr>
              <w:lastRenderedPageBreak/>
              <w:t>SSB</w:t>
            </w:r>
          </w:p>
          <w:p w:rsidR="00184DB7" w:rsidRDefault="00A62341">
            <w:pPr>
              <w:pStyle w:val="af4"/>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tc>
          <w:tcPr>
            <w:tcW w:w="1479" w:type="dxa"/>
          </w:tcPr>
          <w:p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 xml:space="preserve">Nordic </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lang w:val="en-US" w:eastAsia="ko-KR"/>
              </w:rPr>
            </w:pPr>
            <w:r>
              <w:rPr>
                <w:lang w:val="en-US" w:eastAsia="ko-KR"/>
              </w:rPr>
              <w:t xml:space="preserve">We believe the question should be formulated as the following </w:t>
            </w:r>
          </w:p>
          <w:p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184DB7" w:rsidRDefault="00A62341">
            <w:pPr>
              <w:pStyle w:val="af4"/>
              <w:numPr>
                <w:ilvl w:val="0"/>
                <w:numId w:val="18"/>
              </w:numPr>
              <w:rPr>
                <w:lang w:val="en-US" w:eastAsia="ko-KR"/>
              </w:rPr>
            </w:pPr>
            <w:r>
              <w:rPr>
                <w:lang w:val="en-US" w:eastAsia="ko-KR"/>
              </w:rPr>
              <w:t>Paging</w:t>
            </w:r>
          </w:p>
          <w:p w:rsidR="00184DB7" w:rsidRDefault="00A62341">
            <w:pPr>
              <w:pStyle w:val="af4"/>
              <w:numPr>
                <w:ilvl w:val="0"/>
                <w:numId w:val="18"/>
              </w:numPr>
              <w:rPr>
                <w:lang w:val="en-US" w:eastAsia="ko-KR"/>
              </w:rPr>
            </w:pPr>
            <w:r>
              <w:rPr>
                <w:lang w:val="en-US" w:eastAsia="ko-KR"/>
              </w:rPr>
              <w:t>Random access</w:t>
            </w:r>
          </w:p>
          <w:p w:rsidR="00184DB7" w:rsidRDefault="00A62341">
            <w:pPr>
              <w:pStyle w:val="af4"/>
              <w:numPr>
                <w:ilvl w:val="0"/>
                <w:numId w:val="18"/>
              </w:numPr>
              <w:rPr>
                <w:lang w:val="en-US" w:eastAsia="ko-KR"/>
              </w:rPr>
            </w:pPr>
            <w:r>
              <w:rPr>
                <w:lang w:val="en-US" w:eastAsia="ko-KR"/>
              </w:rPr>
              <w:t>System information</w:t>
            </w:r>
          </w:p>
          <w:p w:rsidR="00184DB7" w:rsidRDefault="00A62341">
            <w:pPr>
              <w:pStyle w:val="af4"/>
              <w:numPr>
                <w:ilvl w:val="0"/>
                <w:numId w:val="18"/>
              </w:numPr>
              <w:rPr>
                <w:lang w:val="en-US" w:eastAsia="ko-KR"/>
              </w:rPr>
            </w:pPr>
            <w:r>
              <w:rPr>
                <w:lang w:val="en-US" w:eastAsia="ko-KR"/>
              </w:rPr>
              <w:t>System information update</w:t>
            </w:r>
          </w:p>
          <w:p w:rsidR="00184DB7" w:rsidRDefault="00184DB7">
            <w:pPr>
              <w:rPr>
                <w:lang w:val="en-US" w:eastAsia="ko-KR"/>
              </w:rPr>
            </w:pPr>
          </w:p>
          <w:p w:rsidR="00184DB7" w:rsidRDefault="00A62341">
            <w:pPr>
              <w:rPr>
                <w:lang w:val="en-US" w:eastAsia="ko-KR"/>
              </w:rPr>
            </w:pPr>
            <w:r>
              <w:rPr>
                <w:lang w:val="en-US" w:eastAsia="ko-KR"/>
              </w:rPr>
              <w:t>We believe that all should be supported if separate initial DL BWP is not overlapping with CORESET#0 by MIB</w:t>
            </w:r>
          </w:p>
          <w:p w:rsidR="00184DB7" w:rsidRDefault="00184DB7">
            <w:pPr>
              <w:rPr>
                <w:lang w:val="en-US" w:eastAsia="ko-KR"/>
              </w:rPr>
            </w:pPr>
          </w:p>
          <w:p w:rsidR="00184DB7" w:rsidRDefault="00184DB7">
            <w:pPr>
              <w:rPr>
                <w:lang w:val="en-US" w:eastAsia="ko-KR"/>
              </w:rPr>
            </w:pPr>
          </w:p>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tc>
          <w:tcPr>
            <w:tcW w:w="1479" w:type="dxa"/>
          </w:tcPr>
          <w:p w:rsidR="002E56E1" w:rsidRPr="00D52AD1" w:rsidRDefault="002E56E1" w:rsidP="00586778">
            <w:pPr>
              <w:jc w:val="both"/>
              <w:rPr>
                <w:lang w:val="en-US" w:eastAsia="ko-KR"/>
              </w:rPr>
            </w:pPr>
            <w:r w:rsidRPr="00D52AD1">
              <w:rPr>
                <w:rFonts w:eastAsiaTheme="minorEastAsia"/>
                <w:lang w:val="en-US" w:eastAsia="zh-CN"/>
              </w:rPr>
              <w:t>CMCC</w:t>
            </w:r>
          </w:p>
        </w:tc>
        <w:tc>
          <w:tcPr>
            <w:tcW w:w="1372" w:type="dxa"/>
          </w:tcPr>
          <w:p w:rsidR="002E56E1" w:rsidRPr="00D52AD1" w:rsidRDefault="002E56E1" w:rsidP="00586778">
            <w:pPr>
              <w:tabs>
                <w:tab w:val="left" w:pos="551"/>
              </w:tabs>
              <w:jc w:val="both"/>
              <w:rPr>
                <w:lang w:val="en-US" w:eastAsia="ko-KR"/>
              </w:rPr>
            </w:pPr>
            <w:r w:rsidRPr="00D52AD1">
              <w:rPr>
                <w:rFonts w:eastAsiaTheme="minorEastAsia"/>
                <w:lang w:val="en-US" w:eastAsia="zh-CN"/>
              </w:rPr>
              <w:t>Y</w:t>
            </w:r>
          </w:p>
        </w:tc>
        <w:tc>
          <w:tcPr>
            <w:tcW w:w="6780" w:type="dxa"/>
          </w:tcPr>
          <w:p w:rsidR="002E56E1" w:rsidRPr="00D52AD1" w:rsidRDefault="002E56E1" w:rsidP="00586778">
            <w:pPr>
              <w:jc w:val="both"/>
              <w:rPr>
                <w:rFonts w:eastAsiaTheme="minorEastAsia"/>
                <w:lang w:val="en-US" w:eastAsia="zh-CN"/>
              </w:rPr>
            </w:pPr>
            <w:r w:rsidRPr="00D52AD1">
              <w:rPr>
                <w:rFonts w:eastAsiaTheme="minorEastAsia"/>
                <w:lang w:val="en-US" w:eastAsia="zh-CN"/>
              </w:rPr>
              <w:t xml:space="preserve">Separate initial DL BWP for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can be configured based on the requirement for TDD center frequency alignment and offloading. During the initial access, when the number of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is large, partial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can be offloaded to separate initial DL BWP to relieve the data transmission pressure on initial DL BWP, such as msg2/4 scheduling and other data transmission before RRC connection. When the number of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is small, </w:t>
            </w:r>
            <w:proofErr w:type="spellStart"/>
            <w:r w:rsidRPr="00D52AD1">
              <w:rPr>
                <w:rFonts w:eastAsiaTheme="minorEastAsia"/>
                <w:lang w:val="en-US" w:eastAsia="zh-CN"/>
              </w:rPr>
              <w:t>RedCap</w:t>
            </w:r>
            <w:proofErr w:type="spellEnd"/>
            <w:r w:rsidRPr="00D52AD1">
              <w:rPr>
                <w:rFonts w:eastAsiaTheme="minorEastAsia"/>
                <w:lang w:val="en-US" w:eastAsia="zh-CN"/>
              </w:rPr>
              <w:t xml:space="preserve"> UEs can still use initial DL BWP. </w:t>
            </w: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Whether a separate SIB-configured initial DL BWP contains the entire CORESET #0</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Contribution</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 xml:space="preserve">Clarification needed </w:t>
            </w:r>
          </w:p>
        </w:tc>
        <w:tc>
          <w:tcPr>
            <w:tcW w:w="6780" w:type="dxa"/>
          </w:tcPr>
          <w:p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FFS</w:t>
            </w:r>
          </w:p>
        </w:tc>
        <w:tc>
          <w:tcPr>
            <w:tcW w:w="6780" w:type="dxa"/>
          </w:tcPr>
          <w:p w:rsidR="00184DB7" w:rsidRDefault="00A62341">
            <w:pPr>
              <w:rPr>
                <w:lang w:val="en-US" w:eastAsia="ko-KR"/>
              </w:rPr>
            </w:pPr>
            <w:r>
              <w:rPr>
                <w:lang w:val="en-US" w:eastAsia="ko-KR"/>
              </w:rPr>
              <w:t>This proposal has lower priority than 2.2-1 and 2.2-3.</w:t>
            </w:r>
          </w:p>
        </w:tc>
      </w:tr>
      <w:tr w:rsidR="00184DB7">
        <w:tc>
          <w:tcPr>
            <w:tcW w:w="1479" w:type="dxa"/>
          </w:tcPr>
          <w:p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lang w:val="en-US" w:eastAsia="ko-KR"/>
              </w:rPr>
            </w:pPr>
            <w:r>
              <w:rPr>
                <w:rFonts w:eastAsia="Yu Mincho" w:hint="eastAsia"/>
                <w:lang w:val="en-US" w:eastAsia="ja-JP"/>
              </w:rPr>
              <w:t>Y</w:t>
            </w:r>
          </w:p>
        </w:tc>
        <w:tc>
          <w:tcPr>
            <w:tcW w:w="6780" w:type="dxa"/>
          </w:tcPr>
          <w:p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184DB7">
            <w:pPr>
              <w:tabs>
                <w:tab w:val="left" w:pos="551"/>
              </w:tabs>
              <w:rPr>
                <w:rFonts w:eastAsia="Yu Mincho"/>
                <w:lang w:val="en-US" w:eastAsia="ja-JP"/>
              </w:rPr>
            </w:pPr>
          </w:p>
        </w:tc>
        <w:tc>
          <w:tcPr>
            <w:tcW w:w="6780" w:type="dxa"/>
          </w:tcPr>
          <w:p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lang w:val="en-US" w:eastAsia="ko-KR"/>
              </w:rPr>
            </w:pPr>
            <w:r>
              <w:rPr>
                <w:lang w:val="en-US" w:eastAsia="ko-KR"/>
              </w:rPr>
              <w:t xml:space="preserve">There has been huge ambiguity in contributions, there must be strict differentiation between </w:t>
            </w:r>
          </w:p>
          <w:p w:rsidR="00184DB7" w:rsidRDefault="00A62341">
            <w:pPr>
              <w:rPr>
                <w:lang w:val="en-US" w:eastAsia="ko-KR"/>
              </w:rPr>
            </w:pPr>
            <w:r>
              <w:rPr>
                <w:lang w:val="en-US" w:eastAsia="ko-KR"/>
              </w:rPr>
              <w:t>CORESET#0 by MIB</w:t>
            </w:r>
          </w:p>
          <w:p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rsidR="00184DB7" w:rsidRDefault="00184DB7">
            <w:pPr>
              <w:rPr>
                <w:lang w:val="en-US" w:eastAsia="ko-KR"/>
              </w:rPr>
            </w:pPr>
          </w:p>
          <w:p w:rsidR="00184DB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p>
        </w:tc>
        <w:tc>
          <w:tcPr>
            <w:tcW w:w="6780" w:type="dxa"/>
          </w:tcPr>
          <w:p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tc>
          <w:tcPr>
            <w:tcW w:w="1479" w:type="dxa"/>
          </w:tcPr>
          <w:p w:rsidR="002E56E1" w:rsidRPr="00D52AD1" w:rsidRDefault="002E56E1" w:rsidP="00586778">
            <w:pPr>
              <w:rPr>
                <w:lang w:val="en-US" w:eastAsia="ko-KR"/>
              </w:rPr>
            </w:pPr>
            <w:r w:rsidRPr="00D52AD1">
              <w:rPr>
                <w:rFonts w:eastAsiaTheme="minorEastAsia"/>
                <w:lang w:val="en-US" w:eastAsia="zh-CN"/>
              </w:rPr>
              <w:t>CMCC</w:t>
            </w:r>
          </w:p>
        </w:tc>
        <w:tc>
          <w:tcPr>
            <w:tcW w:w="1372" w:type="dxa"/>
          </w:tcPr>
          <w:p w:rsidR="002E56E1" w:rsidRPr="00D52AD1" w:rsidRDefault="002E56E1" w:rsidP="00586778">
            <w:pPr>
              <w:tabs>
                <w:tab w:val="left" w:pos="551"/>
              </w:tabs>
              <w:rPr>
                <w:lang w:val="en-US" w:eastAsia="ko-KR"/>
              </w:rPr>
            </w:pPr>
            <w:r w:rsidRPr="00D52AD1">
              <w:rPr>
                <w:rFonts w:eastAsiaTheme="minorEastAsia"/>
                <w:lang w:val="en-US" w:eastAsia="zh-CN"/>
              </w:rPr>
              <w:t>Y</w:t>
            </w:r>
          </w:p>
        </w:tc>
        <w:tc>
          <w:tcPr>
            <w:tcW w:w="6780" w:type="dxa"/>
          </w:tcPr>
          <w:p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 xml:space="preserve">Nordic </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tabs>
          <w:tab w:val="left" w:pos="1410"/>
        </w:tabs>
        <w:spacing w:after="100" w:afterAutospacing="1"/>
        <w:jc w:val="both"/>
        <w:rPr>
          <w:szCs w:val="22"/>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184DB7" w:rsidRDefault="00A62341">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184DB7" w:rsidRDefault="00A62341">
      <w:pPr>
        <w:pStyle w:val="af4"/>
        <w:numPr>
          <w:ilvl w:val="0"/>
          <w:numId w:val="19"/>
        </w:numPr>
        <w:jc w:val="both"/>
        <w:rPr>
          <w:b/>
          <w:lang w:val="en-US"/>
        </w:rPr>
      </w:pPr>
      <w:r>
        <w:rPr>
          <w:b/>
          <w:sz w:val="20"/>
          <w:szCs w:val="22"/>
          <w:lang w:val="en-US"/>
        </w:rPr>
        <w:t>FFS: details of the configuration when additional SSBs are configured</w:t>
      </w:r>
    </w:p>
    <w:p w:rsidR="00184DB7" w:rsidRDefault="00A62341">
      <w:pPr>
        <w:pStyle w:val="af4"/>
        <w:numPr>
          <w:ilvl w:val="0"/>
          <w:numId w:val="19"/>
        </w:numPr>
        <w:jc w:val="both"/>
        <w:rPr>
          <w:b/>
          <w:lang w:val="en-US"/>
        </w:rPr>
      </w:pPr>
      <w:r>
        <w:rPr>
          <w:b/>
          <w:sz w:val="20"/>
          <w:szCs w:val="22"/>
          <w:lang w:val="en-US"/>
        </w:rPr>
        <w:t>FFS: details of the configuration when additional SSBs are not configured</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N</w:t>
            </w:r>
          </w:p>
        </w:tc>
        <w:tc>
          <w:tcPr>
            <w:tcW w:w="6780" w:type="dxa"/>
          </w:tcPr>
          <w:p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 the separate initial DL BWP should include SSB to enable these devices to work. </w:t>
            </w:r>
          </w:p>
          <w:p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rsidR="00184DB7" w:rsidRDefault="00A62341">
            <w:pPr>
              <w:pStyle w:val="af4"/>
              <w:numPr>
                <w:ilvl w:val="0"/>
                <w:numId w:val="20"/>
              </w:numPr>
              <w:rPr>
                <w:lang w:val="en-US" w:eastAsia="ko-KR"/>
              </w:rPr>
            </w:pPr>
            <w:r>
              <w:rPr>
                <w:b/>
                <w:lang w:val="en-US"/>
              </w:rPr>
              <w:t>Support no additional SSBs transmission in the separate initial DL BWP for RedCap.</w:t>
            </w:r>
          </w:p>
        </w:tc>
      </w:tr>
      <w:tr w:rsidR="00184DB7">
        <w:tc>
          <w:tcPr>
            <w:tcW w:w="1479" w:type="dxa"/>
          </w:tcPr>
          <w:p w:rsidR="00184DB7" w:rsidRDefault="00A62341">
            <w:pPr>
              <w:rPr>
                <w:rFonts w:eastAsiaTheme="minorEastAsia"/>
                <w:lang w:val="en-US" w:eastAsia="zh-CN"/>
              </w:rPr>
            </w:pPr>
            <w:r>
              <w:rPr>
                <w:lang w:val="en-US" w:eastAsia="ko-KR"/>
              </w:rPr>
              <w:t>vivo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rsidR="00184DB7" w:rsidRDefault="00A62341">
            <w:pPr>
              <w:rPr>
                <w:lang w:val="en-US" w:eastAsia="ko-KR"/>
              </w:rPr>
            </w:pPr>
            <w:r>
              <w:rPr>
                <w:lang w:eastAsia="ja-JP"/>
              </w:rPr>
              <w:t xml:space="preserve">In addition, it is not clear what the second FFS means. </w:t>
            </w:r>
          </w:p>
        </w:tc>
      </w:tr>
      <w:tr w:rsidR="00184DB7">
        <w:tc>
          <w:tcPr>
            <w:tcW w:w="1479" w:type="dxa"/>
          </w:tcPr>
          <w:p w:rsidR="00184DB7" w:rsidRDefault="00A62341">
            <w:pPr>
              <w:rPr>
                <w:lang w:val="en-US" w:eastAsia="ko-KR"/>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tc>
          <w:tcPr>
            <w:tcW w:w="1479" w:type="dxa"/>
          </w:tcPr>
          <w:p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184DB7" w:rsidRDefault="00184DB7">
            <w:pPr>
              <w:tabs>
                <w:tab w:val="left" w:pos="551"/>
              </w:tabs>
              <w:rPr>
                <w:rFonts w:eastAsia="SimSun"/>
                <w:lang w:val="en-US" w:eastAsia="ko-KR"/>
              </w:rPr>
            </w:pPr>
          </w:p>
        </w:tc>
        <w:tc>
          <w:tcPr>
            <w:tcW w:w="6780" w:type="dxa"/>
          </w:tcPr>
          <w:p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tc>
          <w:tcPr>
            <w:tcW w:w="1479" w:type="dxa"/>
          </w:tcPr>
          <w:p w:rsidR="002E56E1" w:rsidRPr="00D52AD1" w:rsidRDefault="002E56E1" w:rsidP="00586778">
            <w:pPr>
              <w:jc w:val="both"/>
              <w:rPr>
                <w:lang w:val="en-US" w:eastAsia="ko-KR"/>
              </w:rPr>
            </w:pPr>
            <w:r w:rsidRPr="00D52AD1">
              <w:rPr>
                <w:rFonts w:eastAsiaTheme="minorEastAsia"/>
                <w:lang w:val="en-US" w:eastAsia="zh-CN"/>
              </w:rPr>
              <w:t>CMCC</w:t>
            </w:r>
          </w:p>
        </w:tc>
        <w:tc>
          <w:tcPr>
            <w:tcW w:w="1372" w:type="dxa"/>
          </w:tcPr>
          <w:p w:rsidR="002E56E1" w:rsidRPr="00D52AD1" w:rsidRDefault="002E56E1" w:rsidP="00586778">
            <w:pPr>
              <w:tabs>
                <w:tab w:val="left" w:pos="551"/>
              </w:tabs>
              <w:jc w:val="both"/>
              <w:rPr>
                <w:lang w:val="en-US" w:eastAsia="ko-KR"/>
              </w:rPr>
            </w:pPr>
            <w:r w:rsidRPr="00D52AD1">
              <w:rPr>
                <w:rFonts w:eastAsiaTheme="minorEastAsia"/>
                <w:lang w:val="en-US" w:eastAsia="zh-CN"/>
              </w:rPr>
              <w:t>Y</w:t>
            </w:r>
          </w:p>
        </w:tc>
        <w:tc>
          <w:tcPr>
            <w:tcW w:w="6780" w:type="dxa"/>
          </w:tcPr>
          <w:p w:rsidR="002E56E1" w:rsidRPr="00D52AD1" w:rsidRDefault="002E56E1" w:rsidP="00586778">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rsidR="002E56E1" w:rsidRPr="00D52AD1" w:rsidRDefault="002E56E1" w:rsidP="00586778">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bl>
    <w:p w:rsidR="00184DB7" w:rsidRDefault="00184DB7">
      <w:pPr>
        <w:pStyle w:val="ArialText"/>
        <w:rPr>
          <w:rFonts w:ascii="Times" w:hAnsi="Times"/>
          <w:szCs w:val="24"/>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pStyle w:val="2"/>
        <w:ind w:left="1134" w:hanging="1134"/>
        <w:rPr>
          <w:lang w:val="en-US"/>
        </w:rPr>
      </w:pPr>
      <w:r>
        <w:rPr>
          <w:lang w:val="en-US"/>
        </w:rPr>
        <w:t>Initial DL BWP after initial access</w:t>
      </w:r>
    </w:p>
    <w:p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tblPr>
      <w:tblGrid>
        <w:gridCol w:w="9634"/>
      </w:tblGrid>
      <w:tr w:rsidR="00184DB7">
        <w:tc>
          <w:tcPr>
            <w:tcW w:w="9634" w:type="dxa"/>
          </w:tcPr>
          <w:p w:rsidR="00184DB7" w:rsidRDefault="00A62341">
            <w:pPr>
              <w:spacing w:after="0" w:line="252" w:lineRule="auto"/>
              <w:rPr>
                <w:lang w:val="en-US"/>
              </w:rPr>
            </w:pPr>
            <w:r>
              <w:rPr>
                <w:highlight w:val="green"/>
                <w:lang w:val="en-US"/>
              </w:rPr>
              <w:t>Agreements</w:t>
            </w:r>
            <w:r>
              <w:rPr>
                <w:lang w:val="en-US"/>
              </w:rPr>
              <w:t xml:space="preserve">: Replace the RAN1#104bis-e working assumption with the following working assumption (for option 1) </w:t>
            </w:r>
            <w:r>
              <w:rPr>
                <w:lang w:val="en-US"/>
              </w:rPr>
              <w:lastRenderedPageBreak/>
              <w:t>and working assumption (for option 2):</w:t>
            </w:r>
          </w:p>
          <w:p w:rsidR="00184DB7" w:rsidRDefault="00A62341">
            <w:pPr>
              <w:numPr>
                <w:ilvl w:val="0"/>
                <w:numId w:val="12"/>
              </w:numPr>
              <w:spacing w:after="0" w:line="252" w:lineRule="auto"/>
              <w:rPr>
                <w:rFonts w:ascii="Times" w:eastAsia="Times New Roman" w:hAnsi="Times" w:cs="Times"/>
                <w:lang w:val="en-US" w:eastAsia="zh-CN"/>
              </w:rPr>
            </w:pPr>
            <w:bookmarkStart w:id="9"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Pr>
                <w:rFonts w:ascii="Times" w:eastAsia="Times New Roman" w:hAnsi="Times" w:cs="Times"/>
                <w:lang w:val="en-US" w:eastAsia="ja-JP"/>
              </w:rPr>
              <w:br/>
            </w:r>
          </w:p>
        </w:tc>
      </w:tr>
    </w:tbl>
    <w:p w:rsidR="00184DB7" w:rsidRDefault="00A62341">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rsidR="00184DB7" w:rsidRDefault="00A6234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184DB7" w:rsidRDefault="00A6234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 xml:space="preserve">Nordic </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Default="00A62341" w:rsidP="00A62341">
            <w:pPr>
              <w:rPr>
                <w:rFonts w:eastAsiaTheme="minorEastAsia"/>
                <w:lang w:val="en-US" w:eastAsia="zh-CN"/>
              </w:rPr>
            </w:pPr>
          </w:p>
        </w:tc>
      </w:tr>
      <w:tr w:rsidR="002E56E1">
        <w:tc>
          <w:tcPr>
            <w:tcW w:w="1479" w:type="dxa"/>
          </w:tcPr>
          <w:p w:rsidR="002E56E1" w:rsidRDefault="002E56E1" w:rsidP="00A62341">
            <w:pPr>
              <w:rPr>
                <w:rFonts w:eastAsia="Yu Mincho"/>
                <w:lang w:val="en-US" w:eastAsia="ja-JP"/>
              </w:rPr>
            </w:pPr>
            <w:r>
              <w:rPr>
                <w:rFonts w:eastAsia="Yu Mincho"/>
                <w:lang w:val="en-US" w:eastAsia="ja-JP"/>
              </w:rPr>
              <w:t>CMCC</w:t>
            </w:r>
          </w:p>
        </w:tc>
        <w:tc>
          <w:tcPr>
            <w:tcW w:w="1372" w:type="dxa"/>
          </w:tcPr>
          <w:p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rsidR="002E56E1" w:rsidRDefault="002E56E1" w:rsidP="00A62341">
            <w:pPr>
              <w:rPr>
                <w:rFonts w:eastAsiaTheme="minorEastAsia"/>
                <w:lang w:val="en-US" w:eastAsia="zh-CN"/>
              </w:rPr>
            </w:pPr>
          </w:p>
        </w:tc>
      </w:tr>
    </w:tbl>
    <w:p w:rsidR="00184DB7" w:rsidRDefault="00184DB7">
      <w:pPr>
        <w:spacing w:after="100" w:afterAutospacing="1"/>
        <w:jc w:val="both"/>
        <w:rPr>
          <w:lang w:val="en-US"/>
        </w:rPr>
      </w:pPr>
    </w:p>
    <w:p w:rsidR="00184DB7" w:rsidRDefault="00A62341">
      <w:pPr>
        <w:pStyle w:val="1"/>
        <w:ind w:left="1134" w:hanging="1134"/>
        <w:rPr>
          <w:lang w:val="en-US"/>
        </w:rPr>
      </w:pPr>
      <w:r>
        <w:rPr>
          <w:lang w:val="en-US"/>
        </w:rPr>
        <w:lastRenderedPageBreak/>
        <w:t>Initial UL BWP</w:t>
      </w:r>
    </w:p>
    <w:p w:rsidR="00184DB7" w:rsidRDefault="00A62341">
      <w:pPr>
        <w:pStyle w:val="2"/>
        <w:ind w:left="1134" w:hanging="1134"/>
        <w:rPr>
          <w:lang w:val="en-US"/>
        </w:rPr>
      </w:pPr>
      <w:r>
        <w:rPr>
          <w:lang w:val="en-US"/>
        </w:rPr>
        <w:t>General</w:t>
      </w:r>
    </w:p>
    <w:p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tblPr>
      <w:tblGrid>
        <w:gridCol w:w="9634"/>
      </w:tblGrid>
      <w:tr w:rsidR="00184DB7">
        <w:tc>
          <w:tcPr>
            <w:tcW w:w="9634" w:type="dxa"/>
          </w:tcPr>
          <w:p w:rsidR="00184DB7" w:rsidRDefault="00A62341">
            <w:pPr>
              <w:spacing w:after="0"/>
              <w:rPr>
                <w:rFonts w:ascii="Times" w:hAnsi="Times"/>
                <w:szCs w:val="24"/>
              </w:rPr>
            </w:pPr>
            <w:r>
              <w:rPr>
                <w:rFonts w:ascii="Times" w:hAnsi="Times"/>
                <w:szCs w:val="24"/>
                <w:highlight w:val="green"/>
              </w:rPr>
              <w:t>Agreements:</w:t>
            </w:r>
          </w:p>
          <w:p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0"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0"/>
          </w:p>
          <w:p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184DB7" w:rsidRDefault="00184DB7">
            <w:pPr>
              <w:spacing w:after="0" w:line="252" w:lineRule="auto"/>
              <w:rPr>
                <w:rFonts w:ascii="Times" w:eastAsia="Times New Roman" w:hAnsi="Times" w:cs="Times"/>
                <w:lang w:eastAsia="zh-CN"/>
              </w:rPr>
            </w:pPr>
          </w:p>
          <w:p w:rsidR="00184DB7" w:rsidRDefault="00A62341">
            <w:pPr>
              <w:spacing w:after="0"/>
              <w:rPr>
                <w:rFonts w:ascii="Times" w:hAnsi="Times"/>
                <w:szCs w:val="24"/>
              </w:rPr>
            </w:pPr>
            <w:r>
              <w:rPr>
                <w:rFonts w:ascii="Times" w:hAnsi="Times"/>
                <w:szCs w:val="24"/>
                <w:highlight w:val="darkYellow"/>
              </w:rPr>
              <w:t xml:space="preserve">Working assumption: </w:t>
            </w:r>
          </w:p>
          <w:p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rsidR="00184DB7" w:rsidRDefault="00184DB7">
            <w:pPr>
              <w:spacing w:after="0" w:line="252" w:lineRule="auto"/>
              <w:rPr>
                <w:rFonts w:ascii="Times" w:eastAsia="Times New Roman" w:hAnsi="Times" w:cs="Times"/>
                <w:lang w:eastAsia="zh-CN"/>
              </w:rPr>
            </w:pPr>
          </w:p>
        </w:tc>
      </w:tr>
    </w:tbl>
    <w:p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1"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1"/>
    <w:p w:rsidR="00184DB7" w:rsidRDefault="00A62341">
      <w:pPr>
        <w:jc w:val="both"/>
        <w:rPr>
          <w:b/>
        </w:rPr>
      </w:pPr>
      <w:r>
        <w:rPr>
          <w:b/>
          <w:highlight w:val="yellow"/>
        </w:rPr>
        <w:t>FL1 High Priority Proposal 3.1-1</w:t>
      </w:r>
      <w:r>
        <w:rPr>
          <w:b/>
        </w:rPr>
        <w:t>: Confirm the following working assumption from RAN1#105-e:</w:t>
      </w:r>
    </w:p>
    <w:p w:rsidR="00184DB7" w:rsidRDefault="00A62341">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84DB7" w:rsidRDefault="00A6234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184DB7" w:rsidRDefault="00A6234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184DB7" w:rsidRDefault="00A6234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Y although</w:t>
            </w:r>
          </w:p>
        </w:tc>
        <w:tc>
          <w:tcPr>
            <w:tcW w:w="6780" w:type="dxa"/>
          </w:tcPr>
          <w:p w:rsidR="00184DB7" w:rsidRDefault="00A62341">
            <w:pPr>
              <w:rPr>
                <w:lang w:val="en-US" w:eastAsia="ko-KR"/>
              </w:rPr>
            </w:pPr>
            <w:r>
              <w:rPr>
                <w:lang w:val="en-US" w:eastAsia="ko-KR"/>
              </w:rPr>
              <w:t xml:space="preserve">We think it is more urgent to resolve the FFS. </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Partially</w:t>
            </w:r>
          </w:p>
        </w:tc>
        <w:tc>
          <w:tcPr>
            <w:tcW w:w="6780" w:type="dxa"/>
          </w:tcPr>
          <w:p w:rsidR="00184DB7" w:rsidRDefault="00A62341">
            <w:pPr>
              <w:pStyle w:val="af4"/>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84DB7" w:rsidRDefault="00A62341">
            <w:pPr>
              <w:pStyle w:val="af4"/>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184DB7" w:rsidRDefault="00A62341">
            <w:pPr>
              <w:pStyle w:val="af4"/>
              <w:numPr>
                <w:ilvl w:val="0"/>
                <w:numId w:val="23"/>
              </w:numPr>
              <w:rPr>
                <w:lang w:val="en-US" w:eastAsia="ko-KR"/>
              </w:rPr>
            </w:pPr>
            <w:r>
              <w:rPr>
                <w:sz w:val="20"/>
                <w:szCs w:val="20"/>
                <w:lang w:val="en-US" w:eastAsia="ko-KR"/>
              </w:rPr>
              <w:lastRenderedPageBreak/>
              <w:t>Different center frequencies are NOT supported for the initial DL and initial UL BWPs in TDD.</w:t>
            </w:r>
          </w:p>
        </w:tc>
      </w:tr>
      <w:tr w:rsidR="00184DB7">
        <w:tc>
          <w:tcPr>
            <w:tcW w:w="1479" w:type="dxa"/>
          </w:tcPr>
          <w:p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pStyle w:val="af4"/>
              <w:numPr>
                <w:ilvl w:val="0"/>
                <w:numId w:val="23"/>
              </w:numPr>
              <w:rPr>
                <w:sz w:val="20"/>
                <w:szCs w:val="20"/>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pStyle w:val="af4"/>
              <w:ind w:left="360"/>
              <w:rPr>
                <w:sz w:val="20"/>
                <w:szCs w:val="20"/>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pStyle w:val="af4"/>
              <w:ind w:left="360"/>
              <w:rPr>
                <w:sz w:val="20"/>
                <w:szCs w:val="20"/>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184DB7" w:rsidRDefault="00A62341">
            <w:pPr>
              <w:pStyle w:val="af4"/>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e like to understand that whether “BWP” has the same definition/configuration of R-15/16 BWP, or this is open to have optimization of other definition/configuration.</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rPr>
                <w:rFonts w:eastAsiaTheme="minorEastAsia"/>
                <w:lang w:val="en-US" w:eastAsia="zh-CN"/>
              </w:rPr>
            </w:pPr>
            <w:r>
              <w:rPr>
                <w:lang w:val="en-US" w:eastAsia="ko-KR"/>
              </w:rPr>
              <w:t xml:space="preserve">FFS should be removed </w:t>
            </w: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2E56E1">
        <w:tc>
          <w:tcPr>
            <w:tcW w:w="1479" w:type="dxa"/>
          </w:tcPr>
          <w:p w:rsidR="002E56E1" w:rsidRDefault="002E56E1" w:rsidP="00586778">
            <w:pPr>
              <w:rPr>
                <w:rFonts w:eastAsia="Yu Mincho"/>
                <w:lang w:val="en-US" w:eastAsia="ja-JP"/>
              </w:rPr>
            </w:pPr>
            <w:r>
              <w:rPr>
                <w:rFonts w:eastAsia="Yu Mincho"/>
                <w:lang w:val="en-US" w:eastAsia="ja-JP"/>
              </w:rPr>
              <w:t>CMCC</w:t>
            </w:r>
          </w:p>
        </w:tc>
        <w:tc>
          <w:tcPr>
            <w:tcW w:w="1372" w:type="dxa"/>
          </w:tcPr>
          <w:p w:rsidR="002E56E1" w:rsidRDefault="002E56E1" w:rsidP="00586778">
            <w:pPr>
              <w:tabs>
                <w:tab w:val="left" w:pos="551"/>
              </w:tabs>
              <w:rPr>
                <w:rFonts w:eastAsia="Yu Mincho"/>
                <w:lang w:val="en-US" w:eastAsia="ja-JP"/>
              </w:rPr>
            </w:pPr>
            <w:r>
              <w:rPr>
                <w:rFonts w:eastAsia="Yu Mincho"/>
                <w:lang w:val="en-US" w:eastAsia="ja-JP"/>
              </w:rPr>
              <w:t>Y</w:t>
            </w:r>
          </w:p>
        </w:tc>
        <w:tc>
          <w:tcPr>
            <w:tcW w:w="6780" w:type="dxa"/>
          </w:tcPr>
          <w:p w:rsidR="002E56E1" w:rsidRDefault="002E56E1">
            <w:pPr>
              <w:rPr>
                <w:lang w:val="en-US" w:eastAsia="ko-KR"/>
              </w:rPr>
            </w:pPr>
          </w:p>
        </w:tc>
      </w:tr>
    </w:tbl>
    <w:p w:rsidR="00184DB7" w:rsidRDefault="00184DB7">
      <w:pPr>
        <w:jc w:val="both"/>
        <w:rPr>
          <w:b/>
          <w:highlight w:val="cyan"/>
          <w:lang w:val="en-US"/>
        </w:rPr>
      </w:pPr>
    </w:p>
    <w:p w:rsidR="00184DB7" w:rsidRDefault="00A62341">
      <w:pPr>
        <w:jc w:val="both"/>
        <w:rPr>
          <w:b/>
          <w:lang w:val="en-US"/>
        </w:rPr>
      </w:pPr>
      <w:r>
        <w:rPr>
          <w:b/>
          <w:highlight w:val="cyan"/>
          <w:lang w:val="en-US"/>
        </w:rPr>
        <w:t>Medium Priority Proposal 3.1-4</w:t>
      </w:r>
      <w:r>
        <w:rPr>
          <w:b/>
          <w:lang w:val="en-US"/>
        </w:rPr>
        <w:t>: Confirm the following working assumption from RAN1#105-e:</w:t>
      </w:r>
    </w:p>
    <w:p w:rsidR="00184DB7" w:rsidRDefault="00A62341">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184DB7" w:rsidRDefault="00A62341">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spacing w:after="100" w:afterAutospacing="1"/>
        <w:jc w:val="both"/>
        <w:rPr>
          <w:rFonts w:ascii="Times" w:hAnsi="Times"/>
          <w:szCs w:val="24"/>
          <w:lang w:val="en-US"/>
        </w:rPr>
      </w:pPr>
    </w:p>
    <w:p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rsidR="00184DB7" w:rsidRDefault="00A62341">
      <w:pPr>
        <w:jc w:val="both"/>
        <w:rPr>
          <w:rFonts w:ascii="Times" w:hAnsi="Times"/>
          <w:szCs w:val="24"/>
          <w:lang w:val="en-US"/>
        </w:rPr>
      </w:pPr>
      <w:r>
        <w:rPr>
          <w:rFonts w:ascii="Times" w:hAnsi="Times"/>
          <w:szCs w:val="24"/>
          <w:lang w:val="en-US"/>
        </w:rPr>
        <w:t>Some other views expressed in the contributions:</w:t>
      </w:r>
    </w:p>
    <w:p w:rsidR="00184DB7" w:rsidRDefault="00A62341">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184DB7" w:rsidRDefault="00A62341">
      <w:pPr>
        <w:pStyle w:val="af4"/>
        <w:numPr>
          <w:ilvl w:val="0"/>
          <w:numId w:val="12"/>
        </w:numPr>
        <w:jc w:val="both"/>
        <w:rPr>
          <w:sz w:val="20"/>
          <w:szCs w:val="22"/>
          <w:lang w:val="en-US"/>
        </w:rPr>
      </w:pPr>
      <w:r>
        <w:rPr>
          <w:sz w:val="20"/>
          <w:szCs w:val="22"/>
          <w:lang w:val="en-US"/>
        </w:rPr>
        <w:t>[12]: Disabling of frequency hopping can be further investigated.</w:t>
      </w:r>
    </w:p>
    <w:p w:rsidR="00184DB7" w:rsidRDefault="00A62341">
      <w:pPr>
        <w:pStyle w:val="af4"/>
        <w:numPr>
          <w:ilvl w:val="0"/>
          <w:numId w:val="12"/>
        </w:numPr>
        <w:jc w:val="both"/>
        <w:rPr>
          <w:sz w:val="20"/>
          <w:szCs w:val="22"/>
          <w:lang w:val="en-US"/>
        </w:rPr>
      </w:pPr>
      <w:r>
        <w:rPr>
          <w:sz w:val="20"/>
          <w:szCs w:val="22"/>
          <w:lang w:val="en-US"/>
        </w:rPr>
        <w:lastRenderedPageBreak/>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184DB7" w:rsidRDefault="00A62341">
      <w:pPr>
        <w:pStyle w:val="af4"/>
        <w:numPr>
          <w:ilvl w:val="0"/>
          <w:numId w:val="12"/>
        </w:numPr>
        <w:jc w:val="both"/>
        <w:rPr>
          <w:sz w:val="20"/>
          <w:szCs w:val="22"/>
          <w:lang w:val="en-US"/>
        </w:rPr>
      </w:pPr>
      <w:r>
        <w:rPr>
          <w:sz w:val="20"/>
          <w:szCs w:val="22"/>
          <w:lang w:val="en-US"/>
        </w:rPr>
        <w:t>[28]: Specification changes to avoid/minimize PUSCH fragmentation are not required.</w:t>
      </w:r>
    </w:p>
    <w:p w:rsidR="00184DB7" w:rsidRDefault="00A62341">
      <w:pPr>
        <w:jc w:val="both"/>
        <w:rPr>
          <w:b/>
          <w:lang w:val="en-US"/>
        </w:rPr>
      </w:pPr>
      <w:r>
        <w:rPr>
          <w:b/>
          <w:highlight w:val="yellow"/>
          <w:lang w:val="en-US"/>
        </w:rPr>
        <w:t>FL1 High Priority Proposal 3.1-2</w:t>
      </w:r>
      <w:bookmarkStart w:id="12"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2"/>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Partially</w:t>
            </w:r>
          </w:p>
        </w:tc>
        <w:tc>
          <w:tcPr>
            <w:tcW w:w="6780" w:type="dxa"/>
          </w:tcPr>
          <w:p w:rsidR="00184DB7" w:rsidRDefault="00A62341">
            <w:pPr>
              <w:rPr>
                <w:lang w:val="en-US" w:eastAsia="ko-KR"/>
              </w:rPr>
            </w:pPr>
            <w:r>
              <w:rPr>
                <w:lang w:val="en-US" w:eastAsia="ko-KR"/>
              </w:rPr>
              <w:t xml:space="preserve">It would be good to clearly use intra- or inter-slot PUCCH frequency hopping in proposals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FFS</w:t>
            </w:r>
          </w:p>
        </w:tc>
        <w:tc>
          <w:tcPr>
            <w:tcW w:w="6780" w:type="dxa"/>
          </w:tcPr>
          <w:p w:rsidR="00184DB7" w:rsidRDefault="00A62341">
            <w:pPr>
              <w:pStyle w:val="af4"/>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184DB7" w:rsidRDefault="00A62341">
            <w:pPr>
              <w:pStyle w:val="af4"/>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p w:rsidR="00184DB7" w:rsidRDefault="00184DB7">
            <w:pPr>
              <w:pStyle w:val="af4"/>
              <w:ind w:left="360"/>
              <w:rPr>
                <w:lang w:val="en-US" w:eastAsia="ko-KR"/>
              </w:rPr>
            </w:pP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See no strong reason to disable PUCCH frequency hopping</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184DB7" w:rsidRDefault="00A62341">
            <w:pPr>
              <w:pStyle w:val="af4"/>
              <w:numPr>
                <w:ilvl w:val="0"/>
                <w:numId w:val="20"/>
              </w:num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via SIB</w:t>
            </w:r>
            <w:r>
              <w:rPr>
                <w:b/>
                <w:lang w:val="en-US"/>
              </w:rPr>
              <w:t>.</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184DB7">
            <w:pPr>
              <w:tabs>
                <w:tab w:val="left" w:pos="551"/>
              </w:tabs>
              <w:rPr>
                <w:lang w:val="en-US" w:eastAsia="ko-KR"/>
              </w:rPr>
            </w:pPr>
          </w:p>
        </w:tc>
        <w:tc>
          <w:tcPr>
            <w:tcW w:w="6780" w:type="dxa"/>
          </w:tcPr>
          <w:p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rFonts w:eastAsiaTheme="minorEastAsia"/>
                <w:lang w:val="en-US" w:eastAsia="zh-CN"/>
              </w:rPr>
            </w:pPr>
            <w:r>
              <w:rPr>
                <w:lang w:val="en-US" w:eastAsia="ko-KR"/>
              </w:rPr>
              <w:t>We do not see need, but can live with majority view</w:t>
            </w: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rsidR="00184DB7" w:rsidRDefault="00A62341">
            <w:pPr>
              <w:rPr>
                <w:rFonts w:eastAsia="SimSun"/>
                <w:lang w:val="en-US" w:eastAsia="zh-CN"/>
              </w:rPr>
            </w:pPr>
            <w:r>
              <w:rPr>
                <w:rFonts w:eastAsia="SimSun" w:hint="eastAsia"/>
                <w:lang w:val="en-US" w:eastAsia="zh-CN"/>
              </w:rPr>
              <w:t>Modify it as following:</w:t>
            </w:r>
          </w:p>
          <w:p w:rsidR="00184DB7" w:rsidRDefault="00A62341">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2E56E1">
        <w:tc>
          <w:tcPr>
            <w:tcW w:w="1479" w:type="dxa"/>
          </w:tcPr>
          <w:p w:rsidR="002E56E1" w:rsidRDefault="002E56E1" w:rsidP="00586778">
            <w:pPr>
              <w:rPr>
                <w:rFonts w:eastAsia="Yu Mincho"/>
                <w:lang w:val="en-US" w:eastAsia="ja-JP"/>
              </w:rPr>
            </w:pPr>
            <w:r>
              <w:rPr>
                <w:rFonts w:eastAsia="Yu Mincho"/>
                <w:lang w:val="en-US" w:eastAsia="ja-JP"/>
              </w:rPr>
              <w:t>CMCC</w:t>
            </w:r>
          </w:p>
        </w:tc>
        <w:tc>
          <w:tcPr>
            <w:tcW w:w="1372" w:type="dxa"/>
          </w:tcPr>
          <w:p w:rsidR="002E56E1" w:rsidRDefault="002E56E1" w:rsidP="00586778">
            <w:pPr>
              <w:tabs>
                <w:tab w:val="left" w:pos="551"/>
              </w:tabs>
              <w:rPr>
                <w:rFonts w:eastAsia="Yu Mincho"/>
                <w:lang w:val="en-US" w:eastAsia="ja-JP"/>
              </w:rPr>
            </w:pPr>
            <w:r>
              <w:rPr>
                <w:rFonts w:eastAsia="Yu Mincho"/>
                <w:lang w:val="en-US" w:eastAsia="ja-JP"/>
              </w:rPr>
              <w:t>Y</w:t>
            </w:r>
          </w:p>
        </w:tc>
        <w:tc>
          <w:tcPr>
            <w:tcW w:w="6780" w:type="dxa"/>
          </w:tcPr>
          <w:p w:rsidR="002E56E1" w:rsidRDefault="002E56E1">
            <w:pPr>
              <w:rPr>
                <w:rFonts w:eastAsia="SimSun" w:hint="eastAsia"/>
                <w:lang w:val="en-US" w:eastAsia="zh-CN"/>
              </w:rPr>
            </w:pPr>
          </w:p>
        </w:tc>
      </w:tr>
    </w:tbl>
    <w:p w:rsidR="00184DB7" w:rsidRDefault="00184DB7">
      <w:pPr>
        <w:jc w:val="right"/>
        <w:rPr>
          <w:rFonts w:ascii="Times" w:hAnsi="Times"/>
          <w:szCs w:val="24"/>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r>
        <w:rPr>
          <w:lang w:val="en-US"/>
        </w:rPr>
        <w:lastRenderedPageBreak/>
        <w:t xml:space="preserve">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184DB7" w:rsidRDefault="00A62341">
      <w:pPr>
        <w:pStyle w:val="af4"/>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Opt2</w:t>
            </w:r>
          </w:p>
        </w:tc>
        <w:tc>
          <w:tcPr>
            <w:tcW w:w="6780" w:type="dxa"/>
          </w:tcPr>
          <w:p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w:t>
            </w:r>
            <w:proofErr w:type="spellStart"/>
            <w:r>
              <w:rPr>
                <w:lang w:val="en-US" w:eastAsia="ko-KR"/>
              </w:rPr>
              <w:t>Tx</w:t>
            </w:r>
            <w:proofErr w:type="spellEnd"/>
            <w:r>
              <w:rPr>
                <w:lang w:val="en-US" w:eastAsia="ko-KR"/>
              </w:rPr>
              <w:t xml:space="preserve">-Rx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N</w:t>
            </w:r>
          </w:p>
        </w:tc>
        <w:tc>
          <w:tcPr>
            <w:tcW w:w="6780" w:type="dxa"/>
          </w:tcPr>
          <w:p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rsidR="00184DB7" w:rsidRDefault="00A62341">
            <w:pPr>
              <w:pStyle w:val="af4"/>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Opt 2 with modification</w:t>
            </w:r>
          </w:p>
        </w:tc>
        <w:tc>
          <w:tcPr>
            <w:tcW w:w="6780" w:type="dxa"/>
          </w:tcPr>
          <w:p w:rsidR="00184DB7" w:rsidRDefault="00A62341">
            <w:pPr>
              <w:rPr>
                <w:lang w:val="en-US" w:eastAsia="ko-KR"/>
              </w:rPr>
            </w:pPr>
            <w:r>
              <w:rPr>
                <w:lang w:val="en-US" w:eastAsia="ko-KR"/>
              </w:rPr>
              <w:t>Option 2: The center frequencies for initial UL/DL BWPs are the same in TDD operation</w:t>
            </w:r>
          </w:p>
          <w:p w:rsidR="00184DB7" w:rsidRDefault="00A62341">
            <w:pPr>
              <w:rPr>
                <w:lang w:val="en-US" w:eastAsia="ko-KR"/>
              </w:rPr>
            </w:pPr>
            <w:r>
              <w:rPr>
                <w:noProof/>
                <w:lang w:val="en-US" w:eastAsia="zh-CN"/>
              </w:rPr>
              <w:lastRenderedPageBreak/>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tc>
          <w:tcPr>
            <w:tcW w:w="1479" w:type="dxa"/>
          </w:tcPr>
          <w:p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rsidR="00184DB7" w:rsidRDefault="00A62341">
            <w:pPr>
              <w:tabs>
                <w:tab w:val="left" w:pos="551"/>
              </w:tabs>
              <w:rPr>
                <w:lang w:val="en-US" w:eastAsia="ko-KR"/>
              </w:rPr>
            </w:pPr>
            <w:r>
              <w:rPr>
                <w:rFonts w:eastAsia="Yu Mincho" w:hint="eastAsia"/>
                <w:lang w:val="en-US" w:eastAsia="ja-JP"/>
              </w:rPr>
              <w:t>N</w:t>
            </w:r>
          </w:p>
        </w:tc>
        <w:tc>
          <w:tcPr>
            <w:tcW w:w="6780" w:type="dxa"/>
          </w:tcPr>
          <w:p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184DB7" w:rsidRDefault="00A62341">
            <w:pPr>
              <w:pStyle w:val="af4"/>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rsidR="00184DB7" w:rsidRDefault="00A62341">
            <w:pPr>
              <w:pStyle w:val="af4"/>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tc>
          <w:tcPr>
            <w:tcW w:w="1479" w:type="dxa"/>
          </w:tcPr>
          <w:p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rsidR="00184DB7" w:rsidRDefault="00A62341">
            <w:pPr>
              <w:tabs>
                <w:tab w:val="left" w:pos="551"/>
              </w:tabs>
              <w:rPr>
                <w:rFonts w:eastAsia="Yu Mincho"/>
                <w:lang w:val="en-US" w:eastAsia="ja-JP"/>
              </w:rPr>
            </w:pPr>
            <w:r>
              <w:rPr>
                <w:rFonts w:hint="eastAsia"/>
                <w:lang w:val="en-US" w:eastAsia="zh-CN"/>
              </w:rPr>
              <w:t>Y</w:t>
            </w:r>
          </w:p>
        </w:tc>
        <w:tc>
          <w:tcPr>
            <w:tcW w:w="6780" w:type="dxa"/>
          </w:tcPr>
          <w:p w:rsidR="00184DB7" w:rsidRDefault="00A62341">
            <w:pPr>
              <w:rPr>
                <w:rFonts w:eastAsia="Yu Mincho"/>
                <w:lang w:val="en-US" w:eastAsia="ja-JP"/>
              </w:rPr>
            </w:pPr>
            <w:r>
              <w:rPr>
                <w:lang w:val="en-US" w:eastAsia="zh-CN"/>
              </w:rPr>
              <w:t>Prefer Option 2.</w:t>
            </w:r>
          </w:p>
        </w:tc>
      </w:tr>
      <w:tr w:rsidR="00184DB7">
        <w:tc>
          <w:tcPr>
            <w:tcW w:w="1479" w:type="dxa"/>
          </w:tcPr>
          <w:p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lang w:val="en-US" w:eastAsia="zh-CN"/>
              </w:rPr>
            </w:pPr>
            <w:r>
              <w:rPr>
                <w:rFonts w:eastAsiaTheme="minorEastAsia"/>
                <w:lang w:val="en-US" w:eastAsia="zh-CN"/>
              </w:rPr>
              <w:t>Option 2</w:t>
            </w:r>
          </w:p>
        </w:tc>
        <w:tc>
          <w:tcPr>
            <w:tcW w:w="6780" w:type="dxa"/>
          </w:tcPr>
          <w:p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184DB7" w:rsidRDefault="00A62341">
            <w:pPr>
              <w:pStyle w:val="af4"/>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tc>
          <w:tcPr>
            <w:tcW w:w="1479" w:type="dxa"/>
          </w:tcPr>
          <w:p w:rsidR="00184DB7" w:rsidRDefault="00A62341">
            <w:pPr>
              <w:rPr>
                <w:rFonts w:eastAsiaTheme="minorEastAsia"/>
                <w:lang w:val="en-US" w:eastAsia="zh-CN"/>
              </w:rPr>
            </w:pPr>
            <w:r>
              <w:rPr>
                <w:lang w:val="en-US" w:eastAsia="ko-KR"/>
              </w:rPr>
              <w:t xml:space="preserve">Nordic </w:t>
            </w:r>
          </w:p>
        </w:tc>
        <w:tc>
          <w:tcPr>
            <w:tcW w:w="1372" w:type="dxa"/>
          </w:tcPr>
          <w:p w:rsidR="00184DB7" w:rsidRDefault="00A62341">
            <w:pPr>
              <w:tabs>
                <w:tab w:val="left" w:pos="551"/>
              </w:tabs>
              <w:rPr>
                <w:rFonts w:eastAsiaTheme="minorEastAsia"/>
                <w:lang w:val="en-US" w:eastAsia="zh-CN"/>
              </w:rPr>
            </w:pPr>
            <w:r>
              <w:rPr>
                <w:lang w:val="en-US" w:eastAsia="ko-KR"/>
              </w:rPr>
              <w:t>N</w:t>
            </w:r>
          </w:p>
        </w:tc>
        <w:tc>
          <w:tcPr>
            <w:tcW w:w="6780" w:type="dxa"/>
          </w:tcPr>
          <w:p w:rsidR="00184DB7" w:rsidRDefault="00A62341">
            <w:pPr>
              <w:rPr>
                <w:szCs w:val="22"/>
                <w:lang w:val="en-US"/>
              </w:rPr>
            </w:pPr>
            <w:r>
              <w:rPr>
                <w:szCs w:val="22"/>
                <w:lang w:val="en-US"/>
              </w:rPr>
              <w:t xml:space="preserve">Option 2: The center frequencies for initial UL/DL BWPs are the same. </w:t>
            </w:r>
          </w:p>
          <w:p w:rsidR="00184DB7" w:rsidRDefault="00A62341">
            <w:pPr>
              <w:rPr>
                <w:lang w:val="en-US"/>
              </w:rPr>
            </w:pPr>
            <w:r>
              <w:rPr>
                <w:lang w:val="en-US"/>
              </w:rPr>
              <w:t xml:space="preserve">gNB can operate according CASE1 as shown in our contribution R1-2107040.  For off-loading can use also the other side of the wide carrier. </w:t>
            </w:r>
          </w:p>
          <w:p w:rsidR="00184DB7" w:rsidRDefault="00184DB7">
            <w:pPr>
              <w:rPr>
                <w:rFonts w:eastAsiaTheme="minorEastAsia"/>
                <w:lang w:val="en-US" w:eastAsia="zh-CN"/>
              </w:rPr>
            </w:pPr>
          </w:p>
        </w:tc>
      </w:tr>
      <w:tr w:rsidR="00184DB7">
        <w:tc>
          <w:tcPr>
            <w:tcW w:w="1479" w:type="dxa"/>
          </w:tcPr>
          <w:p w:rsidR="00184DB7" w:rsidRDefault="00A6234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tcPr>
          <w:p w:rsidR="00184DB7" w:rsidRDefault="00A62341">
            <w:pPr>
              <w:tabs>
                <w:tab w:val="left" w:pos="551"/>
              </w:tabs>
              <w:rPr>
                <w:lang w:val="en-US" w:eastAsia="ko-KR"/>
              </w:rPr>
            </w:pPr>
            <w:r>
              <w:rPr>
                <w:rFonts w:hint="eastAsia"/>
                <w:lang w:val="en-US" w:eastAsia="zh-CN"/>
              </w:rPr>
              <w:t>N</w:t>
            </w:r>
          </w:p>
        </w:tc>
        <w:tc>
          <w:tcPr>
            <w:tcW w:w="6780" w:type="dxa"/>
          </w:tcPr>
          <w:p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tc>
          <w:tcPr>
            <w:tcW w:w="1479" w:type="dxa"/>
          </w:tcPr>
          <w:p w:rsidR="002E56E1" w:rsidRPr="00712495" w:rsidRDefault="002E56E1" w:rsidP="00586778">
            <w:pPr>
              <w:rPr>
                <w:rFonts w:eastAsiaTheme="minorEastAsia"/>
                <w:lang w:val="en-US" w:eastAsia="zh-CN"/>
              </w:rPr>
            </w:pPr>
            <w:r>
              <w:rPr>
                <w:rFonts w:eastAsiaTheme="minorEastAsia" w:hint="eastAsia"/>
                <w:lang w:val="en-US" w:eastAsia="zh-CN"/>
              </w:rPr>
              <w:t>CMCC</w:t>
            </w:r>
          </w:p>
        </w:tc>
        <w:tc>
          <w:tcPr>
            <w:tcW w:w="1372" w:type="dxa"/>
          </w:tcPr>
          <w:p w:rsidR="002E56E1" w:rsidRPr="00712495" w:rsidRDefault="002E56E1" w:rsidP="00586778">
            <w:pPr>
              <w:tabs>
                <w:tab w:val="left" w:pos="551"/>
              </w:tabs>
              <w:rPr>
                <w:rFonts w:eastAsiaTheme="minorEastAsia"/>
                <w:lang w:val="en-US" w:eastAsia="zh-CN"/>
              </w:rPr>
            </w:pPr>
          </w:p>
        </w:tc>
        <w:tc>
          <w:tcPr>
            <w:tcW w:w="6780" w:type="dxa"/>
          </w:tcPr>
          <w:p w:rsidR="002E56E1" w:rsidRDefault="002E56E1" w:rsidP="0058677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sidRPr="009D4556">
              <w:rPr>
                <w:rFonts w:eastAsiaTheme="minorEastAsia"/>
                <w:lang w:val="en-US" w:eastAsia="zh-CN"/>
              </w:rPr>
              <w:t>RedCap</w:t>
            </w:r>
            <w:proofErr w:type="spellEnd"/>
            <w:r w:rsidRPr="009D4556">
              <w:rPr>
                <w:rFonts w:eastAsiaTheme="minorEastAsia"/>
                <w:lang w:val="en-US" w:eastAsia="zh-CN"/>
              </w:rPr>
              <w:t xml:space="preserve"> UEs.</w:t>
            </w:r>
          </w:p>
          <w:p w:rsidR="002E56E1" w:rsidRDefault="002E56E1" w:rsidP="00586778">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sidRPr="00226DBF">
              <w:rPr>
                <w:lang w:val="en-US" w:eastAsia="ko-KR"/>
              </w:rPr>
              <w:t>RedCap</w:t>
            </w:r>
            <w:proofErr w:type="spellEnd"/>
            <w:r w:rsidRPr="00226DBF">
              <w:rPr>
                <w:lang w:val="en-US" w:eastAsia="ko-KR"/>
              </w:rPr>
              <w:t xml:space="preserve"> devices. With RF retuning, the scheduling timeline of uplink and downlink switching needs to be studied. If different centre frequency is configured by the network side, all </w:t>
            </w:r>
            <w:proofErr w:type="spellStart"/>
            <w:r w:rsidRPr="00226DBF">
              <w:rPr>
                <w:lang w:val="en-US" w:eastAsia="ko-KR"/>
              </w:rPr>
              <w:t>RedCap</w:t>
            </w:r>
            <w:proofErr w:type="spellEnd"/>
            <w:r w:rsidRPr="00226DBF">
              <w:rPr>
                <w:lang w:val="en-US" w:eastAsia="ko-KR"/>
              </w:rPr>
              <w:t xml:space="preserve"> UEs are mandatory to support different centre frequency in TDD system, which increases the complexity of </w:t>
            </w:r>
            <w:proofErr w:type="spellStart"/>
            <w:r w:rsidRPr="00226DBF">
              <w:rPr>
                <w:lang w:val="en-US" w:eastAsia="ko-KR"/>
              </w:rPr>
              <w:t>RedCap</w:t>
            </w:r>
            <w:proofErr w:type="spellEnd"/>
            <w:r w:rsidRPr="00226DBF">
              <w:rPr>
                <w:lang w:val="en-US" w:eastAsia="ko-KR"/>
              </w:rPr>
              <w:t xml:space="preserve"> UEs.</w:t>
            </w:r>
          </w:p>
          <w:p w:rsidR="002E56E1" w:rsidRPr="00762929" w:rsidRDefault="002E56E1" w:rsidP="00586778">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bl>
    <w:p w:rsidR="00184DB7" w:rsidRDefault="00184DB7">
      <w:pPr>
        <w:tabs>
          <w:tab w:val="left" w:pos="1410"/>
        </w:tabs>
        <w:spacing w:after="100" w:afterAutospacing="1"/>
        <w:jc w:val="both"/>
        <w:rPr>
          <w:lang w:val="en-US"/>
        </w:rPr>
      </w:pPr>
    </w:p>
    <w:p w:rsidR="00184DB7" w:rsidRDefault="00A62341">
      <w:pPr>
        <w:pStyle w:val="2"/>
        <w:ind w:left="1134" w:hanging="1134"/>
        <w:rPr>
          <w:lang w:val="en-US"/>
        </w:rPr>
      </w:pPr>
      <w:r>
        <w:rPr>
          <w:lang w:val="en-US"/>
        </w:rPr>
        <w:t>RACH occasions</w:t>
      </w:r>
    </w:p>
    <w:p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tblPr>
      <w:tblGrid>
        <w:gridCol w:w="9630"/>
      </w:tblGrid>
      <w:tr w:rsidR="00184DB7">
        <w:tc>
          <w:tcPr>
            <w:tcW w:w="9630" w:type="dxa"/>
          </w:tcPr>
          <w:p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184DB7" w:rsidRDefault="00184DB7">
            <w:pPr>
              <w:spacing w:after="100" w:afterAutospacing="1"/>
              <w:jc w:val="both"/>
              <w:rPr>
                <w:rFonts w:ascii="Times" w:hAnsi="Times"/>
                <w:szCs w:val="24"/>
                <w:lang w:val="en-US"/>
              </w:rPr>
            </w:pPr>
          </w:p>
        </w:tc>
      </w:tr>
    </w:tbl>
    <w:p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184DB7" w:rsidRDefault="00A62341">
      <w:pPr>
        <w:spacing w:after="100" w:afterAutospacing="1"/>
        <w:jc w:val="both"/>
        <w:rPr>
          <w:lang w:val="en-US"/>
        </w:rPr>
      </w:pPr>
      <w:r>
        <w:rPr>
          <w:lang w:val="en-US"/>
        </w:rPr>
        <w:t>Some other views on ROs expressed in the contributions:</w:t>
      </w:r>
    </w:p>
    <w:p w:rsidR="00184DB7" w:rsidRDefault="00A62341">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rsidR="00184DB7" w:rsidRDefault="00A62341">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184DB7" w:rsidRDefault="00A62341">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184DB7" w:rsidRDefault="00A62341">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jc w:val="cente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rsidR="00184DB7" w:rsidRDefault="00A62341">
            <w:pPr>
              <w:tabs>
                <w:tab w:val="left" w:pos="551"/>
              </w:tabs>
              <w:rPr>
                <w:rFonts w:eastAsia="Yu Mincho"/>
                <w:lang w:val="en-US" w:eastAsia="ja-JP"/>
              </w:rPr>
            </w:pPr>
            <w:r>
              <w:rPr>
                <w:rFonts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lang w:val="en-US" w:eastAsia="zh-CN"/>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tc>
          <w:tcPr>
            <w:tcW w:w="1479" w:type="dxa"/>
          </w:tcPr>
          <w:p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rsidR="00184DB7" w:rsidRDefault="00A62341">
            <w:pPr>
              <w:tabs>
                <w:tab w:val="left" w:pos="551"/>
              </w:tabs>
              <w:rPr>
                <w:lang w:val="en-US" w:eastAsia="ko-KR"/>
              </w:rPr>
            </w:pPr>
            <w:r>
              <w:rPr>
                <w:rFonts w:hint="eastAsia"/>
                <w:lang w:val="en-US" w:eastAsia="zh-CN"/>
              </w:rPr>
              <w:t>Y</w:t>
            </w:r>
          </w:p>
        </w:tc>
        <w:tc>
          <w:tcPr>
            <w:tcW w:w="6780" w:type="dxa"/>
          </w:tcPr>
          <w:p w:rsidR="00184DB7" w:rsidRDefault="00184DB7">
            <w:pPr>
              <w:rPr>
                <w:lang w:val="en-US" w:eastAsia="ko-KR"/>
              </w:rPr>
            </w:pP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Default="00A62341" w:rsidP="00A62341">
            <w:pPr>
              <w:rPr>
                <w:lang w:val="en-US" w:eastAsia="ko-KR"/>
              </w:rPr>
            </w:pPr>
          </w:p>
        </w:tc>
      </w:tr>
      <w:tr w:rsidR="002E56E1">
        <w:tc>
          <w:tcPr>
            <w:tcW w:w="1479" w:type="dxa"/>
          </w:tcPr>
          <w:p w:rsidR="002E56E1" w:rsidRPr="00693206" w:rsidRDefault="002E56E1" w:rsidP="00586778">
            <w:pPr>
              <w:rPr>
                <w:rFonts w:eastAsiaTheme="minorEastAsia"/>
                <w:lang w:val="en-US" w:eastAsia="zh-CN"/>
              </w:rPr>
            </w:pPr>
            <w:r>
              <w:rPr>
                <w:rFonts w:eastAsiaTheme="minorEastAsia" w:hint="eastAsia"/>
                <w:lang w:val="en-US" w:eastAsia="zh-CN"/>
              </w:rPr>
              <w:t>CMCC</w:t>
            </w:r>
          </w:p>
        </w:tc>
        <w:tc>
          <w:tcPr>
            <w:tcW w:w="1372" w:type="dxa"/>
          </w:tcPr>
          <w:p w:rsidR="002E56E1" w:rsidRPr="00693206" w:rsidRDefault="002E56E1" w:rsidP="00586778">
            <w:pPr>
              <w:tabs>
                <w:tab w:val="left" w:pos="551"/>
              </w:tabs>
              <w:rPr>
                <w:rFonts w:eastAsiaTheme="minorEastAsia"/>
                <w:lang w:val="en-US" w:eastAsia="zh-CN"/>
              </w:rPr>
            </w:pPr>
            <w:r>
              <w:rPr>
                <w:rFonts w:eastAsiaTheme="minorEastAsia" w:hint="eastAsia"/>
                <w:lang w:val="en-US" w:eastAsia="zh-CN"/>
              </w:rPr>
              <w:t>Y</w:t>
            </w:r>
          </w:p>
        </w:tc>
        <w:tc>
          <w:tcPr>
            <w:tcW w:w="6780" w:type="dxa"/>
          </w:tcPr>
          <w:p w:rsidR="002E56E1" w:rsidRDefault="002E56E1" w:rsidP="00A62341">
            <w:pPr>
              <w:rPr>
                <w:lang w:val="en-US" w:eastAsia="ko-KR"/>
              </w:rPr>
            </w:pPr>
          </w:p>
        </w:tc>
      </w:tr>
    </w:tbl>
    <w:p w:rsidR="00184DB7" w:rsidRDefault="00184DB7">
      <w:pPr>
        <w:spacing w:after="100" w:afterAutospacing="1"/>
        <w:jc w:val="both"/>
        <w:rPr>
          <w:rFonts w:ascii="Times" w:hAnsi="Times"/>
          <w:szCs w:val="24"/>
          <w:lang w:val="en-US"/>
        </w:rPr>
      </w:pPr>
    </w:p>
    <w:p w:rsidR="00184DB7" w:rsidRDefault="00A62341">
      <w:pPr>
        <w:pStyle w:val="2"/>
        <w:ind w:left="1134" w:hanging="1134"/>
        <w:rPr>
          <w:lang w:val="en-US"/>
        </w:rPr>
      </w:pPr>
      <w:r>
        <w:rPr>
          <w:lang w:val="en-US"/>
        </w:rPr>
        <w:t>PUCCH/PUSCH during initial access</w:t>
      </w:r>
    </w:p>
    <w:p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tblPr>
      <w:tblGrid>
        <w:gridCol w:w="9630"/>
      </w:tblGrid>
      <w:tr w:rsidR="00184DB7">
        <w:tc>
          <w:tcPr>
            <w:tcW w:w="9630" w:type="dxa"/>
          </w:tcPr>
          <w:p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rsidR="00184DB7" w:rsidRDefault="00A62341">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rsidR="00184DB7" w:rsidRDefault="00184DB7">
            <w:pPr>
              <w:spacing w:after="100" w:afterAutospacing="1"/>
              <w:jc w:val="both"/>
              <w:rPr>
                <w:rFonts w:ascii="Times" w:hAnsi="Times"/>
                <w:szCs w:val="24"/>
                <w:lang w:val="en-US"/>
              </w:rPr>
            </w:pPr>
          </w:p>
        </w:tc>
      </w:tr>
    </w:tbl>
    <w:p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w:t>
      </w:r>
      <w:r>
        <w:rPr>
          <w:rFonts w:ascii="Times" w:hAnsi="Times"/>
          <w:szCs w:val="24"/>
          <w:lang w:val="en-US"/>
        </w:rPr>
        <w:lastRenderedPageBreak/>
        <w:t xml:space="preserve">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rsidR="00184DB7" w:rsidRDefault="00A62341">
      <w:pPr>
        <w:spacing w:after="100" w:afterAutospacing="1"/>
        <w:jc w:val="both"/>
        <w:rPr>
          <w:lang w:val="en-US"/>
        </w:rPr>
      </w:pPr>
      <w:r>
        <w:rPr>
          <w:lang w:val="en-US"/>
        </w:rPr>
        <w:t>Some other views expressed in the contributions:</w:t>
      </w:r>
    </w:p>
    <w:p w:rsidR="00184DB7" w:rsidRDefault="00A62341">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184DB7" w:rsidRDefault="00A62341">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184DB7" w:rsidRDefault="00A62341">
      <w:pPr>
        <w:pStyle w:val="af4"/>
        <w:numPr>
          <w:ilvl w:val="0"/>
          <w:numId w:val="12"/>
        </w:numPr>
        <w:jc w:val="both"/>
        <w:rPr>
          <w:sz w:val="20"/>
          <w:szCs w:val="22"/>
          <w:lang w:val="en-US"/>
        </w:rPr>
      </w:pPr>
      <w:r>
        <w:rPr>
          <w:sz w:val="20"/>
          <w:szCs w:val="22"/>
          <w:lang w:val="en-US"/>
        </w:rPr>
        <w:t>[12]: FFS for disabling frequency hopping can be further investigated</w:t>
      </w:r>
    </w:p>
    <w:p w:rsidR="00184DB7" w:rsidRDefault="00A62341">
      <w:pPr>
        <w:pStyle w:val="af4"/>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rsidR="00184DB7" w:rsidRDefault="00A62341">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Prefer to clarify the FFS part first</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lang w:val="en-US" w:eastAsia="ko-KR"/>
              </w:rPr>
            </w:pPr>
            <w:r>
              <w:rPr>
                <w:lang w:val="en-US" w:eastAsia="ko-KR"/>
              </w:rPr>
              <w:t xml:space="preserve">Nordic </w:t>
            </w:r>
          </w:p>
          <w:p w:rsidR="00184DB7" w:rsidRDefault="00184DB7">
            <w:pPr>
              <w:rPr>
                <w:rFonts w:eastAsiaTheme="minorEastAsia"/>
                <w:lang w:val="en-US" w:eastAsia="zh-CN"/>
              </w:rPr>
            </w:pP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rPr>
                <w:rFonts w:eastAsiaTheme="minorEastAsia"/>
                <w:lang w:val="en-US" w:eastAsia="zh-CN"/>
              </w:rPr>
            </w:pPr>
            <w:r>
              <w:rPr>
                <w:lang w:val="en-US" w:eastAsia="ko-KR"/>
              </w:rPr>
              <w:t>And no need to discuss FFS further.</w:t>
            </w:r>
          </w:p>
        </w:tc>
      </w:tr>
      <w:tr w:rsidR="00184DB7">
        <w:tc>
          <w:tcPr>
            <w:tcW w:w="1479" w:type="dxa"/>
          </w:tcPr>
          <w:p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rsidR="00184DB7" w:rsidRDefault="00184DB7">
            <w:pPr>
              <w:rPr>
                <w:lang w:val="en-US" w:eastAsia="ko-KR"/>
              </w:rPr>
            </w:pPr>
          </w:p>
        </w:tc>
      </w:tr>
      <w:tr w:rsidR="002E56E1">
        <w:tc>
          <w:tcPr>
            <w:tcW w:w="1479" w:type="dxa"/>
          </w:tcPr>
          <w:p w:rsidR="002E56E1" w:rsidRPr="00693206" w:rsidRDefault="002E56E1" w:rsidP="00586778">
            <w:pPr>
              <w:rPr>
                <w:rFonts w:eastAsiaTheme="minorEastAsia"/>
                <w:lang w:val="en-US" w:eastAsia="zh-CN"/>
              </w:rPr>
            </w:pPr>
            <w:r>
              <w:rPr>
                <w:rFonts w:eastAsiaTheme="minorEastAsia" w:hint="eastAsia"/>
                <w:lang w:val="en-US" w:eastAsia="zh-CN"/>
              </w:rPr>
              <w:t>CMCC</w:t>
            </w:r>
          </w:p>
        </w:tc>
        <w:tc>
          <w:tcPr>
            <w:tcW w:w="1372" w:type="dxa"/>
          </w:tcPr>
          <w:p w:rsidR="002E56E1" w:rsidRPr="00693206" w:rsidRDefault="002E56E1" w:rsidP="00586778">
            <w:pPr>
              <w:tabs>
                <w:tab w:val="left" w:pos="551"/>
              </w:tabs>
              <w:rPr>
                <w:rFonts w:eastAsiaTheme="minorEastAsia"/>
                <w:lang w:val="en-US" w:eastAsia="zh-CN"/>
              </w:rPr>
            </w:pPr>
            <w:r>
              <w:rPr>
                <w:rFonts w:eastAsiaTheme="minorEastAsia" w:hint="eastAsia"/>
                <w:lang w:val="en-US" w:eastAsia="zh-CN"/>
              </w:rPr>
              <w:t>Y</w:t>
            </w:r>
          </w:p>
        </w:tc>
        <w:tc>
          <w:tcPr>
            <w:tcW w:w="6780" w:type="dxa"/>
          </w:tcPr>
          <w:p w:rsidR="002E56E1" w:rsidRDefault="002E56E1">
            <w:pPr>
              <w:rPr>
                <w:lang w:val="en-US" w:eastAsia="ko-KR"/>
              </w:rPr>
            </w:pPr>
          </w:p>
        </w:tc>
      </w:tr>
    </w:tbl>
    <w:p w:rsidR="00184DB7" w:rsidRDefault="00184DB7">
      <w:pPr>
        <w:spacing w:after="100" w:afterAutospacing="1"/>
        <w:jc w:val="both"/>
        <w:rPr>
          <w:rFonts w:ascii="Times" w:hAnsi="Times"/>
          <w:szCs w:val="24"/>
          <w:lang w:val="en-US"/>
        </w:rPr>
      </w:pPr>
    </w:p>
    <w:p w:rsidR="00184DB7" w:rsidRDefault="00A62341">
      <w:pPr>
        <w:pStyle w:val="1"/>
        <w:ind w:left="1134" w:hanging="1134"/>
        <w:rPr>
          <w:lang w:val="en-US"/>
        </w:rPr>
      </w:pPr>
      <w:r>
        <w:rPr>
          <w:lang w:val="en-US"/>
        </w:rPr>
        <w:t>Non-initial BWP</w:t>
      </w:r>
    </w:p>
    <w:p w:rsidR="00184DB7" w:rsidRDefault="00A62341">
      <w:pPr>
        <w:jc w:val="both"/>
        <w:rPr>
          <w:rFonts w:ascii="Times" w:hAnsi="Times"/>
          <w:szCs w:val="24"/>
          <w:lang w:val="en-US"/>
        </w:rPr>
      </w:pPr>
      <w:bookmarkStart w:id="13" w:name="_Toc68640491"/>
      <w:bookmarkStart w:id="14" w:name="_Toc68638586"/>
      <w:bookmarkStart w:id="15" w:name="_Toc68638685"/>
      <w:bookmarkStart w:id="16" w:name="_Toc68606813"/>
      <w:bookmarkStart w:id="17" w:name="_Toc68638500"/>
      <w:bookmarkStart w:id="18" w:name="_Toc68640608"/>
      <w:bookmarkStart w:id="19" w:name="_Toc68640752"/>
      <w:bookmarkStart w:id="20" w:name="_Toc68642855"/>
      <w:bookmarkStart w:id="21" w:name="_Toc68642591"/>
      <w:bookmarkStart w:id="22" w:name="_Toc68642472"/>
      <w:bookmarkStart w:id="23" w:name="_Toc68640924"/>
      <w:bookmarkStart w:id="24" w:name="_Toc68638518"/>
      <w:bookmarkStart w:id="25" w:name="_Toc686430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
        <w:tblW w:w="0" w:type="auto"/>
        <w:tblLook w:val="04A0"/>
      </w:tblPr>
      <w:tblGrid>
        <w:gridCol w:w="9630"/>
      </w:tblGrid>
      <w:tr w:rsidR="00184DB7">
        <w:tc>
          <w:tcPr>
            <w:tcW w:w="9630" w:type="dxa"/>
          </w:tcPr>
          <w:p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 xml:space="preserve">“BWP operation without restriction on BW of </w:t>
            </w:r>
            <w:r>
              <w:rPr>
                <w:rFonts w:eastAsia="Times New Roman" w:cs="Times"/>
                <w:lang w:val="en-US" w:eastAsia="ja-JP"/>
              </w:rPr>
              <w:lastRenderedPageBreak/>
              <w:t>BWP(s)” as described in TR 38.822</w:t>
            </w:r>
            <w:r>
              <w:rPr>
                <w:rFonts w:eastAsia="Times New Roman"/>
                <w:lang w:val="en-US" w:eastAsia="ja-JP"/>
              </w:rPr>
              <w:t>) as a UE capability for RedCap UEs.</w:t>
            </w:r>
          </w:p>
          <w:p w:rsidR="00184DB7" w:rsidRDefault="00184DB7">
            <w:pPr>
              <w:spacing w:after="100" w:afterAutospacing="1"/>
              <w:jc w:val="both"/>
              <w:rPr>
                <w:rFonts w:ascii="Times" w:hAnsi="Times"/>
                <w:szCs w:val="24"/>
                <w:lang w:val="en-US"/>
              </w:rPr>
            </w:pPr>
          </w:p>
        </w:tc>
      </w:tr>
    </w:tbl>
    <w:p w:rsidR="00184DB7" w:rsidRDefault="00184DB7">
      <w:pPr>
        <w:spacing w:after="0"/>
        <w:jc w:val="both"/>
        <w:rPr>
          <w:bCs/>
          <w:kern w:val="2"/>
          <w:szCs w:val="22"/>
          <w:lang w:val="en-US" w:eastAsia="zh-CN"/>
        </w:rPr>
      </w:pPr>
    </w:p>
    <w:p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184DB7" w:rsidRDefault="00A62341">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184DB7" w:rsidRDefault="00A62341">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184DB7" w:rsidRDefault="00A62341">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184DB7" w:rsidRDefault="00A62341">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184DB7" w:rsidRDefault="00A62341">
      <w:pPr>
        <w:pStyle w:val="af4"/>
        <w:numPr>
          <w:ilvl w:val="0"/>
          <w:numId w:val="12"/>
        </w:numPr>
        <w:jc w:val="both"/>
        <w:rPr>
          <w:sz w:val="20"/>
          <w:szCs w:val="22"/>
          <w:lang w:val="en-US"/>
        </w:rPr>
      </w:pPr>
      <w:r>
        <w:rPr>
          <w:sz w:val="20"/>
          <w:szCs w:val="22"/>
          <w:lang w:val="en-US"/>
        </w:rPr>
        <w:t xml:space="preserve">FG 6-1aa: </w:t>
      </w:r>
    </w:p>
    <w:p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184DB7" w:rsidRDefault="00A62341">
      <w:pPr>
        <w:pStyle w:val="af4"/>
        <w:numPr>
          <w:ilvl w:val="1"/>
          <w:numId w:val="12"/>
        </w:numPr>
        <w:jc w:val="both"/>
        <w:rPr>
          <w:sz w:val="20"/>
          <w:szCs w:val="22"/>
          <w:lang w:val="en-US"/>
        </w:rPr>
      </w:pPr>
      <w:r>
        <w:rPr>
          <w:sz w:val="20"/>
          <w:szCs w:val="22"/>
          <w:lang w:val="en-US"/>
        </w:rPr>
        <w:t>This would be equivalent to FG 6-1a of Rel-15 for non-RedCap UEs.</w:t>
      </w:r>
    </w:p>
    <w:p w:rsidR="00184DB7" w:rsidRDefault="00A62341">
      <w:pPr>
        <w:pStyle w:val="af4"/>
        <w:numPr>
          <w:ilvl w:val="1"/>
          <w:numId w:val="12"/>
        </w:numPr>
        <w:jc w:val="both"/>
        <w:rPr>
          <w:sz w:val="20"/>
          <w:szCs w:val="22"/>
          <w:lang w:val="en-US"/>
        </w:rPr>
      </w:pPr>
      <w:r>
        <w:rPr>
          <w:sz w:val="20"/>
          <w:szCs w:val="22"/>
          <w:lang w:val="en-US"/>
        </w:rPr>
        <w:t>FFS: Mandatory or optional for RedCap UEs</w:t>
      </w:r>
    </w:p>
    <w:p w:rsidR="00184DB7" w:rsidRDefault="00A62341">
      <w:pPr>
        <w:pStyle w:val="af4"/>
        <w:numPr>
          <w:ilvl w:val="0"/>
          <w:numId w:val="12"/>
        </w:numPr>
        <w:jc w:val="both"/>
        <w:rPr>
          <w:sz w:val="20"/>
          <w:szCs w:val="22"/>
          <w:lang w:val="en-US"/>
        </w:rPr>
      </w:pPr>
      <w:r>
        <w:rPr>
          <w:sz w:val="20"/>
          <w:szCs w:val="22"/>
          <w:lang w:val="en-US"/>
        </w:rPr>
        <w:t xml:space="preserve">FG 6-1ab: </w:t>
      </w:r>
    </w:p>
    <w:p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184DB7" w:rsidRDefault="00A62341">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184DB7" w:rsidRDefault="00A62341">
      <w:pPr>
        <w:pStyle w:val="af4"/>
        <w:numPr>
          <w:ilvl w:val="1"/>
          <w:numId w:val="12"/>
        </w:numPr>
        <w:jc w:val="both"/>
        <w:rPr>
          <w:sz w:val="20"/>
          <w:szCs w:val="22"/>
          <w:lang w:val="en-US"/>
        </w:rPr>
      </w:pPr>
      <w:r>
        <w:rPr>
          <w:sz w:val="20"/>
          <w:szCs w:val="22"/>
          <w:lang w:val="en-US"/>
        </w:rPr>
        <w:t>FFS: whether RedCap UEs support FG 6-1ab in FR1.</w:t>
      </w:r>
    </w:p>
    <w:p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184DB7" w:rsidRDefault="00A62341">
      <w:pPr>
        <w:pStyle w:val="af4"/>
        <w:numPr>
          <w:ilvl w:val="0"/>
          <w:numId w:val="27"/>
        </w:numPr>
        <w:rPr>
          <w:b/>
          <w:sz w:val="20"/>
          <w:szCs w:val="22"/>
          <w:lang w:val="en-US"/>
        </w:rPr>
      </w:pPr>
      <w:r>
        <w:rPr>
          <w:b/>
          <w:sz w:val="20"/>
          <w:szCs w:val="22"/>
          <w:lang w:val="en-US"/>
        </w:rPr>
        <w:t>BW of UE-specific RRC configured BWP may not include BW of the CORESET#0 or SSB.</w:t>
      </w:r>
    </w:p>
    <w:p w:rsidR="00184DB7" w:rsidRDefault="00A62341">
      <w:pPr>
        <w:pStyle w:val="af4"/>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Almost</w:t>
            </w:r>
          </w:p>
        </w:tc>
        <w:tc>
          <w:tcPr>
            <w:tcW w:w="6780" w:type="dxa"/>
          </w:tcPr>
          <w:p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tc>
          <w:tcPr>
            <w:tcW w:w="1479" w:type="dxa"/>
          </w:tcPr>
          <w:p w:rsidR="00184DB7" w:rsidRDefault="00A62341">
            <w:pPr>
              <w:rPr>
                <w:rFonts w:eastAsiaTheme="minorEastAsia"/>
                <w:lang w:val="en-US" w:eastAsia="zh-CN"/>
              </w:rPr>
            </w:pPr>
            <w:r>
              <w:rPr>
                <w:rFonts w:eastAsiaTheme="minorEastAsia"/>
                <w:lang w:val="en-US" w:eastAsia="zh-CN"/>
              </w:rPr>
              <w:t>Qualcomm</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rsidR="00184DB7" w:rsidRDefault="00A62341">
            <w:pPr>
              <w:rPr>
                <w:rFonts w:eastAsiaTheme="minorEastAsia"/>
                <w:lang w:val="en-US" w:eastAsia="zh-CN"/>
              </w:rPr>
            </w:pPr>
            <w:r>
              <w:rPr>
                <w:rFonts w:eastAsiaTheme="minorEastAsia"/>
                <w:lang w:val="en-US" w:eastAsia="zh-CN"/>
              </w:rPr>
              <w:t xml:space="preserve">The initial DL BWP of RedCap UE (MIB or SIB configured) has to include SSB </w:t>
            </w:r>
            <w:r>
              <w:rPr>
                <w:rFonts w:eastAsiaTheme="minorEastAsia"/>
                <w:lang w:val="en-US" w:eastAsia="zh-CN"/>
              </w:rPr>
              <w:lastRenderedPageBreak/>
              <w:t>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tc>
          <w:tcPr>
            <w:tcW w:w="1479" w:type="dxa"/>
          </w:tcPr>
          <w:p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184DB7" w:rsidRDefault="00184DB7">
            <w:pPr>
              <w:tabs>
                <w:tab w:val="left" w:pos="551"/>
              </w:tabs>
              <w:rPr>
                <w:rFonts w:eastAsia="Yu Mincho"/>
                <w:lang w:val="en-US" w:eastAsia="ja-JP"/>
              </w:rPr>
            </w:pPr>
          </w:p>
        </w:tc>
        <w:tc>
          <w:tcPr>
            <w:tcW w:w="6780" w:type="dxa"/>
          </w:tcPr>
          <w:p w:rsidR="00184DB7" w:rsidRDefault="00A62341">
            <w:pPr>
              <w:rPr>
                <w:bCs/>
                <w:szCs w:val="22"/>
                <w:lang w:val="en-US"/>
              </w:rPr>
            </w:pPr>
            <w:r>
              <w:rPr>
                <w:bCs/>
                <w:szCs w:val="22"/>
                <w:lang w:val="en-US"/>
              </w:rPr>
              <w:t xml:space="preserve">The active DL BWP shall not span a BW that exceeds the max RedCap UE BW. </w:t>
            </w:r>
          </w:p>
          <w:p w:rsidR="00184DB7" w:rsidRDefault="00A62341">
            <w:r>
              <w:rPr>
                <w:bCs/>
                <w:szCs w:val="22"/>
                <w:lang w:val="en-US"/>
              </w:rPr>
              <w:t xml:space="preserve">BW of UE-specific RRC configured BWP may not include BW of the CORESET#0. But SSB shall be included for ease of UE implementation.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N</w:t>
            </w:r>
          </w:p>
        </w:tc>
        <w:tc>
          <w:tcPr>
            <w:tcW w:w="6780" w:type="dxa"/>
          </w:tcPr>
          <w:p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tc>
          <w:tcPr>
            <w:tcW w:w="1479" w:type="dxa"/>
          </w:tcPr>
          <w:p w:rsidR="00184DB7" w:rsidRDefault="00A62341">
            <w:pPr>
              <w:rPr>
                <w:rFonts w:eastAsiaTheme="minorEastAsia"/>
                <w:lang w:val="en-US" w:eastAsia="zh-CN"/>
              </w:rPr>
            </w:pPr>
            <w:r>
              <w:rPr>
                <w:rFonts w:eastAsiaTheme="minorEastAsia"/>
                <w:lang w:val="en-US" w:eastAsia="zh-CN"/>
              </w:rPr>
              <w:t>Nordic</w:t>
            </w:r>
          </w:p>
        </w:tc>
        <w:tc>
          <w:tcPr>
            <w:tcW w:w="1372" w:type="dxa"/>
          </w:tcPr>
          <w:p w:rsidR="00184DB7" w:rsidRDefault="00A62341">
            <w:pPr>
              <w:tabs>
                <w:tab w:val="left" w:pos="551"/>
              </w:tabs>
              <w:rPr>
                <w:rFonts w:eastAsiaTheme="minorEastAsia"/>
                <w:lang w:val="en-US" w:eastAsia="zh-CN"/>
              </w:rPr>
            </w:pPr>
            <w:r>
              <w:rPr>
                <w:lang w:val="en-US" w:eastAsia="ko-KR"/>
              </w:rPr>
              <w:t>N</w:t>
            </w:r>
          </w:p>
        </w:tc>
        <w:tc>
          <w:tcPr>
            <w:tcW w:w="6780" w:type="dxa"/>
          </w:tcPr>
          <w:p w:rsidR="00184DB7" w:rsidRDefault="00184DB7">
            <w:pPr>
              <w:jc w:val="both"/>
              <w:rPr>
                <w:rFonts w:eastAsiaTheme="minorEastAsia"/>
                <w:lang w:val="en-US" w:eastAsia="zh-CN"/>
              </w:rPr>
            </w:pPr>
          </w:p>
        </w:tc>
      </w:tr>
      <w:tr w:rsidR="00184DB7">
        <w:tc>
          <w:tcPr>
            <w:tcW w:w="1479" w:type="dxa"/>
          </w:tcPr>
          <w:p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184DB7" w:rsidRDefault="00184DB7">
            <w:pPr>
              <w:tabs>
                <w:tab w:val="left" w:pos="551"/>
              </w:tabs>
              <w:rPr>
                <w:rFonts w:eastAsia="Yu Mincho"/>
                <w:lang w:val="en-US" w:eastAsia="ko-KR"/>
              </w:rPr>
            </w:pPr>
          </w:p>
        </w:tc>
        <w:tc>
          <w:tcPr>
            <w:tcW w:w="6780" w:type="dxa"/>
          </w:tcPr>
          <w:p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p>
        </w:tc>
        <w:tc>
          <w:tcPr>
            <w:tcW w:w="6780" w:type="dxa"/>
          </w:tcPr>
          <w:p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bookmarkStart w:id="27" w:name="_GoBack"/>
            <w:bookmarkEnd w:id="27"/>
          </w:p>
        </w:tc>
      </w:tr>
      <w:tr w:rsidR="002E56E1">
        <w:tc>
          <w:tcPr>
            <w:tcW w:w="1479" w:type="dxa"/>
          </w:tcPr>
          <w:p w:rsidR="002E56E1" w:rsidRPr="00D24270" w:rsidRDefault="002E56E1" w:rsidP="00586778">
            <w:pPr>
              <w:rPr>
                <w:rFonts w:eastAsiaTheme="minorEastAsia"/>
                <w:lang w:val="en-US" w:eastAsia="zh-CN"/>
              </w:rPr>
            </w:pPr>
            <w:r w:rsidRPr="00D24270">
              <w:rPr>
                <w:rFonts w:eastAsiaTheme="minorEastAsia" w:hint="eastAsia"/>
                <w:lang w:val="en-US" w:eastAsia="zh-CN"/>
              </w:rPr>
              <w:t>CMCC</w:t>
            </w:r>
          </w:p>
        </w:tc>
        <w:tc>
          <w:tcPr>
            <w:tcW w:w="1372" w:type="dxa"/>
          </w:tcPr>
          <w:p w:rsidR="002E56E1" w:rsidRPr="00D24270" w:rsidRDefault="002E56E1" w:rsidP="00586778">
            <w:pPr>
              <w:tabs>
                <w:tab w:val="left" w:pos="551"/>
              </w:tabs>
              <w:rPr>
                <w:rFonts w:eastAsiaTheme="minorEastAsia"/>
                <w:lang w:val="en-US" w:eastAsia="zh-CN"/>
              </w:rPr>
            </w:pPr>
          </w:p>
        </w:tc>
        <w:tc>
          <w:tcPr>
            <w:tcW w:w="6780" w:type="dxa"/>
          </w:tcPr>
          <w:p w:rsidR="002E56E1" w:rsidRPr="00311BB6" w:rsidRDefault="002E56E1" w:rsidP="00586778">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 xml:space="preserve">ransmission of additional SSBs in the separate initial DL BWP for </w:t>
            </w:r>
            <w:proofErr w:type="spellStart"/>
            <w:r w:rsidRPr="00311BB6">
              <w:rPr>
                <w:rFonts w:eastAsiaTheme="minorEastAsia"/>
                <w:lang w:val="en-US" w:eastAsia="zh-CN"/>
              </w:rPr>
              <w:t>RedCap</w:t>
            </w:r>
            <w:proofErr w:type="spellEnd"/>
            <w:r w:rsidRPr="00311BB6">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bl>
    <w:p w:rsidR="00184DB7" w:rsidRDefault="00184DB7">
      <w:pPr>
        <w:spacing w:after="100" w:afterAutospacing="1"/>
        <w:jc w:val="both"/>
        <w:rPr>
          <w:rFonts w:ascii="Times" w:hAnsi="Times"/>
          <w:szCs w:val="24"/>
          <w:lang w:val="en-US"/>
        </w:rPr>
      </w:pPr>
    </w:p>
    <w:p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184DB7" w:rsidRDefault="00A62341">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rsidR="00184DB7" w:rsidRDefault="00A62341">
      <w:pPr>
        <w:pStyle w:val="af4"/>
        <w:numPr>
          <w:ilvl w:val="1"/>
          <w:numId w:val="12"/>
        </w:numPr>
        <w:jc w:val="both"/>
        <w:rPr>
          <w:sz w:val="20"/>
          <w:szCs w:val="22"/>
          <w:lang w:val="en-US"/>
        </w:rPr>
      </w:pPr>
      <w:r>
        <w:rPr>
          <w:sz w:val="20"/>
          <w:szCs w:val="22"/>
          <w:lang w:val="en-US"/>
        </w:rPr>
        <w:t xml:space="preserve">FG 6-1a including at least synchronization based purely on TRS, </w:t>
      </w:r>
    </w:p>
    <w:p w:rsidR="00184DB7" w:rsidRDefault="00A62341">
      <w:pPr>
        <w:pStyle w:val="af4"/>
        <w:numPr>
          <w:ilvl w:val="1"/>
          <w:numId w:val="12"/>
        </w:numPr>
        <w:jc w:val="both"/>
        <w:rPr>
          <w:sz w:val="20"/>
          <w:szCs w:val="22"/>
          <w:lang w:val="en-US"/>
        </w:rPr>
      </w:pPr>
      <w:r>
        <w:rPr>
          <w:sz w:val="20"/>
          <w:szCs w:val="22"/>
          <w:lang w:val="en-US"/>
        </w:rPr>
        <w:t>RSRP/RSRQ measurements of serving cell based on CSI-RS (FG1-5a).</w:t>
      </w:r>
    </w:p>
    <w:p w:rsidR="00184DB7" w:rsidRDefault="00A62341">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184DB7" w:rsidRDefault="00A62341">
      <w:pPr>
        <w:pStyle w:val="af4"/>
        <w:numPr>
          <w:ilvl w:val="1"/>
          <w:numId w:val="12"/>
        </w:numPr>
        <w:jc w:val="both"/>
        <w:rPr>
          <w:sz w:val="20"/>
          <w:szCs w:val="22"/>
          <w:lang w:val="en-US"/>
        </w:rPr>
      </w:pPr>
      <w:r>
        <w:rPr>
          <w:sz w:val="20"/>
          <w:szCs w:val="22"/>
          <w:lang w:val="en-US"/>
        </w:rPr>
        <w:t xml:space="preserve">Periodic TRS for time/frequency tracking </w:t>
      </w:r>
    </w:p>
    <w:p w:rsidR="00184DB7" w:rsidRDefault="00A62341">
      <w:pPr>
        <w:pStyle w:val="af4"/>
        <w:numPr>
          <w:ilvl w:val="1"/>
          <w:numId w:val="12"/>
        </w:numPr>
        <w:jc w:val="both"/>
        <w:rPr>
          <w:sz w:val="20"/>
          <w:szCs w:val="22"/>
          <w:lang w:val="en-US"/>
        </w:rPr>
      </w:pPr>
      <w:r>
        <w:rPr>
          <w:sz w:val="20"/>
          <w:szCs w:val="22"/>
          <w:lang w:val="en-US"/>
        </w:rPr>
        <w:t>Dedicated RRC signaling for SI update</w:t>
      </w:r>
    </w:p>
    <w:p w:rsidR="00184DB7" w:rsidRDefault="00A62341">
      <w:pPr>
        <w:pStyle w:val="af4"/>
        <w:numPr>
          <w:ilvl w:val="1"/>
          <w:numId w:val="12"/>
        </w:numPr>
        <w:jc w:val="both"/>
        <w:rPr>
          <w:sz w:val="20"/>
          <w:szCs w:val="22"/>
          <w:lang w:val="en-US"/>
        </w:rPr>
      </w:pPr>
      <w:r>
        <w:rPr>
          <w:sz w:val="20"/>
          <w:szCs w:val="22"/>
          <w:lang w:val="en-US"/>
        </w:rPr>
        <w:t>Dedicated BFR-CSIRS-RACH resource, if BFR-CSI-RS is configured in the active BWP</w:t>
      </w:r>
    </w:p>
    <w:p w:rsidR="00184DB7" w:rsidRDefault="00A62341">
      <w:pPr>
        <w:jc w:val="both"/>
        <w:rPr>
          <w:b/>
          <w:lang w:val="en-US"/>
        </w:rPr>
      </w:pPr>
      <w:r>
        <w:rPr>
          <w:b/>
          <w:highlight w:val="yellow"/>
          <w:lang w:val="en-US"/>
        </w:rPr>
        <w:lastRenderedPageBreak/>
        <w:t>FL1 High Priority Question 4-2</w:t>
      </w:r>
      <w:r>
        <w:rPr>
          <w:b/>
          <w:lang w:val="en-US"/>
        </w:rPr>
        <w:t>: Is there a need to support any other features or signaling related to non-initial BWP operation beyond FG 6-1a?</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tc>
          <w:tcPr>
            <w:tcW w:w="1479" w:type="dxa"/>
          </w:tcPr>
          <w:p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tc>
          <w:tcPr>
            <w:tcW w:w="1479" w:type="dxa"/>
          </w:tcPr>
          <w:p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tc>
          <w:tcPr>
            <w:tcW w:w="1479" w:type="dxa"/>
          </w:tcPr>
          <w:p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184DB7" w:rsidRDefault="00184DB7">
            <w:pPr>
              <w:tabs>
                <w:tab w:val="left" w:pos="551"/>
              </w:tabs>
              <w:rPr>
                <w:lang w:val="en-US" w:eastAsia="ko-KR"/>
              </w:rPr>
            </w:pPr>
          </w:p>
        </w:tc>
        <w:tc>
          <w:tcPr>
            <w:tcW w:w="6780" w:type="dxa"/>
          </w:tcPr>
          <w:p w:rsidR="00184DB7" w:rsidRDefault="00A62341">
            <w:pPr>
              <w:rPr>
                <w:rFonts w:eastAsia="SimSun"/>
                <w:lang w:val="en-US" w:eastAsia="ko-KR"/>
              </w:rPr>
            </w:pPr>
            <w:r>
              <w:rPr>
                <w:rFonts w:eastAsia="SimSun" w:hint="eastAsia"/>
                <w:lang w:val="en-US" w:eastAsia="zh-CN"/>
              </w:rPr>
              <w:t>This issue could be discussed with low priority.</w:t>
            </w:r>
          </w:p>
        </w:tc>
      </w:tr>
    </w:tbl>
    <w:p w:rsidR="00184DB7" w:rsidRDefault="00184DB7">
      <w:pPr>
        <w:spacing w:after="100" w:afterAutospacing="1"/>
        <w:jc w:val="both"/>
        <w:rPr>
          <w:rFonts w:ascii="Times" w:hAnsi="Times"/>
          <w:szCs w:val="24"/>
          <w:lang w:val="en-US"/>
        </w:rPr>
      </w:pPr>
    </w:p>
    <w:p w:rsidR="00184DB7" w:rsidRDefault="00A62341">
      <w:pPr>
        <w:pStyle w:val="1"/>
        <w:ind w:left="1134" w:hanging="1134"/>
        <w:rPr>
          <w:lang w:val="en-US"/>
        </w:rPr>
      </w:pPr>
      <w:r>
        <w:rPr>
          <w:lang w:val="en-US"/>
        </w:rPr>
        <w:t xml:space="preserve">RF retuning and BWP switching </w:t>
      </w:r>
    </w:p>
    <w:p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184DB7" w:rsidRDefault="00A62341">
      <w:pPr>
        <w:pStyle w:val="2"/>
        <w:ind w:left="1134" w:hanging="1134"/>
        <w:rPr>
          <w:lang w:val="en-US"/>
        </w:rPr>
      </w:pPr>
      <w:r>
        <w:rPr>
          <w:lang w:val="en-US"/>
        </w:rPr>
        <w:t>RF switching delay</w:t>
      </w:r>
    </w:p>
    <w:p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184DB7" w:rsidRDefault="00184DB7">
      <w:pPr>
        <w:spacing w:after="100" w:afterAutospacing="1"/>
        <w:jc w:val="both"/>
        <w:rPr>
          <w:lang w:val="en-US"/>
        </w:rPr>
      </w:pPr>
    </w:p>
    <w:tbl>
      <w:tblPr>
        <w:tblStyle w:val="af"/>
        <w:tblW w:w="0" w:type="auto"/>
        <w:tblInd w:w="562" w:type="dxa"/>
        <w:tblLook w:val="04A0"/>
      </w:tblPr>
      <w:tblGrid>
        <w:gridCol w:w="9068"/>
      </w:tblGrid>
      <w:tr w:rsidR="00184DB7">
        <w:tc>
          <w:tcPr>
            <w:tcW w:w="9068" w:type="dxa"/>
          </w:tcPr>
          <w:p w:rsidR="00184DB7" w:rsidRDefault="00A62341">
            <w:pPr>
              <w:pStyle w:val="1"/>
              <w:numPr>
                <w:ilvl w:val="0"/>
                <w:numId w:val="0"/>
              </w:numPr>
              <w:ind w:left="432" w:hanging="432"/>
            </w:pPr>
            <w:r>
              <w:lastRenderedPageBreak/>
              <w:t>Overall description</w:t>
            </w:r>
          </w:p>
          <w:p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184DB7" w:rsidRDefault="00184DB7">
            <w:pPr>
              <w:spacing w:line="252" w:lineRule="auto"/>
              <w:contextualSpacing/>
              <w:rPr>
                <w:rFonts w:ascii="Arial" w:eastAsia="Calibri" w:hAnsi="Arial" w:cs="Arial"/>
              </w:rPr>
            </w:pPr>
          </w:p>
          <w:p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184DB7" w:rsidRDefault="00184DB7">
            <w:pPr>
              <w:spacing w:line="254" w:lineRule="auto"/>
              <w:contextualSpacing/>
              <w:rPr>
                <w:rFonts w:ascii="Arial" w:eastAsiaTheme="minorEastAsia" w:hAnsi="Arial" w:cs="Arial"/>
                <w:lang w:eastAsia="zh-CN"/>
              </w:rPr>
            </w:pPr>
          </w:p>
          <w:p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184DB7" w:rsidRDefault="00A62341">
            <w:pPr>
              <w:pStyle w:val="1"/>
              <w:numPr>
                <w:ilvl w:val="0"/>
                <w:numId w:val="0"/>
              </w:numPr>
              <w:ind w:left="432" w:hanging="432"/>
            </w:pPr>
            <w:r>
              <w:t>Actions</w:t>
            </w:r>
          </w:p>
          <w:p w:rsidR="00184DB7" w:rsidRDefault="00A62341">
            <w:pPr>
              <w:spacing w:after="120"/>
              <w:ind w:left="1985" w:hanging="1985"/>
              <w:rPr>
                <w:rFonts w:ascii="Arial" w:hAnsi="Arial" w:cs="Arial"/>
                <w:b/>
              </w:rPr>
            </w:pPr>
            <w:r>
              <w:rPr>
                <w:rFonts w:ascii="Arial" w:hAnsi="Arial" w:cs="Arial"/>
                <w:b/>
              </w:rPr>
              <w:t>To RAN4:</w:t>
            </w:r>
          </w:p>
          <w:p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184DB7" w:rsidRDefault="00184DB7">
            <w:pPr>
              <w:spacing w:after="120" w:line="256" w:lineRule="auto"/>
              <w:rPr>
                <w:rFonts w:ascii="Arial" w:eastAsia="Calibri" w:hAnsi="Arial" w:cs="Arial"/>
                <w:lang w:val="en-US"/>
              </w:rPr>
            </w:pPr>
          </w:p>
        </w:tc>
      </w:tr>
    </w:tbl>
    <w:p w:rsidR="00184DB7" w:rsidRDefault="00184DB7">
      <w:pPr>
        <w:spacing w:after="100" w:afterAutospacing="1"/>
        <w:jc w:val="both"/>
        <w:rPr>
          <w:lang w:val="en-US"/>
        </w:rPr>
      </w:pPr>
    </w:p>
    <w:p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spacing w:after="100" w:afterAutospacing="1"/>
        <w:jc w:val="both"/>
        <w:rPr>
          <w:lang w:val="en-US"/>
        </w:rPr>
      </w:pPr>
    </w:p>
    <w:p w:rsidR="00184DB7" w:rsidRDefault="00A62341">
      <w:pPr>
        <w:pStyle w:val="2"/>
        <w:ind w:left="1134" w:hanging="1134"/>
        <w:rPr>
          <w:lang w:val="en-US"/>
        </w:rPr>
      </w:pPr>
      <w:r>
        <w:rPr>
          <w:lang w:val="en-US"/>
        </w:rPr>
        <w:t>Other aspects of BWP switching and retuning</w:t>
      </w:r>
    </w:p>
    <w:p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spacing w:after="100" w:afterAutospacing="1"/>
        <w:jc w:val="both"/>
        <w:rPr>
          <w:lang w:val="en-US"/>
        </w:rPr>
      </w:pPr>
    </w:p>
    <w:p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184DB7" w:rsidRDefault="00A62341">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tblPr>
      <w:tblGrid>
        <w:gridCol w:w="1479"/>
        <w:gridCol w:w="8155"/>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8155"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8155"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8155"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8155" w:type="dxa"/>
          </w:tcPr>
          <w:p w:rsidR="00184DB7" w:rsidRDefault="00184DB7">
            <w:pPr>
              <w:rPr>
                <w:lang w:val="en-US" w:eastAsia="ko-KR"/>
              </w:rPr>
            </w:pPr>
          </w:p>
        </w:tc>
      </w:tr>
    </w:tbl>
    <w:p w:rsidR="00184DB7" w:rsidRDefault="00184DB7">
      <w:pPr>
        <w:spacing w:after="100" w:afterAutospacing="1"/>
        <w:jc w:val="both"/>
        <w:rPr>
          <w:rFonts w:ascii="Times" w:hAnsi="Times"/>
          <w:szCs w:val="24"/>
          <w:lang w:val="en-US"/>
        </w:rPr>
      </w:pPr>
    </w:p>
    <w:p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184DB7" w:rsidRDefault="00A62341">
      <w:pPr>
        <w:pStyle w:val="1"/>
        <w:ind w:left="1134" w:hanging="1134"/>
        <w:rPr>
          <w:lang w:val="en-US"/>
        </w:rPr>
      </w:pPr>
      <w:r>
        <w:rPr>
          <w:lang w:val="en-US"/>
        </w:rPr>
        <w:t>Other aspects</w:t>
      </w:r>
    </w:p>
    <w:p w:rsidR="00184DB7" w:rsidRDefault="00A62341">
      <w:pPr>
        <w:spacing w:after="240"/>
        <w:jc w:val="both"/>
        <w:rPr>
          <w:b/>
          <w:u w:val="single"/>
          <w:lang w:val="en-US"/>
        </w:rPr>
      </w:pPr>
      <w:r>
        <w:rPr>
          <w:b/>
          <w:u w:val="single"/>
          <w:lang w:val="en-US"/>
        </w:rPr>
        <w:t>SRS and CSI measurements:</w:t>
      </w:r>
    </w:p>
    <w:p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184DB7" w:rsidRDefault="00184DB7">
      <w:pPr>
        <w:spacing w:after="240"/>
        <w:jc w:val="both"/>
        <w:rPr>
          <w:b/>
          <w:color w:val="A6A6A6" w:themeColor="background1" w:themeShade="A6"/>
          <w:u w:val="single"/>
          <w:lang w:val="en-US"/>
        </w:rPr>
      </w:pPr>
    </w:p>
    <w:p w:rsidR="00184DB7" w:rsidRDefault="00A62341">
      <w:pPr>
        <w:pStyle w:val="1"/>
        <w:numPr>
          <w:ilvl w:val="0"/>
          <w:numId w:val="0"/>
        </w:numPr>
        <w:ind w:left="432" w:hanging="432"/>
        <w:rPr>
          <w:lang w:val="en-US"/>
        </w:rPr>
      </w:pPr>
      <w:bookmarkStart w:id="30" w:name="_Hlk41391803"/>
      <w:r>
        <w:rPr>
          <w:lang w:val="en-US"/>
        </w:rPr>
        <w:t>Annex: Companies’ point of contact</w:t>
      </w:r>
    </w:p>
    <w:p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tblPr>
      <w:tblGrid>
        <w:gridCol w:w="2830"/>
        <w:gridCol w:w="2410"/>
        <w:gridCol w:w="4110"/>
      </w:tblGrid>
      <w:tr w:rsidR="00184DB7">
        <w:tc>
          <w:tcPr>
            <w:tcW w:w="2830" w:type="dxa"/>
            <w:shd w:val="clear" w:color="auto" w:fill="BFBFBF" w:themeFill="background1" w:themeFillShade="BF"/>
          </w:tcPr>
          <w:p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rsidR="00184DB7" w:rsidRDefault="00A62341">
            <w:pPr>
              <w:spacing w:after="0"/>
              <w:jc w:val="center"/>
              <w:rPr>
                <w:b/>
                <w:bCs/>
                <w:lang w:val="en-US"/>
              </w:rPr>
            </w:pPr>
            <w:r>
              <w:rPr>
                <w:b/>
                <w:bCs/>
                <w:lang w:val="en-US"/>
              </w:rPr>
              <w:t>Email address</w:t>
            </w:r>
          </w:p>
        </w:tc>
      </w:tr>
      <w:tr w:rsidR="00184DB7">
        <w:tc>
          <w:tcPr>
            <w:tcW w:w="2830" w:type="dxa"/>
          </w:tcPr>
          <w:p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184DB7" w:rsidRDefault="00A62341">
            <w:pPr>
              <w:spacing w:after="0"/>
              <w:rPr>
                <w:lang w:val="en-US"/>
              </w:rPr>
            </w:pPr>
            <w:r>
              <w:rPr>
                <w:rFonts w:eastAsiaTheme="minorEastAsia"/>
                <w:lang w:val="en-US" w:eastAsia="zh-CN"/>
              </w:rPr>
              <w:t>muqin@xiaomi.com</w:t>
            </w:r>
          </w:p>
        </w:tc>
      </w:tr>
      <w:tr w:rsidR="00184DB7">
        <w:tc>
          <w:tcPr>
            <w:tcW w:w="2830" w:type="dxa"/>
          </w:tcPr>
          <w:p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184DB7" w:rsidRDefault="00A62341">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rsidR="00184DB7" w:rsidRDefault="00A62341">
            <w:pPr>
              <w:spacing w:after="0"/>
              <w:rPr>
                <w:rFonts w:eastAsiaTheme="minorEastAsia"/>
                <w:lang w:val="en-US" w:eastAsia="zh-CN"/>
              </w:rPr>
            </w:pPr>
            <w:r>
              <w:rPr>
                <w:rFonts w:eastAsia="Yu Mincho"/>
                <w:lang w:val="en-US" w:eastAsia="ja-JP"/>
              </w:rPr>
              <w:t>maki.shotaro@jp.panasonic.com</w:t>
            </w:r>
          </w:p>
        </w:tc>
      </w:tr>
      <w:tr w:rsidR="00184DB7">
        <w:tc>
          <w:tcPr>
            <w:tcW w:w="2830" w:type="dxa"/>
          </w:tcPr>
          <w:p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tc>
          <w:tcPr>
            <w:tcW w:w="2830" w:type="dxa"/>
          </w:tcPr>
          <w:p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184DB7" w:rsidRDefault="00A62341">
            <w:pPr>
              <w:spacing w:after="0"/>
              <w:rPr>
                <w:rFonts w:eastAsiaTheme="minorEastAsia"/>
                <w:lang w:val="en-US" w:eastAsia="zh-CN"/>
              </w:rPr>
            </w:pPr>
            <w:r>
              <w:rPr>
                <w:rFonts w:eastAsiaTheme="minorEastAsia"/>
                <w:lang w:val="en-US" w:eastAsia="zh-CN"/>
              </w:rPr>
              <w:t>Feifei.sun@samsung.com</w:t>
            </w:r>
          </w:p>
        </w:tc>
      </w:tr>
      <w:tr w:rsidR="00184DB7">
        <w:tc>
          <w:tcPr>
            <w:tcW w:w="2830" w:type="dxa"/>
          </w:tcPr>
          <w:p w:rsidR="00184DB7" w:rsidRDefault="00A62341">
            <w:pPr>
              <w:spacing w:after="0"/>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2410" w:type="dxa"/>
          </w:tcPr>
          <w:p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rFonts w:eastAsia="Yu Mincho"/>
                <w:lang w:val="en-US" w:eastAsia="ja-JP"/>
              </w:rPr>
            </w:pPr>
          </w:p>
        </w:tc>
        <w:tc>
          <w:tcPr>
            <w:tcW w:w="2410" w:type="dxa"/>
          </w:tcPr>
          <w:p w:rsidR="00184DB7" w:rsidRDefault="00184DB7">
            <w:pPr>
              <w:spacing w:after="0"/>
              <w:rPr>
                <w:rFonts w:eastAsia="Yu Mincho"/>
                <w:lang w:val="en-US" w:eastAsia="ja-JP"/>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bl>
    <w:p w:rsidR="00184DB7" w:rsidRDefault="00184DB7">
      <w:pPr>
        <w:rPr>
          <w:lang w:val="en-US"/>
        </w:rPr>
      </w:pPr>
    </w:p>
    <w:p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184DB7">
        <w:trPr>
          <w:trHeight w:val="450"/>
        </w:trPr>
        <w:tc>
          <w:tcPr>
            <w:tcW w:w="704" w:type="dxa"/>
            <w:shd w:val="clear" w:color="auto" w:fill="FFFFFF"/>
            <w:tcMar>
              <w:top w:w="0" w:type="dxa"/>
              <w:left w:w="70" w:type="dxa"/>
              <w:bottom w:w="0" w:type="dxa"/>
              <w:right w:w="70" w:type="dxa"/>
            </w:tcMar>
          </w:tcPr>
          <w:bookmarkEnd w:id="30"/>
          <w:p w:rsidR="00184DB7" w:rsidRDefault="00A62341">
            <w:pPr>
              <w:rPr>
                <w:lang w:val="en-US" w:eastAsia="sv-SE"/>
              </w:rPr>
            </w:pPr>
            <w:r>
              <w:rPr>
                <w:lang w:val="en-US"/>
              </w:rPr>
              <w:t>[1]</w:t>
            </w:r>
          </w:p>
        </w:tc>
        <w:tc>
          <w:tcPr>
            <w:tcW w:w="1456" w:type="dxa"/>
            <w:tcMar>
              <w:top w:w="0" w:type="dxa"/>
              <w:left w:w="70" w:type="dxa"/>
              <w:bottom w:w="0" w:type="dxa"/>
              <w:right w:w="70" w:type="dxa"/>
            </w:tcMar>
          </w:tcPr>
          <w:p w:rsidR="00184DB7" w:rsidRDefault="00F028D0">
            <w:pPr>
              <w:rPr>
                <w:color w:val="0000FF"/>
                <w:u w:val="single"/>
                <w:lang w:val="en-US"/>
              </w:rPr>
            </w:pPr>
            <w:hyperlink r:id="rId14" w:history="1">
              <w:r w:rsidR="00A62341">
                <w:rPr>
                  <w:rStyle w:val="af1"/>
                  <w:color w:val="0000FF"/>
                  <w:lang w:val="en-US"/>
                </w:rPr>
                <w:t>RP-211574</w:t>
              </w:r>
            </w:hyperlink>
          </w:p>
        </w:tc>
        <w:tc>
          <w:tcPr>
            <w:tcW w:w="4921" w:type="dxa"/>
            <w:tcMar>
              <w:top w:w="0" w:type="dxa"/>
              <w:left w:w="70" w:type="dxa"/>
              <w:bottom w:w="0" w:type="dxa"/>
              <w:right w:w="70" w:type="dxa"/>
            </w:tcMar>
          </w:tcPr>
          <w:p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w:t>
            </w:r>
          </w:p>
        </w:tc>
        <w:tc>
          <w:tcPr>
            <w:tcW w:w="1456" w:type="dxa"/>
            <w:tcMar>
              <w:top w:w="0" w:type="dxa"/>
              <w:left w:w="70" w:type="dxa"/>
              <w:bottom w:w="0" w:type="dxa"/>
              <w:right w:w="70" w:type="dxa"/>
            </w:tcMar>
          </w:tcPr>
          <w:p w:rsidR="00184DB7" w:rsidRDefault="00F028D0">
            <w:pPr>
              <w:rPr>
                <w:color w:val="0000FF"/>
                <w:u w:val="single"/>
                <w:lang w:val="en-US"/>
              </w:rPr>
            </w:pPr>
            <w:hyperlink r:id="rId15" w:history="1">
              <w:r w:rsidR="00A62341">
                <w:rPr>
                  <w:rStyle w:val="af1"/>
                  <w:color w:val="0000FF"/>
                  <w:lang w:val="en-US"/>
                </w:rPr>
                <w:t>R1-2106213</w:t>
              </w:r>
            </w:hyperlink>
          </w:p>
        </w:tc>
        <w:tc>
          <w:tcPr>
            <w:tcW w:w="4921" w:type="dxa"/>
            <w:tcMar>
              <w:top w:w="0" w:type="dxa"/>
              <w:left w:w="70" w:type="dxa"/>
              <w:bottom w:w="0" w:type="dxa"/>
              <w:right w:w="70" w:type="dxa"/>
            </w:tcMar>
          </w:tcPr>
          <w:p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rsidR="00184DB7" w:rsidRDefault="00A62341">
            <w:pPr>
              <w:rPr>
                <w:lang w:val="en-US"/>
              </w:rPr>
            </w:pPr>
            <w:r>
              <w:rPr>
                <w:lang w:val="en-US"/>
              </w:rPr>
              <w:t>Rapporteur (Ericsson)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[3]</w:t>
            </w:r>
          </w:p>
        </w:tc>
        <w:tc>
          <w:tcPr>
            <w:tcW w:w="1456" w:type="dxa"/>
            <w:tcMar>
              <w:top w:w="0" w:type="dxa"/>
              <w:left w:w="70" w:type="dxa"/>
              <w:bottom w:w="0" w:type="dxa"/>
              <w:right w:w="70" w:type="dxa"/>
            </w:tcMar>
          </w:tcPr>
          <w:p w:rsidR="00184DB7" w:rsidRDefault="00F028D0">
            <w:pPr>
              <w:rPr>
                <w:color w:val="0000FF"/>
                <w:u w:val="single"/>
                <w:lang w:val="en-US"/>
              </w:rPr>
            </w:pPr>
            <w:hyperlink r:id="rId16" w:history="1">
              <w:r w:rsidR="00A62341">
                <w:rPr>
                  <w:rStyle w:val="af1"/>
                  <w:color w:val="0000FF"/>
                  <w:lang w:val="en-US"/>
                </w:rPr>
                <w:t>R1-2106459</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w:t>
            </w:r>
          </w:p>
        </w:tc>
        <w:tc>
          <w:tcPr>
            <w:tcW w:w="2551" w:type="dxa"/>
            <w:tcMar>
              <w:top w:w="0" w:type="dxa"/>
              <w:left w:w="70" w:type="dxa"/>
              <w:bottom w:w="0" w:type="dxa"/>
              <w:right w:w="70" w:type="dxa"/>
            </w:tcMar>
          </w:tcPr>
          <w:p w:rsidR="00184DB7" w:rsidRDefault="00A62341">
            <w:pPr>
              <w:rPr>
                <w:lang w:val="en-US"/>
              </w:rPr>
            </w:pPr>
            <w:r>
              <w:rPr>
                <w:lang w:val="en-US"/>
              </w:rPr>
              <w:t>Huawei, HiSilicon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[4]</w:t>
            </w:r>
          </w:p>
        </w:tc>
        <w:tc>
          <w:tcPr>
            <w:tcW w:w="1456" w:type="dxa"/>
            <w:tcMar>
              <w:top w:w="0" w:type="dxa"/>
              <w:left w:w="70" w:type="dxa"/>
              <w:bottom w:w="0" w:type="dxa"/>
              <w:right w:w="70" w:type="dxa"/>
            </w:tcMar>
          </w:tcPr>
          <w:p w:rsidR="00184DB7" w:rsidRDefault="00F028D0">
            <w:pPr>
              <w:rPr>
                <w:color w:val="0000FF"/>
                <w:u w:val="single"/>
                <w:lang w:val="en-US"/>
              </w:rPr>
            </w:pPr>
            <w:hyperlink r:id="rId17" w:history="1">
              <w:r w:rsidR="00A62341">
                <w:rPr>
                  <w:rStyle w:val="af1"/>
                  <w:color w:val="0000FF"/>
                  <w:lang w:val="en-US"/>
                </w:rPr>
                <w:t>R1-2106563</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[5]</w:t>
            </w:r>
          </w:p>
        </w:tc>
        <w:tc>
          <w:tcPr>
            <w:tcW w:w="1456" w:type="dxa"/>
            <w:tcMar>
              <w:top w:w="0" w:type="dxa"/>
              <w:left w:w="70" w:type="dxa"/>
              <w:bottom w:w="0" w:type="dxa"/>
              <w:right w:w="70" w:type="dxa"/>
            </w:tcMar>
          </w:tcPr>
          <w:p w:rsidR="00184DB7" w:rsidRDefault="00F028D0">
            <w:pPr>
              <w:rPr>
                <w:color w:val="0000FF"/>
                <w:u w:val="single"/>
                <w:lang w:val="en-US"/>
              </w:rPr>
            </w:pPr>
            <w:hyperlink r:id="rId18" w:history="1">
              <w:r w:rsidR="00A62341">
                <w:rPr>
                  <w:rStyle w:val="af1"/>
                  <w:color w:val="0000FF"/>
                  <w:lang w:val="en-US"/>
                </w:rPr>
                <w:t>R1-2106601</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vivo, Guangdong Genius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[6]</w:t>
            </w:r>
          </w:p>
        </w:tc>
        <w:tc>
          <w:tcPr>
            <w:tcW w:w="1456" w:type="dxa"/>
            <w:tcMar>
              <w:top w:w="0" w:type="dxa"/>
              <w:left w:w="70" w:type="dxa"/>
              <w:bottom w:w="0" w:type="dxa"/>
              <w:right w:w="70" w:type="dxa"/>
            </w:tcMar>
          </w:tcPr>
          <w:p w:rsidR="00184DB7" w:rsidRDefault="00F028D0">
            <w:pPr>
              <w:rPr>
                <w:color w:val="0000FF"/>
                <w:u w:val="single"/>
                <w:lang w:val="en-US"/>
              </w:rPr>
            </w:pPr>
            <w:hyperlink r:id="rId19" w:history="1">
              <w:r w:rsidR="00A62341">
                <w:rPr>
                  <w:rStyle w:val="af1"/>
                  <w:color w:val="0000FF"/>
                  <w:lang w:val="en-US"/>
                </w:rPr>
                <w:t>R1-2106648</w:t>
              </w:r>
            </w:hyperlink>
          </w:p>
        </w:tc>
        <w:tc>
          <w:tcPr>
            <w:tcW w:w="4921" w:type="dxa"/>
            <w:tcMar>
              <w:top w:w="0" w:type="dxa"/>
              <w:left w:w="70" w:type="dxa"/>
              <w:bottom w:w="0" w:type="dxa"/>
              <w:right w:w="70" w:type="dxa"/>
            </w:tcMar>
          </w:tcPr>
          <w:p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Nokia, Nokia Shanghai Bell</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[7]</w:t>
            </w:r>
          </w:p>
        </w:tc>
        <w:tc>
          <w:tcPr>
            <w:tcW w:w="1456" w:type="dxa"/>
            <w:tcMar>
              <w:top w:w="0" w:type="dxa"/>
              <w:left w:w="70" w:type="dxa"/>
              <w:bottom w:w="0" w:type="dxa"/>
              <w:right w:w="70" w:type="dxa"/>
            </w:tcMar>
          </w:tcPr>
          <w:p w:rsidR="00184DB7" w:rsidRDefault="00F028D0">
            <w:pPr>
              <w:rPr>
                <w:color w:val="0000FF"/>
                <w:u w:val="single"/>
                <w:lang w:val="en-US"/>
              </w:rPr>
            </w:pPr>
            <w:hyperlink r:id="rId20" w:history="1">
              <w:r w:rsidR="00A62341">
                <w:rPr>
                  <w:rStyle w:val="af1"/>
                  <w:color w:val="0000FF"/>
                  <w:lang w:val="en-US"/>
                </w:rPr>
                <w:t>R1-2106705</w:t>
              </w:r>
            </w:hyperlink>
          </w:p>
        </w:tc>
        <w:tc>
          <w:tcPr>
            <w:tcW w:w="4921" w:type="dxa"/>
            <w:tcMar>
              <w:top w:w="0" w:type="dxa"/>
              <w:left w:w="70" w:type="dxa"/>
              <w:bottom w:w="0" w:type="dxa"/>
              <w:right w:w="70" w:type="dxa"/>
            </w:tcMar>
          </w:tcPr>
          <w:p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Spreadtrum Communications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[8]</w:t>
            </w:r>
          </w:p>
        </w:tc>
        <w:tc>
          <w:tcPr>
            <w:tcW w:w="1456" w:type="dxa"/>
            <w:tcMar>
              <w:top w:w="0" w:type="dxa"/>
              <w:left w:w="70" w:type="dxa"/>
              <w:bottom w:w="0" w:type="dxa"/>
              <w:right w:w="70" w:type="dxa"/>
            </w:tcMar>
          </w:tcPr>
          <w:p w:rsidR="00184DB7" w:rsidRDefault="00F028D0">
            <w:pPr>
              <w:rPr>
                <w:color w:val="0000FF"/>
                <w:u w:val="single"/>
                <w:lang w:val="en-US"/>
              </w:rPr>
            </w:pPr>
            <w:hyperlink r:id="rId21" w:history="1">
              <w:r w:rsidR="00A62341">
                <w:rPr>
                  <w:rStyle w:val="af1"/>
                  <w:color w:val="0000FF"/>
                  <w:lang w:val="en-US"/>
                </w:rPr>
                <w:t>R1-2106841</w:t>
              </w:r>
            </w:hyperlink>
          </w:p>
        </w:tc>
        <w:tc>
          <w:tcPr>
            <w:tcW w:w="4921" w:type="dxa"/>
            <w:tcMar>
              <w:top w:w="0" w:type="dxa"/>
              <w:left w:w="70" w:type="dxa"/>
              <w:bottom w:w="0" w:type="dxa"/>
              <w:right w:w="70" w:type="dxa"/>
            </w:tcMar>
          </w:tcPr>
          <w:p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rsidR="00184DB7" w:rsidRDefault="00A62341">
            <w:pPr>
              <w:rPr>
                <w:lang w:val="en-US"/>
              </w:rPr>
            </w:pPr>
            <w:r>
              <w:rPr>
                <w:lang w:val="en-US"/>
              </w:rPr>
              <w:t xml:space="preserve">ZTE, </w:t>
            </w:r>
            <w:proofErr w:type="spellStart"/>
            <w:r>
              <w:rPr>
                <w:lang w:val="en-US"/>
              </w:rPr>
              <w:t>Sanechips</w:t>
            </w:r>
            <w:proofErr w:type="spellEnd"/>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[9]</w:t>
            </w:r>
          </w:p>
        </w:tc>
        <w:tc>
          <w:tcPr>
            <w:tcW w:w="1456" w:type="dxa"/>
            <w:tcMar>
              <w:top w:w="0" w:type="dxa"/>
              <w:left w:w="70" w:type="dxa"/>
              <w:bottom w:w="0" w:type="dxa"/>
              <w:right w:w="70" w:type="dxa"/>
            </w:tcMar>
          </w:tcPr>
          <w:p w:rsidR="00184DB7" w:rsidRDefault="00F028D0">
            <w:pPr>
              <w:rPr>
                <w:color w:val="0000FF"/>
                <w:u w:val="single"/>
                <w:lang w:val="en-US"/>
              </w:rPr>
            </w:pPr>
            <w:hyperlink r:id="rId22" w:history="1">
              <w:r w:rsidR="00A62341">
                <w:rPr>
                  <w:rStyle w:val="af1"/>
                  <w:color w:val="0000FF"/>
                  <w:lang w:val="en-US"/>
                </w:rPr>
                <w:t>R1-2106894</w:t>
              </w:r>
            </w:hyperlink>
          </w:p>
        </w:tc>
        <w:tc>
          <w:tcPr>
            <w:tcW w:w="4921" w:type="dxa"/>
            <w:tcMar>
              <w:top w:w="0" w:type="dxa"/>
              <w:left w:w="70" w:type="dxa"/>
              <w:bottom w:w="0" w:type="dxa"/>
              <w:right w:w="70" w:type="dxa"/>
            </w:tcMar>
          </w:tcPr>
          <w:p w:rsidR="00184DB7" w:rsidRDefault="00A62341">
            <w:pPr>
              <w:rPr>
                <w:lang w:val="en-US"/>
              </w:rPr>
            </w:pPr>
            <w:r>
              <w:rPr>
                <w:lang w:val="en-US"/>
              </w:rPr>
              <w:t>UE complexity reduction</w:t>
            </w:r>
          </w:p>
        </w:tc>
        <w:tc>
          <w:tcPr>
            <w:tcW w:w="2551" w:type="dxa"/>
            <w:tcMar>
              <w:top w:w="0" w:type="dxa"/>
              <w:left w:w="70" w:type="dxa"/>
              <w:bottom w:w="0" w:type="dxa"/>
              <w:right w:w="70" w:type="dxa"/>
            </w:tcMar>
          </w:tcPr>
          <w:p w:rsidR="00184DB7" w:rsidRDefault="00A62341">
            <w:pPr>
              <w:rPr>
                <w:lang w:val="en-US"/>
              </w:rPr>
            </w:pPr>
            <w:r>
              <w:rPr>
                <w:lang w:val="en-US"/>
              </w:rPr>
              <w:t>Samsung</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[10]</w:t>
            </w:r>
          </w:p>
        </w:tc>
        <w:tc>
          <w:tcPr>
            <w:tcW w:w="1456" w:type="dxa"/>
            <w:tcMar>
              <w:top w:w="0" w:type="dxa"/>
              <w:left w:w="70" w:type="dxa"/>
              <w:bottom w:w="0" w:type="dxa"/>
              <w:right w:w="70" w:type="dxa"/>
            </w:tcMar>
          </w:tcPr>
          <w:p w:rsidR="00184DB7" w:rsidRDefault="00F028D0">
            <w:pPr>
              <w:rPr>
                <w:color w:val="0000FF"/>
                <w:u w:val="single"/>
                <w:lang w:val="en-US"/>
              </w:rPr>
            </w:pPr>
            <w:hyperlink r:id="rId23" w:history="1">
              <w:r w:rsidR="00A62341">
                <w:rPr>
                  <w:rStyle w:val="af1"/>
                  <w:color w:val="0000FF"/>
                  <w:lang w:val="en-US"/>
                </w:rPr>
                <w:t>R1-2106977</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CATT</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[11]</w:t>
            </w:r>
          </w:p>
        </w:tc>
        <w:tc>
          <w:tcPr>
            <w:tcW w:w="1456" w:type="dxa"/>
            <w:tcMar>
              <w:top w:w="0" w:type="dxa"/>
              <w:left w:w="70" w:type="dxa"/>
              <w:bottom w:w="0" w:type="dxa"/>
              <w:right w:w="70" w:type="dxa"/>
            </w:tcMar>
          </w:tcPr>
          <w:p w:rsidR="00184DB7" w:rsidRDefault="00F028D0">
            <w:pPr>
              <w:rPr>
                <w:color w:val="0000FF"/>
                <w:u w:val="single"/>
                <w:lang w:val="en-US"/>
              </w:rPr>
            </w:pPr>
            <w:hyperlink r:id="rId24" w:history="1">
              <w:r w:rsidR="00A62341">
                <w:rPr>
                  <w:rStyle w:val="af1"/>
                  <w:color w:val="0000FF"/>
                  <w:lang w:val="en-US"/>
                </w:rPr>
                <w:t>R1-2107040</w:t>
              </w:r>
            </w:hyperlink>
          </w:p>
        </w:tc>
        <w:tc>
          <w:tcPr>
            <w:tcW w:w="4921" w:type="dxa"/>
            <w:tcMar>
              <w:top w:w="0" w:type="dxa"/>
              <w:left w:w="70" w:type="dxa"/>
              <w:bottom w:w="0" w:type="dxa"/>
              <w:right w:w="70" w:type="dxa"/>
            </w:tcMar>
          </w:tcPr>
          <w:p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rsidR="00184DB7" w:rsidRDefault="00A62341">
            <w:pPr>
              <w:rPr>
                <w:lang w:val="en-US"/>
              </w:rPr>
            </w:pPr>
            <w:r>
              <w:rPr>
                <w:lang w:val="en-US"/>
              </w:rPr>
              <w:t>Nordic Semiconductor ASA</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[12]</w:t>
            </w:r>
          </w:p>
        </w:tc>
        <w:tc>
          <w:tcPr>
            <w:tcW w:w="1456" w:type="dxa"/>
            <w:tcMar>
              <w:top w:w="0" w:type="dxa"/>
              <w:left w:w="70" w:type="dxa"/>
              <w:bottom w:w="0" w:type="dxa"/>
              <w:right w:w="70" w:type="dxa"/>
            </w:tcMar>
          </w:tcPr>
          <w:p w:rsidR="00184DB7" w:rsidRDefault="00F028D0">
            <w:pPr>
              <w:rPr>
                <w:color w:val="0000FF"/>
                <w:u w:val="single"/>
                <w:lang w:val="en-US"/>
              </w:rPr>
            </w:pPr>
            <w:hyperlink r:id="rId25" w:history="1">
              <w:r w:rsidR="00A62341">
                <w:rPr>
                  <w:rStyle w:val="af1"/>
                  <w:color w:val="0000FF"/>
                  <w:lang w:val="en-US"/>
                </w:rPr>
                <w:t>R1-2107089</w:t>
              </w:r>
            </w:hyperlink>
          </w:p>
        </w:tc>
        <w:tc>
          <w:tcPr>
            <w:tcW w:w="4921" w:type="dxa"/>
            <w:tcMar>
              <w:top w:w="0" w:type="dxa"/>
              <w:left w:w="70" w:type="dxa"/>
              <w:bottom w:w="0" w:type="dxa"/>
              <w:right w:w="70" w:type="dxa"/>
            </w:tcMar>
          </w:tcPr>
          <w:p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rsidR="00184DB7" w:rsidRDefault="00A62341">
            <w:pPr>
              <w:rPr>
                <w:lang w:val="en-US"/>
              </w:rPr>
            </w:pPr>
            <w:r>
              <w:rPr>
                <w:lang w:val="en-US"/>
              </w:rPr>
              <w:t>FUTUREWEI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[13]</w:t>
            </w:r>
          </w:p>
        </w:tc>
        <w:tc>
          <w:tcPr>
            <w:tcW w:w="1456" w:type="dxa"/>
            <w:tcMar>
              <w:top w:w="0" w:type="dxa"/>
              <w:left w:w="70" w:type="dxa"/>
              <w:bottom w:w="0" w:type="dxa"/>
              <w:right w:w="70" w:type="dxa"/>
            </w:tcMar>
          </w:tcPr>
          <w:p w:rsidR="00184DB7" w:rsidRDefault="00F028D0">
            <w:pPr>
              <w:rPr>
                <w:color w:val="0000FF"/>
                <w:u w:val="single"/>
                <w:lang w:val="en-US"/>
              </w:rPr>
            </w:pPr>
            <w:hyperlink r:id="rId26" w:history="1">
              <w:r w:rsidR="00A62341">
                <w:rPr>
                  <w:rStyle w:val="af1"/>
                  <w:color w:val="0000FF"/>
                  <w:lang w:val="en-US"/>
                </w:rPr>
                <w:t>R1-2107128</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China Telecom</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rsidR="00184DB7" w:rsidRDefault="00F028D0">
            <w:pPr>
              <w:rPr>
                <w:lang w:val="en-US"/>
              </w:rPr>
            </w:pPr>
            <w:hyperlink r:id="rId27" w:history="1">
              <w:r w:rsidR="00A62341">
                <w:rPr>
                  <w:rStyle w:val="af1"/>
                  <w:color w:val="0000FF"/>
                  <w:lang w:val="en-US"/>
                </w:rPr>
                <w:t>R1-2107197</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TCL Communication Ltd.</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[15]</w:t>
            </w:r>
          </w:p>
        </w:tc>
        <w:tc>
          <w:tcPr>
            <w:tcW w:w="1456" w:type="dxa"/>
            <w:tcMar>
              <w:top w:w="0" w:type="dxa"/>
              <w:left w:w="70" w:type="dxa"/>
              <w:bottom w:w="0" w:type="dxa"/>
              <w:right w:w="70" w:type="dxa"/>
            </w:tcMar>
          </w:tcPr>
          <w:p w:rsidR="00184DB7" w:rsidRDefault="00F028D0">
            <w:pPr>
              <w:rPr>
                <w:color w:val="0000FF"/>
                <w:u w:val="single"/>
                <w:lang w:val="en-US"/>
              </w:rPr>
            </w:pPr>
            <w:hyperlink r:id="rId28" w:history="1">
              <w:r w:rsidR="00A62341">
                <w:rPr>
                  <w:rStyle w:val="af1"/>
                  <w:color w:val="0000FF"/>
                  <w:lang w:val="en-US"/>
                </w:rPr>
                <w:t>R1-2107249</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rsidR="00184DB7" w:rsidRDefault="00A62341">
            <w:pPr>
              <w:rPr>
                <w:lang w:val="en-US"/>
              </w:rPr>
            </w:pPr>
            <w:r>
              <w:rPr>
                <w:lang w:val="en-US"/>
              </w:rPr>
              <w:t>OPPO</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[16]</w:t>
            </w:r>
          </w:p>
        </w:tc>
        <w:tc>
          <w:tcPr>
            <w:tcW w:w="1456" w:type="dxa"/>
            <w:tcMar>
              <w:top w:w="0" w:type="dxa"/>
              <w:left w:w="70" w:type="dxa"/>
              <w:bottom w:w="0" w:type="dxa"/>
              <w:right w:w="70" w:type="dxa"/>
            </w:tcMar>
          </w:tcPr>
          <w:p w:rsidR="00184DB7" w:rsidRDefault="00F028D0">
            <w:pPr>
              <w:rPr>
                <w:color w:val="0000FF"/>
                <w:u w:val="single"/>
                <w:lang w:val="en-US"/>
              </w:rPr>
            </w:pPr>
            <w:hyperlink r:id="rId29" w:history="1">
              <w:r w:rsidR="00A62341">
                <w:rPr>
                  <w:rStyle w:val="af1"/>
                  <w:color w:val="0000FF"/>
                  <w:lang w:val="en-US"/>
                </w:rPr>
                <w:t>R1-2107300</w:t>
              </w:r>
            </w:hyperlink>
          </w:p>
        </w:tc>
        <w:tc>
          <w:tcPr>
            <w:tcW w:w="4921" w:type="dxa"/>
            <w:tcMar>
              <w:top w:w="0" w:type="dxa"/>
              <w:left w:w="70" w:type="dxa"/>
              <w:bottom w:w="0" w:type="dxa"/>
              <w:right w:w="70" w:type="dxa"/>
            </w:tcMar>
          </w:tcPr>
          <w:p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NEC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[17]</w:t>
            </w:r>
          </w:p>
        </w:tc>
        <w:tc>
          <w:tcPr>
            <w:tcW w:w="1456" w:type="dxa"/>
            <w:tcMar>
              <w:top w:w="0" w:type="dxa"/>
              <w:left w:w="70" w:type="dxa"/>
              <w:bottom w:w="0" w:type="dxa"/>
              <w:right w:w="70" w:type="dxa"/>
            </w:tcMar>
          </w:tcPr>
          <w:p w:rsidR="00184DB7" w:rsidRDefault="00F028D0">
            <w:pPr>
              <w:rPr>
                <w:color w:val="0000FF"/>
                <w:u w:val="single"/>
                <w:lang w:val="en-US"/>
              </w:rPr>
            </w:pPr>
            <w:hyperlink r:id="rId30" w:history="1">
              <w:r w:rsidR="00A62341">
                <w:rPr>
                  <w:rStyle w:val="af1"/>
                  <w:color w:val="0000FF"/>
                  <w:lang w:val="en-US"/>
                </w:rPr>
                <w:t>R1-2107351</w:t>
              </w:r>
            </w:hyperlink>
          </w:p>
        </w:tc>
        <w:tc>
          <w:tcPr>
            <w:tcW w:w="4921" w:type="dxa"/>
            <w:tcMar>
              <w:top w:w="0" w:type="dxa"/>
              <w:left w:w="70" w:type="dxa"/>
              <w:bottom w:w="0" w:type="dxa"/>
              <w:right w:w="70" w:type="dxa"/>
            </w:tcMar>
          </w:tcPr>
          <w:p w:rsidR="00184DB7" w:rsidRDefault="00A62341">
            <w:pPr>
              <w:rPr>
                <w:lang w:val="en-US"/>
              </w:rPr>
            </w:pPr>
            <w:r>
              <w:rPr>
                <w:lang w:val="en-US"/>
              </w:rPr>
              <w:t>BW Reduction for RedCap UE</w:t>
            </w:r>
          </w:p>
        </w:tc>
        <w:tc>
          <w:tcPr>
            <w:tcW w:w="2551" w:type="dxa"/>
            <w:tcMar>
              <w:top w:w="0" w:type="dxa"/>
              <w:left w:w="70" w:type="dxa"/>
              <w:bottom w:w="0" w:type="dxa"/>
              <w:right w:w="70" w:type="dxa"/>
            </w:tcMar>
          </w:tcPr>
          <w:p w:rsidR="00184DB7" w:rsidRDefault="00A62341">
            <w:pPr>
              <w:rPr>
                <w:lang w:val="en-US"/>
              </w:rPr>
            </w:pPr>
            <w:r>
              <w:rPr>
                <w:lang w:val="en-US"/>
              </w:rPr>
              <w:t>Qualcomm Incorporated</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[18]</w:t>
            </w:r>
          </w:p>
        </w:tc>
        <w:tc>
          <w:tcPr>
            <w:tcW w:w="1456" w:type="dxa"/>
            <w:tcMar>
              <w:top w:w="0" w:type="dxa"/>
              <w:left w:w="70" w:type="dxa"/>
              <w:bottom w:w="0" w:type="dxa"/>
              <w:right w:w="70" w:type="dxa"/>
            </w:tcMar>
          </w:tcPr>
          <w:p w:rsidR="00184DB7" w:rsidRDefault="00F028D0">
            <w:pPr>
              <w:rPr>
                <w:color w:val="0000FF"/>
                <w:u w:val="single"/>
                <w:lang w:val="en-US"/>
              </w:rPr>
            </w:pPr>
            <w:hyperlink r:id="rId31" w:history="1">
              <w:r w:rsidR="00A62341">
                <w:rPr>
                  <w:rStyle w:val="af1"/>
                  <w:color w:val="0000FF"/>
                  <w:lang w:val="en-US"/>
                </w:rPr>
                <w:t>R1-2107408</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CMCC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[19]</w:t>
            </w:r>
          </w:p>
        </w:tc>
        <w:tc>
          <w:tcPr>
            <w:tcW w:w="1456" w:type="dxa"/>
            <w:tcMar>
              <w:top w:w="0" w:type="dxa"/>
              <w:left w:w="70" w:type="dxa"/>
              <w:bottom w:w="0" w:type="dxa"/>
              <w:right w:w="70" w:type="dxa"/>
            </w:tcMar>
          </w:tcPr>
          <w:p w:rsidR="00184DB7" w:rsidRDefault="00F028D0">
            <w:pPr>
              <w:rPr>
                <w:color w:val="0000FF"/>
                <w:u w:val="single"/>
                <w:lang w:val="en-US"/>
              </w:rPr>
            </w:pPr>
            <w:hyperlink r:id="rId32" w:history="1">
              <w:r w:rsidR="00A62341">
                <w:rPr>
                  <w:rStyle w:val="af1"/>
                  <w:color w:val="0000FF"/>
                  <w:lang w:val="en-US"/>
                </w:rPr>
                <w:t>R1-2107448</w:t>
              </w:r>
            </w:hyperlink>
          </w:p>
        </w:tc>
        <w:tc>
          <w:tcPr>
            <w:tcW w:w="4921" w:type="dxa"/>
            <w:tcMar>
              <w:top w:w="0" w:type="dxa"/>
              <w:left w:w="70" w:type="dxa"/>
              <w:bottom w:w="0" w:type="dxa"/>
              <w:right w:w="70" w:type="dxa"/>
            </w:tcMar>
          </w:tcPr>
          <w:p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184DB7" w:rsidRDefault="00A62341">
            <w:pPr>
              <w:rPr>
                <w:lang w:val="en-US"/>
              </w:rPr>
            </w:pPr>
            <w:r>
              <w:rPr>
                <w:lang w:val="en-US"/>
              </w:rPr>
              <w:t>LG Electronics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[20]</w:t>
            </w:r>
          </w:p>
        </w:tc>
        <w:tc>
          <w:tcPr>
            <w:tcW w:w="1456" w:type="dxa"/>
            <w:tcMar>
              <w:top w:w="0" w:type="dxa"/>
              <w:left w:w="70" w:type="dxa"/>
              <w:bottom w:w="0" w:type="dxa"/>
              <w:right w:w="70" w:type="dxa"/>
            </w:tcMar>
          </w:tcPr>
          <w:p w:rsidR="00184DB7" w:rsidRDefault="00F028D0">
            <w:pPr>
              <w:rPr>
                <w:color w:val="0000FF"/>
                <w:u w:val="single"/>
                <w:lang w:val="en-US"/>
              </w:rPr>
            </w:pPr>
            <w:hyperlink r:id="rId33" w:history="1">
              <w:r w:rsidR="00A62341">
                <w:rPr>
                  <w:rStyle w:val="af1"/>
                  <w:color w:val="0000FF"/>
                  <w:lang w:val="en-US"/>
                </w:rPr>
                <w:t>R1-2107496</w:t>
              </w:r>
            </w:hyperlink>
          </w:p>
        </w:tc>
        <w:tc>
          <w:tcPr>
            <w:tcW w:w="4921" w:type="dxa"/>
            <w:tcMar>
              <w:top w:w="0" w:type="dxa"/>
              <w:left w:w="70" w:type="dxa"/>
              <w:bottom w:w="0" w:type="dxa"/>
              <w:right w:w="70" w:type="dxa"/>
            </w:tcMar>
          </w:tcPr>
          <w:p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rsidR="00184DB7" w:rsidRDefault="00A62341">
            <w:pPr>
              <w:rPr>
                <w:lang w:val="en-US"/>
              </w:rPr>
            </w:pPr>
            <w:r>
              <w:rPr>
                <w:lang w:val="en-US"/>
              </w:rPr>
              <w:t>MediaTek Inc.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[21]</w:t>
            </w:r>
          </w:p>
        </w:tc>
        <w:tc>
          <w:tcPr>
            <w:tcW w:w="1456" w:type="dxa"/>
            <w:tcMar>
              <w:top w:w="0" w:type="dxa"/>
              <w:left w:w="70" w:type="dxa"/>
              <w:bottom w:w="0" w:type="dxa"/>
              <w:right w:w="70" w:type="dxa"/>
            </w:tcMar>
          </w:tcPr>
          <w:p w:rsidR="00184DB7" w:rsidRDefault="00F028D0">
            <w:pPr>
              <w:rPr>
                <w:color w:val="0000FF"/>
                <w:u w:val="single"/>
                <w:lang w:val="en-US"/>
              </w:rPr>
            </w:pPr>
            <w:hyperlink r:id="rId34" w:history="1">
              <w:r w:rsidR="00A62341">
                <w:rPr>
                  <w:rStyle w:val="af1"/>
                  <w:color w:val="0000FF"/>
                  <w:lang w:val="en-US"/>
                </w:rPr>
                <w:t>R1-2107596</w:t>
              </w:r>
            </w:hyperlink>
          </w:p>
        </w:tc>
        <w:tc>
          <w:tcPr>
            <w:tcW w:w="4921" w:type="dxa"/>
            <w:tcMar>
              <w:top w:w="0" w:type="dxa"/>
              <w:left w:w="70" w:type="dxa"/>
              <w:bottom w:w="0" w:type="dxa"/>
              <w:right w:w="70" w:type="dxa"/>
            </w:tcMar>
          </w:tcPr>
          <w:p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rsidR="00184DB7" w:rsidRDefault="00A62341">
            <w:pPr>
              <w:rPr>
                <w:lang w:val="en-US"/>
              </w:rPr>
            </w:pPr>
            <w:r>
              <w:rPr>
                <w:lang w:val="en-US"/>
              </w:rPr>
              <w:t>Intel Corporation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lastRenderedPageBreak/>
              <w:t>[22]</w:t>
            </w:r>
          </w:p>
        </w:tc>
        <w:tc>
          <w:tcPr>
            <w:tcW w:w="1456" w:type="dxa"/>
            <w:tcMar>
              <w:top w:w="0" w:type="dxa"/>
              <w:left w:w="70" w:type="dxa"/>
              <w:bottom w:w="0" w:type="dxa"/>
              <w:right w:w="70" w:type="dxa"/>
            </w:tcMar>
          </w:tcPr>
          <w:p w:rsidR="00184DB7" w:rsidRDefault="00F028D0">
            <w:pPr>
              <w:rPr>
                <w:color w:val="0000FF"/>
                <w:u w:val="single"/>
                <w:lang w:val="en-US"/>
              </w:rPr>
            </w:pPr>
            <w:hyperlink r:id="rId35" w:history="1">
              <w:r w:rsidR="00A62341">
                <w:rPr>
                  <w:rStyle w:val="af1"/>
                  <w:color w:val="0000FF"/>
                  <w:lang w:val="en-US"/>
                </w:rPr>
                <w:t>R1-2107745</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Apple</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[23]</w:t>
            </w:r>
          </w:p>
        </w:tc>
        <w:tc>
          <w:tcPr>
            <w:tcW w:w="1456" w:type="dxa"/>
            <w:tcMar>
              <w:top w:w="0" w:type="dxa"/>
              <w:left w:w="70" w:type="dxa"/>
              <w:bottom w:w="0" w:type="dxa"/>
              <w:right w:w="70" w:type="dxa"/>
            </w:tcMar>
          </w:tcPr>
          <w:p w:rsidR="00184DB7" w:rsidRDefault="00F028D0">
            <w:pPr>
              <w:rPr>
                <w:color w:val="0000FF"/>
                <w:u w:val="single"/>
                <w:lang w:val="en-US"/>
              </w:rPr>
            </w:pPr>
            <w:hyperlink r:id="rId36" w:history="1">
              <w:r w:rsidR="00A62341">
                <w:rPr>
                  <w:rStyle w:val="af1"/>
                  <w:color w:val="0000FF"/>
                  <w:lang w:val="en-US"/>
                </w:rPr>
                <w:t>R1-2107794</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Sharp</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[24]</w:t>
            </w:r>
          </w:p>
        </w:tc>
        <w:tc>
          <w:tcPr>
            <w:tcW w:w="1456" w:type="dxa"/>
            <w:tcMar>
              <w:top w:w="0" w:type="dxa"/>
              <w:left w:w="70" w:type="dxa"/>
              <w:bottom w:w="0" w:type="dxa"/>
              <w:right w:w="70" w:type="dxa"/>
            </w:tcMar>
          </w:tcPr>
          <w:p w:rsidR="00184DB7" w:rsidRDefault="00F028D0">
            <w:pPr>
              <w:rPr>
                <w:color w:val="0000FF"/>
                <w:u w:val="single"/>
                <w:lang w:val="en-US"/>
              </w:rPr>
            </w:pPr>
            <w:hyperlink r:id="rId37" w:history="1">
              <w:r w:rsidR="00A62341">
                <w:rPr>
                  <w:rStyle w:val="af1"/>
                  <w:color w:val="0000FF"/>
                  <w:lang w:val="en-US"/>
                </w:rPr>
                <w:t>R1-2107809</w:t>
              </w:r>
            </w:hyperlink>
          </w:p>
        </w:tc>
        <w:tc>
          <w:tcPr>
            <w:tcW w:w="4921" w:type="dxa"/>
            <w:tcMar>
              <w:top w:w="0" w:type="dxa"/>
              <w:left w:w="70" w:type="dxa"/>
              <w:bottom w:w="0" w:type="dxa"/>
              <w:right w:w="70" w:type="dxa"/>
            </w:tcMar>
          </w:tcPr>
          <w:p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rsidR="00184DB7" w:rsidRDefault="00A62341">
            <w:pPr>
              <w:rPr>
                <w:lang w:val="en-US"/>
              </w:rPr>
            </w:pPr>
            <w:r>
              <w:rPr>
                <w:lang w:val="en-US"/>
              </w:rPr>
              <w:t>InterDigital, Inc.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[25]</w:t>
            </w:r>
          </w:p>
        </w:tc>
        <w:tc>
          <w:tcPr>
            <w:tcW w:w="1456" w:type="dxa"/>
            <w:tcMar>
              <w:top w:w="0" w:type="dxa"/>
              <w:left w:w="70" w:type="dxa"/>
              <w:bottom w:w="0" w:type="dxa"/>
              <w:right w:w="70" w:type="dxa"/>
            </w:tcMar>
          </w:tcPr>
          <w:p w:rsidR="00184DB7" w:rsidRDefault="00F028D0">
            <w:pPr>
              <w:rPr>
                <w:color w:val="0000FF"/>
                <w:u w:val="single"/>
                <w:lang w:val="en-US"/>
              </w:rPr>
            </w:pPr>
            <w:hyperlink r:id="rId38" w:history="1">
              <w:r w:rsidR="00A62341">
                <w:rPr>
                  <w:rStyle w:val="af1"/>
                  <w:color w:val="0000FF"/>
                  <w:lang w:val="en-US"/>
                </w:rPr>
                <w:t>R1-2107864</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NTT DOCOMO, INC.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[26]</w:t>
            </w:r>
          </w:p>
        </w:tc>
        <w:tc>
          <w:tcPr>
            <w:tcW w:w="1456" w:type="dxa"/>
            <w:tcMar>
              <w:top w:w="0" w:type="dxa"/>
              <w:left w:w="70" w:type="dxa"/>
              <w:bottom w:w="0" w:type="dxa"/>
              <w:right w:w="70" w:type="dxa"/>
            </w:tcMar>
          </w:tcPr>
          <w:p w:rsidR="00184DB7" w:rsidRDefault="00F028D0">
            <w:pPr>
              <w:rPr>
                <w:color w:val="0000FF"/>
                <w:u w:val="single"/>
                <w:lang w:val="en-US"/>
              </w:rPr>
            </w:pPr>
            <w:hyperlink r:id="rId39" w:history="1">
              <w:r w:rsidR="00A62341">
                <w:rPr>
                  <w:rStyle w:val="af1"/>
                  <w:color w:val="0000FF"/>
                  <w:lang w:val="en-US"/>
                </w:rPr>
                <w:t>R1-2107926</w:t>
              </w:r>
            </w:hyperlink>
          </w:p>
        </w:tc>
        <w:tc>
          <w:tcPr>
            <w:tcW w:w="4921" w:type="dxa"/>
            <w:tcMar>
              <w:top w:w="0" w:type="dxa"/>
              <w:left w:w="70" w:type="dxa"/>
              <w:bottom w:w="0" w:type="dxa"/>
              <w:right w:w="70" w:type="dxa"/>
            </w:tcMar>
          </w:tcPr>
          <w:p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Xiaomi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[27]</w:t>
            </w:r>
          </w:p>
        </w:tc>
        <w:tc>
          <w:tcPr>
            <w:tcW w:w="1456" w:type="dxa"/>
            <w:tcMar>
              <w:top w:w="0" w:type="dxa"/>
              <w:left w:w="70" w:type="dxa"/>
              <w:bottom w:w="0" w:type="dxa"/>
              <w:right w:w="70" w:type="dxa"/>
            </w:tcMar>
          </w:tcPr>
          <w:p w:rsidR="00184DB7" w:rsidRDefault="00F028D0">
            <w:pPr>
              <w:rPr>
                <w:color w:val="0000FF"/>
                <w:u w:val="single"/>
                <w:lang w:val="en-US"/>
              </w:rPr>
            </w:pPr>
            <w:hyperlink r:id="rId40" w:history="1">
              <w:r w:rsidR="00A62341">
                <w:rPr>
                  <w:rStyle w:val="af1"/>
                  <w:color w:val="0000FF"/>
                  <w:lang w:val="en-US"/>
                </w:rPr>
                <w:t>R1-2107947</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Lenovo, Motorola Mobility</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[28]</w:t>
            </w:r>
          </w:p>
        </w:tc>
        <w:tc>
          <w:tcPr>
            <w:tcW w:w="1456" w:type="dxa"/>
            <w:tcMar>
              <w:top w:w="0" w:type="dxa"/>
              <w:left w:w="70" w:type="dxa"/>
              <w:bottom w:w="0" w:type="dxa"/>
              <w:right w:w="70" w:type="dxa"/>
            </w:tcMar>
          </w:tcPr>
          <w:p w:rsidR="00184DB7" w:rsidRDefault="00F028D0">
            <w:pPr>
              <w:rPr>
                <w:color w:val="0000FF"/>
                <w:u w:val="single"/>
                <w:lang w:val="en-US"/>
              </w:rPr>
            </w:pPr>
            <w:hyperlink r:id="rId41" w:history="1">
              <w:r w:rsidR="00A62341">
                <w:rPr>
                  <w:rStyle w:val="af1"/>
                  <w:color w:val="0000FF"/>
                  <w:lang w:val="en-US"/>
                </w:rPr>
                <w:t>R1-2108041</w:t>
              </w:r>
            </w:hyperlink>
          </w:p>
        </w:tc>
        <w:tc>
          <w:tcPr>
            <w:tcW w:w="4921" w:type="dxa"/>
            <w:tcMar>
              <w:top w:w="0" w:type="dxa"/>
              <w:left w:w="70" w:type="dxa"/>
              <w:bottom w:w="0" w:type="dxa"/>
              <w:right w:w="70" w:type="dxa"/>
            </w:tcMar>
          </w:tcPr>
          <w:p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Panasonic Corporation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rsidR="00184DB7" w:rsidRDefault="00F028D0">
            <w:pPr>
              <w:rPr>
                <w:lang w:val="en-US"/>
              </w:rPr>
            </w:pPr>
            <w:hyperlink r:id="rId42" w:history="1">
              <w:r w:rsidR="00A62341">
                <w:rPr>
                  <w:rStyle w:val="af1"/>
                  <w:color w:val="0000FF"/>
                  <w:lang w:val="en-US"/>
                </w:rPr>
                <w:t>R1-2108060</w:t>
              </w:r>
            </w:hyperlink>
          </w:p>
        </w:tc>
        <w:tc>
          <w:tcPr>
            <w:tcW w:w="4921" w:type="dxa"/>
            <w:tcMar>
              <w:top w:w="0" w:type="dxa"/>
              <w:left w:w="70" w:type="dxa"/>
              <w:bottom w:w="0" w:type="dxa"/>
              <w:right w:w="70" w:type="dxa"/>
            </w:tcMar>
          </w:tcPr>
          <w:p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184DB7" w:rsidRDefault="00A62341">
            <w:pPr>
              <w:rPr>
                <w:lang w:val="en-US"/>
              </w:rPr>
            </w:pPr>
            <w:proofErr w:type="spellStart"/>
            <w:r>
              <w:rPr>
                <w:lang w:val="en-US"/>
              </w:rPr>
              <w:t>ASUSTeK</w:t>
            </w:r>
            <w:proofErr w:type="spellEnd"/>
            <w:r>
              <w:rPr>
                <w:lang w:val="en-US"/>
              </w:rPr>
              <w:t xml:space="preserve"> </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rsidR="00184DB7" w:rsidRDefault="00F028D0">
            <w:pPr>
              <w:rPr>
                <w:rStyle w:val="af1"/>
                <w:color w:val="0000FF"/>
                <w:lang w:val="en-US"/>
              </w:rPr>
            </w:pPr>
            <w:hyperlink r:id="rId43" w:history="1">
              <w:r w:rsidR="00A62341">
                <w:rPr>
                  <w:rStyle w:val="af1"/>
                  <w:color w:val="0000FF"/>
                  <w:lang w:val="en-US"/>
                </w:rPr>
                <w:t>R1-2106568</w:t>
              </w:r>
            </w:hyperlink>
          </w:p>
        </w:tc>
        <w:tc>
          <w:tcPr>
            <w:tcW w:w="4921" w:type="dxa"/>
            <w:tcMar>
              <w:top w:w="0" w:type="dxa"/>
              <w:left w:w="70" w:type="dxa"/>
              <w:bottom w:w="0" w:type="dxa"/>
              <w:right w:w="70" w:type="dxa"/>
            </w:tcMar>
          </w:tcPr>
          <w:p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rsidR="00184DB7" w:rsidRDefault="00F028D0">
            <w:pPr>
              <w:rPr>
                <w:rStyle w:val="af1"/>
                <w:color w:val="0000FF"/>
                <w:lang w:val="en-US"/>
              </w:rPr>
            </w:pPr>
            <w:hyperlink r:id="rId44" w:history="1">
              <w:r w:rsidR="00A62341">
                <w:rPr>
                  <w:rStyle w:val="af1"/>
                  <w:color w:val="0000FF"/>
                  <w:lang w:val="en-US"/>
                </w:rPr>
                <w:t>R1-2106605</w:t>
              </w:r>
            </w:hyperlink>
          </w:p>
        </w:tc>
        <w:tc>
          <w:tcPr>
            <w:tcW w:w="4921" w:type="dxa"/>
            <w:tcMar>
              <w:top w:w="0" w:type="dxa"/>
              <w:left w:w="70" w:type="dxa"/>
              <w:bottom w:w="0" w:type="dxa"/>
              <w:right w:w="70" w:type="dxa"/>
            </w:tcMar>
          </w:tcPr>
          <w:p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rsidR="00184DB7" w:rsidRDefault="00A62341">
            <w:pPr>
              <w:rPr>
                <w:lang w:val="en-US"/>
              </w:rPr>
            </w:pPr>
            <w:r>
              <w:rPr>
                <w:lang w:val="en-US"/>
              </w:rPr>
              <w:t>vivo, Guangdong Genius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rsidR="00184DB7" w:rsidRDefault="00F028D0">
            <w:pPr>
              <w:rPr>
                <w:lang w:val="en-US"/>
              </w:rPr>
            </w:pPr>
            <w:hyperlink r:id="rId45" w:history="1">
              <w:r w:rsidR="00A62341">
                <w:rPr>
                  <w:rStyle w:val="af1"/>
                  <w:color w:val="0000FF"/>
                  <w:lang w:val="en-US"/>
                </w:rPr>
                <w:t>R1-2106653</w:t>
              </w:r>
            </w:hyperlink>
          </w:p>
        </w:tc>
        <w:tc>
          <w:tcPr>
            <w:tcW w:w="4921" w:type="dxa"/>
            <w:tcMar>
              <w:top w:w="0" w:type="dxa"/>
              <w:left w:w="70" w:type="dxa"/>
              <w:bottom w:w="0" w:type="dxa"/>
              <w:right w:w="70" w:type="dxa"/>
            </w:tcMar>
          </w:tcPr>
          <w:p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rsidR="00184DB7" w:rsidRDefault="00A62341">
            <w:pPr>
              <w:rPr>
                <w:lang w:val="en-US"/>
              </w:rPr>
            </w:pPr>
            <w:r>
              <w:rPr>
                <w:lang w:val="en-US"/>
              </w:rPr>
              <w:t>Nokia, Nokia Shanghai Bell</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rsidR="00184DB7" w:rsidRDefault="00F028D0">
            <w:pPr>
              <w:rPr>
                <w:color w:val="0000FF"/>
                <w:u w:val="single"/>
                <w:lang w:val="en-US"/>
              </w:rPr>
            </w:pPr>
            <w:hyperlink r:id="rId46" w:history="1">
              <w:r w:rsidR="00A62341">
                <w:rPr>
                  <w:rStyle w:val="af1"/>
                  <w:color w:val="0000FF"/>
                  <w:lang w:val="en-US"/>
                </w:rPr>
                <w:t>R1-2106846</w:t>
              </w:r>
            </w:hyperlink>
          </w:p>
        </w:tc>
        <w:tc>
          <w:tcPr>
            <w:tcW w:w="4921" w:type="dxa"/>
            <w:tcMar>
              <w:top w:w="0" w:type="dxa"/>
              <w:left w:w="70" w:type="dxa"/>
              <w:bottom w:w="0" w:type="dxa"/>
              <w:right w:w="70" w:type="dxa"/>
            </w:tcMar>
          </w:tcPr>
          <w:p w:rsidR="00184DB7" w:rsidRDefault="00A62341">
            <w:pPr>
              <w:rPr>
                <w:lang w:val="en-US"/>
              </w:rPr>
            </w:pPr>
            <w:r>
              <w:rPr>
                <w:lang w:val="en-US"/>
              </w:rPr>
              <w:t>NR UE features for RedCap</w:t>
            </w:r>
          </w:p>
        </w:tc>
        <w:tc>
          <w:tcPr>
            <w:tcW w:w="2551" w:type="dxa"/>
            <w:tcMar>
              <w:top w:w="0" w:type="dxa"/>
              <w:left w:w="70" w:type="dxa"/>
              <w:bottom w:w="0" w:type="dxa"/>
              <w:right w:w="70" w:type="dxa"/>
            </w:tcMar>
          </w:tcPr>
          <w:p w:rsidR="00184DB7" w:rsidRDefault="00A62341">
            <w:pPr>
              <w:rPr>
                <w:lang w:val="en-US"/>
              </w:rPr>
            </w:pPr>
            <w:r>
              <w:rPr>
                <w:lang w:val="en-US"/>
              </w:rPr>
              <w:t xml:space="preserve">ZTE, </w:t>
            </w:r>
            <w:proofErr w:type="spellStart"/>
            <w:r>
              <w:rPr>
                <w:lang w:val="en-US"/>
              </w:rPr>
              <w:t>Sanechips</w:t>
            </w:r>
            <w:proofErr w:type="spellEnd"/>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rsidR="00184DB7" w:rsidRDefault="00F028D0">
            <w:pPr>
              <w:rPr>
                <w:color w:val="0000FF"/>
                <w:u w:val="single"/>
                <w:lang w:val="en-US"/>
              </w:rPr>
            </w:pPr>
            <w:hyperlink r:id="rId47" w:history="1">
              <w:r w:rsidR="00A62341">
                <w:rPr>
                  <w:rStyle w:val="af1"/>
                  <w:color w:val="0000FF"/>
                  <w:lang w:val="en-US"/>
                </w:rPr>
                <w:t>R1-2106982</w:t>
              </w:r>
            </w:hyperlink>
          </w:p>
        </w:tc>
        <w:tc>
          <w:tcPr>
            <w:tcW w:w="4921" w:type="dxa"/>
            <w:tcMar>
              <w:top w:w="0" w:type="dxa"/>
              <w:left w:w="70" w:type="dxa"/>
              <w:bottom w:w="0" w:type="dxa"/>
              <w:right w:w="70" w:type="dxa"/>
            </w:tcMar>
          </w:tcPr>
          <w:p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rsidR="00184DB7" w:rsidRDefault="00A62341">
            <w:pPr>
              <w:rPr>
                <w:lang w:val="en-US"/>
              </w:rPr>
            </w:pPr>
            <w:r>
              <w:rPr>
                <w:lang w:val="en-US"/>
              </w:rPr>
              <w:t>CATT</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rsidR="00184DB7" w:rsidRDefault="00F028D0">
            <w:pPr>
              <w:rPr>
                <w:lang w:val="en-US"/>
              </w:rPr>
            </w:pPr>
            <w:hyperlink r:id="rId48" w:history="1">
              <w:r w:rsidR="00A62341">
                <w:rPr>
                  <w:rStyle w:val="af1"/>
                  <w:color w:val="0000FF"/>
                  <w:lang w:val="en-US"/>
                </w:rPr>
                <w:t>R1-2107385</w:t>
              </w:r>
            </w:hyperlink>
          </w:p>
        </w:tc>
        <w:tc>
          <w:tcPr>
            <w:tcW w:w="4921" w:type="dxa"/>
            <w:tcMar>
              <w:top w:w="0" w:type="dxa"/>
              <w:left w:w="70" w:type="dxa"/>
              <w:bottom w:w="0" w:type="dxa"/>
              <w:right w:w="70" w:type="dxa"/>
            </w:tcMar>
          </w:tcPr>
          <w:p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rsidR="00184DB7" w:rsidRDefault="00A62341">
            <w:pPr>
              <w:rPr>
                <w:lang w:val="en-US"/>
              </w:rPr>
            </w:pPr>
            <w:r>
              <w:rPr>
                <w:lang w:val="en-US"/>
              </w:rPr>
              <w:t>Spreadtrum Communications, Apple, CEPRI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rsidR="00184DB7" w:rsidRDefault="00F028D0">
            <w:pPr>
              <w:rPr>
                <w:lang w:val="en-US"/>
              </w:rPr>
            </w:pPr>
            <w:hyperlink r:id="rId49" w:history="1">
              <w:r w:rsidR="00A62341">
                <w:rPr>
                  <w:rStyle w:val="af1"/>
                  <w:color w:val="0000FF"/>
                  <w:lang w:val="en-US"/>
                </w:rPr>
                <w:t>R1-2107413</w:t>
              </w:r>
            </w:hyperlink>
          </w:p>
        </w:tc>
        <w:tc>
          <w:tcPr>
            <w:tcW w:w="4921" w:type="dxa"/>
            <w:tcMar>
              <w:top w:w="0" w:type="dxa"/>
              <w:left w:w="70" w:type="dxa"/>
              <w:bottom w:w="0" w:type="dxa"/>
              <w:right w:w="70" w:type="dxa"/>
            </w:tcMar>
          </w:tcPr>
          <w:p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rsidR="00184DB7" w:rsidRDefault="00A62341">
            <w:pPr>
              <w:rPr>
                <w:lang w:val="en-US"/>
              </w:rPr>
            </w:pPr>
            <w:r>
              <w:rPr>
                <w:lang w:val="en-US"/>
              </w:rPr>
              <w:t>CMCC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rsidR="00184DB7" w:rsidRDefault="00F028D0">
            <w:pPr>
              <w:rPr>
                <w:lang w:val="en-US"/>
              </w:rPr>
            </w:pPr>
            <w:hyperlink r:id="rId50" w:history="1">
              <w:r w:rsidR="00A62341">
                <w:rPr>
                  <w:rStyle w:val="af1"/>
                  <w:color w:val="0000FF"/>
                  <w:lang w:val="en-US"/>
                </w:rPr>
                <w:t>R1-2107452</w:t>
              </w:r>
            </w:hyperlink>
          </w:p>
        </w:tc>
        <w:tc>
          <w:tcPr>
            <w:tcW w:w="4921" w:type="dxa"/>
            <w:tcMar>
              <w:top w:w="0" w:type="dxa"/>
              <w:left w:w="70" w:type="dxa"/>
              <w:bottom w:w="0" w:type="dxa"/>
              <w:right w:w="70" w:type="dxa"/>
            </w:tcMar>
          </w:tcPr>
          <w:p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rsidR="00184DB7" w:rsidRDefault="00A62341">
            <w:pPr>
              <w:rPr>
                <w:lang w:val="en-US"/>
              </w:rPr>
            </w:pPr>
            <w:r>
              <w:rPr>
                <w:lang w:val="en-US"/>
              </w:rPr>
              <w:t>LG Electronics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rsidR="00184DB7" w:rsidRDefault="00F028D0">
            <w:pPr>
              <w:rPr>
                <w:lang w:val="en-US"/>
              </w:rPr>
            </w:pPr>
            <w:hyperlink r:id="rId51" w:history="1">
              <w:r w:rsidR="00A62341">
                <w:rPr>
                  <w:rStyle w:val="af1"/>
                  <w:color w:val="0000FF"/>
                  <w:lang w:val="en-US"/>
                </w:rPr>
                <w:t>R1-2107669</w:t>
              </w:r>
            </w:hyperlink>
          </w:p>
        </w:tc>
        <w:tc>
          <w:tcPr>
            <w:tcW w:w="4921" w:type="dxa"/>
            <w:tcMar>
              <w:top w:w="0" w:type="dxa"/>
              <w:left w:w="70" w:type="dxa"/>
              <w:bottom w:w="0" w:type="dxa"/>
              <w:right w:w="70" w:type="dxa"/>
            </w:tcMar>
          </w:tcPr>
          <w:p w:rsidR="00184DB7" w:rsidRDefault="00A62341">
            <w:pPr>
              <w:rPr>
                <w:lang w:val="en-US"/>
              </w:rPr>
            </w:pPr>
            <w:r>
              <w:rPr>
                <w:lang w:val="en-US"/>
              </w:rPr>
              <w:t>On RedCap UL transmission</w:t>
            </w:r>
          </w:p>
        </w:tc>
        <w:tc>
          <w:tcPr>
            <w:tcW w:w="2551" w:type="dxa"/>
            <w:tcMar>
              <w:top w:w="0" w:type="dxa"/>
              <w:left w:w="70" w:type="dxa"/>
              <w:bottom w:w="0" w:type="dxa"/>
              <w:right w:w="70" w:type="dxa"/>
            </w:tcMar>
          </w:tcPr>
          <w:p w:rsidR="00184DB7" w:rsidRDefault="00A62341">
            <w:pPr>
              <w:rPr>
                <w:lang w:val="en-US"/>
              </w:rPr>
            </w:pPr>
            <w:r>
              <w:rPr>
                <w:lang w:val="en-US"/>
              </w:rPr>
              <w:t>Huawei, HiSilicon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rsidR="00184DB7" w:rsidRDefault="00F028D0">
            <w:pPr>
              <w:rPr>
                <w:lang w:val="en-US"/>
              </w:rPr>
            </w:pPr>
            <w:hyperlink r:id="rId52" w:history="1">
              <w:r w:rsidR="00A62341">
                <w:rPr>
                  <w:rStyle w:val="af1"/>
                  <w:color w:val="0000FF"/>
                  <w:lang w:val="en-US"/>
                </w:rPr>
                <w:t>R1-2107931</w:t>
              </w:r>
            </w:hyperlink>
          </w:p>
        </w:tc>
        <w:tc>
          <w:tcPr>
            <w:tcW w:w="4921" w:type="dxa"/>
            <w:tcMar>
              <w:top w:w="0" w:type="dxa"/>
              <w:left w:w="70" w:type="dxa"/>
              <w:bottom w:w="0" w:type="dxa"/>
              <w:right w:w="70" w:type="dxa"/>
            </w:tcMar>
          </w:tcPr>
          <w:p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184DB7" w:rsidRDefault="00A62341">
            <w:pPr>
              <w:rPr>
                <w:lang w:val="en-US"/>
              </w:rPr>
            </w:pPr>
            <w:r>
              <w:rPr>
                <w:lang w:val="en-US"/>
              </w:rPr>
              <w:t>Xiaomi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rsidR="00184DB7" w:rsidRDefault="00F028D0">
            <w:pPr>
              <w:rPr>
                <w:lang w:val="en-US"/>
              </w:rPr>
            </w:pPr>
            <w:hyperlink r:id="rId53" w:history="1">
              <w:r w:rsidR="00A62341">
                <w:rPr>
                  <w:rStyle w:val="af1"/>
                  <w:color w:val="0000FF"/>
                  <w:lang w:val="en-US"/>
                </w:rPr>
                <w:t>R1-2108050</w:t>
              </w:r>
            </w:hyperlink>
          </w:p>
        </w:tc>
        <w:tc>
          <w:tcPr>
            <w:tcW w:w="4921" w:type="dxa"/>
            <w:tcMar>
              <w:top w:w="0" w:type="dxa"/>
              <w:left w:w="70" w:type="dxa"/>
              <w:bottom w:w="0" w:type="dxa"/>
              <w:right w:w="70" w:type="dxa"/>
            </w:tcMar>
          </w:tcPr>
          <w:p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rsidR="00184DB7" w:rsidRDefault="00A62341">
            <w:pPr>
              <w:rPr>
                <w:lang w:val="en-US"/>
              </w:rPr>
            </w:pPr>
            <w:r>
              <w:rPr>
                <w:lang w:val="en-US"/>
              </w:rPr>
              <w:t>Lenovo, Motorola Mobility</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rsidR="00184DB7" w:rsidRDefault="00F028D0">
            <w:pPr>
              <w:rPr>
                <w:color w:val="0000FF"/>
                <w:u w:val="single"/>
                <w:lang w:val="en-US"/>
              </w:rPr>
            </w:pPr>
            <w:hyperlink r:id="rId54" w:history="1">
              <w:r w:rsidR="00A62341">
                <w:rPr>
                  <w:rStyle w:val="af1"/>
                  <w:color w:val="0000FF"/>
                  <w:lang w:val="en-US"/>
                </w:rPr>
                <w:t>R1-2106002</w:t>
              </w:r>
            </w:hyperlink>
          </w:p>
        </w:tc>
        <w:tc>
          <w:tcPr>
            <w:tcW w:w="4921" w:type="dxa"/>
            <w:tcMar>
              <w:top w:w="0" w:type="dxa"/>
              <w:left w:w="70" w:type="dxa"/>
              <w:bottom w:w="0" w:type="dxa"/>
              <w:right w:w="70" w:type="dxa"/>
            </w:tcMar>
          </w:tcPr>
          <w:p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Moderator (Ericsson)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rsidR="00184DB7" w:rsidRDefault="00F028D0">
            <w:pPr>
              <w:rPr>
                <w:color w:val="0000FF"/>
                <w:u w:val="single"/>
                <w:lang w:val="en-US"/>
              </w:rPr>
            </w:pPr>
            <w:hyperlink r:id="rId55" w:history="1">
              <w:r w:rsidR="00A62341">
                <w:rPr>
                  <w:rStyle w:val="af1"/>
                  <w:color w:val="0000FF"/>
                  <w:lang w:val="en-US"/>
                </w:rPr>
                <w:t>R1-2106187</w:t>
              </w:r>
            </w:hyperlink>
          </w:p>
        </w:tc>
        <w:tc>
          <w:tcPr>
            <w:tcW w:w="4921" w:type="dxa"/>
            <w:tcMar>
              <w:top w:w="0" w:type="dxa"/>
              <w:left w:w="70" w:type="dxa"/>
              <w:bottom w:w="0" w:type="dxa"/>
              <w:right w:w="70" w:type="dxa"/>
            </w:tcMar>
          </w:tcPr>
          <w:p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rsidR="00184DB7" w:rsidRDefault="00A62341">
            <w:pPr>
              <w:rPr>
                <w:lang w:val="en-US"/>
              </w:rPr>
            </w:pPr>
            <w:r>
              <w:rPr>
                <w:lang w:val="en-US"/>
              </w:rPr>
              <w:t>Ericsson</w:t>
            </w:r>
          </w:p>
        </w:tc>
      </w:tr>
    </w:tbl>
    <w:p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BEA" w:rsidRDefault="00B73BEA" w:rsidP="002E56E1">
      <w:pPr>
        <w:spacing w:after="0" w:line="240" w:lineRule="auto"/>
      </w:pPr>
      <w:r>
        <w:separator/>
      </w:r>
    </w:p>
  </w:endnote>
  <w:endnote w:type="continuationSeparator" w:id="0">
    <w:p w:rsidR="00B73BEA" w:rsidRDefault="00B73BEA" w:rsidP="002E5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等线">
    <w:altName w:val="Arial Unicode MS"/>
    <w:panose1 w:val="00000000000000000000"/>
    <w:charset w:val="86"/>
    <w:family w:val="roman"/>
    <w:notTrueType/>
    <w:pitch w:val="default"/>
    <w:sig w:usb0="00000000" w:usb1="00000000" w:usb2="00000000" w:usb3="00000000" w:csb0="00000000" w:csb1="00000000"/>
  </w:font>
  <w:font w:name="Yu Mincho">
    <w:altName w:val="MS Mincho"/>
    <w:panose1 w:val="02020400000000000000"/>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BEA" w:rsidRDefault="00B73BEA" w:rsidP="002E56E1">
      <w:pPr>
        <w:spacing w:after="0" w:line="240" w:lineRule="auto"/>
      </w:pPr>
      <w:r>
        <w:separator/>
      </w:r>
    </w:p>
  </w:footnote>
  <w:footnote w:type="continuationSeparator" w:id="0">
    <w:p w:rsidR="00B73BEA" w:rsidRDefault="00B73BEA" w:rsidP="002E5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284"/>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semiHidden="1" w:qFormat="1"/>
    <w:lsdException w:name="toc 5" w:semiHidden="1" w:qFormat="1"/>
    <w:lsdException w:name="toc 6" w:semiHidden="1"/>
    <w:lsdException w:name="toc 7" w:semiHidden="1" w:qFormat="1"/>
    <w:lsdException w:name="toc 8" w:uiPriority="39" w:qFormat="1"/>
    <w:lsdException w:name="toc 9" w:uiPriority="39"/>
    <w:lsdException w:name="Normal Indent" w:semiHidden="1" w:unhideWhenUsed="1"/>
    <w:lsdException w:name="footnote text" w:uiPriority="99" w:unhideWhenUsed="1" w:qFormat="1"/>
    <w:lsdException w:name="annotation text" w:uiPriority="99" w:qFormat="1"/>
    <w:lsdException w:name="head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028D0"/>
    <w:pPr>
      <w:numPr>
        <w:ilvl w:val="1"/>
      </w:numPr>
      <w:spacing w:before="180"/>
      <w:outlineLvl w:val="1"/>
    </w:pPr>
    <w:rPr>
      <w:sz w:val="32"/>
    </w:rPr>
  </w:style>
  <w:style w:type="paragraph" w:styleId="30">
    <w:name w:val="heading 3"/>
    <w:basedOn w:val="2"/>
    <w:next w:val="a0"/>
    <w:link w:val="3Char"/>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1"/>
    <w:next w:val="a0"/>
    <w:semiHidden/>
    <w:qFormat/>
    <w:rsid w:val="00F028D0"/>
    <w:pPr>
      <w:ind w:left="1418" w:hanging="1418"/>
    </w:pPr>
  </w:style>
  <w:style w:type="paragraph" w:styleId="31">
    <w:name w:val="toc 3"/>
    <w:basedOn w:val="20"/>
    <w:next w:val="a0"/>
    <w:uiPriority w:val="39"/>
    <w:rsid w:val="00F028D0"/>
    <w:pPr>
      <w:ind w:left="1134" w:hanging="1134"/>
    </w:pPr>
  </w:style>
  <w:style w:type="paragraph" w:styleId="20">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iPriority w:val="3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5">
    <w:name w:val="Document Map"/>
    <w:basedOn w:val="a0"/>
    <w:link w:val="Char"/>
    <w:semiHidden/>
    <w:unhideWhenUsed/>
    <w:rsid w:val="00F028D0"/>
    <w:rPr>
      <w:rFonts w:ascii="SimSun" w:eastAsia="SimSun"/>
      <w:sz w:val="18"/>
      <w:szCs w:val="18"/>
    </w:rPr>
  </w:style>
  <w:style w:type="paragraph" w:styleId="a6">
    <w:name w:val="annotation text"/>
    <w:basedOn w:val="a0"/>
    <w:link w:val="Char0"/>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028D0"/>
    <w:pPr>
      <w:overflowPunct w:val="0"/>
      <w:spacing w:after="120"/>
      <w:jc w:val="both"/>
    </w:pPr>
    <w:rPr>
      <w:rFonts w:ascii="Arial" w:hAnsi="Arial"/>
      <w:lang w:val="en-US" w:eastAsia="zh-CN"/>
    </w:rPr>
  </w:style>
  <w:style w:type="paragraph" w:styleId="80">
    <w:name w:val="toc 8"/>
    <w:basedOn w:val="10"/>
    <w:next w:val="a0"/>
    <w:uiPriority w:val="39"/>
    <w:qFormat/>
    <w:rsid w:val="00F028D0"/>
    <w:pPr>
      <w:spacing w:before="180"/>
      <w:ind w:left="2693" w:hanging="2693"/>
    </w:pPr>
    <w:rPr>
      <w:b/>
    </w:rPr>
  </w:style>
  <w:style w:type="paragraph" w:styleId="a8">
    <w:name w:val="Balloon Text"/>
    <w:basedOn w:val="a0"/>
    <w:qFormat/>
    <w:rsid w:val="00F028D0"/>
    <w:pPr>
      <w:spacing w:after="0"/>
    </w:pPr>
    <w:rPr>
      <w:rFonts w:ascii="Segoe UI" w:hAnsi="Segoe UI" w:cs="Segoe UI"/>
      <w:sz w:val="18"/>
      <w:szCs w:val="18"/>
    </w:rPr>
  </w:style>
  <w:style w:type="paragraph" w:styleId="a9">
    <w:name w:val="footer"/>
    <w:basedOn w:val="aa"/>
    <w:rsid w:val="00F028D0"/>
    <w:pPr>
      <w:jc w:val="center"/>
    </w:pPr>
    <w:rPr>
      <w:i/>
    </w:rPr>
  </w:style>
  <w:style w:type="paragraph" w:styleId="aa">
    <w:name w:val="header"/>
    <w:basedOn w:val="a0"/>
    <w:link w:val="Char3"/>
    <w:qFormat/>
    <w:rsid w:val="00F028D0"/>
    <w:pPr>
      <w:widowControl w:val="0"/>
      <w:overflowPunct w:val="0"/>
      <w:textAlignment w:val="baseline"/>
    </w:pPr>
    <w:rPr>
      <w:rFonts w:ascii="Arial" w:hAnsi="Arial"/>
      <w:b/>
      <w:sz w:val="18"/>
      <w:lang w:eastAsia="ja-JP"/>
    </w:rPr>
  </w:style>
  <w:style w:type="paragraph" w:styleId="ab">
    <w:name w:val="List"/>
    <w:basedOn w:val="a7"/>
    <w:rsid w:val="00F028D0"/>
    <w:rPr>
      <w:rFonts w:cs="Lohit Devanagari"/>
    </w:rPr>
  </w:style>
  <w:style w:type="paragraph" w:styleId="ac">
    <w:name w:val="footnote text"/>
    <w:basedOn w:val="a0"/>
    <w:link w:val="Char4"/>
    <w:uiPriority w:val="99"/>
    <w:unhideWhenUsed/>
    <w:qFormat/>
    <w:rsid w:val="00F028D0"/>
    <w:pPr>
      <w:spacing w:after="0"/>
    </w:pPr>
    <w:rPr>
      <w:rFonts w:eastAsiaTheme="minorHAnsi"/>
      <w:lang w:val="en-US"/>
    </w:rPr>
  </w:style>
  <w:style w:type="paragraph" w:styleId="90">
    <w:name w:val="toc 9"/>
    <w:basedOn w:val="80"/>
    <w:next w:val="a0"/>
    <w:uiPriority w:val="39"/>
    <w:rsid w:val="00F028D0"/>
    <w:pPr>
      <w:ind w:left="1418" w:hanging="1418"/>
    </w:pPr>
  </w:style>
  <w:style w:type="paragraph" w:styleId="ad">
    <w:name w:val="Normal (Web)"/>
    <w:basedOn w:val="a0"/>
    <w:uiPriority w:val="99"/>
    <w:unhideWhenUsed/>
    <w:qFormat/>
    <w:rsid w:val="00F028D0"/>
    <w:pPr>
      <w:spacing w:beforeAutospacing="1" w:afterAutospacing="1"/>
    </w:pPr>
    <w:rPr>
      <w:sz w:val="24"/>
      <w:szCs w:val="24"/>
      <w:lang w:eastAsia="en-GB"/>
    </w:rPr>
  </w:style>
  <w:style w:type="paragraph" w:styleId="ae">
    <w:name w:val="annotation subject"/>
    <w:basedOn w:val="a6"/>
    <w:next w:val="a6"/>
    <w:link w:val="Char5"/>
    <w:qFormat/>
    <w:rsid w:val="00F028D0"/>
    <w:rPr>
      <w:b/>
      <w:bCs/>
    </w:rPr>
  </w:style>
  <w:style w:type="table" w:styleId="af">
    <w:name w:val="Table Grid"/>
    <w:basedOn w:val="a2"/>
    <w:qFormat/>
    <w:rsid w:val="00F0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sid w:val="00F028D0"/>
    <w:rPr>
      <w:color w:val="954F72"/>
      <w:u w:val="single"/>
    </w:rPr>
  </w:style>
  <w:style w:type="character" w:styleId="af1">
    <w:name w:val="Hyperlink"/>
    <w:basedOn w:val="a1"/>
    <w:uiPriority w:val="99"/>
    <w:unhideWhenUsed/>
    <w:qFormat/>
    <w:rsid w:val="00F028D0"/>
    <w:rPr>
      <w:color w:val="0563C1" w:themeColor="hyperlink"/>
      <w:u w:val="single"/>
    </w:rPr>
  </w:style>
  <w:style w:type="character" w:styleId="af2">
    <w:name w:val="annotation reference"/>
    <w:uiPriority w:val="99"/>
    <w:qFormat/>
    <w:rsid w:val="00F028D0"/>
    <w:rPr>
      <w:sz w:val="16"/>
      <w:szCs w:val="16"/>
    </w:rPr>
  </w:style>
  <w:style w:type="character" w:styleId="af3">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Char3">
    <w:name w:val="页眉 Char"/>
    <w:link w:val="aa"/>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Char">
    <w:name w:val="标题 8 Char"/>
    <w:link w:val="8"/>
    <w:qFormat/>
    <w:rsid w:val="00F028D0"/>
    <w:rPr>
      <w:rFonts w:ascii="Arial" w:hAnsi="Arial"/>
      <w:sz w:val="36"/>
      <w:lang w:val="en-GB" w:eastAsia="en-US"/>
    </w:rPr>
  </w:style>
  <w:style w:type="character" w:customStyle="1" w:styleId="3Char">
    <w:name w:val="标题 3 Char"/>
    <w:link w:val="30"/>
    <w:qFormat/>
    <w:rsid w:val="00F028D0"/>
    <w:rPr>
      <w:rFonts w:ascii="Arial" w:hAnsi="Arial"/>
      <w:sz w:val="28"/>
      <w:lang w:val="en-GB" w:eastAsia="en-US"/>
    </w:rPr>
  </w:style>
  <w:style w:type="character" w:customStyle="1" w:styleId="Char6">
    <w:name w:val="列出段落 Char"/>
    <w:link w:val="af4"/>
    <w:uiPriority w:val="34"/>
    <w:qFormat/>
    <w:locked/>
    <w:rsid w:val="00F028D0"/>
    <w:rPr>
      <w:rFonts w:ascii="Times" w:eastAsia="SimSun" w:hAnsi="Times" w:cs="Times"/>
      <w:sz w:val="22"/>
      <w:szCs w:val="24"/>
      <w:lang w:eastAsia="ja-JP"/>
    </w:rPr>
  </w:style>
  <w:style w:type="paragraph" w:styleId="af4">
    <w:name w:val="List Paragraph"/>
    <w:basedOn w:val="a0"/>
    <w:link w:val="Char6"/>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har0">
    <w:name w:val="批注文字 Char"/>
    <w:link w:val="a6"/>
    <w:uiPriority w:val="99"/>
    <w:qFormat/>
    <w:rsid w:val="00F028D0"/>
    <w:rPr>
      <w:lang w:val="en-GB" w:eastAsia="en-US"/>
    </w:rPr>
  </w:style>
  <w:style w:type="character" w:customStyle="1" w:styleId="Char5">
    <w:name w:val="批注主题 Char"/>
    <w:link w:val="ae"/>
    <w:qFormat/>
    <w:rsid w:val="00F028D0"/>
    <w:rPr>
      <w:b/>
      <w:bCs/>
      <w:lang w:val="en-GB" w:eastAsia="en-US"/>
    </w:rPr>
  </w:style>
  <w:style w:type="character" w:customStyle="1" w:styleId="Char1">
    <w:name w:val="正文文本 Char"/>
    <w:link w:val="a7"/>
    <w:qFormat/>
    <w:rsid w:val="00F028D0"/>
    <w:rPr>
      <w:rFonts w:ascii="Arial" w:hAnsi="Arial"/>
      <w:b/>
      <w:sz w:val="18"/>
      <w:lang w:val="en-GB" w:eastAsia="ja-JP"/>
    </w:rPr>
  </w:style>
  <w:style w:type="character" w:customStyle="1" w:styleId="Char2">
    <w:name w:val="题注 Char2"/>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7">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0">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7"/>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5">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Char">
    <w:name w:val="标题 2 Char"/>
    <w:link w:val="2"/>
    <w:qFormat/>
    <w:rsid w:val="00F028D0"/>
    <w:rPr>
      <w:rFonts w:ascii="Arial" w:hAnsi="Arial"/>
      <w:sz w:val="32"/>
      <w:lang w:val="en-GB" w:eastAsia="en-US"/>
    </w:rPr>
  </w:style>
  <w:style w:type="table" w:customStyle="1" w:styleId="TableGrid7">
    <w:name w:val="Table Grid7"/>
    <w:basedOn w:val="a2"/>
    <w:uiPriority w:val="39"/>
    <w:qFormat/>
    <w:rsid w:val="00F0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7"/>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028D0"/>
    <w:rPr>
      <w:rFonts w:ascii="SimSun" w:eastAsia="SimSun"/>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D231366C-AC9E-4477-BC2A-ECA9D8CC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10220</Words>
  <Characters>58255</Characters>
  <Application>Microsoft Office Word</Application>
  <DocSecurity>0</DocSecurity>
  <Lines>485</Lines>
  <Paragraphs>136</Paragraphs>
  <ScaleCrop>false</ScaleCrop>
  <Company/>
  <LinksUpToDate>false</LinksUpToDate>
  <CharactersWithSpaces>68339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dell</cp:lastModifiedBy>
  <cp:revision>20</cp:revision>
  <dcterms:created xsi:type="dcterms:W3CDTF">2021-08-16T09:53:00Z</dcterms:created>
  <dcterms:modified xsi:type="dcterms:W3CDTF">2021-08-16T12:18:00Z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