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r>
        <w:t>e-Meeting,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Listenabsatz"/>
        <w:numPr>
          <w:ilvl w:val="0"/>
          <w:numId w:val="19"/>
        </w:numPr>
      </w:pPr>
      <w:r>
        <w:t>Aspect #1 reporting of first path RSRP</w:t>
      </w:r>
    </w:p>
    <w:p w14:paraId="3197F0F4" w14:textId="77777777" w:rsidR="007F45A5" w:rsidRDefault="00FA273B">
      <w:pPr>
        <w:pStyle w:val="Listenabsatz"/>
        <w:numPr>
          <w:ilvl w:val="0"/>
          <w:numId w:val="19"/>
        </w:numPr>
      </w:pPr>
      <w:r>
        <w:t>Aspect #2 extension of number of reported RSRP measurements</w:t>
      </w:r>
    </w:p>
    <w:p w14:paraId="3197F0F5" w14:textId="77777777" w:rsidR="007F45A5" w:rsidRDefault="00FA273B">
      <w:pPr>
        <w:pStyle w:val="Listenabsatz"/>
        <w:numPr>
          <w:ilvl w:val="0"/>
          <w:numId w:val="19"/>
        </w:numPr>
      </w:pPr>
      <w:r>
        <w:t>Aspect #3 Adjacent beam identification in AD and reporting by the UE</w:t>
      </w:r>
    </w:p>
    <w:p w14:paraId="3197F0F6" w14:textId="77777777" w:rsidR="007F45A5" w:rsidRDefault="00FA273B">
      <w:pPr>
        <w:pStyle w:val="Listenabsatz"/>
        <w:numPr>
          <w:ilvl w:val="0"/>
          <w:numId w:val="19"/>
        </w:numPr>
      </w:pPr>
      <w:r>
        <w:t>Aspect #4 Support of additional gnodeB beam information signalling</w:t>
      </w:r>
    </w:p>
    <w:p w14:paraId="3197F0F7" w14:textId="77777777" w:rsidR="007F45A5" w:rsidRDefault="00FA273B">
      <w:pPr>
        <w:pStyle w:val="Listenabsatz"/>
        <w:numPr>
          <w:ilvl w:val="0"/>
          <w:numId w:val="19"/>
        </w:numPr>
      </w:pPr>
      <w:r>
        <w:t xml:space="preserve">Aspect #5 AoD uncertainty window </w:t>
      </w:r>
    </w:p>
    <w:p w14:paraId="3197F0F8" w14:textId="77777777" w:rsidR="007F45A5" w:rsidRDefault="00FA273B">
      <w:pPr>
        <w:pStyle w:val="Listenabsatz"/>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berschrift2"/>
        <w:numPr>
          <w:ilvl w:val="1"/>
          <w:numId w:val="1"/>
        </w:numPr>
      </w:pPr>
      <w:r>
        <w:t xml:space="preserve"> Main discussion topics</w:t>
      </w:r>
    </w:p>
    <w:p w14:paraId="3197F0FD" w14:textId="77777777" w:rsidR="007F45A5" w:rsidRDefault="00FA273B">
      <w:pPr>
        <w:pStyle w:val="berschrift3"/>
        <w:tabs>
          <w:tab w:val="clear" w:pos="851"/>
          <w:tab w:val="left" w:pos="0"/>
        </w:tabs>
        <w:spacing w:line="240" w:lineRule="auto"/>
        <w:ind w:left="0"/>
      </w:pPr>
      <w:r>
        <w:t xml:space="preserve"> Aspect #1 reporting of first arrival path</w:t>
      </w:r>
    </w:p>
    <w:p w14:paraId="3197F0FE" w14:textId="77777777" w:rsidR="007F45A5" w:rsidRDefault="00FA273B">
      <w:pPr>
        <w:pStyle w:val="berschrift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Tabellenraster"/>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Tabellenraster"/>
        <w:tblW w:w="0" w:type="auto"/>
        <w:tblLook w:val="04A0" w:firstRow="1" w:lastRow="0" w:firstColumn="1" w:lastColumn="0" w:noHBand="0" w:noVBand="1"/>
      </w:tblPr>
      <w:tblGrid>
        <w:gridCol w:w="9629"/>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Listenabsatz"/>
        <w:numPr>
          <w:ilvl w:val="0"/>
          <w:numId w:val="21"/>
        </w:numPr>
      </w:pPr>
      <w:r>
        <w:t>Definition of first path RSRP [1][2][10][13][21]</w:t>
      </w:r>
    </w:p>
    <w:p w14:paraId="3197F119" w14:textId="77777777" w:rsidR="007F45A5" w:rsidRDefault="00FA273B">
      <w:pPr>
        <w:pStyle w:val="Listenabsatz"/>
        <w:numPr>
          <w:ilvl w:val="1"/>
          <w:numId w:val="21"/>
        </w:numPr>
      </w:pPr>
      <w:r>
        <w:t>Path RSRP is defined at the path time of arrival</w:t>
      </w:r>
    </w:p>
    <w:p w14:paraId="3197F11A" w14:textId="77777777" w:rsidR="007F45A5" w:rsidRDefault="00FA273B">
      <w:pPr>
        <w:pStyle w:val="Listenabsatz"/>
        <w:numPr>
          <w:ilvl w:val="1"/>
          <w:numId w:val="21"/>
        </w:numPr>
      </w:pPr>
      <w:r>
        <w:t>Path RSRP is defined over a configured window[15][16]</w:t>
      </w:r>
    </w:p>
    <w:p w14:paraId="3197F11B" w14:textId="77777777" w:rsidR="007F45A5" w:rsidRDefault="00FA273B">
      <w:pPr>
        <w:pStyle w:val="Listenabsatz"/>
        <w:numPr>
          <w:ilvl w:val="1"/>
          <w:numId w:val="21"/>
        </w:numPr>
      </w:pPr>
      <w:r>
        <w:t>Reported Relative to PRS RSRP [1][10][2][13]</w:t>
      </w:r>
    </w:p>
    <w:p w14:paraId="3197F11C" w14:textId="77777777" w:rsidR="007F45A5" w:rsidRDefault="00FA273B">
      <w:pPr>
        <w:pStyle w:val="Listenabsatz"/>
        <w:numPr>
          <w:ilvl w:val="0"/>
          <w:numId w:val="21"/>
        </w:numPr>
      </w:pPr>
      <w:r>
        <w:t>Reporting of first path RSRP is proposed to either:</w:t>
      </w:r>
    </w:p>
    <w:p w14:paraId="3197F11D" w14:textId="77777777" w:rsidR="007F45A5" w:rsidRDefault="00FA273B">
      <w:pPr>
        <w:pStyle w:val="Listenabsatz"/>
        <w:numPr>
          <w:ilvl w:val="1"/>
          <w:numId w:val="21"/>
        </w:numPr>
      </w:pPr>
      <w:r>
        <w:lastRenderedPageBreak/>
        <w:t>Be included alongside RSRP</w:t>
      </w:r>
    </w:p>
    <w:p w14:paraId="3197F11E" w14:textId="77777777" w:rsidR="007F45A5" w:rsidRDefault="00FA273B">
      <w:pPr>
        <w:pStyle w:val="Listenabsatz"/>
        <w:numPr>
          <w:ilvl w:val="1"/>
          <w:numId w:val="21"/>
        </w:numPr>
      </w:pPr>
      <w:r>
        <w:t xml:space="preserve">Be included as replacement for RSRP, with an indicator signaling which measurement is reported[5]. </w:t>
      </w:r>
    </w:p>
    <w:p w14:paraId="3197F11F" w14:textId="77777777" w:rsidR="007F45A5" w:rsidRDefault="00FA273B">
      <w:pPr>
        <w:pStyle w:val="Listenabsatz"/>
        <w:numPr>
          <w:ilvl w:val="0"/>
          <w:numId w:val="21"/>
        </w:numPr>
      </w:pPr>
      <w:r>
        <w:t>Inclusion of path RSRP in other methods (multi RTT, DL TDOA)[13],[21]</w:t>
      </w:r>
    </w:p>
    <w:p w14:paraId="3197F120" w14:textId="77777777" w:rsidR="007F45A5" w:rsidRDefault="00FA273B">
      <w:pPr>
        <w:pStyle w:val="Listenabsatz"/>
        <w:numPr>
          <w:ilvl w:val="0"/>
          <w:numId w:val="21"/>
        </w:numPr>
      </w:pPr>
      <w:r>
        <w:t>Support of further measurements beside power, e.g. phase[1][13], TOA[2][21], intra-TRP TDOA[9][2]</w:t>
      </w:r>
    </w:p>
    <w:p w14:paraId="3197F121" w14:textId="77777777" w:rsidR="007F45A5" w:rsidRDefault="00FA273B">
      <w:pPr>
        <w:pStyle w:val="Listenabsatz"/>
        <w:numPr>
          <w:ilvl w:val="1"/>
          <w:numId w:val="21"/>
        </w:numPr>
      </w:pPr>
      <w:r>
        <w:t>One company [3] suggested that the benefit of time information reporting should be clarified</w:t>
      </w:r>
    </w:p>
    <w:p w14:paraId="3197F122" w14:textId="77777777" w:rsidR="007F45A5" w:rsidRDefault="00FA273B">
      <w:pPr>
        <w:pStyle w:val="Listenabsatz"/>
        <w:numPr>
          <w:ilvl w:val="1"/>
          <w:numId w:val="21"/>
        </w:numPr>
      </w:pPr>
      <w:r>
        <w:t xml:space="preserve">One company [3] raises the issue of phase discontinuity regarding phase measurements (option 2,4,5), and propose to postpone angle based measurements to rel18. </w:t>
      </w:r>
    </w:p>
    <w:p w14:paraId="3197F123" w14:textId="77777777" w:rsidR="007F45A5" w:rsidRDefault="007F45A5">
      <w:pPr>
        <w:pStyle w:val="Listenabsatz"/>
        <w:numPr>
          <w:ilvl w:val="1"/>
          <w:numId w:val="21"/>
        </w:numPr>
      </w:pPr>
    </w:p>
    <w:p w14:paraId="3197F124" w14:textId="77777777" w:rsidR="007F45A5" w:rsidRDefault="00FA273B">
      <w:pPr>
        <w:pStyle w:val="Listenabsatz"/>
        <w:numPr>
          <w:ilvl w:val="0"/>
          <w:numId w:val="21"/>
        </w:numPr>
      </w:pPr>
      <w:r>
        <w:t>Assistance data to identify the first path [4]</w:t>
      </w:r>
    </w:p>
    <w:p w14:paraId="3197F125" w14:textId="77777777" w:rsidR="007F45A5" w:rsidRDefault="00FA273B">
      <w:pPr>
        <w:pStyle w:val="Listenabsatz"/>
        <w:numPr>
          <w:ilvl w:val="0"/>
          <w:numId w:val="21"/>
        </w:numPr>
      </w:pPr>
      <w:r>
        <w:t>Reporting of multiple resources per set [7]</w:t>
      </w:r>
    </w:p>
    <w:p w14:paraId="3197F126" w14:textId="77777777" w:rsidR="007F45A5" w:rsidRDefault="00FA273B">
      <w:pPr>
        <w:pStyle w:val="Listenabsatz"/>
        <w:numPr>
          <w:ilvl w:val="0"/>
          <w:numId w:val="21"/>
        </w:numPr>
      </w:pPr>
      <w:r>
        <w:t>Report triggering past a given threshold [14]</w:t>
      </w:r>
    </w:p>
    <w:p w14:paraId="3197F127" w14:textId="77777777" w:rsidR="007F45A5" w:rsidRDefault="00FA273B">
      <w:pPr>
        <w:pStyle w:val="Listenabsatz"/>
        <w:numPr>
          <w:ilvl w:val="0"/>
          <w:numId w:val="21"/>
        </w:numPr>
      </w:pPr>
      <w:r>
        <w:t>Reporting of more than 1 path [21]</w:t>
      </w:r>
    </w:p>
    <w:p w14:paraId="3197F128" w14:textId="77777777" w:rsidR="007F45A5" w:rsidRDefault="00FA273B">
      <w:pPr>
        <w:pStyle w:val="Listenabsatz"/>
        <w:numPr>
          <w:ilvl w:val="0"/>
          <w:numId w:val="21"/>
        </w:numPr>
      </w:pPr>
      <w:r>
        <w:t>Reporting of UE AoA and orientation[22]</w:t>
      </w:r>
    </w:p>
    <w:p w14:paraId="3197F129" w14:textId="77777777" w:rsidR="007F45A5" w:rsidRDefault="007F45A5"/>
    <w:p w14:paraId="3197F12A" w14:textId="77777777" w:rsidR="007F45A5" w:rsidRDefault="007F45A5"/>
    <w:tbl>
      <w:tblPr>
        <w:tblStyle w:val="Tabellenraster"/>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lastRenderedPageBreak/>
              <w:t>[3]</w:t>
            </w:r>
          </w:p>
        </w:tc>
        <w:tc>
          <w:tcPr>
            <w:tcW w:w="8641" w:type="dxa"/>
            <w:shd w:val="clear" w:color="auto" w:fill="auto"/>
          </w:tcPr>
          <w:p w14:paraId="3197F140" w14:textId="77777777" w:rsidR="007F45A5" w:rsidRDefault="00FA273B">
            <w:pPr>
              <w:pStyle w:val="Textkrper"/>
              <w:spacing w:line="260" w:lineRule="exact"/>
              <w:rPr>
                <w:b/>
                <w:i/>
                <w:sz w:val="20"/>
                <w:szCs w:val="20"/>
                <w:lang w:val="sv-SE"/>
              </w:rPr>
            </w:pPr>
            <w:r>
              <w:rPr>
                <w:rFonts w:eastAsiaTheme="minorEastAsia"/>
                <w:b/>
                <w:i/>
                <w:sz w:val="20"/>
                <w:szCs w:val="20"/>
                <w:lang w:val="sv-SE"/>
              </w:rPr>
              <w:t>Proposal 13</w:t>
            </w:r>
          </w:p>
          <w:p w14:paraId="3197F141"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Textkrper"/>
              <w:spacing w:line="260" w:lineRule="exact"/>
              <w:rPr>
                <w:b/>
                <w:i/>
                <w:szCs w:val="20"/>
                <w:lang w:val="sv-SE"/>
              </w:rPr>
            </w:pPr>
            <w:r>
              <w:rPr>
                <w:rFonts w:eastAsiaTheme="minorEastAsia"/>
                <w:b/>
                <w:i/>
                <w:szCs w:val="20"/>
                <w:lang w:val="sv-SE"/>
              </w:rPr>
              <w:t>Proposal 14</w:t>
            </w:r>
          </w:p>
          <w:p w14:paraId="3197F143"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O</w:t>
            </w:r>
            <w:r w:rsidRPr="00057A5A">
              <w:rPr>
                <w:rFonts w:eastAsiaTheme="minorEastAsia" w:hint="eastAsia"/>
                <w:b/>
                <w:i/>
                <w:sz w:val="20"/>
                <w:szCs w:val="20"/>
                <w:lang w:val="en-US"/>
              </w:rPr>
              <w:t>ption</w:t>
            </w:r>
            <w:r w:rsidRPr="00057A5A">
              <w:rPr>
                <w:rFonts w:eastAsiaTheme="minorEastAsia"/>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 xml:space="preserve">The benefit of reporting timing information </w:t>
            </w:r>
            <w:r w:rsidRPr="00057A5A">
              <w:rPr>
                <w:rFonts w:eastAsiaTheme="minorEastAsia" w:hint="eastAsia"/>
                <w:b/>
                <w:i/>
                <w:sz w:val="20"/>
                <w:szCs w:val="20"/>
                <w:lang w:val="en-US"/>
              </w:rPr>
              <w:t>need</w:t>
            </w:r>
            <w:r w:rsidRPr="00057A5A">
              <w:rPr>
                <w:rFonts w:eastAsiaTheme="minorEastAsia"/>
                <w:b/>
                <w:i/>
                <w:sz w:val="20"/>
                <w:szCs w:val="20"/>
                <w:lang w:val="en-US"/>
              </w:rPr>
              <w:t xml:space="preserve">s </w:t>
            </w:r>
            <w:r w:rsidRPr="00057A5A">
              <w:rPr>
                <w:rFonts w:eastAsiaTheme="minorEastAsia" w:hint="eastAsia"/>
                <w:b/>
                <w:i/>
                <w:sz w:val="20"/>
                <w:szCs w:val="20"/>
                <w:lang w:val="en-US"/>
              </w:rPr>
              <w:t>to</w:t>
            </w:r>
            <w:r w:rsidRPr="00057A5A">
              <w:rPr>
                <w:rFonts w:eastAsiaTheme="minorEastAsia"/>
                <w:b/>
                <w:i/>
                <w:sz w:val="20"/>
                <w:szCs w:val="20"/>
                <w:lang w:val="en-US"/>
              </w:rPr>
              <w:t xml:space="preserve"> </w:t>
            </w:r>
            <w:r w:rsidRPr="00057A5A">
              <w:rPr>
                <w:rFonts w:eastAsiaTheme="minorEastAsia" w:hint="eastAsia"/>
                <w:b/>
                <w:i/>
                <w:sz w:val="20"/>
                <w:szCs w:val="20"/>
                <w:lang w:val="en-US"/>
              </w:rPr>
              <w:t>be</w:t>
            </w:r>
            <w:r w:rsidRPr="00057A5A">
              <w:rPr>
                <w:rFonts w:eastAsiaTheme="minorEastAsia"/>
                <w:b/>
                <w:i/>
                <w:sz w:val="20"/>
                <w:szCs w:val="20"/>
                <w:lang w:val="en-US"/>
              </w:rPr>
              <w:t xml:space="preserve"> further clarified.</w:t>
            </w:r>
          </w:p>
          <w:p w14:paraId="3197F147" w14:textId="77777777" w:rsidR="007F45A5" w:rsidRDefault="00FA273B">
            <w:pPr>
              <w:pStyle w:val="Textkrper"/>
              <w:spacing w:line="260" w:lineRule="exact"/>
              <w:rPr>
                <w:b/>
                <w:i/>
                <w:szCs w:val="20"/>
                <w:lang w:val="sv-SE"/>
              </w:rPr>
            </w:pPr>
            <w:r>
              <w:rPr>
                <w:rFonts w:eastAsiaTheme="minorEastAsia"/>
                <w:b/>
                <w:i/>
                <w:szCs w:val="20"/>
                <w:lang w:val="sv-SE"/>
              </w:rPr>
              <w:t>Proposal 15</w:t>
            </w:r>
          </w:p>
          <w:p w14:paraId="3197F148"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 xml:space="preserve">The </w:t>
            </w:r>
            <w:r w:rsidRPr="00057A5A">
              <w:rPr>
                <w:rFonts w:eastAsiaTheme="minorEastAsia" w:hint="eastAsia"/>
                <w:b/>
                <w:i/>
                <w:sz w:val="20"/>
                <w:szCs w:val="20"/>
                <w:lang w:val="en-US"/>
              </w:rPr>
              <w:t xml:space="preserve">performance benefits of </w:t>
            </w:r>
            <w:r w:rsidRPr="00057A5A">
              <w:rPr>
                <w:rFonts w:eastAsiaTheme="minorEastAsia"/>
                <w:b/>
                <w:i/>
                <w:sz w:val="20"/>
                <w:szCs w:val="20"/>
                <w:lang w:val="en-US"/>
              </w:rPr>
              <w:t>O</w:t>
            </w:r>
            <w:r w:rsidRPr="00057A5A">
              <w:rPr>
                <w:rFonts w:eastAsiaTheme="minorEastAsia" w:hint="eastAsia"/>
                <w:b/>
                <w:i/>
                <w:sz w:val="20"/>
                <w:szCs w:val="20"/>
                <w:lang w:val="en-US"/>
              </w:rPr>
              <w:t>ption</w:t>
            </w:r>
            <w:r w:rsidRPr="00057A5A">
              <w:rPr>
                <w:rFonts w:eastAsiaTheme="minorEastAsia"/>
                <w:b/>
                <w:i/>
                <w:sz w:val="20"/>
                <w:szCs w:val="20"/>
                <w:lang w:val="en-US"/>
              </w:rPr>
              <w:t xml:space="preserve"> 2, option 4, and option 5 should </w:t>
            </w:r>
            <w:r w:rsidRPr="00057A5A">
              <w:rPr>
                <w:rFonts w:eastAsiaTheme="minorEastAsia" w:hint="eastAsia"/>
                <w:b/>
                <w:i/>
                <w:sz w:val="20"/>
                <w:szCs w:val="20"/>
                <w:lang w:val="en-US"/>
              </w:rPr>
              <w:t>be</w:t>
            </w:r>
            <w:r w:rsidRPr="00057A5A">
              <w:rPr>
                <w:rFonts w:eastAsiaTheme="minorEastAsia"/>
                <w:b/>
                <w:i/>
                <w:sz w:val="20"/>
                <w:szCs w:val="20"/>
                <w:lang w:val="en-US"/>
              </w:rPr>
              <w:t xml:space="preserve"> evaluated first especially in phase in</w:t>
            </w:r>
            <w:r w:rsidRPr="00057A5A">
              <w:rPr>
                <w:rFonts w:eastAsiaTheme="minorEastAsia" w:hint="eastAsia"/>
                <w:b/>
                <w:i/>
                <w:sz w:val="20"/>
                <w:szCs w:val="20"/>
                <w:lang w:val="en-US"/>
              </w:rPr>
              <w:t>consistency</w:t>
            </w:r>
            <w:r w:rsidRPr="00057A5A">
              <w:rPr>
                <w:rFonts w:eastAsiaTheme="minorEastAsia"/>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Textkrper"/>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The angle-based AoD positioning or phase-based AoD positioning are postponed to the future release</w:t>
            </w:r>
            <w:r w:rsidRPr="00057A5A">
              <w:rPr>
                <w:rFonts w:eastAsiaTheme="minorEastAsia"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Textkrper"/>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DengXian"/>
                <w:b/>
                <w:i/>
                <w:lang w:val="en-US"/>
              </w:rPr>
            </w:pPr>
            <w:r w:rsidRPr="00057A5A">
              <w:rPr>
                <w:rFonts w:eastAsia="Calibri"/>
                <w:b/>
                <w:i/>
                <w:lang w:val="en-US"/>
              </w:rPr>
              <w:t xml:space="preserve">Proposal 1: </w:t>
            </w:r>
            <w:r w:rsidRPr="00057A5A">
              <w:rPr>
                <w:rFonts w:eastAsia="DengXian"/>
                <w:b/>
                <w:i/>
                <w:lang w:val="en-US"/>
              </w:rPr>
              <w:t>A</w:t>
            </w:r>
            <w:r w:rsidRPr="00057A5A">
              <w:rPr>
                <w:rFonts w:eastAsia="DengXian" w:hint="eastAsia"/>
                <w:b/>
                <w:i/>
                <w:lang w:val="en-US"/>
              </w:rPr>
              <w:t xml:space="preserve">n indicator of </w:t>
            </w:r>
            <w:r w:rsidRPr="00057A5A">
              <w:rPr>
                <w:rFonts w:eastAsia="DengXian"/>
                <w:b/>
                <w:i/>
                <w:lang w:val="en-US"/>
              </w:rPr>
              <w:t>whether</w:t>
            </w:r>
            <w:r w:rsidRPr="00057A5A">
              <w:rPr>
                <w:rFonts w:eastAsia="DengXian" w:hint="eastAsia"/>
                <w:b/>
                <w:i/>
                <w:lang w:val="en-US"/>
              </w:rPr>
              <w:t xml:space="preserve"> </w:t>
            </w:r>
            <w:r w:rsidRPr="00057A5A">
              <w:rPr>
                <w:rFonts w:eastAsia="DengXian"/>
                <w:b/>
                <w:i/>
                <w:lang w:val="en-US"/>
              </w:rPr>
              <w:t xml:space="preserve">the report includes </w:t>
            </w:r>
            <w:r w:rsidRPr="00057A5A">
              <w:rPr>
                <w:rFonts w:eastAsia="DengXian" w:hint="eastAsia"/>
                <w:b/>
                <w:i/>
                <w:lang w:val="en-US"/>
              </w:rPr>
              <w:t xml:space="preserve">all paths or first </w:t>
            </w:r>
            <w:r w:rsidRPr="00057A5A">
              <w:rPr>
                <w:rFonts w:eastAsia="DengXian"/>
                <w:b/>
                <w:i/>
                <w:lang w:val="en-US"/>
              </w:rPr>
              <w:t xml:space="preserve">arrival </w:t>
            </w:r>
            <w:r w:rsidRPr="00057A5A">
              <w:rPr>
                <w:rFonts w:eastAsia="DengXian" w:hint="eastAsia"/>
                <w:b/>
                <w:i/>
                <w:lang w:val="en-US"/>
              </w:rPr>
              <w:t>path</w:t>
            </w:r>
            <w:r w:rsidRPr="00057A5A">
              <w:rPr>
                <w:rFonts w:eastAsia="DengXian"/>
                <w:b/>
                <w:i/>
                <w:lang w:val="en-US"/>
              </w:rPr>
              <w:t xml:space="preserve"> only </w:t>
            </w:r>
            <w:r w:rsidRPr="00057A5A">
              <w:rPr>
                <w:rFonts w:eastAsia="DengXian" w:hint="eastAsia"/>
                <w:b/>
                <w:i/>
                <w:lang w:val="en-US"/>
              </w:rPr>
              <w:t>is supported.</w:t>
            </w:r>
          </w:p>
          <w:p w14:paraId="3197F157" w14:textId="77777777" w:rsidR="007F45A5" w:rsidRPr="00057A5A" w:rsidRDefault="00FA273B">
            <w:pPr>
              <w:spacing w:after="120" w:line="360" w:lineRule="auto"/>
              <w:rPr>
                <w:rFonts w:eastAsia="DengXian"/>
                <w:b/>
                <w:i/>
                <w:lang w:val="en-US"/>
              </w:rPr>
            </w:pPr>
            <w:r>
              <w:rPr>
                <w:rFonts w:eastAsia="DengXian"/>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rFonts w:eastAsiaTheme="minorEastAsia"/>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lastRenderedPageBreak/>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Listenabsatz"/>
              <w:numPr>
                <w:ilvl w:val="0"/>
                <w:numId w:val="26"/>
              </w:numPr>
              <w:contextualSpacing/>
              <w:rPr>
                <w:b/>
                <w:bCs/>
                <w:i/>
                <w:iCs/>
                <w:lang w:val="en-US"/>
              </w:rPr>
            </w:pPr>
            <w:r>
              <w:rPr>
                <w:b/>
                <w:bCs/>
                <w:i/>
                <w:iCs/>
                <w:szCs w:val="24"/>
                <w:lang w:val="en-US"/>
              </w:rPr>
              <w:t xml:space="preserve">the relative received power of the earliest path over the total RSRP of the PRS resource. </w:t>
            </w:r>
          </w:p>
          <w:p w14:paraId="3197F165" w14:textId="77777777" w:rsidR="007F45A5" w:rsidRDefault="00FA273B">
            <w:pPr>
              <w:pStyle w:val="Listenabsatz"/>
              <w:numPr>
                <w:ilvl w:val="1"/>
                <w:numId w:val="26"/>
              </w:numPr>
              <w:contextualSpacing/>
              <w:rPr>
                <w:b/>
                <w:bCs/>
                <w:i/>
                <w:iCs/>
              </w:rPr>
            </w:pPr>
            <w:r>
              <w:rPr>
                <w:b/>
                <w:bCs/>
                <w:i/>
                <w:iCs/>
                <w:szCs w:val="24"/>
                <w:lang w:val="en-US"/>
              </w:rPr>
              <w:t>Maximum value is 0 dB</w:t>
            </w:r>
          </w:p>
          <w:p w14:paraId="3197F166" w14:textId="77777777" w:rsidR="007F45A5" w:rsidRDefault="00FA273B">
            <w:pPr>
              <w:pStyle w:val="Listenabsatz"/>
              <w:numPr>
                <w:ilvl w:val="1"/>
                <w:numId w:val="26"/>
              </w:numPr>
              <w:contextualSpacing/>
              <w:rPr>
                <w:b/>
                <w:bCs/>
                <w:i/>
                <w:iCs/>
              </w:rPr>
            </w:pPr>
            <w:r>
              <w:rPr>
                <w:b/>
                <w:bCs/>
                <w:i/>
                <w:iCs/>
                <w:szCs w:val="24"/>
                <w:lang w:val="en-US"/>
              </w:rPr>
              <w:t>Minimum value: [-30] dB</w:t>
            </w:r>
          </w:p>
          <w:p w14:paraId="3197F167" w14:textId="77777777" w:rsidR="007F45A5" w:rsidRDefault="00FA273B">
            <w:pPr>
              <w:pStyle w:val="Listenabsatz"/>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lastRenderedPageBreak/>
              <w:t>For UE-assisted DL-AOD positioning method, the UE can be requested to measure 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lastRenderedPageBreak/>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 w:val="21"/>
                <w:szCs w:val="21"/>
                <w:u w:val="single"/>
                <w:lang w:val="en-US"/>
              </w:rPr>
            </w:pPr>
            <w:r w:rsidRPr="00057A5A">
              <w:rPr>
                <w:rFonts w:ascii="Times New Roman" w:eastAsia="Calibri" w:hAnsi="Times New Roman" w:cs="Times New Roman"/>
                <w:b/>
                <w:bCs/>
                <w:sz w:val="21"/>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For DL-AoD technique, support PRS-RSRP measurement within a configured time window wherein the power of paths out of the window, if any, does not contribute in PRS-RSRP.</w:t>
            </w:r>
          </w:p>
          <w:p w14:paraId="3197F183" w14:textId="77777777" w:rsidR="007F45A5" w:rsidRPr="00057A5A" w:rsidRDefault="00FA273B">
            <w:pPr>
              <w:pStyle w:val="Listenabsatz"/>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 w:val="21"/>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berschrift4"/>
      </w:pPr>
      <w:r>
        <w:t>Proposal 1.1 (high priority proposal)</w:t>
      </w:r>
    </w:p>
    <w:p w14:paraId="3197F19D" w14:textId="77777777" w:rsidR="007F45A5" w:rsidRDefault="00FA273B">
      <w:pPr>
        <w:pStyle w:val="berschrift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Listenabsatz"/>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Listenabsatz"/>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Listenabsatz"/>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Listenabsatz"/>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eastAsia="zh-CN"/>
              </w:rPr>
              <w:t xml:space="preserve">We prefer </w:t>
            </w:r>
            <w:r>
              <w:rPr>
                <w:rFonts w:ascii="Times New Roman" w:hAnsi="Times New Roman" w:cs="Times New Roman" w:hint="eastAsia"/>
                <w:iCs/>
                <w:lang w:val="en-US" w:eastAsia="zh-CN"/>
              </w:rPr>
              <w:t xml:space="preserve">that </w:t>
            </w:r>
            <w:r>
              <w:rPr>
                <w:rFonts w:ascii="Times New Roman" w:hAnsi="Times New Roman" w:cs="Times New Roman"/>
                <w:iCs/>
                <w:lang w:val="en-US" w:eastAsia="zh-CN"/>
              </w:rPr>
              <w:t>the</w:t>
            </w:r>
            <w:r>
              <w:rPr>
                <w:rFonts w:ascii="Times New Roman" w:hAnsi="Times New Roman" w:cs="Times New Roman" w:hint="eastAsia"/>
                <w:iCs/>
                <w:lang w:val="en-US" w:eastAsia="zh-CN"/>
              </w:rPr>
              <w:t xml:space="preserve"> following</w:t>
            </w:r>
            <w:r>
              <w:rPr>
                <w:rFonts w:ascii="Times New Roman" w:hAnsi="Times New Roman" w:cs="Times New Roman"/>
                <w:iCs/>
                <w:lang w:val="en-US" w:eastAsia="zh-CN"/>
              </w:rPr>
              <w:t xml:space="preserve"> online proposal </w:t>
            </w:r>
            <w:r>
              <w:rPr>
                <w:rFonts w:ascii="Times New Roman" w:hAnsi="Times New Roman" w:cs="Times New Roman" w:hint="eastAsia"/>
                <w:iCs/>
                <w:lang w:val="en-US" w:eastAsia="zh-CN"/>
              </w:rPr>
              <w:t xml:space="preserve">is seen </w:t>
            </w:r>
            <w:r>
              <w:rPr>
                <w:rFonts w:ascii="Times New Roman" w:hAnsi="Times New Roman" w:cs="Times New Roman"/>
                <w:iCs/>
                <w:lang w:val="en-US" w:eastAsia="zh-CN"/>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Send LS to RAN4 informing them of this agreement after completion of further discussion.</w:t>
            </w:r>
          </w:p>
          <w:p w14:paraId="3197F1B0" w14:textId="77777777" w:rsidR="007F45A5" w:rsidRPr="00057A5A" w:rsidRDefault="007F45A5">
            <w:pPr>
              <w:rPr>
                <w:rFonts w:eastAsia="DengXian"/>
                <w:lang w:val="en-US"/>
              </w:rPr>
            </w:pPr>
          </w:p>
        </w:tc>
      </w:tr>
      <w:tr w:rsidR="007F45A5" w14:paraId="3197F1B4" w14:textId="77777777">
        <w:tc>
          <w:tcPr>
            <w:tcW w:w="2075" w:type="dxa"/>
          </w:tcPr>
          <w:p w14:paraId="3197F1B2" w14:textId="77777777" w:rsidR="007F45A5" w:rsidRDefault="00FA273B">
            <w:pPr>
              <w:rPr>
                <w:rFonts w:eastAsia="DengXian"/>
              </w:rPr>
            </w:pPr>
            <w:r>
              <w:rPr>
                <w:rFonts w:eastAsia="DengXian"/>
              </w:rPr>
              <w:t>Qualcomm</w:t>
            </w:r>
          </w:p>
        </w:tc>
        <w:tc>
          <w:tcPr>
            <w:tcW w:w="7554" w:type="dxa"/>
          </w:tcPr>
          <w:p w14:paraId="3197F1B3" w14:textId="77777777" w:rsidR="007F45A5" w:rsidRPr="00057A5A" w:rsidRDefault="00FA273B">
            <w:pPr>
              <w:rPr>
                <w:rFonts w:ascii="Times New Roman" w:hAnsi="Times New Roman" w:cs="Times New Roman"/>
                <w:iCs/>
                <w:lang w:val="en-US" w:eastAsia="zh-CN"/>
              </w:rPr>
            </w:pPr>
            <w:r w:rsidRPr="00057A5A">
              <w:rPr>
                <w:rFonts w:ascii="Times New Roman" w:hAnsi="Times New Roman" w:cs="Times New Roman"/>
                <w:iCs/>
                <w:lang w:val="en-US" w:eastAsia="zh-CN"/>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F45A5" w14:paraId="3197F1BD" w14:textId="77777777">
        <w:tc>
          <w:tcPr>
            <w:tcW w:w="2075" w:type="dxa"/>
          </w:tcPr>
          <w:p w14:paraId="3197F1B5" w14:textId="77777777" w:rsidR="007F45A5" w:rsidRDefault="00FA273B">
            <w:pPr>
              <w:rPr>
                <w:rFonts w:eastAsia="DengXian"/>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eastAsia="zh-CN"/>
              </w:rPr>
            </w:pPr>
            <w:r w:rsidRPr="00057A5A">
              <w:rPr>
                <w:rFonts w:ascii="Times New Roman" w:hAnsi="Times New Roman" w:cs="Times New Roman"/>
                <w:iCs/>
                <w:sz w:val="18"/>
                <w:szCs w:val="18"/>
                <w:lang w:val="en-US" w:eastAsia="zh-CN"/>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eastAsia="zh-CN"/>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lastRenderedPageBreak/>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eastAsia="zh-CN"/>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DengXian"/>
                <w:lang w:eastAsia="zh-CN"/>
              </w:rPr>
            </w:pPr>
            <w:r>
              <w:rPr>
                <w:rFonts w:eastAsia="DengXian" w:hint="eastAsia"/>
                <w:lang w:val="en-US" w:eastAsia="zh-CN"/>
              </w:rPr>
              <w:lastRenderedPageBreak/>
              <w:t>ZTE</w:t>
            </w:r>
          </w:p>
        </w:tc>
        <w:tc>
          <w:tcPr>
            <w:tcW w:w="7554" w:type="dxa"/>
          </w:tcPr>
          <w:p w14:paraId="3197F1BF" w14:textId="77777777" w:rsidR="007F45A5" w:rsidRPr="00057A5A" w:rsidRDefault="00FA273B">
            <w:pPr>
              <w:rPr>
                <w:rFonts w:ascii="Times New Roman" w:hAnsi="Times New Roman" w:cs="Times New Roman"/>
                <w:iCs/>
                <w:lang w:val="en-US" w:eastAsia="zh-CN"/>
              </w:rPr>
            </w:pPr>
            <w:r>
              <w:rPr>
                <w:rFonts w:ascii="Times New Roman" w:hAnsi="Times New Roman" w:cs="Times New Roman" w:hint="eastAsia"/>
                <w:iCs/>
                <w:lang w:val="en-US" w:eastAsia="zh-CN"/>
              </w:rPr>
              <w:t>The same view with Qualcomm.</w:t>
            </w:r>
          </w:p>
          <w:p w14:paraId="3197F1C0" w14:textId="77777777" w:rsidR="007F45A5" w:rsidRPr="00057A5A" w:rsidRDefault="00FA273B">
            <w:pPr>
              <w:rPr>
                <w:rFonts w:ascii="Times New Roman" w:hAnsi="Times New Roman" w:cs="Times New Roman"/>
                <w:iCs/>
                <w:lang w:val="en-US" w:eastAsia="zh-CN"/>
              </w:rPr>
            </w:pPr>
            <w:r>
              <w:rPr>
                <w:rFonts w:ascii="Times New Roman" w:hAnsi="Times New Roman" w:cs="Times New Roman" w:hint="eastAsia"/>
                <w:iCs/>
                <w:lang w:val="en-US" w:eastAsia="zh-CN"/>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DengXian"/>
                <w:lang w:val="en-US" w:eastAsia="zh-CN"/>
              </w:rPr>
            </w:pPr>
            <w:r w:rsidRPr="000921A1">
              <w:rPr>
                <w:rFonts w:eastAsia="DengXian"/>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eastAsia="zh-CN"/>
              </w:rPr>
            </w:pPr>
            <w:r w:rsidRPr="00057A5A">
              <w:rPr>
                <w:rFonts w:ascii="Times New Roman" w:hAnsi="Times New Roman" w:cs="Times New Roman"/>
                <w:iCs/>
                <w:lang w:val="en-US" w:eastAsia="zh-CN"/>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DengXian"/>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eastAsia="zh-CN"/>
              </w:rPr>
            </w:pPr>
            <w:r w:rsidRPr="00057A5A">
              <w:rPr>
                <w:rFonts w:ascii="Times New Roman" w:hAnsi="Times New Roman" w:cs="Times New Roman"/>
                <w:iCs/>
                <w:lang w:val="en-US" w:eastAsia="zh-CN"/>
              </w:rPr>
              <w:t>We are fine with the alternate proposal and the note added by MTK.</w:t>
            </w:r>
          </w:p>
        </w:tc>
      </w:tr>
    </w:tbl>
    <w:p w14:paraId="3197F1C2" w14:textId="77777777" w:rsidR="007F45A5" w:rsidRDefault="00FA273B">
      <w:pPr>
        <w:rPr>
          <w:lang w:val="sv-SE"/>
        </w:rPr>
      </w:pPr>
      <w:r>
        <w:rPr>
          <w:lang w:val="sv-SE"/>
        </w:rPr>
        <w:t xml:space="preserve"> </w:t>
      </w:r>
    </w:p>
    <w:p w14:paraId="3197F1C3" w14:textId="77777777" w:rsidR="007F45A5" w:rsidRDefault="00FA273B">
      <w:pPr>
        <w:pStyle w:val="berschrift4"/>
      </w:pPr>
      <w:r>
        <w:t>Proposal 1.</w:t>
      </w:r>
      <w:r>
        <w:rPr>
          <w:lang w:val="sv-SE"/>
        </w:rPr>
        <w:t>2</w:t>
      </w:r>
      <w:r>
        <w:t xml:space="preserve"> (high priority proposal)</w:t>
      </w:r>
    </w:p>
    <w:p w14:paraId="3197F1C4" w14:textId="77777777" w:rsidR="007F45A5" w:rsidRDefault="00FA273B">
      <w:pPr>
        <w:pStyle w:val="berschrift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Listenabsatz"/>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Listenabsatz"/>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Listenabsatz"/>
        <w:numPr>
          <w:ilvl w:val="1"/>
          <w:numId w:val="28"/>
        </w:numPr>
        <w:rPr>
          <w:b/>
          <w:bCs/>
        </w:rPr>
      </w:pPr>
      <w:r>
        <w:rPr>
          <w:b/>
          <w:bCs/>
        </w:rPr>
        <w:t>FFS: use of an indicator to distinguish the two measurements</w:t>
      </w:r>
    </w:p>
    <w:p w14:paraId="3197F1C9" w14:textId="77777777" w:rsidR="007F45A5" w:rsidRDefault="00FA273B">
      <w:pPr>
        <w:pStyle w:val="Listenabsatz"/>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1D2"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Same comment in </w:t>
            </w:r>
            <w:r>
              <w:rPr>
                <w:rFonts w:ascii="Times New Roman" w:eastAsia="DengXian" w:hAnsi="Times New Roman" w:cs="Times New Roman"/>
                <w:lang w:val="en-US" w:eastAsia="zh-CN"/>
              </w:rPr>
              <w:t xml:space="preserve">online, </w:t>
            </w:r>
            <w:r>
              <w:rPr>
                <w:rFonts w:ascii="Times New Roman" w:eastAsia="DengXian" w:hAnsi="Times New Roman" w:cs="Times New Roman"/>
                <w:lang w:val="en-US"/>
              </w:rPr>
              <w:t xml:space="preserve">we suggest modify the PRS RSRP per path to </w:t>
            </w:r>
            <w:r w:rsidRPr="00057A5A">
              <w:rPr>
                <w:rFonts w:ascii="Times New Roman" w:hAnsi="Times New Roman" w:cs="Times New Roman"/>
                <w:iCs/>
                <w:lang w:val="en-US"/>
              </w:rPr>
              <w:t>path PRS RSRP</w:t>
            </w:r>
            <w:r>
              <w:rPr>
                <w:rFonts w:ascii="Times New Roman" w:eastAsia="DengXian" w:hAnsi="Times New Roman" w:cs="Times New Roman"/>
                <w:color w:val="0000FF"/>
                <w:lang w:val="en-US"/>
              </w:rPr>
              <w:t xml:space="preserve"> </w:t>
            </w:r>
          </w:p>
          <w:p w14:paraId="3197F1D3" w14:textId="77777777" w:rsidR="007F45A5" w:rsidRPr="00057A5A" w:rsidRDefault="007F45A5">
            <w:pPr>
              <w:rPr>
                <w:rFonts w:ascii="Times New Roman" w:eastAsia="DengXian" w:hAnsi="Times New Roman" w:cs="Times New Roman"/>
                <w:lang w:val="en-US"/>
              </w:rPr>
            </w:pPr>
          </w:p>
          <w:p w14:paraId="3197F1D4"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And for the two option, option 1 is preferred.</w:t>
            </w:r>
          </w:p>
          <w:p w14:paraId="3197F1D5" w14:textId="77777777" w:rsidR="007F45A5" w:rsidRPr="00057A5A" w:rsidRDefault="007F45A5">
            <w:pPr>
              <w:rPr>
                <w:rFonts w:eastAsia="DengXian"/>
                <w:lang w:val="en-US"/>
              </w:rPr>
            </w:pPr>
          </w:p>
        </w:tc>
      </w:tr>
      <w:tr w:rsidR="007F45A5" w14:paraId="3197F1D9" w14:textId="77777777">
        <w:tc>
          <w:tcPr>
            <w:tcW w:w="2075" w:type="dxa"/>
          </w:tcPr>
          <w:p w14:paraId="3197F1D7"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1D8" w14:textId="77777777" w:rsidR="007F45A5" w:rsidRDefault="00FA273B">
            <w:pPr>
              <w:rPr>
                <w:rFonts w:ascii="Times New Roman" w:eastAsia="DengXian" w:hAnsi="Times New Roman" w:cs="Times New Roman"/>
              </w:rPr>
            </w:pPr>
            <w:r>
              <w:rPr>
                <w:rFonts w:ascii="Times New Roman" w:eastAsia="DengXian"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DengXian"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DengXian"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lastRenderedPageBreak/>
              <w:t>ZTE</w:t>
            </w:r>
          </w:p>
        </w:tc>
        <w:tc>
          <w:tcPr>
            <w:tcW w:w="7554" w:type="dxa"/>
          </w:tcPr>
          <w:p w14:paraId="3197F1DF"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DengXian" w:hAnsi="Times New Roman" w:cs="Times New Roman"/>
                <w:lang w:val="en-US" w:eastAsia="zh-CN"/>
              </w:rPr>
            </w:pPr>
            <w:r w:rsidRPr="009D1346">
              <w:rPr>
                <w:rFonts w:ascii="Times New Roman" w:eastAsia="DengXian" w:hAnsi="Times New Roman" w:cs="Times New Roman"/>
              </w:rPr>
              <w:t xml:space="preserve">Intel </w:t>
            </w:r>
          </w:p>
        </w:tc>
        <w:tc>
          <w:tcPr>
            <w:tcW w:w="7554" w:type="dxa"/>
          </w:tcPr>
          <w:p w14:paraId="1A04FE6D" w14:textId="7944F484" w:rsidR="009D1346" w:rsidRPr="009D1346" w:rsidRDefault="009D1346" w:rsidP="009D1346">
            <w:pPr>
              <w:rPr>
                <w:rFonts w:ascii="Times New Roman" w:eastAsia="DengXian" w:hAnsi="Times New Roman" w:cs="Times New Roman"/>
                <w:lang w:val="en-US" w:eastAsia="zh-CN"/>
              </w:rPr>
            </w:pPr>
            <w:r w:rsidRPr="009D1346">
              <w:rPr>
                <w:rFonts w:ascii="Times New Roman" w:eastAsia="DengXian"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Prefer Option 1.</w:t>
            </w:r>
          </w:p>
        </w:tc>
      </w:tr>
    </w:tbl>
    <w:p w14:paraId="3197F1E1" w14:textId="77777777" w:rsidR="007F45A5" w:rsidRDefault="00FA273B">
      <w:pPr>
        <w:rPr>
          <w:lang w:val="sv-SE"/>
        </w:rPr>
      </w:pPr>
      <w:r>
        <w:rPr>
          <w:lang w:val="sv-SE"/>
        </w:rPr>
        <w:t xml:space="preserve"> </w:t>
      </w:r>
    </w:p>
    <w:p w14:paraId="3197F1E2" w14:textId="77777777" w:rsidR="007F45A5" w:rsidRDefault="007F45A5">
      <w:pPr>
        <w:rPr>
          <w:b/>
          <w:bCs/>
        </w:rPr>
      </w:pPr>
    </w:p>
    <w:p w14:paraId="3197F1E3" w14:textId="77777777" w:rsidR="007F45A5" w:rsidRDefault="00FA273B">
      <w:pPr>
        <w:pStyle w:val="berschrift4"/>
      </w:pPr>
      <w:r>
        <w:t>Proposal 1.</w:t>
      </w:r>
      <w:r>
        <w:rPr>
          <w:lang w:val="sv-SE"/>
        </w:rPr>
        <w:t>3</w:t>
      </w:r>
      <w:r>
        <w:t xml:space="preserve"> (high priority proposal)</w:t>
      </w:r>
    </w:p>
    <w:p w14:paraId="3197F1E4" w14:textId="77777777" w:rsidR="007F45A5" w:rsidRDefault="00FA273B">
      <w:pPr>
        <w:pStyle w:val="berschrift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Listenabsatz"/>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DengXian"/>
              </w:rPr>
            </w:pPr>
            <w:r>
              <w:rPr>
                <w:rFonts w:eastAsia="DengXian"/>
                <w:lang w:val="en-US"/>
              </w:rPr>
              <w:t xml:space="preserve"> </w:t>
            </w:r>
            <w:r>
              <w:rPr>
                <w:rFonts w:eastAsia="DengXian" w:hint="eastAsia"/>
                <w:lang w:val="en-US"/>
              </w:rPr>
              <w:t>vivo</w:t>
            </w:r>
          </w:p>
        </w:tc>
        <w:tc>
          <w:tcPr>
            <w:tcW w:w="7554" w:type="dxa"/>
          </w:tcPr>
          <w:p w14:paraId="3197F1F0"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ASN1START</w:t>
            </w:r>
          </w:p>
          <w:p w14:paraId="3197F1F2" w14:textId="77777777" w:rsidR="007F45A5"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p>
          <w:p w14:paraId="3197F1F5"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1F6"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1F7" w14:textId="77777777" w:rsidR="007F45A5"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(0..255),</w:t>
            </w:r>
          </w:p>
          <w:p w14:paraId="3197F1FC"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D"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E"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F"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0"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01"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3197F202"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(0..126),</w:t>
            </w:r>
          </w:p>
          <w:p w14:paraId="3197F203"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05"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3197F207"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lastRenderedPageBreak/>
              <w:tab/>
            </w:r>
            <w:r>
              <w:rPr>
                <w:rFonts w:ascii="Courier New" w:eastAsia="SimSun" w:hAnsi="Courier New" w:cs="Times New Roman"/>
                <w:snapToGrid w:val="0"/>
                <w:sz w:val="16"/>
                <w:szCs w:val="20"/>
                <w:shd w:val="clear" w:color="auto" w:fill="E6E6E6"/>
                <w:lang w:val="en-US" w:bidi="ar"/>
              </w:rPr>
              <w:t>...</w:t>
            </w:r>
          </w:p>
          <w:p w14:paraId="3197F208"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09" w14:textId="77777777" w:rsidR="007F45A5"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NR-DL-AoD-AdditionalMeasurements-r16 ::= SEQUENCE </w:t>
            </w:r>
            <w:r>
              <w:rPr>
                <w:rFonts w:ascii="Courier New" w:eastAsia="SimSun" w:hAnsi="Courier New" w:cs="Times New Roman"/>
                <w:snapToGrid w:val="0"/>
                <w:sz w:val="16"/>
                <w:szCs w:val="20"/>
                <w:shd w:val="clear" w:color="auto" w:fill="E6E6E6"/>
                <w:lang w:val="en-US" w:bidi="ar"/>
              </w:rPr>
              <w:t>(SIZE (1..7)) OF</w:t>
            </w:r>
          </w:p>
          <w:p w14:paraId="3197F20B"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NR-DL-AoD-AdditionalMeasurementElement-r16</w:t>
            </w:r>
          </w:p>
          <w:p w14:paraId="3197F20C" w14:textId="77777777" w:rsidR="007F45A5"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NR-DL-AoD-AdditionalMeasurementElement-r16 </w:t>
            </w:r>
            <w:r>
              <w:rPr>
                <w:rFonts w:ascii="Courier New" w:eastAsia="SimSun" w:hAnsi="Courier New" w:cs="Times New Roman"/>
                <w:snapToGrid w:val="0"/>
                <w:sz w:val="16"/>
                <w:szCs w:val="20"/>
                <w:shd w:val="clear" w:color="auto" w:fill="E6E6E6"/>
                <w:lang w:val="en-US" w:bidi="ar"/>
              </w:rPr>
              <w:t>::= SEQUENCE {</w:t>
            </w:r>
          </w:p>
          <w:p w14:paraId="3197F20E"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F"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10"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3197F211"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(0..30),</w:t>
            </w:r>
          </w:p>
          <w:p w14:paraId="3197F212"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p>
          <w:p w14:paraId="3197F214"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15" w14:textId="77777777" w:rsidR="007F45A5" w:rsidRPr="00057A5A"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16"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17" w14:textId="77777777" w:rsidR="007F45A5" w:rsidRDefault="007F45A5">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ASN1STOP</w:t>
            </w:r>
          </w:p>
          <w:p w14:paraId="3197F219" w14:textId="77777777" w:rsidR="007F45A5" w:rsidRDefault="007F45A5">
            <w:pPr>
              <w:rPr>
                <w:rFonts w:eastAsia="DengXian"/>
              </w:rPr>
            </w:pPr>
          </w:p>
        </w:tc>
      </w:tr>
      <w:tr w:rsidR="007F45A5" w14:paraId="3197F21D" w14:textId="77777777">
        <w:tc>
          <w:tcPr>
            <w:tcW w:w="2075" w:type="dxa"/>
          </w:tcPr>
          <w:p w14:paraId="3197F21B" w14:textId="77777777" w:rsidR="007F45A5" w:rsidRDefault="00FA273B">
            <w:pPr>
              <w:rPr>
                <w:rFonts w:eastAsia="DengXian"/>
              </w:rPr>
            </w:pPr>
            <w:r>
              <w:rPr>
                <w:rFonts w:eastAsia="DengXian"/>
              </w:rPr>
              <w:lastRenderedPageBreak/>
              <w:t>Qualcomm</w:t>
            </w:r>
          </w:p>
        </w:tc>
        <w:tc>
          <w:tcPr>
            <w:tcW w:w="7554" w:type="dxa"/>
          </w:tcPr>
          <w:p w14:paraId="3197F21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Same view as vivo; isnt that the obvious way we ll specify it? </w:t>
            </w:r>
          </w:p>
        </w:tc>
      </w:tr>
      <w:tr w:rsidR="007F45A5" w14:paraId="3197F225" w14:textId="77777777">
        <w:tc>
          <w:tcPr>
            <w:tcW w:w="2075" w:type="dxa"/>
          </w:tcPr>
          <w:p w14:paraId="3197F21E" w14:textId="77777777" w:rsidR="007F45A5" w:rsidRDefault="00FA273B">
            <w:pPr>
              <w:rPr>
                <w:rFonts w:eastAsia="DengXian"/>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We dont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DengXian"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DengXian"/>
                <w:lang w:eastAsia="zh-CN"/>
              </w:rPr>
            </w:pPr>
            <w:r>
              <w:rPr>
                <w:rFonts w:eastAsia="DengXian" w:hint="eastAsia"/>
                <w:lang w:val="en-US" w:eastAsia="zh-CN"/>
              </w:rPr>
              <w:t>ZTE</w:t>
            </w:r>
          </w:p>
        </w:tc>
        <w:tc>
          <w:tcPr>
            <w:tcW w:w="7554" w:type="dxa"/>
          </w:tcPr>
          <w:p w14:paraId="3197F227" w14:textId="77777777" w:rsidR="007F45A5" w:rsidRPr="00057A5A" w:rsidRDefault="00FA273B">
            <w:pPr>
              <w:rPr>
                <w:rFonts w:ascii="Times New Roman" w:eastAsia="DengXian" w:hAnsi="Times New Roman" w:cs="Times New Roman"/>
                <w:lang w:val="en-US" w:eastAsia="zh-CN"/>
              </w:rPr>
            </w:pPr>
            <w:r>
              <w:rPr>
                <w:rFonts w:ascii="Times New Roman" w:eastAsia="DengXian" w:hAnsi="Times New Roman" w:cs="Times New Roman" w:hint="eastAsia"/>
                <w:lang w:val="en-US" w:eastAsia="zh-CN"/>
              </w:rPr>
              <w:t>Similar to PRS RSRP, which is reported per DL PRS resource. We don</w:t>
            </w:r>
            <w:r>
              <w:rPr>
                <w:rFonts w:ascii="Times New Roman" w:eastAsia="DengXian" w:hAnsi="Times New Roman" w:cs="Times New Roman"/>
                <w:lang w:val="en-US" w:eastAsia="zh-CN"/>
              </w:rPr>
              <w:t>’</w:t>
            </w:r>
            <w:r>
              <w:rPr>
                <w:rFonts w:ascii="Times New Roman" w:eastAsia="DengXian" w:hAnsi="Times New Roman" w:cs="Times New Roman" w:hint="eastAsia"/>
                <w:lang w:val="en-US" w:eastAsia="zh-CN"/>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DengXian"/>
                <w:lang w:val="en-US" w:eastAsia="zh-CN"/>
              </w:rPr>
            </w:pPr>
            <w:r w:rsidRPr="00F80577">
              <w:rPr>
                <w:rFonts w:eastAsia="DengXian"/>
                <w:lang w:val="en-US"/>
              </w:rPr>
              <w:t xml:space="preserve">Intel </w:t>
            </w:r>
          </w:p>
        </w:tc>
        <w:tc>
          <w:tcPr>
            <w:tcW w:w="7554" w:type="dxa"/>
          </w:tcPr>
          <w:p w14:paraId="7616200E" w14:textId="5CBAED6A" w:rsidR="00F80577" w:rsidRPr="00F80577" w:rsidRDefault="00F80577" w:rsidP="00F80577">
            <w:pPr>
              <w:rPr>
                <w:rFonts w:ascii="Times New Roman" w:eastAsia="DengXian" w:hAnsi="Times New Roman" w:cs="Times New Roman"/>
                <w:lang w:val="en-US" w:eastAsia="zh-CN"/>
              </w:rPr>
            </w:pPr>
            <w:r w:rsidRPr="00057A5A">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bl>
    <w:p w14:paraId="3197F229" w14:textId="77777777" w:rsidR="007F45A5" w:rsidRDefault="00FA273B">
      <w:pPr>
        <w:rPr>
          <w:lang w:val="sv-SE"/>
        </w:rPr>
      </w:pPr>
      <w:r>
        <w:rPr>
          <w:lang w:val="sv-SE"/>
        </w:rPr>
        <w:t xml:space="preserve"> </w:t>
      </w:r>
    </w:p>
    <w:p w14:paraId="3197F22A" w14:textId="77777777" w:rsidR="007F45A5" w:rsidRDefault="007F45A5">
      <w:pPr>
        <w:rPr>
          <w:b/>
          <w:bCs/>
          <w:u w:val="single"/>
        </w:rPr>
      </w:pPr>
    </w:p>
    <w:p w14:paraId="3197F22B" w14:textId="77777777" w:rsidR="007F45A5" w:rsidRDefault="00FA273B">
      <w:pPr>
        <w:pStyle w:val="berschrift4"/>
      </w:pPr>
      <w:r>
        <w:t>Proposal 1.</w:t>
      </w:r>
      <w:r>
        <w:rPr>
          <w:lang w:val="sv-SE"/>
        </w:rPr>
        <w:t xml:space="preserve">4 </w:t>
      </w:r>
    </w:p>
    <w:p w14:paraId="3197F22C" w14:textId="77777777" w:rsidR="007F45A5" w:rsidRDefault="00FA273B">
      <w:pPr>
        <w:pStyle w:val="berschrift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DengXian"/>
              </w:rPr>
            </w:pPr>
            <w:r>
              <w:rPr>
                <w:rFonts w:eastAsia="DengXian"/>
                <w:lang w:val="en-US"/>
              </w:rPr>
              <w:t xml:space="preserve"> Qualcomm</w:t>
            </w:r>
          </w:p>
        </w:tc>
        <w:tc>
          <w:tcPr>
            <w:tcW w:w="7554" w:type="dxa"/>
          </w:tcPr>
          <w:p w14:paraId="3197F237" w14:textId="77777777" w:rsidR="007F45A5" w:rsidRPr="00057A5A" w:rsidRDefault="00FA273B">
            <w:pPr>
              <w:rPr>
                <w:rFonts w:eastAsia="DengXian"/>
                <w:lang w:val="en-US"/>
              </w:rPr>
            </w:pPr>
            <w:r>
              <w:rPr>
                <w:rFonts w:eastAsia="DengXian"/>
                <w:lang w:val="en-US"/>
              </w:rPr>
              <w:t xml:space="preserve">Too late for this release for us, lets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DengXian"/>
                <w:lang w:val="en-US"/>
              </w:rPr>
            </w:pPr>
            <w:r w:rsidRPr="000A0AEE">
              <w:rPr>
                <w:rFonts w:eastAsia="DengXian"/>
                <w:lang w:val="en-US"/>
              </w:rPr>
              <w:t xml:space="preserve">Intel </w:t>
            </w:r>
          </w:p>
        </w:tc>
        <w:tc>
          <w:tcPr>
            <w:tcW w:w="7554" w:type="dxa"/>
          </w:tcPr>
          <w:p w14:paraId="0A6654DB" w14:textId="10701DB5" w:rsidR="000A0AEE" w:rsidRPr="000A0AEE" w:rsidRDefault="000A0AEE" w:rsidP="000A0AEE">
            <w:pPr>
              <w:rPr>
                <w:rFonts w:eastAsia="DengXian"/>
                <w:lang w:val="en-US"/>
              </w:rPr>
            </w:pPr>
            <w:r w:rsidRPr="000A0AEE">
              <w:rPr>
                <w:rFonts w:eastAsia="DengXian"/>
                <w:lang w:val="en-US"/>
              </w:rPr>
              <w:t xml:space="preserve">Support </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berschrift4"/>
      </w:pPr>
      <w:r>
        <w:t>Proposal 1.</w:t>
      </w:r>
      <w:r>
        <w:rPr>
          <w:lang w:val="sv-SE"/>
        </w:rPr>
        <w:t xml:space="preserve">5 </w:t>
      </w:r>
    </w:p>
    <w:p w14:paraId="3197F23B" w14:textId="77777777" w:rsidR="007F45A5" w:rsidRDefault="00FA273B">
      <w:pPr>
        <w:pStyle w:val="berschrift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Listenabsatz"/>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DengXian"/>
              </w:rPr>
            </w:pPr>
            <w:r>
              <w:rPr>
                <w:rFonts w:eastAsia="DengXian"/>
                <w:lang w:val="en-US"/>
              </w:rPr>
              <w:t xml:space="preserve"> Qualcomm</w:t>
            </w:r>
          </w:p>
        </w:tc>
        <w:tc>
          <w:tcPr>
            <w:tcW w:w="7554" w:type="dxa"/>
          </w:tcPr>
          <w:p w14:paraId="3197F248" w14:textId="77777777" w:rsidR="007F45A5" w:rsidRDefault="00FA273B">
            <w:pPr>
              <w:rPr>
                <w:rFonts w:eastAsia="DengXian"/>
              </w:rPr>
            </w:pPr>
            <w:r>
              <w:rPr>
                <w:rFonts w:eastAsia="DengXian"/>
                <w:lang w:val="en-US"/>
              </w:rPr>
              <w:t xml:space="preserve">Not support. </w:t>
            </w:r>
          </w:p>
        </w:tc>
      </w:tr>
      <w:tr w:rsidR="007F45A5" w14:paraId="3197F24C" w14:textId="77777777">
        <w:tc>
          <w:tcPr>
            <w:tcW w:w="2075" w:type="dxa"/>
          </w:tcPr>
          <w:p w14:paraId="3197F24A" w14:textId="77777777" w:rsidR="007F45A5" w:rsidRDefault="00FA273B">
            <w:pPr>
              <w:rPr>
                <w:rFonts w:eastAsia="DengXian"/>
                <w:lang w:eastAsia="zh-CN"/>
              </w:rPr>
            </w:pPr>
            <w:r>
              <w:rPr>
                <w:rFonts w:eastAsia="DengXian" w:hint="eastAsia"/>
                <w:lang w:val="en-US" w:eastAsia="zh-CN"/>
              </w:rPr>
              <w:t>ZTE</w:t>
            </w:r>
          </w:p>
        </w:tc>
        <w:tc>
          <w:tcPr>
            <w:tcW w:w="7554" w:type="dxa"/>
          </w:tcPr>
          <w:p w14:paraId="3197F24B" w14:textId="77777777" w:rsidR="007F45A5" w:rsidRPr="00057A5A" w:rsidRDefault="00FA273B">
            <w:pPr>
              <w:rPr>
                <w:rFonts w:eastAsia="DengXian"/>
                <w:lang w:val="en-US" w:eastAsia="zh-CN"/>
              </w:rPr>
            </w:pPr>
            <w:r>
              <w:rPr>
                <w:rFonts w:eastAsia="DengXian" w:hint="eastAsia"/>
                <w:lang w:val="en-US" w:eastAsia="zh-C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berschrift4"/>
      </w:pPr>
      <w:r>
        <w:t>Proposal 1.</w:t>
      </w:r>
      <w:r>
        <w:rPr>
          <w:lang w:val="sv-SE"/>
        </w:rPr>
        <w:t xml:space="preserve">6 </w:t>
      </w:r>
    </w:p>
    <w:p w14:paraId="3197F24F" w14:textId="77777777" w:rsidR="007F45A5" w:rsidRDefault="00FA273B">
      <w:pPr>
        <w:pStyle w:val="berschrift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lastRenderedPageBreak/>
        <w:t>Proposal 1.</w:t>
      </w:r>
      <w:r>
        <w:rPr>
          <w:b/>
          <w:bCs/>
          <w:lang w:val="sv-SE"/>
        </w:rPr>
        <w:t>6</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DengXian"/>
              </w:rPr>
            </w:pPr>
            <w:r>
              <w:rPr>
                <w:rFonts w:eastAsia="DengXian"/>
                <w:lang w:val="en-US"/>
              </w:rPr>
              <w:t xml:space="preserve"> Qualcomm</w:t>
            </w:r>
          </w:p>
        </w:tc>
        <w:tc>
          <w:tcPr>
            <w:tcW w:w="7554" w:type="dxa"/>
          </w:tcPr>
          <w:p w14:paraId="3197F25B" w14:textId="77777777" w:rsidR="007F45A5" w:rsidRDefault="00FA273B">
            <w:pPr>
              <w:rPr>
                <w:rFonts w:eastAsia="DengXian"/>
              </w:rPr>
            </w:pPr>
            <w:r>
              <w:rPr>
                <w:rFonts w:eastAsia="DengXian"/>
                <w:lang w:val="en-US"/>
              </w:rPr>
              <w:t xml:space="preserve">Related to PDP reporting in other subagenda. Discuss it there. </w:t>
            </w:r>
          </w:p>
        </w:tc>
      </w:tr>
      <w:tr w:rsidR="007F45A5" w14:paraId="3197F25F" w14:textId="77777777">
        <w:tc>
          <w:tcPr>
            <w:tcW w:w="2075" w:type="dxa"/>
          </w:tcPr>
          <w:p w14:paraId="3197F25D" w14:textId="77777777" w:rsidR="007F45A5" w:rsidRDefault="00FA273B">
            <w:pPr>
              <w:rPr>
                <w:rFonts w:eastAsia="DengXian"/>
                <w:lang w:eastAsia="zh-CN"/>
              </w:rPr>
            </w:pPr>
            <w:r>
              <w:rPr>
                <w:rFonts w:eastAsia="DengXian" w:hint="eastAsia"/>
                <w:lang w:val="en-US" w:eastAsia="zh-CN"/>
              </w:rPr>
              <w:t>ZTE</w:t>
            </w:r>
          </w:p>
        </w:tc>
        <w:tc>
          <w:tcPr>
            <w:tcW w:w="7554" w:type="dxa"/>
          </w:tcPr>
          <w:p w14:paraId="3197F25E" w14:textId="77777777" w:rsidR="007F45A5" w:rsidRPr="00057A5A" w:rsidRDefault="00FA273B">
            <w:pPr>
              <w:rPr>
                <w:rFonts w:eastAsia="DengXian"/>
                <w:lang w:val="en-US" w:eastAsia="zh-CN"/>
              </w:rPr>
            </w:pPr>
            <w:r>
              <w:rPr>
                <w:rFonts w:eastAsia="DengXian" w:hint="eastAsia"/>
                <w:lang w:val="en-US" w:eastAsia="zh-CN"/>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DengXian"/>
                <w:lang w:val="en-US" w:eastAsia="zh-CN"/>
              </w:rPr>
            </w:pPr>
            <w:r w:rsidRPr="00924B5E">
              <w:rPr>
                <w:rFonts w:eastAsia="DengXian"/>
                <w:lang w:val="en-US"/>
              </w:rPr>
              <w:t xml:space="preserve">Intel </w:t>
            </w:r>
          </w:p>
        </w:tc>
        <w:tc>
          <w:tcPr>
            <w:tcW w:w="7554" w:type="dxa"/>
          </w:tcPr>
          <w:p w14:paraId="4CFB5102" w14:textId="6A4D5DD3" w:rsidR="00924B5E" w:rsidRPr="00924B5E" w:rsidRDefault="00924B5E" w:rsidP="00924B5E">
            <w:pPr>
              <w:rPr>
                <w:rFonts w:eastAsia="DengXian"/>
                <w:lang w:val="en-US" w:eastAsia="zh-CN"/>
              </w:rPr>
            </w:pPr>
            <w:r w:rsidRPr="00924B5E">
              <w:rPr>
                <w:rFonts w:eastAsia="DengXian"/>
                <w:lang w:val="en-US"/>
              </w:rPr>
              <w:t>We would prefer to consider it in the NLOS/multipath agenda item.</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berschrift4"/>
      </w:pPr>
      <w:r>
        <w:t>Proposal 1.</w:t>
      </w:r>
      <w:r>
        <w:rPr>
          <w:lang w:val="sv-SE"/>
        </w:rPr>
        <w:t xml:space="preserve">7 </w:t>
      </w:r>
    </w:p>
    <w:p w14:paraId="3197F263" w14:textId="77777777" w:rsidR="007F45A5" w:rsidRDefault="00FA273B">
      <w:pPr>
        <w:pStyle w:val="berschrift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DengXian"/>
              </w:rPr>
            </w:pPr>
            <w:r>
              <w:rPr>
                <w:rFonts w:eastAsia="DengXian"/>
                <w:lang w:val="en-US"/>
              </w:rPr>
              <w:t xml:space="preserve"> Qualcomm</w:t>
            </w:r>
          </w:p>
        </w:tc>
        <w:tc>
          <w:tcPr>
            <w:tcW w:w="7554" w:type="dxa"/>
          </w:tcPr>
          <w:p w14:paraId="3197F26F" w14:textId="77777777" w:rsidR="007F45A5" w:rsidRPr="00057A5A" w:rsidRDefault="00FA273B">
            <w:pPr>
              <w:rPr>
                <w:rFonts w:eastAsia="DengXian"/>
                <w:lang w:val="en-US"/>
              </w:rPr>
            </w:pPr>
            <w:r>
              <w:rPr>
                <w:rFonts w:eastAsia="DengXian"/>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DengXian"/>
                <w:lang w:eastAsia="zh-CN"/>
              </w:rPr>
            </w:pPr>
            <w:r>
              <w:rPr>
                <w:rFonts w:eastAsia="DengXian" w:hint="eastAsia"/>
                <w:lang w:val="en-US" w:eastAsia="zh-CN"/>
              </w:rPr>
              <w:t>ZTE</w:t>
            </w:r>
          </w:p>
        </w:tc>
        <w:tc>
          <w:tcPr>
            <w:tcW w:w="7554" w:type="dxa"/>
          </w:tcPr>
          <w:p w14:paraId="3197F272" w14:textId="77777777" w:rsidR="007F45A5" w:rsidRDefault="00FA273B">
            <w:pPr>
              <w:rPr>
                <w:rFonts w:eastAsia="DengXian"/>
                <w:lang w:eastAsia="zh-CN"/>
              </w:rPr>
            </w:pPr>
            <w:r>
              <w:rPr>
                <w:rFonts w:eastAsia="DengXian" w:hint="eastAsia"/>
                <w:lang w:val="en-US" w:eastAsia="zh-CN"/>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DengXian"/>
                <w:lang w:val="en-US" w:eastAsia="zh-CN"/>
              </w:rPr>
            </w:pPr>
            <w:r w:rsidRPr="00770179">
              <w:rPr>
                <w:rFonts w:eastAsia="DengXian"/>
                <w:lang w:val="en-US"/>
              </w:rPr>
              <w:t xml:space="preserve">Intel </w:t>
            </w:r>
          </w:p>
        </w:tc>
        <w:tc>
          <w:tcPr>
            <w:tcW w:w="7554" w:type="dxa"/>
          </w:tcPr>
          <w:p w14:paraId="07623F60" w14:textId="550CC80F" w:rsidR="00770179" w:rsidRPr="00770179" w:rsidRDefault="00770179" w:rsidP="00770179">
            <w:pPr>
              <w:rPr>
                <w:rFonts w:eastAsia="DengXian"/>
                <w:lang w:val="en-US" w:eastAsia="zh-CN"/>
              </w:rPr>
            </w:pPr>
            <w:r w:rsidRPr="00770179">
              <w:rPr>
                <w:rFonts w:eastAsia="DengXian"/>
                <w:lang w:val="en-US"/>
              </w:rPr>
              <w:t xml:space="preserve">This is OK for the PRU, so we can be supportive for the PRU only. In general case the orientation of the UE antenna is not known. </w:t>
            </w:r>
          </w:p>
        </w:tc>
      </w:tr>
    </w:tbl>
    <w:p w14:paraId="3197F274" w14:textId="77777777" w:rsidR="007F45A5" w:rsidRDefault="00FA273B">
      <w:pPr>
        <w:rPr>
          <w:lang w:val="sv-SE"/>
        </w:rPr>
      </w:pPr>
      <w:r>
        <w:rPr>
          <w:lang w:val="sv-SE"/>
        </w:rPr>
        <w:t xml:space="preserve"> </w:t>
      </w:r>
    </w:p>
    <w:p w14:paraId="3197F275" w14:textId="77777777" w:rsidR="007F45A5" w:rsidRDefault="007F45A5">
      <w:pPr>
        <w:rPr>
          <w:b/>
          <w:bCs/>
        </w:rPr>
      </w:pPr>
    </w:p>
    <w:p w14:paraId="3197F276" w14:textId="77777777" w:rsidR="007F45A5" w:rsidRDefault="00FA273B">
      <w:pPr>
        <w:pStyle w:val="berschrift4"/>
      </w:pPr>
      <w:r>
        <w:t>Proposal 1.</w:t>
      </w:r>
      <w:r>
        <w:rPr>
          <w:lang w:val="sv-SE"/>
        </w:rPr>
        <w:t xml:space="preserve">8 </w:t>
      </w:r>
    </w:p>
    <w:p w14:paraId="3197F277" w14:textId="77777777" w:rsidR="007F45A5" w:rsidRDefault="00FA273B">
      <w:pPr>
        <w:pStyle w:val="berschrift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DengXian"/>
              </w:rPr>
            </w:pPr>
            <w:r>
              <w:rPr>
                <w:rFonts w:eastAsia="DengXian"/>
                <w:lang w:val="en-US"/>
              </w:rPr>
              <w:t xml:space="preserve"> Qualcomm</w:t>
            </w:r>
          </w:p>
        </w:tc>
        <w:tc>
          <w:tcPr>
            <w:tcW w:w="7554" w:type="dxa"/>
          </w:tcPr>
          <w:p w14:paraId="3197F282" w14:textId="77777777" w:rsidR="007F45A5" w:rsidRPr="00057A5A" w:rsidRDefault="00FA273B">
            <w:pPr>
              <w:rPr>
                <w:rFonts w:eastAsia="DengXian"/>
                <w:lang w:val="en-US"/>
              </w:rPr>
            </w:pPr>
            <w:r>
              <w:rPr>
                <w:rFonts w:eastAsia="DengXian"/>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DengXian"/>
                <w:lang w:eastAsia="zh-CN"/>
              </w:rPr>
            </w:pPr>
            <w:r>
              <w:rPr>
                <w:rFonts w:eastAsia="DengXian" w:hint="eastAsia"/>
                <w:lang w:val="en-US" w:eastAsia="zh-CN"/>
              </w:rPr>
              <w:t>ZTE</w:t>
            </w:r>
          </w:p>
        </w:tc>
        <w:tc>
          <w:tcPr>
            <w:tcW w:w="7554" w:type="dxa"/>
          </w:tcPr>
          <w:p w14:paraId="3197F285" w14:textId="77777777" w:rsidR="007F45A5" w:rsidRPr="00057A5A" w:rsidRDefault="00FA273B">
            <w:pPr>
              <w:rPr>
                <w:rFonts w:eastAsia="DengXian"/>
                <w:lang w:val="en-US" w:eastAsia="zh-CN"/>
              </w:rPr>
            </w:pPr>
            <w:r>
              <w:rPr>
                <w:rFonts w:eastAsia="DengXian" w:hint="eastAsia"/>
                <w:lang w:val="en-US" w:eastAsia="zh-CN"/>
              </w:rPr>
              <w:t>RAN4 will decide the mapping table for path RSRP. There is no need to have such threshold.</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berschrift3"/>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berschrift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Tabellenraster"/>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 xml:space="preserve">Note: Multiple measurements corresponding to different Rx Beam index may be  reported 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Listenabsatz"/>
        <w:numPr>
          <w:ilvl w:val="0"/>
          <w:numId w:val="20"/>
        </w:numPr>
      </w:pPr>
      <w:r>
        <w:t>[3][6][7][8][10] [11] want to increase the number of measurements to be reported</w:t>
      </w:r>
    </w:p>
    <w:p w14:paraId="3197F299" w14:textId="77777777" w:rsidR="007F45A5" w:rsidRDefault="00FA273B">
      <w:pPr>
        <w:pStyle w:val="Listenabsatz"/>
        <w:numPr>
          <w:ilvl w:val="0"/>
          <w:numId w:val="20"/>
        </w:numPr>
      </w:pPr>
      <w:r>
        <w:t xml:space="preserve">[9][15] want to stay with release 16 measurements capacity of 8 measurements in  </w:t>
      </w:r>
      <w:r>
        <w:rPr>
          <w:i/>
          <w:iCs/>
        </w:rPr>
        <w:t>NR-DL-AoD-MeasElement-r16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Tabellenraster"/>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lastRenderedPageBreak/>
              <w:t>[3]</w:t>
            </w:r>
          </w:p>
        </w:tc>
        <w:tc>
          <w:tcPr>
            <w:tcW w:w="8641" w:type="dxa"/>
          </w:tcPr>
          <w:p w14:paraId="3197F2A1" w14:textId="77777777" w:rsidR="007F45A5" w:rsidRDefault="00FA273B">
            <w:pPr>
              <w:pStyle w:val="Textkrper"/>
              <w:spacing w:line="260" w:lineRule="exact"/>
              <w:ind w:left="45"/>
              <w:rPr>
                <w:b/>
                <w:i/>
                <w:sz w:val="20"/>
                <w:szCs w:val="20"/>
                <w:lang w:val="sv-SE"/>
              </w:rPr>
            </w:pPr>
            <w:r>
              <w:rPr>
                <w:rFonts w:eastAsiaTheme="minorEastAsia"/>
                <w:b/>
                <w:i/>
                <w:sz w:val="20"/>
                <w:szCs w:val="20"/>
                <w:lang w:val="sv-SE"/>
              </w:rPr>
              <w:t>Proposal 17</w:t>
            </w:r>
          </w:p>
          <w:p w14:paraId="3197F2A2" w14:textId="77777777" w:rsidR="007F45A5" w:rsidRPr="00057A5A" w:rsidRDefault="00FA273B">
            <w:pPr>
              <w:pStyle w:val="Textkrper"/>
              <w:numPr>
                <w:ilvl w:val="0"/>
                <w:numId w:val="30"/>
              </w:numPr>
              <w:spacing w:line="260" w:lineRule="exact"/>
              <w:rPr>
                <w:b/>
                <w:i/>
                <w:sz w:val="20"/>
                <w:szCs w:val="20"/>
                <w:lang w:val="en-US"/>
              </w:rPr>
            </w:pPr>
            <w:r w:rsidRPr="00057A5A">
              <w:rPr>
                <w:rFonts w:eastAsiaTheme="minorEastAsia"/>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eastAsiaTheme="minorEastAsia"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Textkrper"/>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eastAsiaTheme="minorEastAsia"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Listenabsatz"/>
              <w:numPr>
                <w:ilvl w:val="0"/>
                <w:numId w:val="32"/>
              </w:numPr>
              <w:contextualSpacing/>
              <w:rPr>
                <w:b/>
                <w:bCs/>
                <w:i/>
                <w:iCs/>
                <w:lang w:val="en-US"/>
              </w:rPr>
            </w:pPr>
            <w:r w:rsidRPr="00057A5A">
              <w:rPr>
                <w:b/>
                <w:bCs/>
                <w:i/>
                <w:iCs/>
                <w:szCs w:val="24"/>
                <w:lang w:val="en-US"/>
              </w:rPr>
              <w:t xml:space="preserve">Note: Multiple RSRPs corresponding to same or different Rx Beam index should be  able to be reported for a given PRS resource for different timestamps. </w:t>
            </w:r>
          </w:p>
          <w:p w14:paraId="3197F2BD" w14:textId="77777777" w:rsidR="007F45A5" w:rsidRDefault="00FA273B">
            <w:pPr>
              <w:pStyle w:val="Listenabsatz"/>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Listenabsatz"/>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lastRenderedPageBreak/>
              <w:t>Proposal 3:</w:t>
            </w:r>
          </w:p>
          <w:p w14:paraId="3197F2C8" w14:textId="77777777" w:rsidR="007F45A5" w:rsidRPr="00057A5A" w:rsidRDefault="00FA273B">
            <w:pPr>
              <w:pStyle w:val="Listenabsatz"/>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lastRenderedPageBreak/>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berschrift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For UE-A DL-AOD, support reporting more than 8  measurements per TRP.</w:t>
      </w:r>
    </w:p>
    <w:p w14:paraId="3197F2D8" w14:textId="77777777" w:rsidR="007F45A5" w:rsidRDefault="00FA273B">
      <w:pPr>
        <w:pStyle w:val="Listenabsatz"/>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Listenabsatz"/>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DengXian"/>
              </w:rPr>
            </w:pPr>
            <w:r>
              <w:rPr>
                <w:rFonts w:eastAsia="DengXian"/>
                <w:lang w:val="en-US"/>
              </w:rPr>
              <w:t xml:space="preserve"> Qualcomm</w:t>
            </w:r>
          </w:p>
        </w:tc>
        <w:tc>
          <w:tcPr>
            <w:tcW w:w="7554" w:type="dxa"/>
          </w:tcPr>
          <w:p w14:paraId="3197F2E3" w14:textId="77777777" w:rsidR="007F45A5" w:rsidRPr="00057A5A" w:rsidRDefault="00FA273B">
            <w:pPr>
              <w:rPr>
                <w:rFonts w:eastAsia="DengXian"/>
                <w:lang w:val="en-US"/>
              </w:rPr>
            </w:pPr>
            <w:r>
              <w:rPr>
                <w:rFonts w:eastAsia="DengXian"/>
                <w:lang w:val="en-US"/>
              </w:rPr>
              <w:t>Even though we are supportive, this is low priority, and prefer not to spend time on it online.</w:t>
            </w:r>
          </w:p>
        </w:tc>
      </w:tr>
      <w:tr w:rsidR="007F45A5" w14:paraId="3197F2E9" w14:textId="77777777">
        <w:tc>
          <w:tcPr>
            <w:tcW w:w="2075" w:type="dxa"/>
          </w:tcPr>
          <w:p w14:paraId="3197F2E5" w14:textId="77777777" w:rsidR="007F45A5" w:rsidRDefault="00FA273B">
            <w:pPr>
              <w:rPr>
                <w:rFonts w:eastAsia="DengXian"/>
                <w:lang w:eastAsia="zh-CN"/>
              </w:rPr>
            </w:pPr>
            <w:r>
              <w:rPr>
                <w:rFonts w:eastAsia="DengXian" w:hint="eastAsia"/>
                <w:lang w:val="en-US" w:eastAsia="zh-CN"/>
              </w:rPr>
              <w:t>ZTE</w:t>
            </w:r>
          </w:p>
        </w:tc>
        <w:tc>
          <w:tcPr>
            <w:tcW w:w="7554" w:type="dxa"/>
          </w:tcPr>
          <w:p w14:paraId="3197F2E6" w14:textId="77777777" w:rsidR="007F45A5" w:rsidRPr="00057A5A" w:rsidRDefault="00FA273B">
            <w:pPr>
              <w:rPr>
                <w:rFonts w:eastAsia="DengXian"/>
                <w:lang w:val="en-US" w:eastAsia="zh-CN"/>
              </w:rPr>
            </w:pPr>
            <w:r>
              <w:rPr>
                <w:rFonts w:eastAsia="DengXian" w:hint="eastAsia"/>
                <w:lang w:val="en-US" w:eastAsia="zh-CN"/>
              </w:rPr>
              <w:t>Okay for this. But we don</w:t>
            </w:r>
            <w:r>
              <w:rPr>
                <w:rFonts w:eastAsia="DengXian"/>
                <w:lang w:val="en-US" w:eastAsia="zh-CN"/>
              </w:rPr>
              <w:t>’</w:t>
            </w:r>
            <w:r>
              <w:rPr>
                <w:rFonts w:eastAsia="DengXian" w:hint="eastAsia"/>
                <w:lang w:val="en-US" w:eastAsia="zh-CN"/>
              </w:rPr>
              <w:t>t expect that more that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DengXian"/>
                <w:lang w:val="en-US" w:eastAsia="zh-CN"/>
              </w:rPr>
            </w:pPr>
            <w:r>
              <w:rPr>
                <w:rFonts w:eastAsia="DengXian" w:hint="eastAsia"/>
                <w:lang w:val="en-US" w:eastAsia="zh-CN"/>
              </w:rPr>
              <w:lastRenderedPageBreak/>
              <w:t>We would like to have another FFS,</w:t>
            </w:r>
          </w:p>
          <w:p w14:paraId="3197F2E8" w14:textId="77777777" w:rsidR="007F45A5" w:rsidRPr="00057A5A" w:rsidRDefault="00FA273B">
            <w:pPr>
              <w:rPr>
                <w:rFonts w:eastAsia="DengXian"/>
                <w:lang w:val="en-US" w:eastAsia="zh-CN"/>
              </w:rPr>
            </w:pPr>
            <w:r>
              <w:rPr>
                <w:rFonts w:eastAsia="DengXian" w:hint="eastAsia"/>
                <w:lang w:val="en-US" w:eastAsia="zh-CN"/>
              </w:rPr>
              <w:t>FFS: Limit the maximum number of DL PRS RSRP associated with the same Rx beam index</w:t>
            </w:r>
          </w:p>
        </w:tc>
      </w:tr>
      <w:tr w:rsidR="00260FE6" w:rsidRPr="00F1061D" w14:paraId="56D6BDD6" w14:textId="77777777" w:rsidTr="00305282">
        <w:tc>
          <w:tcPr>
            <w:tcW w:w="2075" w:type="dxa"/>
          </w:tcPr>
          <w:p w14:paraId="5A7BD931" w14:textId="77777777" w:rsidR="00260FE6" w:rsidRPr="00260FE6" w:rsidRDefault="00260FE6" w:rsidP="00305282">
            <w:pPr>
              <w:rPr>
                <w:rFonts w:eastAsia="DengXian"/>
                <w:lang w:val="en-US"/>
              </w:rPr>
            </w:pPr>
            <w:r w:rsidRPr="00260FE6">
              <w:rPr>
                <w:rFonts w:eastAsia="DengXian"/>
                <w:lang w:val="en-US"/>
              </w:rPr>
              <w:lastRenderedPageBreak/>
              <w:t xml:space="preserve">Intel </w:t>
            </w:r>
          </w:p>
        </w:tc>
        <w:tc>
          <w:tcPr>
            <w:tcW w:w="7554" w:type="dxa"/>
          </w:tcPr>
          <w:p w14:paraId="5C482595" w14:textId="77777777" w:rsidR="00260FE6" w:rsidRPr="00260FE6" w:rsidRDefault="00260FE6" w:rsidP="00305282">
            <w:pPr>
              <w:rPr>
                <w:rFonts w:eastAsia="DengXian"/>
                <w:lang w:val="en-US"/>
              </w:rPr>
            </w:pPr>
            <w:r w:rsidRPr="00260FE6">
              <w:rPr>
                <w:rFonts w:eastAsia="DengXian"/>
                <w:lang w:val="en-US"/>
              </w:rPr>
              <w:t>Low priority</w:t>
            </w:r>
          </w:p>
        </w:tc>
      </w:tr>
      <w:tr w:rsidR="00057A5A" w:rsidRPr="00F1061D" w14:paraId="4F9FC763" w14:textId="77777777" w:rsidTr="00305282">
        <w:tc>
          <w:tcPr>
            <w:tcW w:w="2075" w:type="dxa"/>
          </w:tcPr>
          <w:p w14:paraId="74314205" w14:textId="408B8C8B" w:rsidR="00057A5A" w:rsidRPr="00260FE6" w:rsidRDefault="00057A5A" w:rsidP="00057A5A">
            <w:pPr>
              <w:rPr>
                <w:rFonts w:eastAsia="DengXian"/>
              </w:rPr>
            </w:pPr>
            <w:r>
              <w:rPr>
                <w:rFonts w:eastAsia="DengXian"/>
              </w:rPr>
              <w:t>Fraunhofer</w:t>
            </w:r>
          </w:p>
        </w:tc>
        <w:tc>
          <w:tcPr>
            <w:tcW w:w="7554" w:type="dxa"/>
          </w:tcPr>
          <w:p w14:paraId="20BEB7D9" w14:textId="449B9041" w:rsidR="00057A5A" w:rsidRPr="00260FE6" w:rsidRDefault="00057A5A" w:rsidP="00057A5A">
            <w:pPr>
              <w:rPr>
                <w:rFonts w:eastAsia="DengXian"/>
              </w:rPr>
            </w:pPr>
            <w:r w:rsidRPr="00572883">
              <w:rPr>
                <w:rFonts w:eastAsia="DengXian"/>
                <w:lang w:val="en-US"/>
              </w:rPr>
              <w:t>S</w:t>
            </w:r>
            <w:r>
              <w:rPr>
                <w:rFonts w:eastAsia="DengXian"/>
                <w:lang w:val="en-US"/>
              </w:rPr>
              <w:t>upport,</w:t>
            </w:r>
            <w:r w:rsidRPr="00572883">
              <w:rPr>
                <w:rFonts w:eastAsia="DengXian"/>
                <w:lang w:val="en-US"/>
              </w:rPr>
              <w:t xml:space="preserve"> </w:t>
            </w:r>
            <w:r>
              <w:rPr>
                <w:rFonts w:eastAsia="DengXian"/>
                <w:lang w:val="en-US"/>
              </w:rPr>
              <w:t>N= 16.</w:t>
            </w: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berschrift3"/>
        <w:ind w:hanging="851"/>
      </w:pPr>
      <w:r>
        <w:t xml:space="preserve"> </w:t>
      </w:r>
      <w:commentRangeStart w:id="6"/>
      <w:r>
        <w:t xml:space="preserve">Aspect #3 adjacent beam reporting </w:t>
      </w:r>
      <w:commentRangeEnd w:id="6"/>
      <w:r>
        <w:rPr>
          <w:rStyle w:val="Kommentarzeichen"/>
          <w:rFonts w:asciiTheme="minorHAnsi" w:eastAsiaTheme="minorEastAsia" w:hAnsiTheme="minorHAnsi" w:cstheme="minorBidi"/>
          <w:b w:val="0"/>
          <w:bCs w:val="0"/>
        </w:rPr>
        <w:commentReference w:id="6"/>
      </w:r>
    </w:p>
    <w:p w14:paraId="3197F2EE" w14:textId="77777777" w:rsidR="007F45A5" w:rsidRDefault="00FA273B">
      <w:pPr>
        <w:pStyle w:val="berschrift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Tabellenraster"/>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(e.g,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Tabellenraster"/>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lastRenderedPageBreak/>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Listenabsatz"/>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3197F309" w14:textId="77777777" w:rsidR="007F45A5" w:rsidRDefault="00FA273B">
      <w:pPr>
        <w:pStyle w:val="Listenabsatz"/>
        <w:numPr>
          <w:ilvl w:val="0"/>
          <w:numId w:val="21"/>
        </w:numPr>
      </w:pPr>
      <w:r>
        <w:t>[3][6][8][2][14][16][20] proposed to also support option 3 (boresight direction)</w:t>
      </w:r>
    </w:p>
    <w:p w14:paraId="3197F30A" w14:textId="77777777" w:rsidR="007F45A5" w:rsidRDefault="00FA273B">
      <w:pPr>
        <w:pStyle w:val="Listenabsatz"/>
        <w:numPr>
          <w:ilvl w:val="0"/>
          <w:numId w:val="21"/>
        </w:numPr>
      </w:pPr>
      <w:r>
        <w:t>[10][20] see the issue as a PRS prioritization discussion</w:t>
      </w:r>
    </w:p>
    <w:p w14:paraId="3197F30B" w14:textId="77777777" w:rsidR="007F45A5" w:rsidRDefault="00FA273B">
      <w:pPr>
        <w:pStyle w:val="Listenabsatz"/>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3197F30E" w14:textId="77777777" w:rsidR="007F45A5" w:rsidRDefault="007F45A5"/>
    <w:tbl>
      <w:tblPr>
        <w:tblStyle w:val="Tabellenraster"/>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Textkrper"/>
              <w:spacing w:line="260" w:lineRule="exact"/>
              <w:rPr>
                <w:b/>
                <w:i/>
                <w:sz w:val="20"/>
                <w:szCs w:val="20"/>
                <w:lang w:val="sv-SE"/>
              </w:rPr>
            </w:pPr>
            <w:r>
              <w:rPr>
                <w:rFonts w:eastAsiaTheme="minorEastAsia"/>
                <w:b/>
                <w:i/>
                <w:sz w:val="20"/>
                <w:szCs w:val="20"/>
                <w:lang w:val="sv-SE"/>
              </w:rPr>
              <w:t>Proposal 10</w:t>
            </w:r>
          </w:p>
          <w:p w14:paraId="3197F31B"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Support option 3 at least that providing the boresight direction of PRS resource to UE for UE-A DL-AoD.</w:t>
            </w:r>
          </w:p>
          <w:p w14:paraId="3197F31C" w14:textId="77777777" w:rsidR="007F45A5" w:rsidRDefault="00FA273B">
            <w:pPr>
              <w:pStyle w:val="Textkrper"/>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Textkrper"/>
              <w:numPr>
                <w:ilvl w:val="0"/>
                <w:numId w:val="25"/>
              </w:numPr>
              <w:spacing w:line="260" w:lineRule="exact"/>
              <w:rPr>
                <w:rFonts w:eastAsia="Calibri"/>
                <w:b/>
                <w:bCs/>
                <w:i/>
                <w:iCs/>
                <w:sz w:val="20"/>
                <w:szCs w:val="20"/>
                <w:lang w:val="en-US"/>
              </w:rPr>
            </w:pPr>
            <w:r w:rsidRPr="00057A5A">
              <w:rPr>
                <w:rFonts w:eastAsiaTheme="minorEastAsia"/>
                <w:b/>
                <w:i/>
                <w:sz w:val="20"/>
                <w:szCs w:val="20"/>
                <w:lang w:val="en-US"/>
              </w:rPr>
              <w:t>Support option 4 at least that providing expected AoD information to indicate that subset of PRS resources within it is a high priority to be measured and reporting</w:t>
            </w:r>
            <w:r w:rsidRPr="00057A5A">
              <w:rPr>
                <w:rFonts w:eastAsiaTheme="minorEastAsia" w:hint="eastAsia"/>
                <w:b/>
                <w:i/>
                <w:sz w:val="20"/>
                <w:szCs w:val="20"/>
                <w:lang w:val="en-US"/>
              </w:rPr>
              <w:t>.</w:t>
            </w:r>
          </w:p>
          <w:p w14:paraId="3197F31E" w14:textId="77777777" w:rsidR="007F45A5" w:rsidRDefault="00FA273B">
            <w:pPr>
              <w:pStyle w:val="Textkrper"/>
              <w:spacing w:line="260" w:lineRule="exact"/>
              <w:rPr>
                <w:b/>
                <w:i/>
                <w:sz w:val="20"/>
                <w:szCs w:val="20"/>
                <w:lang w:val="sv-SE"/>
              </w:rPr>
            </w:pPr>
            <w:r>
              <w:rPr>
                <w:rFonts w:eastAsiaTheme="minorEastAsia"/>
                <w:b/>
                <w:i/>
                <w:sz w:val="20"/>
                <w:szCs w:val="20"/>
                <w:lang w:val="sv-SE"/>
              </w:rPr>
              <w:t>Proposal 12</w:t>
            </w:r>
          </w:p>
          <w:p w14:paraId="3197F31F" w14:textId="77777777" w:rsidR="007F45A5" w:rsidRPr="00057A5A" w:rsidRDefault="00FA273B">
            <w:pPr>
              <w:pStyle w:val="Textkrper"/>
              <w:numPr>
                <w:ilvl w:val="0"/>
                <w:numId w:val="25"/>
              </w:numPr>
              <w:spacing w:line="260" w:lineRule="exact"/>
              <w:rPr>
                <w:b/>
                <w:i/>
                <w:sz w:val="20"/>
                <w:szCs w:val="20"/>
                <w:lang w:val="en-US"/>
              </w:rPr>
            </w:pPr>
            <w:r w:rsidRPr="00057A5A">
              <w:rPr>
                <w:rFonts w:eastAsiaTheme="minorEastAsia"/>
                <w:b/>
                <w:i/>
                <w:sz w:val="20"/>
                <w:szCs w:val="20"/>
                <w:lang w:val="en-US"/>
              </w:rPr>
              <w:t>DL-AoD measurement and reporting with the subset of PRS resources can be requested when the requirement of latency and power consumption is tight .</w:t>
            </w:r>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lastRenderedPageBreak/>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Textkrper"/>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DengXian"/>
                <w:lang w:val="en-US"/>
              </w:rPr>
            </w:pPr>
            <w:r w:rsidRPr="00057A5A">
              <w:rPr>
                <w:rFonts w:eastAsia="Calibri"/>
                <w:b/>
                <w:i/>
                <w:lang w:val="en-US"/>
              </w:rPr>
              <w:t xml:space="preserve">Proposal </w:t>
            </w:r>
            <w:r w:rsidRPr="00057A5A">
              <w:rPr>
                <w:rFonts w:eastAsia="DengXian"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Kommentarzeichen"/>
                <w:rFonts w:eastAsiaTheme="minorEastAsia"/>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t>Proposal 5: For DL-AoD, LMF can request UE to measure and report on specific PRS resources</w:t>
            </w:r>
          </w:p>
          <w:p w14:paraId="3197F329" w14:textId="77777777" w:rsidR="007F45A5" w:rsidRPr="00057A5A" w:rsidRDefault="00FA273B">
            <w:pPr>
              <w:pStyle w:val="Listenabsatz"/>
              <w:numPr>
                <w:ilvl w:val="0"/>
                <w:numId w:val="37"/>
              </w:numPr>
              <w:spacing w:before="60" w:after="120" w:line="360" w:lineRule="auto"/>
              <w:rPr>
                <w:rFonts w:ascii="Times New Roman" w:hAnsi="Times New Roman"/>
                <w:b/>
                <w:i/>
                <w:sz w:val="20"/>
                <w:lang w:val="en-US"/>
              </w:rPr>
            </w:pPr>
            <w:r w:rsidRPr="00057A5A">
              <w:rPr>
                <w:rFonts w:ascii="Times New Roman" w:eastAsia="DengXian"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Listenabsatz"/>
              <w:numPr>
                <w:ilvl w:val="0"/>
                <w:numId w:val="40"/>
              </w:numPr>
              <w:contextualSpacing/>
              <w:rPr>
                <w:b/>
                <w:bCs/>
                <w:i/>
                <w:iCs/>
                <w:lang w:val="en-US"/>
              </w:rPr>
            </w:pPr>
            <w:r w:rsidRPr="00057A5A">
              <w:rPr>
                <w:b/>
                <w:bCs/>
                <w:i/>
                <w:iCs/>
                <w:szCs w:val="24"/>
                <w:lang w:val="en-US"/>
              </w:rPr>
              <w:t>Opt. 3: Boresight direction of each PRS resource (already supported for UE-B, but not for UE-A)</w:t>
            </w:r>
          </w:p>
          <w:p w14:paraId="3197F343" w14:textId="77777777" w:rsidR="007F45A5" w:rsidRPr="00057A5A" w:rsidRDefault="00FA273B">
            <w:pPr>
              <w:pStyle w:val="Listenabsatz"/>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lastRenderedPageBreak/>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Listenabsatz"/>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 w:val="21"/>
                <w:szCs w:val="21"/>
                <w:lang w:val="en-US"/>
              </w:rPr>
            </w:pPr>
            <w:r w:rsidRPr="00057A5A">
              <w:rPr>
                <w:rFonts w:ascii="Times New Roman" w:eastAsia="Calibri" w:hAnsi="Times New Roman" w:cs="Times New Roman"/>
                <w:b/>
                <w:bCs/>
                <w:sz w:val="21"/>
                <w:szCs w:val="21"/>
                <w:lang w:val="en-US"/>
              </w:rPr>
              <w:t>Proposal 3: Support Option 3 (The LMF includes boresight direction information for 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 w:val="21"/>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Beschriftung"/>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Beschriftung"/>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berschrift4"/>
      </w:pPr>
      <w:r>
        <w:t xml:space="preserve">Proposal </w:t>
      </w:r>
      <w:r>
        <w:rPr>
          <w:lang w:val="sv-SE"/>
        </w:rPr>
        <w:t>3</w:t>
      </w:r>
      <w:r>
        <w:t>.1 (high priority proposal)</w:t>
      </w:r>
    </w:p>
    <w:p w14:paraId="3197F36B" w14:textId="77777777" w:rsidR="007F45A5" w:rsidRDefault="00FA273B">
      <w:pPr>
        <w:pStyle w:val="berschrift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-FFS: how to distinguish between adjeacent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378"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eastAsia="zh-CN"/>
              </w:rPr>
              <w:t xml:space="preserve">revise </w:t>
            </w:r>
            <w:r>
              <w:rPr>
                <w:rFonts w:ascii="Times New Roman" w:eastAsia="DengXian"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DengXian"/>
                <w:lang w:val="en-US"/>
              </w:rPr>
            </w:pPr>
          </w:p>
        </w:tc>
      </w:tr>
      <w:tr w:rsidR="007F45A5" w14:paraId="3197F381" w14:textId="77777777">
        <w:tc>
          <w:tcPr>
            <w:tcW w:w="2075" w:type="dxa"/>
          </w:tcPr>
          <w:p w14:paraId="3197F37F"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80"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Not support. This feature can be supported by just reusing the boresight directions + expectedAoD. </w:t>
            </w:r>
          </w:p>
        </w:tc>
      </w:tr>
      <w:tr w:rsidR="007F45A5" w14:paraId="3197F384" w14:textId="77777777">
        <w:tc>
          <w:tcPr>
            <w:tcW w:w="2075" w:type="dxa"/>
          </w:tcPr>
          <w:p w14:paraId="3197F382"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ZTE</w:t>
            </w:r>
          </w:p>
        </w:tc>
        <w:tc>
          <w:tcPr>
            <w:tcW w:w="7554" w:type="dxa"/>
          </w:tcPr>
          <w:p w14:paraId="3197F383" w14:textId="77777777" w:rsidR="007F45A5" w:rsidRPr="00057A5A" w:rsidRDefault="00FA273B">
            <w:pPr>
              <w:rPr>
                <w:rFonts w:ascii="Times New Roman" w:eastAsia="DengXian" w:hAnsi="Times New Roman" w:cs="Times New Roman"/>
                <w:lang w:val="en-US" w:eastAsia="zh-CN"/>
              </w:rPr>
            </w:pPr>
            <w:r>
              <w:rPr>
                <w:rFonts w:ascii="Times New Roman" w:eastAsia="DengXian" w:hAnsi="Times New Roman" w:cs="Times New Roman" w:hint="eastAsia"/>
                <w:lang w:val="en-US" w:eastAsia="zh-CN"/>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DengXian" w:hAnsi="Times New Roman" w:cs="Times New Roman" w:hint="eastAsia"/>
                <w:lang w:eastAsia="zh-CN"/>
              </w:rPr>
            </w:pPr>
            <w:r>
              <w:rPr>
                <w:rFonts w:eastAsia="DengXian"/>
                <w:lang w:val="en-US"/>
              </w:rPr>
              <w:t xml:space="preserve"> Fraunhofer</w:t>
            </w:r>
          </w:p>
        </w:tc>
        <w:tc>
          <w:tcPr>
            <w:tcW w:w="7554" w:type="dxa"/>
          </w:tcPr>
          <w:p w14:paraId="5EC77172" w14:textId="77777777" w:rsidR="00057A5A" w:rsidRDefault="00057A5A" w:rsidP="00057A5A">
            <w:pPr>
              <w:jc w:val="both"/>
              <w:rPr>
                <w:rFonts w:eastAsia="DengXian"/>
                <w:lang w:val="en-US"/>
              </w:rPr>
            </w:pPr>
            <w:r>
              <w:rPr>
                <w:rFonts w:eastAsia="DengXian"/>
                <w:lang w:val="en-US"/>
              </w:rPr>
              <w:t xml:space="preserve">Support. </w:t>
            </w:r>
          </w:p>
          <w:p w14:paraId="2357B553" w14:textId="2440B418" w:rsidR="00057A5A" w:rsidRPr="00057A5A" w:rsidRDefault="00057A5A" w:rsidP="00057A5A">
            <w:pPr>
              <w:rPr>
                <w:rFonts w:ascii="Times New Roman" w:eastAsia="DengXian" w:hAnsi="Times New Roman" w:cs="Times New Roman" w:hint="eastAsia"/>
                <w:lang w:val="en-US" w:eastAsia="zh-CN"/>
              </w:rPr>
            </w:pPr>
            <w:r>
              <w:rPr>
                <w:rFonts w:eastAsia="DengXian"/>
                <w:lang w:val="en-US"/>
              </w:rPr>
              <w:t xml:space="preserve">When considering </w:t>
            </w:r>
            <w:r>
              <w:rPr>
                <w:rFonts w:eastAsia="DengXian"/>
                <w:lang w:val="en-US"/>
              </w:rPr>
              <w:t xml:space="preserve">Rel-17 </w:t>
            </w:r>
            <w:r>
              <w:rPr>
                <w:rFonts w:eastAsia="DengXian"/>
                <w:lang w:val="en-US"/>
              </w:rPr>
              <w:t xml:space="preserve">enhancements </w:t>
            </w:r>
            <w:r>
              <w:rPr>
                <w:rFonts w:eastAsia="DengXian"/>
                <w:lang w:val="en-US"/>
              </w:rPr>
              <w:t>for AoD</w:t>
            </w:r>
            <w:r>
              <w:rPr>
                <w:rFonts w:eastAsia="DengXian"/>
                <w:lang w:val="en-US"/>
              </w:rPr>
              <w:t xml:space="preserve">, the </w:t>
            </w:r>
            <w:r>
              <w:rPr>
                <w:lang w:val="en-US"/>
              </w:rPr>
              <w:t xml:space="preserve">boresight information </w:t>
            </w:r>
            <w:r>
              <w:rPr>
                <w:rFonts w:eastAsia="DengXian"/>
                <w:lang w:val="en-US"/>
              </w:rPr>
              <w:t xml:space="preserve">will not be sufficient and can be also misleading. For UE-A, reduced information </w:t>
            </w:r>
            <w:r>
              <w:rPr>
                <w:rFonts w:eastAsia="DengXian"/>
                <w:lang w:val="en-US"/>
              </w:rPr>
              <w:lastRenderedPageBreak/>
              <w:t>worsens the</w:t>
            </w:r>
            <w:r>
              <w:rPr>
                <w:rFonts w:eastAsia="DengXian"/>
                <w:lang w:val="en-US"/>
              </w:rPr>
              <w:t xml:space="preserve"> performance, which to overcome requires high signaling overhead that is not justified.</w:t>
            </w:r>
          </w:p>
        </w:tc>
      </w:tr>
    </w:tbl>
    <w:p w14:paraId="3197F385" w14:textId="77777777" w:rsidR="007F45A5" w:rsidRDefault="00FA273B">
      <w:pPr>
        <w:rPr>
          <w:lang w:val="sv-SE"/>
        </w:rPr>
      </w:pPr>
      <w:r>
        <w:rPr>
          <w:lang w:val="sv-SE"/>
        </w:rPr>
        <w:lastRenderedPageBreak/>
        <w:t xml:space="preserve"> </w:t>
      </w:r>
    </w:p>
    <w:p w14:paraId="3197F386" w14:textId="77777777" w:rsidR="007F45A5" w:rsidRDefault="00FA273B">
      <w:pPr>
        <w:pStyle w:val="berschrift4"/>
      </w:pPr>
      <w:r>
        <w:t xml:space="preserve">Proposal </w:t>
      </w:r>
      <w:r>
        <w:rPr>
          <w:lang w:val="sv-SE"/>
        </w:rPr>
        <w:t>3</w:t>
      </w:r>
      <w:r>
        <w:t>.</w:t>
      </w:r>
      <w:r>
        <w:rPr>
          <w:lang w:val="sv-SE"/>
        </w:rPr>
        <w:t>2</w:t>
      </w:r>
      <w:r>
        <w:t xml:space="preserve"> (high priority proposal)</w:t>
      </w:r>
    </w:p>
    <w:p w14:paraId="3197F387" w14:textId="77777777" w:rsidR="007F45A5" w:rsidRDefault="00FA273B">
      <w:pPr>
        <w:pStyle w:val="berschrift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vivo</w:t>
            </w:r>
          </w:p>
        </w:tc>
        <w:tc>
          <w:tcPr>
            <w:tcW w:w="7554" w:type="dxa"/>
          </w:tcPr>
          <w:p w14:paraId="3197F392"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95"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Support (together with expectedAoD so that this proposal is useful)</w:t>
            </w:r>
          </w:p>
        </w:tc>
      </w:tr>
      <w:tr w:rsidR="007F45A5" w14:paraId="3197F399" w14:textId="77777777">
        <w:tc>
          <w:tcPr>
            <w:tcW w:w="2075" w:type="dxa"/>
          </w:tcPr>
          <w:p w14:paraId="3197F397"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ZTE</w:t>
            </w:r>
          </w:p>
        </w:tc>
        <w:tc>
          <w:tcPr>
            <w:tcW w:w="7554" w:type="dxa"/>
          </w:tcPr>
          <w:p w14:paraId="3197F398"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Support</w:t>
            </w:r>
          </w:p>
        </w:tc>
      </w:tr>
      <w:tr w:rsidR="00057A5A" w14:paraId="297AC2DA" w14:textId="77777777">
        <w:tc>
          <w:tcPr>
            <w:tcW w:w="2075" w:type="dxa"/>
          </w:tcPr>
          <w:p w14:paraId="56A82BF7" w14:textId="3EFE53CF" w:rsidR="00057A5A" w:rsidRDefault="00057A5A" w:rsidP="00057A5A">
            <w:pPr>
              <w:rPr>
                <w:rFonts w:ascii="Times New Roman" w:eastAsia="DengXian" w:hAnsi="Times New Roman" w:cs="Times New Roman" w:hint="eastAsia"/>
                <w:lang w:eastAsia="zh-CN"/>
              </w:rPr>
            </w:pPr>
            <w:r>
              <w:rPr>
                <w:rFonts w:eastAsia="DengXian"/>
                <w:lang w:val="en-US"/>
              </w:rPr>
              <w:t xml:space="preserve"> Fraunhofer</w:t>
            </w:r>
          </w:p>
        </w:tc>
        <w:tc>
          <w:tcPr>
            <w:tcW w:w="7554" w:type="dxa"/>
          </w:tcPr>
          <w:p w14:paraId="5FF3737A" w14:textId="14A70DF5" w:rsidR="00057A5A" w:rsidRDefault="00057A5A" w:rsidP="00057A5A">
            <w:pPr>
              <w:rPr>
                <w:rFonts w:eastAsia="DengXian"/>
                <w:lang w:val="en-US"/>
              </w:rPr>
            </w:pPr>
            <w:r>
              <w:rPr>
                <w:rFonts w:eastAsia="DengXian"/>
                <w:lang w:val="en-US"/>
              </w:rPr>
              <w:t>Don’t Support.</w:t>
            </w:r>
          </w:p>
          <w:p w14:paraId="0CAB7A2D" w14:textId="6E2A184F" w:rsidR="00057A5A" w:rsidRPr="00057A5A" w:rsidRDefault="00057A5A" w:rsidP="00057A5A">
            <w:pPr>
              <w:rPr>
                <w:rFonts w:ascii="Times New Roman" w:eastAsia="DengXian" w:hAnsi="Times New Roman" w:cs="Times New Roman" w:hint="eastAsia"/>
                <w:lang w:val="en-US" w:eastAsia="zh-CN"/>
              </w:rPr>
            </w:pPr>
            <w:r>
              <w:rPr>
                <w:rFonts w:eastAsia="DengXian"/>
                <w:lang w:val="en-US"/>
              </w:rPr>
              <w:t>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w:t>
            </w:r>
            <w:r>
              <w:rPr>
                <w:rFonts w:eastAsia="DengXian"/>
                <w:lang w:val="en-US"/>
              </w:rPr>
              <w:t xml:space="preserve"> “adjacent”</w:t>
            </w:r>
            <w:r>
              <w:rPr>
                <w:rFonts w:eastAsia="DengXian"/>
                <w:lang w:val="en-US"/>
              </w:rPr>
              <w:t xml:space="preserve"> PRS resources. </w:t>
            </w:r>
          </w:p>
        </w:tc>
      </w:tr>
    </w:tbl>
    <w:p w14:paraId="3197F39A" w14:textId="77777777" w:rsidR="007F45A5" w:rsidRDefault="00FA273B">
      <w:r>
        <w:rPr>
          <w:lang w:val="sv-SE"/>
        </w:rPr>
        <w:t xml:space="preserve">  </w:t>
      </w:r>
    </w:p>
    <w:p w14:paraId="3197F39B" w14:textId="77777777" w:rsidR="007F45A5" w:rsidRDefault="00FA273B">
      <w:pPr>
        <w:pStyle w:val="berschrift3"/>
        <w:tabs>
          <w:tab w:val="clear" w:pos="851"/>
          <w:tab w:val="left" w:pos="0"/>
        </w:tabs>
        <w:ind w:left="0"/>
      </w:pPr>
      <w:r>
        <w:t xml:space="preserve"> Aspect #4 Support of additional gnodeB beam information</w:t>
      </w:r>
    </w:p>
    <w:p w14:paraId="3197F39C" w14:textId="77777777" w:rsidR="007F45A5" w:rsidRDefault="00FA273B">
      <w:pPr>
        <w:pStyle w:val="berschrift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Tabellenraster"/>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lastRenderedPageBreak/>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14:paraId="3197F3A8" w14:textId="77777777" w:rsidR="007F45A5" w:rsidRDefault="00FA273B">
      <w:r>
        <w:lastRenderedPageBreak/>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Tabellenraster"/>
        <w:tblW w:w="0" w:type="auto"/>
        <w:tblLook w:val="04A0" w:firstRow="1" w:lastRow="0" w:firstColumn="1" w:lastColumn="0" w:noHBand="0" w:noVBand="1"/>
      </w:tblPr>
      <w:tblGrid>
        <w:gridCol w:w="9629"/>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For the beam/antenna information to be optionally provided to the LMF by the gnodeB,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Listenabsatz"/>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Listenabsatz"/>
              <w:numPr>
                <w:ilvl w:val="1"/>
                <w:numId w:val="43"/>
              </w:numPr>
              <w:rPr>
                <w:rFonts w:cs="Times"/>
              </w:rPr>
            </w:pPr>
            <w:r>
              <w:rPr>
                <w:rFonts w:cs="Times"/>
              </w:rPr>
              <w:t>antenna spacing dh and dv</w:t>
            </w:r>
          </w:p>
          <w:p w14:paraId="3197F3B0" w14:textId="77777777" w:rsidR="007F45A5" w:rsidRPr="00057A5A" w:rsidRDefault="00FA273B">
            <w:pPr>
              <w:pStyle w:val="Listenabsatz"/>
              <w:numPr>
                <w:ilvl w:val="1"/>
                <w:numId w:val="43"/>
              </w:numPr>
              <w:rPr>
                <w:rFonts w:cs="Times"/>
                <w:lang w:val="en-US"/>
              </w:rPr>
            </w:pPr>
            <w:r>
              <w:rPr>
                <w:rFonts w:cs="Times"/>
                <w:lang w:val="en-US"/>
              </w:rPr>
              <w:t xml:space="preserve">FFS: </w:t>
            </w:r>
            <w:r w:rsidRPr="00057A5A">
              <w:rPr>
                <w:rFonts w:cs="Times"/>
                <w:lang w:val="en-US"/>
              </w:rPr>
              <w:t>For DFT-based beams,</w:t>
            </w:r>
            <w:r>
              <w:rPr>
                <w:rFonts w:eastAsia="SimSun" w:cs="Times"/>
                <w:u w:val="single"/>
                <w:lang w:val="en-US"/>
              </w:rPr>
              <w:t xml:space="preserve"> </w:t>
            </w:r>
            <w:r w:rsidRPr="00057A5A">
              <w:rPr>
                <w:rFonts w:cs="Times"/>
                <w:lang w:val="en-US"/>
              </w:rPr>
              <w:t>precoder information for each PRS resource</w:t>
            </w:r>
          </w:p>
          <w:p w14:paraId="3197F3B1" w14:textId="77777777" w:rsidR="007F45A5" w:rsidRPr="00057A5A" w:rsidRDefault="00FA273B">
            <w:pPr>
              <w:pStyle w:val="Listenabsatz"/>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Listenabsatz"/>
              <w:numPr>
                <w:ilvl w:val="1"/>
                <w:numId w:val="43"/>
              </w:numPr>
              <w:rPr>
                <w:rFonts w:cs="Times"/>
              </w:rPr>
            </w:pPr>
            <w:r>
              <w:rPr>
                <w:rFonts w:cs="Times"/>
              </w:rPr>
              <w:t>FFS: Antenna Element pattern Information</w:t>
            </w:r>
          </w:p>
          <w:p w14:paraId="3197F3B3" w14:textId="77777777" w:rsidR="007F45A5" w:rsidRDefault="00FA273B">
            <w:pPr>
              <w:pStyle w:val="Listenabsatz"/>
              <w:numPr>
                <w:ilvl w:val="2"/>
                <w:numId w:val="43"/>
              </w:numPr>
              <w:rPr>
                <w:rFonts w:cs="Times"/>
              </w:rPr>
            </w:pPr>
            <w:r>
              <w:rPr>
                <w:rFonts w:cs="Times"/>
              </w:rPr>
              <w:t>FFS: Details</w:t>
            </w:r>
          </w:p>
          <w:p w14:paraId="3197F3B4" w14:textId="77777777" w:rsidR="007F45A5" w:rsidRPr="00057A5A" w:rsidRDefault="00FA273B">
            <w:pPr>
              <w:pStyle w:val="Listenabsatz"/>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Listenabsatz"/>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Listenabsatz"/>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SimSun" w:cs="Times"/>
                <w:lang w:val="en-US"/>
              </w:rPr>
              <w:t>,</w:t>
            </w:r>
            <w:bookmarkStart w:id="9" w:name="OLE_LINK5"/>
            <w:r w:rsidRPr="00057A5A">
              <w:rPr>
                <w:rFonts w:eastAsia="SimSun" w:cs="Times"/>
                <w:lang w:val="en-US"/>
              </w:rPr>
              <w:t xml:space="preserve"> beamwidth, intersection point of multiple beams (angle, RSRP)intersection point</w:t>
            </w:r>
            <w:bookmarkEnd w:id="9"/>
            <w:r w:rsidRPr="00057A5A">
              <w:rPr>
                <w:rFonts w:cs="Times"/>
                <w:lang w:val="en-US"/>
              </w:rPr>
              <w:t>)</w:t>
            </w:r>
          </w:p>
          <w:p w14:paraId="3197F3B7" w14:textId="77777777" w:rsidR="007F45A5" w:rsidRDefault="00FA273B">
            <w:pPr>
              <w:pStyle w:val="Listenabsatz"/>
              <w:numPr>
                <w:ilvl w:val="0"/>
                <w:numId w:val="42"/>
              </w:numPr>
              <w:rPr>
                <w:rFonts w:cs="Times"/>
              </w:rPr>
            </w:pPr>
            <w:r>
              <w:rPr>
                <w:rFonts w:cs="Times"/>
              </w:rPr>
              <w:t>Other options are not precluded</w:t>
            </w:r>
          </w:p>
          <w:p w14:paraId="3197F3B8" w14:textId="77777777" w:rsidR="007F45A5" w:rsidRPr="00057A5A" w:rsidRDefault="00FA273B">
            <w:pPr>
              <w:pStyle w:val="Listenabsatz"/>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Listenabsatz"/>
        <w:numPr>
          <w:ilvl w:val="0"/>
          <w:numId w:val="42"/>
        </w:numPr>
      </w:pPr>
      <w:r>
        <w:t>Option 1 is proposed in [1][3][4][6][9][13][18]</w:t>
      </w:r>
    </w:p>
    <w:p w14:paraId="3197F3BE" w14:textId="77777777" w:rsidR="007F45A5" w:rsidRDefault="00FA273B">
      <w:pPr>
        <w:pStyle w:val="Listenabsatz"/>
        <w:numPr>
          <w:ilvl w:val="0"/>
          <w:numId w:val="42"/>
        </w:numPr>
      </w:pPr>
      <w:r>
        <w:t>Option 2 is proposed in [2][3][7][10][14][19][21]</w:t>
      </w:r>
    </w:p>
    <w:p w14:paraId="3197F3BF" w14:textId="77777777" w:rsidR="007F45A5" w:rsidRDefault="00FA273B">
      <w:pPr>
        <w:pStyle w:val="Listenabsatz"/>
        <w:numPr>
          <w:ilvl w:val="0"/>
          <w:numId w:val="42"/>
        </w:numPr>
      </w:pPr>
      <w:r>
        <w:t>Note:</w:t>
      </w:r>
    </w:p>
    <w:p w14:paraId="3197F3C0" w14:textId="77777777" w:rsidR="007F45A5" w:rsidRDefault="00FA273B">
      <w:pPr>
        <w:pStyle w:val="Listenabsatz"/>
        <w:numPr>
          <w:ilvl w:val="1"/>
          <w:numId w:val="42"/>
        </w:numPr>
      </w:pPr>
      <w:r>
        <w:lastRenderedPageBreak/>
        <w:t xml:space="preserve"> [3] mention that both option could be supported for different cases. </w:t>
      </w:r>
    </w:p>
    <w:p w14:paraId="3197F3C1" w14:textId="77777777" w:rsidR="007F45A5" w:rsidRDefault="00FA273B">
      <w:pPr>
        <w:pStyle w:val="Listenabsatz"/>
        <w:numPr>
          <w:ilvl w:val="1"/>
          <w:numId w:val="42"/>
        </w:numPr>
      </w:pPr>
      <w:r>
        <w:t xml:space="preserve"> [21] proposes to support option 2 via assistance data for UE based positioning, and without specification (i.e. via O&amp;M) for UE assisted positioning. </w:t>
      </w:r>
    </w:p>
    <w:p w14:paraId="3197F3C2" w14:textId="77777777" w:rsidR="007F45A5" w:rsidRDefault="007F45A5"/>
    <w:p w14:paraId="3197F3C3" w14:textId="77777777" w:rsidR="007F45A5" w:rsidRDefault="00FA273B">
      <w:r>
        <w:t xml:space="preserve">Since the two option can be seen as complementing each other, it is proposed to discuss them separately. </w:t>
      </w:r>
    </w:p>
    <w:p w14:paraId="3197F3C4" w14:textId="77777777" w:rsidR="007F45A5" w:rsidRDefault="007F45A5"/>
    <w:tbl>
      <w:tblPr>
        <w:tblStyle w:val="Tabellenraster"/>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The boresight ZoD/AoD information should be based on DFT precoder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SimSun"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SimSun" w:hAnsi="Times New Roman"/>
                <w:i/>
                <w:sz w:val="20"/>
                <w:szCs w:val="20"/>
                <w:lang w:val="en-US"/>
              </w:rPr>
              <w:t>a mapping of angle and beam gains for each of the PRS resources</w:t>
            </w:r>
            <w:r w:rsidRPr="00057A5A">
              <w:rPr>
                <w:rFonts w:ascii="Times" w:eastAsia="SimSun" w:hAnsi="Times" w:hint="eastAsia"/>
                <w:i/>
                <w:sz w:val="20"/>
                <w:szCs w:val="20"/>
                <w:lang w:val="en-US"/>
              </w:rPr>
              <w:t xml:space="preserve"> can be provided to UE, where the angle</w:t>
            </w:r>
            <w:r w:rsidRPr="00057A5A">
              <w:rPr>
                <w:rFonts w:ascii="Times New Roman" w:eastAsia="SimSun" w:hAnsi="Times New Roman" w:hint="eastAsia"/>
                <w:i/>
                <w:sz w:val="20"/>
                <w:szCs w:val="20"/>
                <w:lang w:val="en-US"/>
              </w:rPr>
              <w:t xml:space="preserve"> </w:t>
            </w:r>
            <w:r w:rsidRPr="00057A5A">
              <w:rPr>
                <w:rFonts w:ascii="Times" w:eastAsia="SimSun"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DL-AoD/ZoD value and uncertainty (of the expected DL-AoD/ZoD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Textkrper"/>
              <w:numPr>
                <w:ilvl w:val="0"/>
                <w:numId w:val="44"/>
              </w:numPr>
              <w:spacing w:line="260" w:lineRule="exact"/>
              <w:rPr>
                <w:sz w:val="20"/>
                <w:szCs w:val="20"/>
              </w:rPr>
            </w:pPr>
          </w:p>
          <w:p w14:paraId="3197F3D3" w14:textId="77777777" w:rsidR="007F45A5" w:rsidRPr="00057A5A" w:rsidRDefault="00FA273B">
            <w:pPr>
              <w:pStyle w:val="Textkrper"/>
              <w:numPr>
                <w:ilvl w:val="0"/>
                <w:numId w:val="36"/>
              </w:numPr>
              <w:spacing w:line="260" w:lineRule="exact"/>
              <w:rPr>
                <w:rFonts w:eastAsia="Calibri"/>
                <w:color w:val="000000"/>
                <w:sz w:val="20"/>
                <w:szCs w:val="20"/>
                <w:lang w:val="en-US"/>
              </w:rPr>
            </w:pPr>
            <w:r w:rsidRPr="00057A5A">
              <w:rPr>
                <w:rFonts w:eastAsiaTheme="minorEastAsia"/>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Textkrper"/>
              <w:numPr>
                <w:ilvl w:val="0"/>
                <w:numId w:val="44"/>
              </w:numPr>
              <w:spacing w:line="260" w:lineRule="exact"/>
              <w:rPr>
                <w:sz w:val="20"/>
                <w:szCs w:val="20"/>
                <w:lang w:val="en-US"/>
              </w:rPr>
            </w:pPr>
          </w:p>
          <w:p w14:paraId="3197F3D5" w14:textId="77777777" w:rsidR="007F45A5" w:rsidRPr="00057A5A" w:rsidRDefault="00FA273B">
            <w:pPr>
              <w:pStyle w:val="Textkrper"/>
              <w:numPr>
                <w:ilvl w:val="0"/>
                <w:numId w:val="45"/>
              </w:numPr>
              <w:spacing w:line="260" w:lineRule="exact"/>
              <w:rPr>
                <w:b/>
                <w:i/>
                <w:sz w:val="20"/>
                <w:szCs w:val="20"/>
                <w:lang w:val="en-US"/>
              </w:rPr>
            </w:pPr>
            <w:r w:rsidRPr="00057A5A">
              <w:rPr>
                <w:rFonts w:eastAsiaTheme="minorEastAsia"/>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rFonts w:eastAsiaTheme="minorEastAsia"/>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Textkrper"/>
              <w:numPr>
                <w:ilvl w:val="3"/>
                <w:numId w:val="47"/>
              </w:numPr>
              <w:spacing w:line="260" w:lineRule="exact"/>
              <w:rPr>
                <w:b/>
                <w:i/>
                <w:sz w:val="20"/>
                <w:szCs w:val="20"/>
                <w:lang w:val="en-US"/>
              </w:rPr>
            </w:pPr>
            <w:r w:rsidRPr="00057A5A">
              <w:rPr>
                <w:rFonts w:eastAsiaTheme="minorEastAsia"/>
                <w:b/>
                <w:i/>
                <w:sz w:val="20"/>
                <w:szCs w:val="20"/>
                <w:lang w:val="en-US"/>
              </w:rPr>
              <w:t xml:space="preserve">the number of antenna elements (vertical and horizontal) </w:t>
            </w:r>
          </w:p>
          <w:p w14:paraId="3197F3D8" w14:textId="77777777" w:rsidR="007F45A5" w:rsidRDefault="00FA273B">
            <w:pPr>
              <w:pStyle w:val="Textkrper"/>
              <w:numPr>
                <w:ilvl w:val="3"/>
                <w:numId w:val="47"/>
              </w:numPr>
              <w:spacing w:line="260" w:lineRule="exact"/>
              <w:rPr>
                <w:b/>
                <w:i/>
                <w:sz w:val="20"/>
                <w:szCs w:val="20"/>
              </w:rPr>
            </w:pPr>
            <w:r>
              <w:rPr>
                <w:rFonts w:eastAsiaTheme="minorEastAsia"/>
                <w:b/>
                <w:i/>
                <w:sz w:val="20"/>
                <w:szCs w:val="20"/>
              </w:rPr>
              <w:t>antenna spacing dh and dv</w:t>
            </w:r>
          </w:p>
          <w:p w14:paraId="3197F3D9" w14:textId="77777777" w:rsidR="007F45A5" w:rsidRPr="00057A5A" w:rsidRDefault="00FA273B">
            <w:pPr>
              <w:pStyle w:val="Textkrper"/>
              <w:numPr>
                <w:ilvl w:val="3"/>
                <w:numId w:val="47"/>
              </w:numPr>
              <w:spacing w:line="260" w:lineRule="exact"/>
              <w:rPr>
                <w:b/>
                <w:i/>
                <w:sz w:val="20"/>
                <w:szCs w:val="20"/>
                <w:lang w:val="en-US"/>
              </w:rPr>
            </w:pPr>
            <w:r w:rsidRPr="00057A5A">
              <w:rPr>
                <w:rFonts w:eastAsiaTheme="minorEastAsia"/>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Textkrper"/>
              <w:numPr>
                <w:ilvl w:val="0"/>
                <w:numId w:val="44"/>
              </w:numPr>
              <w:spacing w:line="260" w:lineRule="exact"/>
              <w:rPr>
                <w:sz w:val="20"/>
                <w:szCs w:val="20"/>
                <w:lang w:val="en-US"/>
              </w:rPr>
            </w:pPr>
          </w:p>
          <w:p w14:paraId="3197F3DC" w14:textId="77777777" w:rsidR="007F45A5" w:rsidRPr="00057A5A" w:rsidRDefault="00FA273B">
            <w:pPr>
              <w:pStyle w:val="Textkrper"/>
              <w:numPr>
                <w:ilvl w:val="0"/>
                <w:numId w:val="48"/>
              </w:numPr>
              <w:spacing w:line="260" w:lineRule="exact"/>
              <w:rPr>
                <w:b/>
                <w:i/>
                <w:sz w:val="20"/>
                <w:szCs w:val="20"/>
                <w:lang w:val="en-US"/>
              </w:rPr>
            </w:pPr>
            <w:r w:rsidRPr="00057A5A">
              <w:rPr>
                <w:rFonts w:eastAsiaTheme="minorEastAsia"/>
                <w:b/>
                <w:i/>
                <w:sz w:val="20"/>
                <w:szCs w:val="20"/>
                <w:lang w:val="en-US"/>
              </w:rPr>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rFonts w:eastAsiaTheme="minorEastAsia"/>
                <w:b/>
                <w:i/>
                <w:sz w:val="20"/>
                <w:szCs w:val="20"/>
                <w:lang w:val="en-US"/>
              </w:rPr>
              <w:t>.</w:t>
            </w:r>
          </w:p>
          <w:p w14:paraId="3197F3DD" w14:textId="77777777" w:rsidR="007F45A5" w:rsidRPr="00057A5A" w:rsidRDefault="007F45A5">
            <w:pPr>
              <w:pStyle w:val="Textkrper"/>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Textkrper"/>
              <w:numPr>
                <w:ilvl w:val="0"/>
                <w:numId w:val="49"/>
              </w:numPr>
              <w:spacing w:line="260" w:lineRule="exact"/>
              <w:rPr>
                <w:b/>
                <w:i/>
                <w:sz w:val="20"/>
                <w:szCs w:val="20"/>
                <w:lang w:val="en-US"/>
              </w:rPr>
            </w:pPr>
            <w:r w:rsidRPr="00057A5A">
              <w:rPr>
                <w:rFonts w:eastAsiaTheme="minorEastAsia" w:hint="eastAsia"/>
                <w:b/>
                <w:i/>
                <w:sz w:val="20"/>
                <w:szCs w:val="20"/>
                <w:lang w:val="en-US"/>
              </w:rPr>
              <w:t>F</w:t>
            </w:r>
            <w:r w:rsidRPr="00057A5A">
              <w:rPr>
                <w:rFonts w:eastAsiaTheme="minorEastAsia"/>
                <w:b/>
                <w:i/>
                <w:sz w:val="20"/>
                <w:szCs w:val="20"/>
                <w:lang w:val="en-US"/>
              </w:rPr>
              <w:t>or Non-DFT-based beam/antenna information, support the following options:</w:t>
            </w:r>
          </w:p>
          <w:p w14:paraId="3197F3DF" w14:textId="77777777" w:rsidR="007F45A5" w:rsidRPr="00057A5A" w:rsidRDefault="00FA273B">
            <w:pPr>
              <w:numPr>
                <w:ilvl w:val="1"/>
                <w:numId w:val="46"/>
              </w:numPr>
              <w:rPr>
                <w:b/>
                <w:i/>
                <w:sz w:val="20"/>
                <w:szCs w:val="20"/>
                <w:lang w:val="en-US"/>
              </w:rPr>
            </w:pPr>
            <w:r w:rsidRPr="00057A5A">
              <w:rPr>
                <w:rFonts w:eastAsiaTheme="minorEastAsia"/>
                <w:b/>
                <w:i/>
                <w:sz w:val="20"/>
                <w:szCs w:val="20"/>
                <w:lang w:val="en-US"/>
              </w:rPr>
              <w:lastRenderedPageBreak/>
              <w:t xml:space="preserve">  Provide the typical parameter of beams (such as intersection point of multiple beams </w:t>
            </w:r>
            <m:oMath>
              <m:sSub>
                <m:sSubPr>
                  <m:ctrlPr>
                    <w:rPr>
                      <w:rFonts w:ascii="Cambria Math" w:eastAsiaTheme="minorEastAsia" w:hAnsi="Cambria Math"/>
                      <w:b/>
                      <w:i/>
                      <w:sz w:val="20"/>
                      <w:szCs w:val="20"/>
                    </w:rPr>
                  </m:ctrlPr>
                </m:sSubPr>
                <m:e>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angle</m:t>
                      </m:r>
                      <m:r>
                        <m:rPr>
                          <m:sty m:val="bi"/>
                        </m:rPr>
                        <w:rPr>
                          <w:rFonts w:ascii="Cambria Math" w:eastAsiaTheme="minorEastAsia" w:hAnsi="Cambria Math"/>
                          <w:sz w:val="20"/>
                          <w:szCs w:val="20"/>
                          <w:lang w:val="en-US"/>
                        </w:rPr>
                        <m:t xml:space="preserve"> ,</m:t>
                      </m:r>
                      <m:r>
                        <m:rPr>
                          <m:sty m:val="bi"/>
                        </m:rPr>
                        <w:rPr>
                          <w:rFonts w:ascii="Cambria Math" w:eastAsiaTheme="minorEastAsia" w:hAnsi="Cambria Math"/>
                          <w:sz w:val="20"/>
                          <w:szCs w:val="20"/>
                        </w:rPr>
                        <m:t>RSRP</m:t>
                      </m:r>
                    </m:e>
                  </m:d>
                </m:e>
                <m:sub>
                  <m:r>
                    <m:rPr>
                      <m:sty m:val="bi"/>
                    </m:rPr>
                    <w:rPr>
                      <w:rFonts w:ascii="Cambria Math" w:eastAsiaTheme="minorEastAsia" w:hAnsi="Cambria Math"/>
                      <w:sz w:val="20"/>
                      <w:szCs w:val="20"/>
                    </w:rPr>
                    <m:t>intersection</m:t>
                  </m:r>
                  <m:r>
                    <m:rPr>
                      <m:sty m:val="bi"/>
                    </m:rPr>
                    <w:rPr>
                      <w:rFonts w:ascii="Cambria Math" w:eastAsiaTheme="minorEastAsia" w:hAnsi="Cambria Math"/>
                      <w:sz w:val="20"/>
                      <w:szCs w:val="20"/>
                      <w:lang w:val="en-US"/>
                    </w:rPr>
                    <m:t xml:space="preserve"> </m:t>
                  </m:r>
                  <m:r>
                    <m:rPr>
                      <m:sty m:val="bi"/>
                    </m:rPr>
                    <w:rPr>
                      <w:rFonts w:ascii="Cambria Math" w:eastAsiaTheme="minorEastAsia" w:hAnsi="Cambria Math"/>
                      <w:sz w:val="20"/>
                      <w:szCs w:val="20"/>
                    </w:rPr>
                    <m:t>point</m:t>
                  </m:r>
                </m:sub>
              </m:sSub>
            </m:oMath>
            <w:r w:rsidRPr="00057A5A">
              <w:rPr>
                <w:rFonts w:eastAsiaTheme="minorEastAsia" w:hint="eastAsia"/>
                <w:b/>
                <w:i/>
                <w:sz w:val="20"/>
                <w:szCs w:val="20"/>
                <w:lang w:val="en-US"/>
              </w:rPr>
              <w:t>,</w:t>
            </w:r>
            <w:r w:rsidRPr="00057A5A">
              <w:rPr>
                <w:rFonts w:eastAsiaTheme="minorEastAsia"/>
                <w:b/>
                <w:i/>
                <w:sz w:val="20"/>
                <w:szCs w:val="20"/>
                <w:lang w:val="en-US"/>
              </w:rPr>
              <w:t xml:space="preserve"> beamwidth) for UE-A and UE-B DL-AoD. </w:t>
            </w:r>
          </w:p>
          <w:p w14:paraId="3197F3E0" w14:textId="77777777" w:rsidR="007F45A5" w:rsidRPr="00057A5A" w:rsidRDefault="00FA273B">
            <w:pPr>
              <w:numPr>
                <w:ilvl w:val="1"/>
                <w:numId w:val="46"/>
              </w:numPr>
              <w:rPr>
                <w:b/>
                <w:i/>
                <w:sz w:val="20"/>
                <w:szCs w:val="20"/>
                <w:lang w:val="en-US"/>
              </w:rPr>
            </w:pPr>
            <w:r w:rsidRPr="00057A5A">
              <w:rPr>
                <w:rFonts w:eastAsiaTheme="minorEastAsia"/>
                <w:b/>
                <w:i/>
                <w:sz w:val="20"/>
                <w:szCs w:val="20"/>
                <w:lang w:val="en-US"/>
              </w:rPr>
              <w:t xml:space="preserve">Provide </w:t>
            </w:r>
            <m:oMath>
              <m:d>
                <m:dPr>
                  <m:begChr m:val="{"/>
                  <m:endChr m:val="}"/>
                  <m:ctrlPr>
                    <w:rPr>
                      <w:rFonts w:ascii="Cambria Math" w:eastAsiaTheme="minorEastAsia" w:hAnsi="Cambria Math"/>
                      <w:b/>
                      <w:i/>
                      <w:sz w:val="20"/>
                      <w:szCs w:val="20"/>
                    </w:rPr>
                  </m:ctrlPr>
                </m:dPr>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RSRP</m:t>
                      </m:r>
                    </m:e>
                    <m:sub>
                      <m:r>
                        <m:rPr>
                          <m:sty m:val="bi"/>
                        </m:rPr>
                        <w:rPr>
                          <w:rFonts w:ascii="Cambria Math" w:eastAsiaTheme="minorEastAsia" w:hAnsi="Cambria Math"/>
                          <w:sz w:val="20"/>
                          <w:szCs w:val="20"/>
                        </w:rPr>
                        <m:t>angle</m:t>
                      </m:r>
                    </m:sub>
                  </m:sSub>
                </m:e>
              </m:d>
            </m:oMath>
            <w:r w:rsidRPr="00057A5A">
              <w:rPr>
                <w:rFonts w:eastAsiaTheme="minorEastAsia" w:hint="eastAsia"/>
                <w:b/>
                <w:i/>
                <w:sz w:val="20"/>
                <w:szCs w:val="20"/>
                <w:lang w:val="en-US"/>
              </w:rPr>
              <w:t xml:space="preserve"> </w:t>
            </w:r>
            <w:r w:rsidRPr="00057A5A">
              <w:rPr>
                <w:rFonts w:eastAsiaTheme="minorEastAsia"/>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lastRenderedPageBreak/>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197F3E5" w14:textId="77777777" w:rsidR="007F45A5" w:rsidRPr="00057A5A" w:rsidRDefault="007F45A5">
            <w:pPr>
              <w:pStyle w:val="Textkrper"/>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rFonts w:eastAsiaTheme="minorEastAsia"/>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For DFT-based beams, precoder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In addition to the antenna configuration information, the TRP provides the precoder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Listenabsatz"/>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Listenabsatz"/>
              <w:numPr>
                <w:ilvl w:val="1"/>
                <w:numId w:val="51"/>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14:paraId="3197F3FE" w14:textId="77777777" w:rsidR="007F45A5" w:rsidRPr="00057A5A" w:rsidRDefault="007F45A5">
            <w:pPr>
              <w:pStyle w:val="Listenabsatz"/>
              <w:ind w:left="644"/>
              <w:rPr>
                <w:b/>
                <w:bCs/>
                <w:i/>
                <w:iCs/>
                <w:lang w:val="en-US"/>
              </w:rPr>
            </w:pPr>
          </w:p>
          <w:p w14:paraId="3197F3FF" w14:textId="77777777" w:rsidR="007F45A5" w:rsidRPr="00057A5A" w:rsidRDefault="00FA273B">
            <w:pPr>
              <w:pStyle w:val="Listenabsatz"/>
              <w:numPr>
                <w:ilvl w:val="0"/>
                <w:numId w:val="51"/>
              </w:numPr>
              <w:contextualSpacing/>
              <w:rPr>
                <w:b/>
                <w:bCs/>
                <w:i/>
                <w:iCs/>
                <w:lang w:val="en-US"/>
              </w:rPr>
            </w:pPr>
            <w:r>
              <w:rPr>
                <w:b/>
                <w:bCs/>
                <w:i/>
                <w:iCs/>
                <w:szCs w:val="24"/>
                <w:lang w:val="en-US"/>
              </w:rPr>
              <w:lastRenderedPageBreak/>
              <w:t xml:space="preserve">Opt. 2B: Provide the angle(s) that a relative power-level is valid from a configurable power-level set. </w:t>
            </w:r>
          </w:p>
          <w:p w14:paraId="3197F400" w14:textId="77777777" w:rsidR="007F45A5" w:rsidRPr="00057A5A" w:rsidRDefault="00FA273B">
            <w:pPr>
              <w:pStyle w:val="Listenabsatz"/>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lastRenderedPageBreak/>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p</w:t>
            </w:r>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antenna panel for horizontal and vertical dimensions – </w:t>
            </w:r>
            <w:r w:rsidRPr="00057A5A">
              <w:rPr>
                <w:rFonts w:eastAsia="Calibri"/>
                <w:b/>
                <w:bCs/>
                <w:i/>
                <w:iCs/>
                <w:lang w:val="en-US"/>
              </w:rPr>
              <w:t>d</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V</w:t>
            </w:r>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of the azimuth and zenith angles report can be set up equal to 1 [deg] or 0.1 [deg]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lastRenderedPageBreak/>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 w:val="21"/>
                <w:szCs w:val="21"/>
                <w:lang w:val="en-US"/>
              </w:rPr>
            </w:pPr>
            <w:r w:rsidRPr="00057A5A">
              <w:rPr>
                <w:rFonts w:ascii="Times New Roman" w:eastAsia="Calibri" w:hAnsi="Times New Roman" w:cs="Times New Roman"/>
                <w:b/>
                <w:bCs/>
                <w:sz w:val="21"/>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Beschriftung"/>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 w:val="21"/>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Listenabsatz"/>
              <w:numPr>
                <w:ilvl w:val="0"/>
                <w:numId w:val="53"/>
              </w:numPr>
              <w:autoSpaceDE w:val="0"/>
              <w:autoSpaceDN w:val="0"/>
              <w:adjustRightInd w:val="0"/>
              <w:snapToGrid w:val="0"/>
              <w:spacing w:after="120"/>
              <w:rPr>
                <w:b/>
                <w:bCs/>
                <w:lang w:val="en-US"/>
              </w:rPr>
            </w:pPr>
            <w:r w:rsidRPr="00057A5A">
              <w:rPr>
                <w:b/>
                <w:bCs/>
                <w:lang w:val="en-US"/>
              </w:rPr>
              <w:t>A gain level for the reported main lobe and/or the side lobe levels.</w:t>
            </w:r>
          </w:p>
          <w:p w14:paraId="3197F422" w14:textId="77777777" w:rsidR="007F45A5" w:rsidRPr="00057A5A" w:rsidRDefault="00FA273B">
            <w:pPr>
              <w:pStyle w:val="Listenabsatz"/>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Beschriftung"/>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berschrift4"/>
      </w:pPr>
      <w:r>
        <w:t xml:space="preserve">Proposal </w:t>
      </w:r>
      <w:r>
        <w:rPr>
          <w:lang w:val="sv-SE"/>
        </w:rPr>
        <w:t>4</w:t>
      </w:r>
      <w:r>
        <w:t>.1 (high priority proposal)</w:t>
      </w:r>
    </w:p>
    <w:p w14:paraId="3197F42C" w14:textId="77777777" w:rsidR="007F45A5" w:rsidRDefault="00FA273B">
      <w:pPr>
        <w:pStyle w:val="berschrift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For the beam/antenna information to be optionally provided to the LMF by the gnodeB,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Listenabsatz"/>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Listenabsatz"/>
        <w:numPr>
          <w:ilvl w:val="1"/>
          <w:numId w:val="43"/>
        </w:numPr>
        <w:rPr>
          <w:rFonts w:cs="Times"/>
          <w:b/>
          <w:bCs/>
        </w:rPr>
      </w:pPr>
      <w:r>
        <w:rPr>
          <w:rFonts w:cs="Times"/>
          <w:b/>
          <w:bCs/>
        </w:rPr>
        <w:t>antenna spacing dh and dv</w:t>
      </w:r>
    </w:p>
    <w:p w14:paraId="3197F432" w14:textId="77777777" w:rsidR="007F45A5" w:rsidRDefault="00FA273B">
      <w:pPr>
        <w:pStyle w:val="Listenabsatz"/>
        <w:numPr>
          <w:ilvl w:val="1"/>
          <w:numId w:val="43"/>
        </w:numPr>
        <w:rPr>
          <w:rFonts w:cs="Times"/>
          <w:b/>
          <w:bCs/>
        </w:rPr>
      </w:pPr>
      <w:r>
        <w:rPr>
          <w:rFonts w:cs="Times"/>
          <w:b/>
          <w:bCs/>
          <w:lang w:val="sv-SE"/>
        </w:rPr>
        <w:t>PRS boresight direction</w:t>
      </w:r>
    </w:p>
    <w:p w14:paraId="3197F433" w14:textId="77777777" w:rsidR="007F45A5" w:rsidRDefault="00FA273B">
      <w:pPr>
        <w:pStyle w:val="Listenabsatz"/>
        <w:numPr>
          <w:ilvl w:val="1"/>
          <w:numId w:val="43"/>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197F434" w14:textId="77777777" w:rsidR="007F45A5" w:rsidRDefault="00FA273B">
      <w:pPr>
        <w:pStyle w:val="Listenabsatz"/>
        <w:numPr>
          <w:ilvl w:val="2"/>
          <w:numId w:val="43"/>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14:paraId="3197F435" w14:textId="77777777" w:rsidR="007F45A5" w:rsidRDefault="00FA273B">
      <w:pPr>
        <w:pStyle w:val="Listenabsatz"/>
        <w:numPr>
          <w:ilvl w:val="1"/>
          <w:numId w:val="43"/>
        </w:numPr>
        <w:rPr>
          <w:rFonts w:cs="Times"/>
          <w:b/>
          <w:bCs/>
        </w:rPr>
      </w:pPr>
      <w:r>
        <w:rPr>
          <w:rFonts w:cs="Times"/>
          <w:b/>
          <w:bCs/>
        </w:rPr>
        <w:t>FFS: Antenna Element pattern Information</w:t>
      </w:r>
    </w:p>
    <w:p w14:paraId="3197F436" w14:textId="77777777" w:rsidR="007F45A5" w:rsidRDefault="00FA273B">
      <w:pPr>
        <w:pStyle w:val="Listenabsatz"/>
        <w:numPr>
          <w:ilvl w:val="2"/>
          <w:numId w:val="43"/>
        </w:numPr>
        <w:rPr>
          <w:rFonts w:cs="Times"/>
          <w:b/>
          <w:bCs/>
        </w:rPr>
      </w:pPr>
      <w:r>
        <w:rPr>
          <w:rFonts w:cs="Times"/>
          <w:b/>
          <w:bCs/>
        </w:rPr>
        <w:t>FFS: Details</w:t>
      </w:r>
    </w:p>
    <w:p w14:paraId="3197F437" w14:textId="77777777" w:rsidR="007F45A5" w:rsidRDefault="00FA273B">
      <w:pPr>
        <w:pStyle w:val="Listenabsatz"/>
        <w:numPr>
          <w:ilvl w:val="1"/>
          <w:numId w:val="43"/>
        </w:numPr>
        <w:rPr>
          <w:rFonts w:cs="Times"/>
          <w:b/>
          <w:bCs/>
        </w:rPr>
      </w:pPr>
      <w:r>
        <w:rPr>
          <w:rFonts w:cs="Times"/>
          <w:b/>
          <w:bCs/>
        </w:rPr>
        <w:lastRenderedPageBreak/>
        <w:t>FFS: If additional information about panel/orientation is needed</w:t>
      </w:r>
    </w:p>
    <w:p w14:paraId="3197F438" w14:textId="77777777" w:rsidR="007F45A5" w:rsidRDefault="00FA273B">
      <w:pPr>
        <w:pStyle w:val="Listenabsatz"/>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3197F442" w14:textId="77777777" w:rsidR="007F45A5" w:rsidRPr="00057A5A"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Pr>
                <w:rFonts w:ascii="Times New Roman" w:eastAsia="SimSun" w:hAnsi="Times New Roman" w:cs="Times New Roman" w:hint="eastAsia"/>
                <w:szCs w:val="20"/>
                <w:lang w:val="en-US" w:bidi="ar"/>
              </w:rPr>
              <w:t xml:space="preserve">Suggest to remove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057A5A">
                  <w:pPr>
                    <w:pStyle w:val="Standard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75pt" o:ole="">
                        <v:imagedata r:id="rId16" o:title=""/>
                      </v:shape>
                      <o:OLEObject Type="Embed" ProgID="Equation.DSMT4" ShapeID="_x0000_i1025" DrawAspect="Content" ObjectID="_1690701212" r:id="rId17"/>
                    </w:object>
                  </w:r>
                  <w:r>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057A5A">
                  <w:pPr>
                    <w:pStyle w:val="Standard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3197F446" w14:textId="77777777" w:rsidR="007F45A5" w:rsidRDefault="007F45A5">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p>
        </w:tc>
      </w:tr>
      <w:tr w:rsidR="007F45A5" w14:paraId="3197F44C" w14:textId="77777777">
        <w:tc>
          <w:tcPr>
            <w:tcW w:w="2075" w:type="dxa"/>
          </w:tcPr>
          <w:p w14:paraId="3197F448" w14:textId="77777777" w:rsidR="007F45A5"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7554" w:type="dxa"/>
          </w:tcPr>
          <w:p w14:paraId="3197F449" w14:textId="77777777" w:rsidR="007F45A5" w:rsidRPr="00057A5A"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Highest priority to progress on this Aspect #4.</w:t>
            </w:r>
          </w:p>
          <w:p w14:paraId="3197F44A" w14:textId="77777777" w:rsidR="007F45A5" w:rsidRPr="00057A5A"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7F45A5" w14:paraId="3197F44F" w14:textId="77777777">
        <w:tc>
          <w:tcPr>
            <w:tcW w:w="2075" w:type="dxa"/>
          </w:tcPr>
          <w:p w14:paraId="3197F44D" w14:textId="77777777" w:rsidR="007F45A5"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eastAsia="zh-CN" w:bidi="ar"/>
              </w:rPr>
            </w:pPr>
            <w:r>
              <w:rPr>
                <w:rFonts w:ascii="Times New Roman" w:eastAsia="SimSun" w:hAnsi="Times New Roman" w:cs="Times New Roman" w:hint="eastAsia"/>
                <w:szCs w:val="20"/>
                <w:lang w:val="en-US" w:eastAsia="zh-CN" w:bidi="ar"/>
              </w:rPr>
              <w:t>ZTE</w:t>
            </w:r>
          </w:p>
        </w:tc>
        <w:tc>
          <w:tcPr>
            <w:tcW w:w="7554" w:type="dxa"/>
          </w:tcPr>
          <w:p w14:paraId="3197F44E" w14:textId="77777777" w:rsidR="007F45A5" w:rsidRDefault="00FA273B">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eastAsia="zh-CN" w:bidi="ar"/>
              </w:rPr>
            </w:pPr>
            <w:r>
              <w:rPr>
                <w:rFonts w:ascii="Times New Roman" w:eastAsia="SimSun" w:hAnsi="Times New Roman" w:cs="Times New Roman" w:hint="eastAsia"/>
                <w:szCs w:val="20"/>
                <w:lang w:val="en-US" w:eastAsia="zh-CN"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eastAsia="zh-CN" w:bidi="ar"/>
              </w:rPr>
            </w:pPr>
            <w:r w:rsidRPr="006D2C4A">
              <w:rPr>
                <w:rFonts w:ascii="Times New Roman" w:eastAsia="SimSun" w:hAnsi="Times New Roman" w:cs="Times New Roman"/>
                <w:szCs w:val="20"/>
                <w:lang w:bidi="ar"/>
              </w:rPr>
              <w:t xml:space="preserve">Intel </w:t>
            </w:r>
          </w:p>
        </w:tc>
        <w:tc>
          <w:tcPr>
            <w:tcW w:w="7554" w:type="dxa"/>
          </w:tcPr>
          <w:p w14:paraId="7A4BAC4D" w14:textId="77777777" w:rsidR="006D2C4A" w:rsidRPr="00057A5A" w:rsidRDefault="006D2C4A" w:rsidP="006D2C4A">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StandardWeb"/>
              <w:overflowPunct w:val="0"/>
              <w:autoSpaceDE w:val="0"/>
              <w:autoSpaceDN w:val="0"/>
              <w:adjustRightInd w:val="0"/>
              <w:spacing w:before="120" w:beforeAutospacing="0" w:after="120" w:afterAutospacing="0"/>
              <w:rPr>
                <w:rFonts w:ascii="Times New Roman" w:eastAsia="SimSun" w:hAnsi="Times New Roman" w:cs="Times New Roman"/>
                <w:szCs w:val="20"/>
                <w:lang w:val="en-US" w:eastAsia="zh-CN" w:bidi="ar"/>
              </w:rPr>
            </w:pPr>
            <w:r w:rsidRPr="00057A5A">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bl>
    <w:p w14:paraId="3197F450" w14:textId="77777777" w:rsidR="007F45A5" w:rsidRDefault="00FA273B">
      <w:pPr>
        <w:rPr>
          <w:lang w:val="sv-SE"/>
        </w:rPr>
      </w:pPr>
      <w:r>
        <w:rPr>
          <w:lang w:val="sv-SE"/>
        </w:rPr>
        <w:t xml:space="preserve"> </w:t>
      </w:r>
    </w:p>
    <w:p w14:paraId="3197F451" w14:textId="77777777" w:rsidR="007F45A5" w:rsidRDefault="00FA273B">
      <w:pPr>
        <w:pStyle w:val="berschrift4"/>
      </w:pPr>
      <w:r>
        <w:t xml:space="preserve">Proposal </w:t>
      </w:r>
      <w:r>
        <w:rPr>
          <w:lang w:val="sv-SE"/>
        </w:rPr>
        <w:t>4</w:t>
      </w:r>
      <w:r>
        <w:t>.</w:t>
      </w:r>
      <w:r>
        <w:rPr>
          <w:lang w:val="sv-SE"/>
        </w:rPr>
        <w:t>2</w:t>
      </w:r>
      <w:r>
        <w:t xml:space="preserve"> (high priority proposal)</w:t>
      </w:r>
    </w:p>
    <w:p w14:paraId="3197F452" w14:textId="77777777" w:rsidR="007F45A5" w:rsidRDefault="00FA273B">
      <w:pPr>
        <w:pStyle w:val="berschrift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For the beam/antenna information to be optionally provided to the LMF by the gnodeB,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Listenabsatz"/>
        <w:numPr>
          <w:ilvl w:val="0"/>
          <w:numId w:val="51"/>
        </w:numPr>
        <w:contextualSpacing/>
        <w:rPr>
          <w:b/>
          <w:bCs/>
        </w:rPr>
      </w:pPr>
      <w:r>
        <w:rPr>
          <w:b/>
          <w:bCs/>
        </w:rPr>
        <w:lastRenderedPageBreak/>
        <w:t>FFS: support of multiple levels of quantization</w:t>
      </w:r>
    </w:p>
    <w:p w14:paraId="3197F457" w14:textId="77777777" w:rsidR="007F45A5" w:rsidRDefault="00FA273B">
      <w:pPr>
        <w:pStyle w:val="Listenabsatz"/>
        <w:numPr>
          <w:ilvl w:val="0"/>
          <w:numId w:val="51"/>
        </w:numPr>
        <w:contextualSpacing/>
        <w:rPr>
          <w:b/>
          <w:bCs/>
        </w:rPr>
      </w:pPr>
      <w:r>
        <w:rPr>
          <w:b/>
          <w:bCs/>
        </w:rPr>
        <w:t>FFS: how the report is constructed.</w:t>
      </w:r>
    </w:p>
    <w:p w14:paraId="3197F458" w14:textId="77777777" w:rsidR="007F45A5" w:rsidRDefault="00FA273B">
      <w:pPr>
        <w:pStyle w:val="Listenabsatz"/>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Listenabsatz"/>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3197F45A" w14:textId="77777777" w:rsidR="007F45A5" w:rsidRDefault="007F45A5">
      <w:pPr>
        <w:pStyle w:val="Listenabsatz"/>
        <w:ind w:left="644"/>
        <w:rPr>
          <w:b/>
          <w:bCs/>
        </w:rPr>
      </w:pPr>
    </w:p>
    <w:p w14:paraId="3197F45B" w14:textId="77777777" w:rsidR="007F45A5" w:rsidRDefault="00FA273B">
      <w:pPr>
        <w:pStyle w:val="Listenabsatz"/>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Listenabsatz"/>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Listenabsatz"/>
        <w:numPr>
          <w:ilvl w:val="1"/>
          <w:numId w:val="51"/>
        </w:numPr>
        <w:contextualSpacing/>
        <w:rPr>
          <w:b/>
          <w:bCs/>
        </w:rPr>
      </w:pPr>
      <w:r>
        <w:rPr>
          <w:b/>
          <w:bCs/>
        </w:rPr>
        <w:t>Other options are not precluded.</w:t>
      </w:r>
    </w:p>
    <w:p w14:paraId="3197F45E" w14:textId="77777777" w:rsidR="007F45A5" w:rsidRDefault="00FA273B">
      <w:pPr>
        <w:pStyle w:val="Listenabsatz"/>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467"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Suggest to add option C as follows</w:t>
            </w:r>
          </w:p>
          <w:p w14:paraId="3197F468" w14:textId="77777777" w:rsidR="007F45A5" w:rsidRPr="00057A5A" w:rsidRDefault="00FA273B">
            <w:pPr>
              <w:pStyle w:val="Listenabsatz"/>
              <w:ind w:left="0"/>
              <w:contextualSpacing/>
              <w:rPr>
                <w:b/>
                <w:bCs/>
                <w:lang w:val="en-US"/>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1" w:name="OLE_LINK6"/>
            <w:r>
              <w:rPr>
                <w:b/>
                <w:bCs/>
                <w:lang w:val="en-US"/>
              </w:rPr>
              <w:t>beamwidth</w:t>
            </w:r>
            <w:bookmarkEnd w:id="11"/>
            <w:r>
              <w:rPr>
                <w:rFonts w:hint="eastAsia"/>
                <w:b/>
                <w:bCs/>
                <w:lang w:val="en-US"/>
              </w:rPr>
              <w:t xml:space="preserve"> for the</w:t>
            </w:r>
            <w:r>
              <w:rPr>
                <w:rFonts w:eastAsia="SimSun" w:hint="eastAsia"/>
                <w:b/>
                <w:bCs/>
                <w:lang w:val="en-US" w:eastAsia="zh-CN"/>
              </w:rPr>
              <w:t xml:space="preserve"> fixed</w:t>
            </w:r>
            <w:r>
              <w:rPr>
                <w:rFonts w:hint="eastAsia"/>
                <w:b/>
                <w:bCs/>
                <w:lang w:val="en-US"/>
              </w:rPr>
              <w:t xml:space="preserve"> relative power level </w:t>
            </w:r>
          </w:p>
          <w:p w14:paraId="3197F469" w14:textId="77777777" w:rsidR="007F45A5" w:rsidRPr="00057A5A" w:rsidRDefault="00FA273B">
            <w:pPr>
              <w:pStyle w:val="Listenabsatz"/>
              <w:numPr>
                <w:ilvl w:val="1"/>
                <w:numId w:val="51"/>
              </w:numPr>
              <w:contextualSpacing/>
              <w:rPr>
                <w:b/>
                <w:bCs/>
                <w:lang w:val="en-US"/>
              </w:rPr>
            </w:pPr>
            <w:r>
              <w:rPr>
                <w:b/>
                <w:bCs/>
                <w:lang w:val="en-US"/>
              </w:rPr>
              <w:t xml:space="preserve">E.g., beamwidth for the </w:t>
            </w:r>
            <w:r>
              <w:rPr>
                <w:rFonts w:eastAsia="SimSun" w:hint="eastAsia"/>
                <w:b/>
                <w:bCs/>
                <w:lang w:val="en-US" w:eastAsia="zh-CN"/>
              </w:rPr>
              <w:t>-3</w:t>
            </w:r>
            <w:r>
              <w:rPr>
                <w:b/>
                <w:bCs/>
                <w:lang w:val="en-US"/>
              </w:rPr>
              <w:t xml:space="preserve"> dB relative power-levels</w:t>
            </w:r>
          </w:p>
          <w:p w14:paraId="3197F46A" w14:textId="77777777" w:rsidR="007F45A5" w:rsidRPr="00057A5A" w:rsidRDefault="007F45A5">
            <w:pPr>
              <w:rPr>
                <w:rFonts w:eastAsia="DengXian"/>
                <w:lang w:val="en-US"/>
              </w:rPr>
            </w:pPr>
          </w:p>
        </w:tc>
      </w:tr>
      <w:tr w:rsidR="007F45A5" w14:paraId="3197F470" w14:textId="77777777">
        <w:tc>
          <w:tcPr>
            <w:tcW w:w="2075" w:type="dxa"/>
          </w:tcPr>
          <w:p w14:paraId="3197F46C" w14:textId="77777777" w:rsidR="007F45A5" w:rsidRDefault="00FA273B">
            <w:pPr>
              <w:rPr>
                <w:rFonts w:eastAsia="DengXian"/>
              </w:rPr>
            </w:pPr>
            <w:r>
              <w:rPr>
                <w:rFonts w:eastAsia="DengXian"/>
              </w:rPr>
              <w:t>Qualcomm</w:t>
            </w:r>
          </w:p>
        </w:tc>
        <w:tc>
          <w:tcPr>
            <w:tcW w:w="7554" w:type="dxa"/>
          </w:tcPr>
          <w:p w14:paraId="3197F46D"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DengXian"/>
                <w:lang w:eastAsia="zh-CN"/>
              </w:rPr>
            </w:pPr>
            <w:r>
              <w:rPr>
                <w:rFonts w:eastAsia="DengXian" w:hint="eastAsia"/>
                <w:lang w:val="en-US" w:eastAsia="zh-CN"/>
              </w:rPr>
              <w:t>ZTE</w:t>
            </w:r>
          </w:p>
        </w:tc>
        <w:tc>
          <w:tcPr>
            <w:tcW w:w="7554" w:type="dxa"/>
          </w:tcPr>
          <w:p w14:paraId="3197F472" w14:textId="77777777" w:rsidR="007F45A5" w:rsidRPr="00057A5A" w:rsidRDefault="00FA273B">
            <w:pPr>
              <w:rPr>
                <w:rFonts w:ascii="Times New Roman" w:eastAsia="DengXian" w:hAnsi="Times New Roman" w:cs="Times New Roman"/>
                <w:lang w:val="en-US" w:eastAsia="zh-CN"/>
              </w:rPr>
            </w:pPr>
            <w:r>
              <w:rPr>
                <w:rFonts w:ascii="Times New Roman" w:eastAsia="DengXian" w:hAnsi="Times New Roman" w:cs="Times New Roman" w:hint="eastAsia"/>
                <w:lang w:val="en-US" w:eastAsia="zh-CN"/>
              </w:rPr>
              <w:t>Opt.A. We prefer FFS the angular window</w:t>
            </w:r>
          </w:p>
        </w:tc>
      </w:tr>
      <w:tr w:rsidR="00DB75D4" w14:paraId="23F12990" w14:textId="77777777">
        <w:tc>
          <w:tcPr>
            <w:tcW w:w="2075" w:type="dxa"/>
          </w:tcPr>
          <w:p w14:paraId="553BCEF6" w14:textId="677825B2" w:rsidR="00DB75D4" w:rsidRPr="00DB75D4" w:rsidRDefault="00DB75D4" w:rsidP="00DB75D4">
            <w:pPr>
              <w:rPr>
                <w:rFonts w:eastAsia="DengXian"/>
                <w:lang w:val="en-US" w:eastAsia="zh-CN"/>
              </w:rPr>
            </w:pPr>
            <w:r w:rsidRPr="00DB75D4">
              <w:rPr>
                <w:rFonts w:eastAsia="DengXian"/>
              </w:rPr>
              <w:t xml:space="preserve">Intel </w:t>
            </w:r>
          </w:p>
        </w:tc>
        <w:tc>
          <w:tcPr>
            <w:tcW w:w="7554" w:type="dxa"/>
          </w:tcPr>
          <w:p w14:paraId="727F97D8" w14:textId="074B181A" w:rsidR="00DB75D4" w:rsidRPr="00DB75D4" w:rsidRDefault="00DB75D4" w:rsidP="00DB75D4">
            <w:pPr>
              <w:rPr>
                <w:rFonts w:ascii="Times New Roman" w:eastAsia="DengXian" w:hAnsi="Times New Roman" w:cs="Times New Roman"/>
                <w:lang w:val="en-US" w:eastAsia="zh-CN"/>
              </w:rPr>
            </w:pPr>
            <w:r w:rsidRPr="00057A5A">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DengXian"/>
              </w:rPr>
            </w:pPr>
            <w:bookmarkStart w:id="12" w:name="_GoBack" w:colFirst="0" w:colLast="0"/>
            <w:r>
              <w:rPr>
                <w:rFonts w:eastAsia="DengXian"/>
              </w:rPr>
              <w:t>Fraunhofer</w:t>
            </w:r>
          </w:p>
        </w:tc>
        <w:tc>
          <w:tcPr>
            <w:tcW w:w="7554" w:type="dxa"/>
          </w:tcPr>
          <w:p w14:paraId="6D166DCC" w14:textId="516C027E" w:rsidR="00057A5A" w:rsidRPr="00057A5A" w:rsidRDefault="00057A5A" w:rsidP="00057A5A">
            <w:pPr>
              <w:rPr>
                <w:rFonts w:ascii="Times New Roman" w:eastAsia="DengXian" w:hAnsi="Times New Roman" w:cs="Times New Roman"/>
              </w:rPr>
            </w:pPr>
            <w:r>
              <w:rPr>
                <w:rFonts w:ascii="Times New Roman" w:eastAsia="DengXian" w:hAnsi="Times New Roman" w:cs="Times New Roman"/>
              </w:rPr>
              <w:t>Support</w:t>
            </w:r>
          </w:p>
        </w:tc>
      </w:tr>
      <w:bookmarkEnd w:id="12"/>
    </w:tbl>
    <w:p w14:paraId="3197F475" w14:textId="77777777" w:rsidR="007F45A5" w:rsidRDefault="007F45A5">
      <w:pPr>
        <w:pStyle w:val="Proposal"/>
      </w:pPr>
    </w:p>
    <w:p w14:paraId="3197F476" w14:textId="77777777" w:rsidR="007F45A5" w:rsidRDefault="007F45A5">
      <w:pPr>
        <w:pStyle w:val="Proposal"/>
      </w:pPr>
    </w:p>
    <w:p w14:paraId="3197F477" w14:textId="77777777" w:rsidR="007F45A5" w:rsidRDefault="00FA273B">
      <w:pPr>
        <w:pStyle w:val="berschrift3"/>
        <w:tabs>
          <w:tab w:val="clear" w:pos="851"/>
          <w:tab w:val="left" w:pos="0"/>
        </w:tabs>
        <w:ind w:left="0"/>
      </w:pPr>
      <w:r>
        <w:lastRenderedPageBreak/>
        <w:t xml:space="preserve"> Aspect #5 AoD uncertainty window</w:t>
      </w:r>
    </w:p>
    <w:p w14:paraId="3197F478" w14:textId="77777777" w:rsidR="007F45A5" w:rsidRDefault="00FA273B">
      <w:pPr>
        <w:pStyle w:val="berschrift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Tabellenraster"/>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DL-AoD/ZoD and uncertainty (of the expected DL-AoD/ZoD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Option 3: Indication of expected AoD/ZoD or AoA/ZoA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Listenabsatz"/>
        <w:numPr>
          <w:ilvl w:val="0"/>
          <w:numId w:val="54"/>
        </w:numPr>
        <w:rPr>
          <w:lang w:val="sv-SE"/>
        </w:rPr>
      </w:pPr>
      <w:r>
        <w:rPr>
          <w:lang w:val="sv-SE"/>
        </w:rPr>
        <w:t>Option 1 is supported by [2][3][5][10][15][18]</w:t>
      </w:r>
    </w:p>
    <w:p w14:paraId="3197F48A" w14:textId="77777777" w:rsidR="007F45A5" w:rsidRDefault="00FA273B">
      <w:pPr>
        <w:pStyle w:val="Listenabsatz"/>
        <w:numPr>
          <w:ilvl w:val="1"/>
          <w:numId w:val="54"/>
        </w:numPr>
      </w:pPr>
      <w:r>
        <w:t xml:space="preserve"> use of PRS ID(s) to cover the expected value and uncertainty is mentioned in [21]</w:t>
      </w:r>
    </w:p>
    <w:p w14:paraId="3197F48B" w14:textId="77777777" w:rsidR="007F45A5" w:rsidRDefault="00FA273B">
      <w:pPr>
        <w:pStyle w:val="Listenabsatz"/>
        <w:numPr>
          <w:ilvl w:val="0"/>
          <w:numId w:val="54"/>
        </w:numPr>
        <w:rPr>
          <w:lang w:val="sv-SE"/>
        </w:rPr>
      </w:pPr>
      <w:r>
        <w:rPr>
          <w:lang w:val="sv-SE"/>
        </w:rPr>
        <w:t>Option 2 is supported by [1][7]</w:t>
      </w:r>
    </w:p>
    <w:p w14:paraId="3197F48C" w14:textId="77777777" w:rsidR="007F45A5" w:rsidRDefault="00FA273B">
      <w:pPr>
        <w:pStyle w:val="Listenabsatz"/>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Listenabsatz"/>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Tabellenraster"/>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lastRenderedPageBreak/>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Listenabsatz"/>
              <w:snapToGrid w:val="0"/>
              <w:spacing w:beforeLines="50" w:before="120" w:afterLines="50" w:after="120"/>
              <w:ind w:left="0"/>
              <w:rPr>
                <w:rFonts w:ascii="Times" w:eastAsia="SimSun" w:hAnsi="Times"/>
                <w:i/>
                <w:sz w:val="20"/>
                <w:lang w:val="en-US"/>
              </w:rPr>
            </w:pPr>
            <w:r w:rsidRPr="00057A5A">
              <w:rPr>
                <w:rFonts w:ascii="Times" w:eastAsia="SimSun" w:hAnsi="Times"/>
                <w:b/>
                <w:i/>
                <w:sz w:val="20"/>
                <w:lang w:val="en-US"/>
              </w:rPr>
              <w:t xml:space="preserve">Proposal </w:t>
            </w:r>
            <w:r w:rsidRPr="00057A5A">
              <w:rPr>
                <w:rFonts w:ascii="Times" w:eastAsia="SimSun" w:hAnsi="Times" w:hint="eastAsia"/>
                <w:b/>
                <w:i/>
                <w:sz w:val="20"/>
                <w:lang w:val="en-US"/>
              </w:rPr>
              <w:t>4</w:t>
            </w:r>
            <w:r w:rsidRPr="00057A5A">
              <w:rPr>
                <w:rFonts w:ascii="Times" w:eastAsia="SimSun" w:hAnsi="Times"/>
                <w:b/>
                <w:i/>
                <w:sz w:val="20"/>
                <w:lang w:val="en-US"/>
              </w:rPr>
              <w:t>:</w:t>
            </w:r>
            <w:r w:rsidRPr="00057A5A">
              <w:rPr>
                <w:rFonts w:hint="eastAsia"/>
                <w:i/>
                <w:lang w:val="en-US"/>
              </w:rPr>
              <w:t xml:space="preserve"> </w:t>
            </w:r>
            <w:r w:rsidRPr="00057A5A">
              <w:rPr>
                <w:rFonts w:ascii="Times" w:eastAsia="SimSun"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Listenabsatz"/>
              <w:numPr>
                <w:ilvl w:val="0"/>
                <w:numId w:val="56"/>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Option 1: Indication of expected DL-AoD/ZoD value and uncertainty (of the expected DL-AoD/ZoD value) range(s) is signaled by the LMF to the UE</w:t>
            </w:r>
          </w:p>
          <w:p w14:paraId="3197F49D" w14:textId="77777777" w:rsidR="007F45A5" w:rsidRPr="00057A5A" w:rsidRDefault="00FA273B">
            <w:pPr>
              <w:pStyle w:val="Listenabsatz"/>
              <w:numPr>
                <w:ilvl w:val="0"/>
                <w:numId w:val="57"/>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 xml:space="preserve">DL PRS resources transmitted from a </w:t>
            </w:r>
            <w:r w:rsidRPr="00057A5A">
              <w:rPr>
                <w:rFonts w:ascii="Times" w:eastAsia="SimSun" w:hAnsi="Times" w:hint="eastAsia"/>
                <w:i/>
                <w:sz w:val="20"/>
                <w:lang w:val="en-US"/>
              </w:rPr>
              <w:t>single TRP (or a single ARP if configured)</w:t>
            </w:r>
            <w:r w:rsidRPr="00057A5A">
              <w:rPr>
                <w:rFonts w:ascii="Times" w:eastAsia="SimSun" w:hAnsi="Times"/>
                <w:i/>
                <w:sz w:val="20"/>
                <w:lang w:val="en-US"/>
              </w:rPr>
              <w:t xml:space="preserve"> are associated with a single value of Expected DL-AoD/ZoD and uncertainty (of the expected DL-AoD/ZoD value).</w:t>
            </w:r>
          </w:p>
          <w:p w14:paraId="3197F49E" w14:textId="77777777" w:rsidR="007F45A5" w:rsidRPr="00057A5A" w:rsidRDefault="00FA273B">
            <w:pPr>
              <w:pStyle w:val="Listenabsatz"/>
              <w:snapToGrid w:val="0"/>
              <w:spacing w:beforeLines="50" w:before="120" w:afterLines="50" w:after="120"/>
              <w:ind w:left="0"/>
              <w:rPr>
                <w:rFonts w:ascii="Times" w:eastAsia="SimSun" w:hAnsi="Times"/>
                <w:i/>
                <w:sz w:val="20"/>
                <w:lang w:val="en-US"/>
              </w:rPr>
            </w:pPr>
            <w:r w:rsidRPr="00057A5A">
              <w:rPr>
                <w:rFonts w:ascii="Times" w:eastAsia="SimSun" w:hAnsi="Times" w:hint="eastAsia"/>
                <w:i/>
                <w:sz w:val="20"/>
                <w:lang w:val="en-US"/>
              </w:rPr>
              <w:t xml:space="preserve">Note: The </w:t>
            </w:r>
            <w:r w:rsidRPr="00057A5A">
              <w:rPr>
                <w:rFonts w:ascii="Times" w:eastAsia="SimSun" w:hAnsi="Times"/>
                <w:i/>
                <w:sz w:val="20"/>
                <w:lang w:val="en-US"/>
              </w:rPr>
              <w:t>expected uncertainty window</w:t>
            </w:r>
            <w:r w:rsidRPr="00057A5A">
              <w:rPr>
                <w:rFonts w:ascii="Times" w:eastAsia="SimSun" w:hAnsi="Times" w:hint="eastAsia"/>
                <w:i/>
                <w:sz w:val="20"/>
                <w:lang w:val="en-US"/>
              </w:rPr>
              <w:t xml:space="preserve"> is defined by the LOS direction between a TRP (or a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Textkrper"/>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 xml:space="preserve">Support to provide the boresight angle of the PRS resource first for selecting PRS resources by expected DL-AoD/ZoD. </w:t>
            </w:r>
          </w:p>
          <w:p w14:paraId="3197F4A4" w14:textId="77777777" w:rsidR="007F45A5" w:rsidRDefault="00FA273B">
            <w:pPr>
              <w:pStyle w:val="Textkrper"/>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 xml:space="preserve">Support intention 1 first for providing an Expected DL-AoD/ZoD and uncertainty information to indicate a subset of DL PRSs expected to </w:t>
            </w:r>
            <w:r w:rsidRPr="00057A5A">
              <w:rPr>
                <w:rFonts w:eastAsiaTheme="minorEastAsia" w:hint="eastAsia"/>
                <w:b/>
                <w:i/>
                <w:sz w:val="20"/>
                <w:szCs w:val="20"/>
                <w:lang w:val="en-US"/>
              </w:rPr>
              <w:t>be</w:t>
            </w:r>
            <w:r w:rsidRPr="00057A5A">
              <w:rPr>
                <w:rFonts w:eastAsiaTheme="minorEastAsia"/>
                <w:b/>
                <w:i/>
                <w:sz w:val="20"/>
                <w:szCs w:val="20"/>
                <w:lang w:val="en-US"/>
              </w:rPr>
              <w:t xml:space="preserve"> measured in an angle range.</w:t>
            </w:r>
          </w:p>
          <w:p w14:paraId="3197F4A6" w14:textId="77777777" w:rsidR="007F45A5" w:rsidRPr="00057A5A" w:rsidRDefault="00FA273B">
            <w:pPr>
              <w:pStyle w:val="Listenabsatz"/>
              <w:snapToGrid w:val="0"/>
              <w:spacing w:beforeLines="50" w:before="120" w:afterLines="50" w:after="120"/>
              <w:ind w:left="0"/>
              <w:rPr>
                <w:rFonts w:ascii="Times" w:eastAsia="SimSun" w:hAnsi="Times"/>
                <w:b/>
                <w:i/>
                <w:sz w:val="20"/>
                <w:lang w:val="en-US"/>
              </w:rPr>
            </w:pPr>
            <w:r>
              <w:rPr>
                <w:rFonts w:ascii="Times" w:eastAsia="SimSun" w:hAnsi="Times"/>
                <w:b/>
                <w:i/>
                <w:sz w:val="20"/>
                <w:lang w:val="en-US"/>
              </w:rPr>
              <w:t xml:space="preserve">FL note: intention 1 refers to using expected AoD to select the PRS resources to be measured. </w:t>
            </w:r>
          </w:p>
          <w:p w14:paraId="3197F4A7" w14:textId="77777777" w:rsidR="007F45A5" w:rsidRDefault="00FA273B">
            <w:pPr>
              <w:pStyle w:val="Textkrper"/>
              <w:spacing w:line="260" w:lineRule="exact"/>
              <w:rPr>
                <w:b/>
                <w:bCs/>
                <w:sz w:val="20"/>
                <w:szCs w:val="20"/>
                <w:lang w:val="sv-SE"/>
              </w:rPr>
            </w:pPr>
            <w:r>
              <w:rPr>
                <w:rFonts w:eastAsiaTheme="minorEastAsia"/>
                <w:b/>
                <w:bCs/>
                <w:sz w:val="20"/>
                <w:szCs w:val="20"/>
                <w:lang w:val="sv-SE"/>
              </w:rPr>
              <w:t>Proposal 7</w:t>
            </w:r>
          </w:p>
          <w:p w14:paraId="3197F4A8"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 xml:space="preserve">The validity of the expected DL-AoD </w:t>
            </w:r>
            <w:r w:rsidRPr="00057A5A">
              <w:rPr>
                <w:rFonts w:eastAsiaTheme="minorEastAsia" w:hint="eastAsia"/>
                <w:b/>
                <w:i/>
                <w:sz w:val="20"/>
                <w:szCs w:val="20"/>
                <w:lang w:val="en-US"/>
              </w:rPr>
              <w:t>(for</w:t>
            </w:r>
            <w:r w:rsidRPr="00057A5A">
              <w:rPr>
                <w:rFonts w:eastAsiaTheme="minorEastAsia"/>
                <w:b/>
                <w:i/>
                <w:sz w:val="20"/>
                <w:szCs w:val="20"/>
                <w:lang w:val="en-US"/>
              </w:rPr>
              <w:t xml:space="preserve"> </w:t>
            </w:r>
            <w:r w:rsidRPr="00057A5A">
              <w:rPr>
                <w:rFonts w:eastAsiaTheme="minorEastAsia" w:hint="eastAsia"/>
                <w:b/>
                <w:i/>
                <w:sz w:val="20"/>
                <w:szCs w:val="20"/>
                <w:lang w:val="en-US"/>
              </w:rPr>
              <w:t>example</w:t>
            </w:r>
            <w:r w:rsidRPr="00057A5A">
              <w:rPr>
                <w:rFonts w:eastAsiaTheme="minorEastAsia"/>
                <w:b/>
                <w:i/>
                <w:sz w:val="20"/>
                <w:szCs w:val="20"/>
                <w:lang w:val="en-US"/>
              </w:rPr>
              <w:t>: one-shot information</w:t>
            </w:r>
            <w:r w:rsidRPr="00057A5A">
              <w:rPr>
                <w:rFonts w:eastAsiaTheme="minorEastAsia" w:hint="eastAsia"/>
                <w:b/>
                <w:i/>
                <w:sz w:val="20"/>
                <w:szCs w:val="20"/>
                <w:lang w:val="en-US"/>
              </w:rPr>
              <w:t xml:space="preserve">) </w:t>
            </w:r>
            <w:r w:rsidRPr="00057A5A">
              <w:rPr>
                <w:rFonts w:eastAsiaTheme="minorEastAsia"/>
                <w:b/>
                <w:i/>
                <w:sz w:val="20"/>
                <w:szCs w:val="20"/>
                <w:lang w:val="en-US"/>
              </w:rPr>
              <w:t>may need to be considered since the expected DL-AoD will easily be changed with the UE movement.</w:t>
            </w:r>
          </w:p>
          <w:p w14:paraId="3197F4A9" w14:textId="77777777" w:rsidR="007F45A5" w:rsidRDefault="00FA273B">
            <w:pPr>
              <w:pStyle w:val="Textkrper"/>
              <w:spacing w:line="260" w:lineRule="exact"/>
              <w:rPr>
                <w:b/>
                <w:bCs/>
                <w:sz w:val="20"/>
                <w:szCs w:val="20"/>
                <w:lang w:val="sv-SE"/>
              </w:rPr>
            </w:pPr>
            <w:r>
              <w:rPr>
                <w:rFonts w:eastAsiaTheme="minorEastAsia"/>
                <w:b/>
                <w:bCs/>
                <w:sz w:val="20"/>
                <w:szCs w:val="20"/>
                <w:lang w:val="sv-SE"/>
              </w:rPr>
              <w:t>Proposal 8</w:t>
            </w:r>
          </w:p>
          <w:p w14:paraId="3197F4AA"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If expected AoD is supported in Rel-17 positioning, adopt the expected AoD as in the following table.</w:t>
            </w:r>
          </w:p>
          <w:tbl>
            <w:tblPr>
              <w:tblStyle w:val="Tabellenraster"/>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Textkrper"/>
                    <w:spacing w:line="260" w:lineRule="exact"/>
                    <w:jc w:val="center"/>
                    <w:rPr>
                      <w:b/>
                      <w:i/>
                      <w:sz w:val="20"/>
                      <w:szCs w:val="20"/>
                      <w:lang w:val="en-US"/>
                    </w:rPr>
                  </w:pPr>
                </w:p>
              </w:tc>
              <w:tc>
                <w:tcPr>
                  <w:tcW w:w="1612" w:type="pct"/>
                </w:tcPr>
                <w:p w14:paraId="3197F4AC" w14:textId="77777777" w:rsidR="007F45A5" w:rsidRDefault="00FA273B">
                  <w:pPr>
                    <w:pStyle w:val="Textkrper"/>
                    <w:spacing w:line="260" w:lineRule="exact"/>
                    <w:jc w:val="center"/>
                    <w:rPr>
                      <w:b/>
                      <w:i/>
                      <w:sz w:val="20"/>
                      <w:szCs w:val="20"/>
                    </w:rPr>
                  </w:pPr>
                  <w:r>
                    <w:rPr>
                      <w:rFonts w:eastAsiaTheme="minorEastAsia" w:hint="eastAsia"/>
                      <w:b/>
                      <w:i/>
                      <w:sz w:val="20"/>
                      <w:szCs w:val="20"/>
                    </w:rPr>
                    <w:t>Expected</w:t>
                  </w:r>
                  <w:r>
                    <w:rPr>
                      <w:rFonts w:eastAsiaTheme="minorEastAsia"/>
                      <w:b/>
                      <w:i/>
                      <w:sz w:val="20"/>
                      <w:szCs w:val="20"/>
                    </w:rPr>
                    <w:t xml:space="preserve"> RSTD</w:t>
                  </w:r>
                </w:p>
              </w:tc>
              <w:tc>
                <w:tcPr>
                  <w:tcW w:w="2255" w:type="pct"/>
                </w:tcPr>
                <w:p w14:paraId="3197F4AD" w14:textId="77777777" w:rsidR="007F45A5" w:rsidRDefault="00FA273B">
                  <w:pPr>
                    <w:pStyle w:val="Textkrper"/>
                    <w:spacing w:line="260" w:lineRule="exact"/>
                    <w:jc w:val="center"/>
                    <w:rPr>
                      <w:b/>
                      <w:i/>
                      <w:sz w:val="20"/>
                      <w:szCs w:val="20"/>
                    </w:rPr>
                  </w:pPr>
                  <w:r>
                    <w:rPr>
                      <w:rFonts w:eastAsiaTheme="minorEastAsia" w:hint="eastAsia"/>
                      <w:b/>
                      <w:i/>
                      <w:sz w:val="20"/>
                      <w:szCs w:val="20"/>
                    </w:rPr>
                    <w:t>Expected</w:t>
                  </w:r>
                  <w:r>
                    <w:rPr>
                      <w:rFonts w:eastAsiaTheme="minorEastAsia"/>
                      <w:b/>
                      <w:i/>
                      <w:sz w:val="20"/>
                      <w:szCs w:val="20"/>
                    </w:rPr>
                    <w:t xml:space="preserve"> A</w:t>
                  </w:r>
                  <w:r>
                    <w:rPr>
                      <w:rFonts w:eastAsiaTheme="minorEastAsia" w:hint="eastAsia"/>
                      <w:b/>
                      <w:i/>
                      <w:sz w:val="20"/>
                      <w:szCs w:val="20"/>
                    </w:rPr>
                    <w:t>o</w:t>
                  </w:r>
                  <w:r>
                    <w:rPr>
                      <w:rFonts w:eastAsiaTheme="minorEastAsia"/>
                      <w:b/>
                      <w:i/>
                      <w:sz w:val="20"/>
                      <w:szCs w:val="20"/>
                    </w:rPr>
                    <w:t>D</w:t>
                  </w:r>
                </w:p>
              </w:tc>
            </w:tr>
            <w:tr w:rsidR="007F45A5" w14:paraId="3197F4B2" w14:textId="77777777">
              <w:trPr>
                <w:trHeight w:val="601"/>
              </w:trPr>
              <w:tc>
                <w:tcPr>
                  <w:tcW w:w="1133" w:type="pct"/>
                </w:tcPr>
                <w:p w14:paraId="3197F4AF" w14:textId="77777777" w:rsidR="007F45A5" w:rsidRDefault="00FA273B">
                  <w:pPr>
                    <w:pStyle w:val="Textkrper"/>
                    <w:spacing w:line="260" w:lineRule="exact"/>
                    <w:jc w:val="center"/>
                    <w:rPr>
                      <w:b/>
                      <w:i/>
                      <w:sz w:val="20"/>
                      <w:szCs w:val="20"/>
                    </w:rPr>
                  </w:pPr>
                  <w:r>
                    <w:rPr>
                      <w:rFonts w:eastAsiaTheme="minorEastAsia"/>
                      <w:sz w:val="20"/>
                      <w:szCs w:val="20"/>
                    </w:rPr>
                    <w:t>P</w:t>
                  </w:r>
                  <w:r>
                    <w:rPr>
                      <w:rFonts w:eastAsiaTheme="minorEastAsia" w:hint="eastAsia"/>
                      <w:sz w:val="20"/>
                      <w:szCs w:val="20"/>
                    </w:rPr>
                    <w:t>arent</w:t>
                  </w:r>
                  <w:r>
                    <w:rPr>
                      <w:rFonts w:eastAsiaTheme="minorEastAsia"/>
                      <w:sz w:val="20"/>
                      <w:szCs w:val="20"/>
                    </w:rPr>
                    <w:t xml:space="preserve"> IE</w:t>
                  </w:r>
                </w:p>
              </w:tc>
              <w:tc>
                <w:tcPr>
                  <w:tcW w:w="1612" w:type="pct"/>
                </w:tcPr>
                <w:p w14:paraId="3197F4B0" w14:textId="77777777" w:rsidR="007F45A5" w:rsidRDefault="00FA273B">
                  <w:pPr>
                    <w:pStyle w:val="Textkrper"/>
                    <w:spacing w:line="260" w:lineRule="exact"/>
                    <w:jc w:val="center"/>
                    <w:rPr>
                      <w:b/>
                      <w:i/>
                      <w:sz w:val="20"/>
                      <w:szCs w:val="20"/>
                    </w:rPr>
                  </w:pPr>
                  <w:r>
                    <w:rPr>
                      <w:rFonts w:eastAsiaTheme="minorEastAsia"/>
                      <w:i/>
                      <w:iCs/>
                      <w:sz w:val="20"/>
                      <w:szCs w:val="20"/>
                    </w:rPr>
                    <w:t>NR-DL-PRS-AssistanceData</w:t>
                  </w:r>
                </w:p>
              </w:tc>
              <w:tc>
                <w:tcPr>
                  <w:tcW w:w="2255" w:type="pct"/>
                </w:tcPr>
                <w:p w14:paraId="3197F4B1" w14:textId="77777777" w:rsidR="007F45A5" w:rsidRPr="00057A5A" w:rsidRDefault="00FA273B">
                  <w:pPr>
                    <w:pStyle w:val="Textkrper"/>
                    <w:spacing w:line="260" w:lineRule="exact"/>
                    <w:jc w:val="center"/>
                    <w:rPr>
                      <w:b/>
                      <w:i/>
                      <w:sz w:val="20"/>
                      <w:szCs w:val="20"/>
                      <w:lang w:val="en-US"/>
                    </w:rPr>
                  </w:pPr>
                  <w:r w:rsidRPr="00057A5A">
                    <w:rPr>
                      <w:rFonts w:eastAsiaTheme="minorEastAsia"/>
                      <w:i/>
                      <w:iCs/>
                      <w:sz w:val="20"/>
                      <w:szCs w:val="20"/>
                      <w:lang w:val="en-US"/>
                    </w:rPr>
                    <w:t>NR-DL-PRS-AssistanceData</w:t>
                  </w:r>
                  <w:r w:rsidRPr="00057A5A">
                    <w:rPr>
                      <w:rFonts w:eastAsiaTheme="minorEastAsia" w:hint="eastAsia"/>
                      <w:i/>
                      <w:iCs/>
                      <w:sz w:val="20"/>
                      <w:szCs w:val="20"/>
                      <w:lang w:val="en-US"/>
                    </w:rPr>
                    <w:t>-r</w:t>
                  </w:r>
                  <w:r w:rsidRPr="00057A5A">
                    <w:rPr>
                      <w:rFonts w:eastAsiaTheme="minorEastAsia"/>
                      <w:i/>
                      <w:iCs/>
                      <w:sz w:val="20"/>
                      <w:szCs w:val="20"/>
                      <w:lang w:val="en-US"/>
                    </w:rPr>
                    <w:t>17,or RequestLocationInformation</w:t>
                  </w:r>
                </w:p>
              </w:tc>
            </w:tr>
            <w:tr w:rsidR="007F45A5" w14:paraId="3197F4B6" w14:textId="77777777">
              <w:trPr>
                <w:trHeight w:val="368"/>
              </w:trPr>
              <w:tc>
                <w:tcPr>
                  <w:tcW w:w="1133" w:type="pct"/>
                </w:tcPr>
                <w:p w14:paraId="3197F4B3" w14:textId="77777777" w:rsidR="007F45A5" w:rsidRDefault="00FA273B">
                  <w:pPr>
                    <w:pStyle w:val="Textkrper"/>
                    <w:spacing w:line="260" w:lineRule="exact"/>
                    <w:jc w:val="center"/>
                    <w:rPr>
                      <w:b/>
                      <w:i/>
                      <w:sz w:val="20"/>
                      <w:szCs w:val="20"/>
                    </w:rPr>
                  </w:pPr>
                  <w:r>
                    <w:rPr>
                      <w:rFonts w:eastAsiaTheme="minorEastAsia"/>
                      <w:sz w:val="20"/>
                      <w:szCs w:val="20"/>
                    </w:rPr>
                    <w:t>V</w:t>
                  </w:r>
                  <w:r>
                    <w:rPr>
                      <w:rFonts w:eastAsiaTheme="minorEastAsia" w:hint="eastAsia"/>
                      <w:sz w:val="20"/>
                      <w:szCs w:val="20"/>
                    </w:rPr>
                    <w:t>alue</w:t>
                  </w:r>
                  <w:r>
                    <w:rPr>
                      <w:rFonts w:eastAsiaTheme="minorEastAsia"/>
                      <w:sz w:val="20"/>
                      <w:szCs w:val="20"/>
                    </w:rPr>
                    <w:t xml:space="preserve"> </w:t>
                  </w:r>
                  <w:r>
                    <w:rPr>
                      <w:rFonts w:eastAsiaTheme="minorEastAsia" w:hint="eastAsia"/>
                      <w:sz w:val="20"/>
                      <w:szCs w:val="20"/>
                    </w:rPr>
                    <w:t>range</w:t>
                  </w:r>
                </w:p>
              </w:tc>
              <w:tc>
                <w:tcPr>
                  <w:tcW w:w="1612" w:type="pct"/>
                </w:tcPr>
                <w:p w14:paraId="3197F4B4" w14:textId="77777777" w:rsidR="007F45A5" w:rsidRDefault="00FA273B">
                  <w:pPr>
                    <w:pStyle w:val="Textkrper"/>
                    <w:spacing w:line="260" w:lineRule="exact"/>
                    <w:jc w:val="center"/>
                    <w:rPr>
                      <w:b/>
                      <w:i/>
                      <w:sz w:val="20"/>
                      <w:szCs w:val="20"/>
                    </w:rPr>
                  </w:pPr>
                  <w:r>
                    <w:rPr>
                      <w:rFonts w:eastAsiaTheme="minorEastAsia"/>
                      <w:sz w:val="20"/>
                      <w:szCs w:val="20"/>
                    </w:rPr>
                    <w:t>+/- 500 us</w:t>
                  </w:r>
                </w:p>
              </w:tc>
              <w:tc>
                <w:tcPr>
                  <w:tcW w:w="2255" w:type="pct"/>
                </w:tcPr>
                <w:p w14:paraId="3197F4B5" w14:textId="77777777" w:rsidR="007F45A5" w:rsidRDefault="00FA273B">
                  <w:pPr>
                    <w:pStyle w:val="Textkrper"/>
                    <w:spacing w:line="260" w:lineRule="exact"/>
                    <w:jc w:val="center"/>
                    <w:rPr>
                      <w:bCs/>
                      <w:iCs/>
                      <w:sz w:val="20"/>
                      <w:szCs w:val="20"/>
                    </w:rPr>
                  </w:pPr>
                  <w:r>
                    <w:rPr>
                      <w:rFonts w:eastAsiaTheme="minorEastAsia" w:hint="eastAsia"/>
                      <w:bCs/>
                      <w:iCs/>
                      <w:sz w:val="20"/>
                      <w:szCs w:val="20"/>
                    </w:rPr>
                    <w:t>0</w:t>
                  </w:r>
                  <w:r>
                    <w:rPr>
                      <w:rFonts w:eastAsiaTheme="minorEastAsia"/>
                      <w:bCs/>
                      <w:iCs/>
                      <w:sz w:val="20"/>
                      <w:szCs w:val="20"/>
                    </w:rPr>
                    <w:t xml:space="preserve">-360 </w:t>
                  </w:r>
                  <w:r>
                    <w:rPr>
                      <w:rFonts w:eastAsiaTheme="minorEastAsia"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Textkrper"/>
                    <w:spacing w:line="260" w:lineRule="exact"/>
                    <w:jc w:val="center"/>
                    <w:rPr>
                      <w:b/>
                      <w:i/>
                      <w:sz w:val="20"/>
                      <w:szCs w:val="20"/>
                    </w:rPr>
                  </w:pPr>
                  <w:r>
                    <w:rPr>
                      <w:rFonts w:eastAsiaTheme="minorEastAsia"/>
                      <w:sz w:val="20"/>
                      <w:szCs w:val="20"/>
                    </w:rPr>
                    <w:t>Cast Type</w:t>
                  </w:r>
                </w:p>
              </w:tc>
              <w:tc>
                <w:tcPr>
                  <w:tcW w:w="1612" w:type="pct"/>
                </w:tcPr>
                <w:p w14:paraId="3197F4B8" w14:textId="77777777" w:rsidR="007F45A5" w:rsidRDefault="00FA273B">
                  <w:pPr>
                    <w:pStyle w:val="Textkrper"/>
                    <w:spacing w:line="260" w:lineRule="exact"/>
                    <w:jc w:val="center"/>
                    <w:rPr>
                      <w:b/>
                      <w:i/>
                      <w:sz w:val="20"/>
                      <w:szCs w:val="20"/>
                    </w:rPr>
                  </w:pPr>
                  <w:r>
                    <w:rPr>
                      <w:rFonts w:eastAsiaTheme="minorEastAsia"/>
                      <w:sz w:val="20"/>
                      <w:szCs w:val="20"/>
                    </w:rPr>
                    <w:t>Unicast and broadcast</w:t>
                  </w:r>
                </w:p>
              </w:tc>
              <w:tc>
                <w:tcPr>
                  <w:tcW w:w="2255" w:type="pct"/>
                </w:tcPr>
                <w:p w14:paraId="3197F4B9" w14:textId="77777777" w:rsidR="007F45A5" w:rsidRDefault="00FA273B">
                  <w:pPr>
                    <w:pStyle w:val="Textkrper"/>
                    <w:spacing w:line="260" w:lineRule="exact"/>
                    <w:jc w:val="center"/>
                    <w:rPr>
                      <w:b/>
                      <w:i/>
                      <w:sz w:val="20"/>
                      <w:szCs w:val="20"/>
                    </w:rPr>
                  </w:pPr>
                  <w:r>
                    <w:rPr>
                      <w:rFonts w:eastAsiaTheme="minorEastAsia"/>
                      <w:sz w:val="20"/>
                      <w:szCs w:val="20"/>
                    </w:rPr>
                    <w:t>Unicast</w:t>
                  </w:r>
                </w:p>
              </w:tc>
            </w:tr>
            <w:tr w:rsidR="007F45A5" w14:paraId="3197F4BE" w14:textId="77777777">
              <w:trPr>
                <w:trHeight w:val="595"/>
              </w:trPr>
              <w:tc>
                <w:tcPr>
                  <w:tcW w:w="1133" w:type="pct"/>
                </w:tcPr>
                <w:p w14:paraId="3197F4BB" w14:textId="77777777" w:rsidR="007F45A5" w:rsidRDefault="00FA273B">
                  <w:pPr>
                    <w:pStyle w:val="Textkrper"/>
                    <w:spacing w:line="260" w:lineRule="exact"/>
                    <w:jc w:val="center"/>
                    <w:rPr>
                      <w:sz w:val="20"/>
                      <w:szCs w:val="20"/>
                    </w:rPr>
                  </w:pPr>
                  <w:r>
                    <w:rPr>
                      <w:rFonts w:eastAsiaTheme="minorEastAsia"/>
                      <w:sz w:val="20"/>
                      <w:szCs w:val="20"/>
                    </w:rPr>
                    <w:t>Update R</w:t>
                  </w:r>
                  <w:r>
                    <w:rPr>
                      <w:rFonts w:eastAsiaTheme="minorEastAsia" w:hint="eastAsia"/>
                      <w:sz w:val="20"/>
                      <w:szCs w:val="20"/>
                    </w:rPr>
                    <w:t>ate</w:t>
                  </w:r>
                </w:p>
              </w:tc>
              <w:tc>
                <w:tcPr>
                  <w:tcW w:w="1612" w:type="pct"/>
                </w:tcPr>
                <w:p w14:paraId="3197F4BC" w14:textId="77777777" w:rsidR="007F45A5" w:rsidRPr="00057A5A" w:rsidRDefault="00FA273B">
                  <w:pPr>
                    <w:pStyle w:val="Textkrper"/>
                    <w:spacing w:line="260" w:lineRule="exact"/>
                    <w:jc w:val="center"/>
                    <w:rPr>
                      <w:sz w:val="20"/>
                      <w:szCs w:val="20"/>
                      <w:lang w:val="en-US"/>
                    </w:rPr>
                  </w:pPr>
                  <w:r w:rsidRPr="00057A5A">
                    <w:rPr>
                      <w:rFonts w:eastAsiaTheme="minorEastAsia"/>
                      <w:sz w:val="20"/>
                      <w:szCs w:val="20"/>
                      <w:lang w:val="en-US"/>
                    </w:rPr>
                    <w:t>Cell-specific information and Update w</w:t>
                  </w:r>
                  <w:r w:rsidRPr="00057A5A">
                    <w:rPr>
                      <w:rFonts w:eastAsiaTheme="minorEastAsia" w:hint="eastAsia"/>
                      <w:sz w:val="20"/>
                      <w:szCs w:val="20"/>
                      <w:lang w:val="en-US"/>
                    </w:rPr>
                    <w:t>ith</w:t>
                  </w:r>
                  <w:r w:rsidRPr="00057A5A">
                    <w:rPr>
                      <w:rFonts w:eastAsiaTheme="minorEastAsia"/>
                      <w:sz w:val="20"/>
                      <w:szCs w:val="20"/>
                      <w:lang w:val="en-US"/>
                    </w:rPr>
                    <w:t xml:space="preserve"> the </w:t>
                  </w:r>
                  <w:r w:rsidRPr="00057A5A">
                    <w:rPr>
                      <w:rFonts w:eastAsiaTheme="minorEastAsia"/>
                      <w:i/>
                      <w:iCs/>
                      <w:sz w:val="20"/>
                      <w:szCs w:val="20"/>
                      <w:lang w:val="en-US"/>
                    </w:rPr>
                    <w:t>NR-DL-PRS-AssistanceData</w:t>
                  </w:r>
                </w:p>
              </w:tc>
              <w:tc>
                <w:tcPr>
                  <w:tcW w:w="2255" w:type="pct"/>
                </w:tcPr>
                <w:p w14:paraId="3197F4BD" w14:textId="77777777" w:rsidR="007F45A5" w:rsidRPr="00057A5A" w:rsidRDefault="00FA273B">
                  <w:pPr>
                    <w:pStyle w:val="Textkrper"/>
                    <w:spacing w:line="260" w:lineRule="exact"/>
                    <w:jc w:val="center"/>
                    <w:rPr>
                      <w:sz w:val="20"/>
                      <w:szCs w:val="20"/>
                      <w:lang w:val="en-US"/>
                    </w:rPr>
                  </w:pPr>
                  <w:r w:rsidRPr="00057A5A">
                    <w:rPr>
                      <w:rFonts w:eastAsiaTheme="minorEastAsia"/>
                      <w:sz w:val="20"/>
                      <w:szCs w:val="20"/>
                      <w:lang w:val="en-US"/>
                    </w:rPr>
                    <w:t xml:space="preserve">One-shot UE-specific information and Update when transmitted </w:t>
                  </w:r>
                  <w:r w:rsidRPr="00057A5A">
                    <w:rPr>
                      <w:rFonts w:eastAsiaTheme="minorEastAsia"/>
                      <w:i/>
                      <w:iCs/>
                      <w:sz w:val="20"/>
                      <w:szCs w:val="20"/>
                      <w:lang w:val="en-US"/>
                    </w:rPr>
                    <w:t>RequestLocationInformation</w:t>
                  </w:r>
                </w:p>
              </w:tc>
            </w:tr>
            <w:tr w:rsidR="007F45A5" w14:paraId="3197F4C2" w14:textId="77777777">
              <w:trPr>
                <w:trHeight w:val="355"/>
              </w:trPr>
              <w:tc>
                <w:tcPr>
                  <w:tcW w:w="1133" w:type="pct"/>
                </w:tcPr>
                <w:p w14:paraId="3197F4BF" w14:textId="77777777" w:rsidR="007F45A5" w:rsidRPr="00057A5A" w:rsidRDefault="00FA273B">
                  <w:pPr>
                    <w:pStyle w:val="Textkrper"/>
                    <w:spacing w:line="260" w:lineRule="exact"/>
                    <w:jc w:val="center"/>
                    <w:rPr>
                      <w:sz w:val="20"/>
                      <w:szCs w:val="20"/>
                      <w:lang w:val="en-US"/>
                    </w:rPr>
                  </w:pPr>
                  <w:r w:rsidRPr="00057A5A">
                    <w:rPr>
                      <w:rFonts w:eastAsiaTheme="minorEastAsia"/>
                      <w:sz w:val="20"/>
                      <w:szCs w:val="20"/>
                      <w:lang w:val="en-US"/>
                    </w:rPr>
                    <w:t xml:space="preserve">Present </w:t>
                  </w:r>
                </w:p>
              </w:tc>
              <w:tc>
                <w:tcPr>
                  <w:tcW w:w="1612" w:type="pct"/>
                </w:tcPr>
                <w:p w14:paraId="3197F4C0" w14:textId="77777777" w:rsidR="007F45A5" w:rsidRPr="00057A5A" w:rsidRDefault="00FA273B">
                  <w:pPr>
                    <w:pStyle w:val="Textkrper"/>
                    <w:spacing w:line="260" w:lineRule="exact"/>
                    <w:jc w:val="center"/>
                    <w:rPr>
                      <w:sz w:val="20"/>
                      <w:szCs w:val="20"/>
                      <w:lang w:val="en-US"/>
                    </w:rPr>
                  </w:pPr>
                  <w:r w:rsidRPr="00057A5A">
                    <w:rPr>
                      <w:rFonts w:eastAsiaTheme="minorEastAsia"/>
                      <w:sz w:val="20"/>
                      <w:szCs w:val="20"/>
                      <w:lang w:val="en-US"/>
                    </w:rPr>
                    <w:t>Mandatory present</w:t>
                  </w:r>
                </w:p>
              </w:tc>
              <w:tc>
                <w:tcPr>
                  <w:tcW w:w="2255" w:type="pct"/>
                </w:tcPr>
                <w:p w14:paraId="3197F4C1" w14:textId="77777777" w:rsidR="007F45A5" w:rsidRPr="00057A5A" w:rsidRDefault="00FA273B">
                  <w:pPr>
                    <w:pStyle w:val="Textkrper"/>
                    <w:spacing w:line="260" w:lineRule="exact"/>
                    <w:jc w:val="center"/>
                    <w:rPr>
                      <w:sz w:val="20"/>
                      <w:szCs w:val="20"/>
                      <w:lang w:val="en-US"/>
                    </w:rPr>
                  </w:pPr>
                  <w:r w:rsidRPr="00057A5A">
                    <w:rPr>
                      <w:rFonts w:eastAsiaTheme="minorEastAsia"/>
                      <w:sz w:val="20"/>
                      <w:szCs w:val="20"/>
                      <w:lang w:val="en-US"/>
                    </w:rPr>
                    <w:t>Optional present</w:t>
                  </w:r>
                </w:p>
              </w:tc>
            </w:tr>
          </w:tbl>
          <w:p w14:paraId="3197F4C3" w14:textId="77777777" w:rsidR="007F45A5" w:rsidRPr="00057A5A" w:rsidRDefault="007F45A5">
            <w:pPr>
              <w:pStyle w:val="Listenabsatz"/>
              <w:snapToGrid w:val="0"/>
              <w:spacing w:beforeLines="50" w:before="120" w:afterLines="50" w:after="120"/>
              <w:ind w:left="0"/>
              <w:rPr>
                <w:rFonts w:ascii="Times" w:eastAsia="SimSun" w:hAnsi="Times"/>
                <w:b/>
                <w:i/>
                <w:sz w:val="20"/>
                <w:lang w:val="en-US"/>
              </w:rPr>
            </w:pPr>
          </w:p>
          <w:p w14:paraId="3197F4C4" w14:textId="77777777" w:rsidR="007F45A5" w:rsidRPr="00057A5A" w:rsidRDefault="00FA273B">
            <w:pPr>
              <w:pStyle w:val="Textkrper"/>
              <w:spacing w:line="260" w:lineRule="exact"/>
              <w:ind w:left="465"/>
              <w:rPr>
                <w:b/>
                <w:i/>
                <w:szCs w:val="20"/>
                <w:lang w:val="en-US"/>
              </w:rPr>
            </w:pPr>
            <w:r>
              <w:rPr>
                <w:rFonts w:eastAsiaTheme="minorEastAsia"/>
                <w:b/>
                <w:i/>
                <w:szCs w:val="20"/>
                <w:lang w:val="en-US"/>
              </w:rPr>
              <w:t>Proposal 9</w:t>
            </w:r>
          </w:p>
          <w:p w14:paraId="3197F4C5" w14:textId="77777777" w:rsidR="007F45A5" w:rsidRPr="00057A5A" w:rsidRDefault="00FA273B">
            <w:pPr>
              <w:pStyle w:val="Textkrper"/>
              <w:numPr>
                <w:ilvl w:val="0"/>
                <w:numId w:val="36"/>
              </w:numPr>
              <w:spacing w:line="260" w:lineRule="exact"/>
              <w:rPr>
                <w:b/>
                <w:i/>
                <w:sz w:val="20"/>
                <w:szCs w:val="20"/>
                <w:lang w:val="en-US"/>
              </w:rPr>
            </w:pPr>
            <w:r w:rsidRPr="00057A5A">
              <w:rPr>
                <w:rFonts w:eastAsiaTheme="minorEastAsia"/>
                <w:b/>
                <w:i/>
                <w:sz w:val="20"/>
                <w:szCs w:val="20"/>
                <w:lang w:val="en-US"/>
              </w:rPr>
              <w:t>Expected DL-AoD is provided to the UE for each TRP.</w:t>
            </w:r>
          </w:p>
          <w:p w14:paraId="3197F4C6" w14:textId="77777777" w:rsidR="007F45A5" w:rsidRPr="00057A5A" w:rsidRDefault="007F45A5">
            <w:pPr>
              <w:pStyle w:val="Listenabsatz"/>
              <w:snapToGrid w:val="0"/>
              <w:spacing w:beforeLines="50" w:before="120" w:afterLines="50" w:after="120"/>
              <w:ind w:left="0"/>
              <w:rPr>
                <w:rFonts w:ascii="Times" w:eastAsia="SimSun" w:hAnsi="Times"/>
                <w:b/>
                <w:i/>
                <w:sz w:val="20"/>
                <w:lang w:val="en-US"/>
              </w:rPr>
            </w:pPr>
          </w:p>
          <w:p w14:paraId="3197F4C7" w14:textId="77777777" w:rsidR="007F45A5" w:rsidRPr="00057A5A" w:rsidRDefault="007F45A5">
            <w:pPr>
              <w:pStyle w:val="Listenabsatz"/>
              <w:snapToGrid w:val="0"/>
              <w:spacing w:beforeLines="50" w:before="120" w:afterLines="50" w:after="120"/>
              <w:ind w:left="0"/>
              <w:rPr>
                <w:rFonts w:ascii="Times" w:eastAsia="SimSun"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lastRenderedPageBreak/>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For the purpose of both UE based and UE assisted DL-AoD, the LMF can provide the UEwith the expected DL-AoD/ZoD value and uncertainty (of the expected DL-AoD/ZoD value) ranges</w:t>
            </w:r>
            <w:r w:rsidRPr="00057A5A">
              <w:rPr>
                <w:rFonts w:eastAsia="DengXian" w:hint="eastAsia"/>
                <w:b/>
                <w:i/>
                <w:lang w:val="en-US"/>
              </w:rPr>
              <w:t xml:space="preserve"> if these can be accurately </w:t>
            </w:r>
            <w:r w:rsidRPr="00057A5A">
              <w:rPr>
                <w:rFonts w:eastAsia="DengXian"/>
                <w:b/>
                <w:i/>
                <w:lang w:val="en-US"/>
              </w:rPr>
              <w:t>determined</w:t>
            </w:r>
            <w:r w:rsidRPr="00057A5A">
              <w:rPr>
                <w:rFonts w:eastAsia="Calibri"/>
                <w:b/>
                <w:i/>
                <w:lang w:val="en-US"/>
              </w:rPr>
              <w:t>.</w:t>
            </w:r>
          </w:p>
          <w:p w14:paraId="3197F4CB" w14:textId="77777777" w:rsidR="007F45A5" w:rsidRPr="00057A5A" w:rsidRDefault="007F45A5">
            <w:pPr>
              <w:pStyle w:val="Textkrper"/>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eastAsiaTheme="minorEastAsia"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DL-AoD/ZoD or DL-AoA/ZoA,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Kommentarzeichen"/>
                <w:rFonts w:eastAsia="MS Mincho"/>
                <w:lang w:val="en-US"/>
              </w:rPr>
              <w:t xml:space="preserve"> </w:t>
            </w:r>
            <w:r w:rsidRPr="00057A5A">
              <w:rPr>
                <w:rFonts w:eastAsia="Calibri"/>
                <w:lang w:val="en-US"/>
              </w:rPr>
              <w:t xml:space="preserve">indication of expected DL-AoD/ZoD value and uncertainty (of the expected DL-AoD/ZoD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Support of indication of expected AoD/ZoD value and uncertainty (of the expected AoD/ZoD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i..e, </w:t>
            </w:r>
            <w:r w:rsidRPr="00057A5A">
              <w:rPr>
                <w:rFonts w:eastAsia="Calibri" w:hint="eastAsia"/>
                <w:lang w:val="en-US"/>
              </w:rPr>
              <w:t>d</w:t>
            </w:r>
            <w:r w:rsidRPr="00057A5A">
              <w:rPr>
                <w:rFonts w:eastAsia="Calibri"/>
                <w:lang w:val="en-US"/>
              </w:rPr>
              <w:t>o not introduce expected AoD/ZoD or AoA/ZoA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DL-AoD technique, support DL-AoD/ZoD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lastRenderedPageBreak/>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Listenabsatz"/>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Listenabsatz"/>
              <w:numPr>
                <w:ilvl w:val="1"/>
                <w:numId w:val="59"/>
              </w:numPr>
              <w:rPr>
                <w:b/>
                <w:lang w:val="en-US"/>
              </w:rPr>
            </w:pPr>
            <w:r>
              <w:rPr>
                <w:b/>
                <w:lang w:val="en-US"/>
              </w:rPr>
              <w:t>Option 1: Indication of expected DL-AoD/ZoD value and uncertainty (of the expected DL-AoD/ZoD value) range(s) is signaled by the LMF to the UE</w:t>
            </w:r>
          </w:p>
          <w:p w14:paraId="3197F4ED" w14:textId="77777777" w:rsidR="007F45A5" w:rsidRPr="00057A5A" w:rsidRDefault="00FA273B">
            <w:pPr>
              <w:pStyle w:val="Listenabsatz"/>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Pr="00057A5A" w:rsidRDefault="00FA273B">
            <w:pPr>
              <w:pStyle w:val="Beschriftung"/>
              <w:rPr>
                <w:rFonts w:eastAsia="Calibri"/>
                <w:i/>
                <w:lang w:val="en-US"/>
              </w:rPr>
            </w:pPr>
            <w:r w:rsidRPr="00057A5A">
              <w:rPr>
                <w:rFonts w:eastAsia="Calibri"/>
                <w:i/>
                <w:lang w:val="en-US"/>
              </w:rPr>
              <w:t xml:space="preserve">Proposal 2: Slightly prefer Option 1 for LoS path. </w:t>
            </w:r>
          </w:p>
          <w:p w14:paraId="3197F4F2" w14:textId="77777777" w:rsidR="007F45A5" w:rsidRPr="00057A5A" w:rsidRDefault="00FA273B">
            <w:pPr>
              <w:pStyle w:val="Beschriftung"/>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DL-AoD/ZoD value and uncertainty (of the expected DL-AoD/ZoD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Beschriftung"/>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r>
        <w:rPr>
          <w:b/>
          <w:bCs/>
        </w:rPr>
        <w:t>Proposal  5.1</w:t>
      </w:r>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Listenabsatz"/>
        <w:numPr>
          <w:ilvl w:val="0"/>
          <w:numId w:val="61"/>
        </w:numPr>
        <w:rPr>
          <w:b/>
          <w:bCs/>
        </w:rPr>
      </w:pPr>
      <w:r>
        <w:rPr>
          <w:b/>
          <w:bCs/>
        </w:rPr>
        <w:t>Indication of expected DL-AoD/ZoD value and uncertainty (of the expected DL-AoD/ZoD value) range(s) is signaled by the LMF to the UE</w:t>
      </w:r>
    </w:p>
    <w:p w14:paraId="3197F4FD" w14:textId="77777777" w:rsidR="007F45A5" w:rsidRDefault="00FA273B">
      <w:pPr>
        <w:pStyle w:val="Listenabsatz"/>
        <w:numPr>
          <w:ilvl w:val="2"/>
          <w:numId w:val="61"/>
        </w:numPr>
        <w:rPr>
          <w:b/>
          <w:bCs/>
        </w:rPr>
      </w:pPr>
      <w:r>
        <w:rPr>
          <w:b/>
          <w:bCs/>
        </w:rPr>
        <w:t>FFS: how to signal value and range:</w:t>
      </w:r>
    </w:p>
    <w:p w14:paraId="3197F4FE" w14:textId="77777777" w:rsidR="007F45A5" w:rsidRDefault="00FA273B">
      <w:pPr>
        <w:pStyle w:val="Listenabsatz"/>
        <w:numPr>
          <w:ilvl w:val="3"/>
          <w:numId w:val="61"/>
        </w:numPr>
        <w:rPr>
          <w:b/>
          <w:bCs/>
        </w:rPr>
      </w:pPr>
      <w:r>
        <w:rPr>
          <w:b/>
          <w:bCs/>
        </w:rPr>
        <w:t>Option A: Single Expected DL-AoD/ZoD and uncertainty (of the expected DL-AoD/ZoD value) range(s) can be provided to the UE for each [TRP]</w:t>
      </w:r>
    </w:p>
    <w:p w14:paraId="3197F4FF" w14:textId="77777777" w:rsidR="007F45A5" w:rsidRDefault="00FA273B">
      <w:pPr>
        <w:pStyle w:val="Listenabsatz"/>
        <w:numPr>
          <w:ilvl w:val="3"/>
          <w:numId w:val="61"/>
        </w:numPr>
        <w:rPr>
          <w:b/>
          <w:bCs/>
        </w:rPr>
      </w:pPr>
      <w:r>
        <w:rPr>
          <w:b/>
          <w:bCs/>
        </w:rPr>
        <w:t xml:space="preserve">Option B: a list of PRS indices corresponding to the uncertainty, with one PRS index identifying the expected value, if any. </w:t>
      </w:r>
    </w:p>
    <w:p w14:paraId="3197F500" w14:textId="77777777" w:rsidR="007F45A5" w:rsidRDefault="007F45A5">
      <w:pPr>
        <w:pStyle w:val="Listenabsatz"/>
        <w:ind w:left="927"/>
        <w:rPr>
          <w:b/>
          <w:bCs/>
        </w:rPr>
      </w:pPr>
    </w:p>
    <w:p w14:paraId="3197F501" w14:textId="77777777" w:rsidR="007F45A5" w:rsidRDefault="00FA273B">
      <w:pPr>
        <w:pStyle w:val="Listenabsatz"/>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Listenabsatz"/>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Listenabsatz"/>
        <w:ind w:left="927"/>
        <w:rPr>
          <w:b/>
          <w:bCs/>
        </w:rPr>
      </w:pPr>
    </w:p>
    <w:p w14:paraId="3197F504" w14:textId="77777777" w:rsidR="007F45A5" w:rsidRDefault="00FA273B">
      <w:pPr>
        <w:pStyle w:val="Listenabsatz"/>
        <w:numPr>
          <w:ilvl w:val="0"/>
          <w:numId w:val="61"/>
        </w:numPr>
        <w:rPr>
          <w:b/>
          <w:bCs/>
        </w:rPr>
      </w:pPr>
      <w:r>
        <w:rPr>
          <w:b/>
          <w:bCs/>
        </w:rPr>
        <w:t>FFS: details of signaling</w:t>
      </w:r>
    </w:p>
    <w:p w14:paraId="3197F505" w14:textId="77777777" w:rsidR="007F45A5" w:rsidRDefault="00FA273B">
      <w:pPr>
        <w:pStyle w:val="Listenabsatz"/>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Tabellenraster"/>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DengXian"/>
              </w:rPr>
            </w:pPr>
            <w:r>
              <w:rPr>
                <w:rFonts w:eastAsia="DengXian"/>
              </w:rPr>
              <w:t>Qualcomm</w:t>
            </w:r>
          </w:p>
        </w:tc>
        <w:tc>
          <w:tcPr>
            <w:tcW w:w="7554" w:type="dxa"/>
          </w:tcPr>
          <w:p w14:paraId="3197F50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DengXian"/>
                <w:lang w:eastAsia="zh-CN"/>
              </w:rPr>
            </w:pPr>
            <w:r>
              <w:rPr>
                <w:rFonts w:eastAsia="DengXian" w:hint="eastAsia"/>
                <w:lang w:val="en-US" w:eastAsia="zh-CN"/>
              </w:rPr>
              <w:t>ZTE</w:t>
            </w:r>
          </w:p>
        </w:tc>
        <w:tc>
          <w:tcPr>
            <w:tcW w:w="7554" w:type="dxa"/>
          </w:tcPr>
          <w:p w14:paraId="3197F50F" w14:textId="77777777" w:rsidR="007F45A5" w:rsidRPr="00057A5A" w:rsidRDefault="00FA273B">
            <w:pPr>
              <w:rPr>
                <w:rFonts w:ascii="Times New Roman" w:eastAsia="DengXian" w:hAnsi="Times New Roman" w:cs="Times New Roman"/>
                <w:lang w:val="en-US" w:eastAsia="zh-CN"/>
              </w:rPr>
            </w:pPr>
            <w:r>
              <w:rPr>
                <w:rFonts w:ascii="Times New Roman" w:eastAsia="DengXian" w:hAnsi="Times New Roman" w:cs="Times New Roman" w:hint="eastAsia"/>
                <w:lang w:val="en-US" w:eastAsia="zh-CN"/>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DengXian"/>
                <w:lang w:val="en-US" w:eastAsia="zh-CN"/>
              </w:rPr>
            </w:pPr>
            <w:r w:rsidRPr="00FA273B">
              <w:rPr>
                <w:rFonts w:eastAsia="DengXian"/>
              </w:rPr>
              <w:t xml:space="preserve">Intel </w:t>
            </w:r>
          </w:p>
        </w:tc>
        <w:tc>
          <w:tcPr>
            <w:tcW w:w="7554" w:type="dxa"/>
          </w:tcPr>
          <w:p w14:paraId="43BF1041" w14:textId="65BED294" w:rsidR="00FA273B" w:rsidRPr="00FA273B" w:rsidRDefault="00FA273B" w:rsidP="00FA273B">
            <w:pPr>
              <w:rPr>
                <w:rFonts w:ascii="Times New Roman" w:eastAsia="DengXian" w:hAnsi="Times New Roman" w:cs="Times New Roman"/>
                <w:lang w:val="en-US" w:eastAsia="zh-CN"/>
              </w:rPr>
            </w:pPr>
            <w:r w:rsidRPr="00057A5A">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berschrift3"/>
        <w:tabs>
          <w:tab w:val="clear" w:pos="851"/>
          <w:tab w:val="left" w:pos="0"/>
        </w:tabs>
        <w:ind w:left="0"/>
      </w:pPr>
      <w:r>
        <w:t xml:space="preserve"> Aspect #6 2-step beam refinement </w:t>
      </w:r>
    </w:p>
    <w:p w14:paraId="3197F515" w14:textId="77777777" w:rsidR="007F45A5" w:rsidRDefault="00FA273B">
      <w:pPr>
        <w:pStyle w:val="berschrift4"/>
      </w:pPr>
      <w:commentRangeStart w:id="13"/>
      <w:r>
        <w:t>Summary and FL proposal</w:t>
      </w:r>
      <w:commentRangeEnd w:id="13"/>
      <w:r>
        <w:rPr>
          <w:rStyle w:val="Kommentarzeichen"/>
          <w:rFonts w:asciiTheme="minorHAnsi" w:eastAsiaTheme="minorEastAsia" w:hAnsiTheme="minorHAnsi" w:cstheme="minorBidi"/>
          <w:b w:val="0"/>
          <w:bCs w:val="0"/>
        </w:rPr>
        <w:commentReference w:id="13"/>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Listenabsatz"/>
        <w:numPr>
          <w:ilvl w:val="0"/>
          <w:numId w:val="61"/>
        </w:numPr>
      </w:pPr>
      <w:r>
        <w:t>[1][5] uses the 2-step procedure for coupling a PRS “normal beam” to a second “differential beam”</w:t>
      </w:r>
    </w:p>
    <w:p w14:paraId="3197F51A" w14:textId="77777777" w:rsidR="007F45A5" w:rsidRDefault="00FA273B">
      <w:pPr>
        <w:pStyle w:val="Listenabsatz"/>
        <w:numPr>
          <w:ilvl w:val="0"/>
          <w:numId w:val="61"/>
        </w:numPr>
      </w:pPr>
      <w:r>
        <w:t>[4][10][11][] proposes that a 2 step procedure should be coupled to on demand PRS</w:t>
      </w:r>
    </w:p>
    <w:p w14:paraId="3197F51B" w14:textId="77777777" w:rsidR="007F45A5" w:rsidRDefault="00FA273B">
      <w:pPr>
        <w:pStyle w:val="Listenabsatz"/>
        <w:numPr>
          <w:ilvl w:val="0"/>
          <w:numId w:val="61"/>
        </w:numPr>
      </w:pPr>
      <w:r>
        <w:t>[6][7][9][12][19][20] discuss association/refinement between PRS in two separate resource sets in the same TRP</w:t>
      </w:r>
    </w:p>
    <w:p w14:paraId="3197F51C" w14:textId="77777777" w:rsidR="007F45A5" w:rsidRDefault="00FA273B">
      <w:pPr>
        <w:pStyle w:val="Listenabsatz"/>
        <w:numPr>
          <w:ilvl w:val="2"/>
          <w:numId w:val="61"/>
        </w:numPr>
      </w:pPr>
      <w:r>
        <w:t xml:space="preserve">[7] further details that the second resource set in the 2 step procedure is the one used for reporting. </w:t>
      </w:r>
    </w:p>
    <w:p w14:paraId="3197F51D" w14:textId="77777777" w:rsidR="007F45A5" w:rsidRDefault="00FA273B">
      <w:pPr>
        <w:pStyle w:val="Listenabsatz"/>
        <w:numPr>
          <w:ilvl w:val="0"/>
          <w:numId w:val="61"/>
        </w:numPr>
      </w:pPr>
      <w:r>
        <w:t>[2] proposes to deprioritize the issue</w:t>
      </w:r>
    </w:p>
    <w:p w14:paraId="3197F51E" w14:textId="77777777" w:rsidR="007F45A5" w:rsidRDefault="007F45A5"/>
    <w:p w14:paraId="3197F51F" w14:textId="77777777" w:rsidR="007F45A5" w:rsidRDefault="00FA273B">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3197F520" w14:textId="77777777" w:rsidR="007F45A5" w:rsidRDefault="007F45A5"/>
    <w:tbl>
      <w:tblPr>
        <w:tblStyle w:val="Tabellenraster"/>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xml:space="preserve">: Support 2-stage PRS beam sweeping for differential beam where the first PRS </w:t>
            </w:r>
            <w:r w:rsidRPr="00057A5A">
              <w:rPr>
                <w:rFonts w:eastAsia="Calibri"/>
                <w:b/>
                <w:i/>
                <w:lang w:val="en-US"/>
              </w:rPr>
              <w:lastRenderedPageBreak/>
              <w:t>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lastRenderedPageBreak/>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14" w:name="OLE_LINK2"/>
            <w:r w:rsidRPr="00057A5A">
              <w:rPr>
                <w:rFonts w:ascii="Times" w:eastAsia="Batang" w:hAnsi="Times" w:hint="eastAsia"/>
                <w:i/>
                <w:iCs/>
                <w:sz w:val="20"/>
                <w:szCs w:val="20"/>
                <w:lang w:val="en-US"/>
              </w:rPr>
              <w:t>deprioritize</w:t>
            </w:r>
            <w:bookmarkEnd w:id="14"/>
            <w:r w:rsidRPr="00057A5A">
              <w:rPr>
                <w:rFonts w:ascii="Times" w:eastAsia="Batang" w:hAnsi="Times" w:hint="eastAsia"/>
                <w:i/>
                <w:iCs/>
                <w:sz w:val="20"/>
                <w:szCs w:val="20"/>
                <w:lang w:val="en-US"/>
              </w:rPr>
              <w:t xml:space="preserve"> corresponding enhancements on two-stage PRS beam 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DengXian"/>
                <w:b/>
                <w:i/>
                <w:lang w:val="en-US"/>
              </w:rPr>
            </w:pPr>
            <w:r w:rsidRPr="00057A5A">
              <w:rPr>
                <w:rFonts w:eastAsia="DengXian"/>
                <w:b/>
                <w:i/>
                <w:lang w:val="en-US"/>
              </w:rPr>
              <w:t>P</w:t>
            </w:r>
            <w:r w:rsidRPr="00057A5A">
              <w:rPr>
                <w:rFonts w:eastAsia="DengXian" w:hint="eastAsia"/>
                <w:b/>
                <w:i/>
                <w:lang w:val="en-US"/>
              </w:rPr>
              <w:t>roposal 2: Support</w:t>
            </w:r>
            <w:r w:rsidRPr="00057A5A">
              <w:rPr>
                <w:rFonts w:eastAsia="DengXian"/>
                <w:b/>
                <w:i/>
                <w:lang w:val="en-US"/>
              </w:rPr>
              <w:t xml:space="preserve"> differential beamforming technique</w:t>
            </w:r>
            <w:r w:rsidRPr="00057A5A">
              <w:rPr>
                <w:rFonts w:eastAsia="DengXian" w:hint="eastAsia"/>
                <w:b/>
                <w:i/>
                <w:lang w:val="en-US"/>
              </w:rPr>
              <w:t xml:space="preserve"> for DL-AOD positioning methods. </w:t>
            </w:r>
          </w:p>
          <w:p w14:paraId="3197F535" w14:textId="77777777" w:rsidR="007F45A5" w:rsidRPr="00057A5A" w:rsidRDefault="00FA273B">
            <w:pPr>
              <w:spacing w:before="120" w:after="120" w:line="360" w:lineRule="auto"/>
              <w:rPr>
                <w:rFonts w:eastAsia="DengXian"/>
                <w:b/>
                <w:i/>
                <w:lang w:val="en-US"/>
              </w:rPr>
            </w:pPr>
            <w:r w:rsidRPr="00057A5A">
              <w:rPr>
                <w:rFonts w:eastAsia="DengXian" w:hint="eastAsia"/>
                <w:b/>
                <w:i/>
                <w:lang w:val="en-US"/>
              </w:rPr>
              <w:t xml:space="preserve">Proposal 3: </w:t>
            </w:r>
            <w:r w:rsidRPr="00057A5A">
              <w:rPr>
                <w:rFonts w:eastAsia="DengXian"/>
                <w:b/>
                <w:i/>
                <w:lang w:val="en-US"/>
              </w:rPr>
              <w:t xml:space="preserve">In the </w:t>
            </w:r>
            <w:r w:rsidRPr="00057A5A">
              <w:rPr>
                <w:rFonts w:eastAsia="DengXian" w:hint="eastAsia"/>
                <w:b/>
                <w:i/>
                <w:lang w:val="en-US"/>
              </w:rPr>
              <w:t xml:space="preserve">aspects of </w:t>
            </w:r>
            <w:r w:rsidRPr="00057A5A">
              <w:rPr>
                <w:rFonts w:eastAsia="DengXian"/>
                <w:b/>
                <w:i/>
                <w:lang w:val="en-US"/>
              </w:rPr>
              <w:t>PRS resource configuration</w:t>
            </w:r>
            <w:r w:rsidRPr="00057A5A">
              <w:rPr>
                <w:rFonts w:eastAsia="DengXian" w:hint="eastAsia"/>
                <w:b/>
                <w:i/>
                <w:lang w:val="en-US"/>
              </w:rPr>
              <w:t xml:space="preserve">, </w:t>
            </w:r>
            <w:r w:rsidRPr="00057A5A">
              <w:rPr>
                <w:rFonts w:eastAsia="DengXian"/>
                <w:b/>
                <w:i/>
                <w:lang w:val="en-US"/>
              </w:rPr>
              <w:t>DL transmission beam indication</w:t>
            </w:r>
            <w:r w:rsidRPr="00057A5A">
              <w:rPr>
                <w:rFonts w:eastAsia="DengXian" w:hint="eastAsia"/>
                <w:b/>
                <w:i/>
                <w:lang w:val="en-US"/>
              </w:rPr>
              <w:t xml:space="preserve"> and </w:t>
            </w:r>
            <w:r w:rsidRPr="00057A5A">
              <w:rPr>
                <w:rFonts w:eastAsia="DengXian"/>
                <w:b/>
                <w:i/>
                <w:lang w:val="en-US"/>
              </w:rPr>
              <w:t>UE measurement and report</w:t>
            </w:r>
            <w:r w:rsidRPr="00057A5A">
              <w:rPr>
                <w:rFonts w:eastAsia="DengXian" w:hint="eastAsia"/>
                <w:b/>
                <w:i/>
                <w:lang w:val="en-US"/>
              </w:rPr>
              <w:t xml:space="preserve"> needs to be </w:t>
            </w:r>
            <w:r w:rsidRPr="00057A5A">
              <w:rPr>
                <w:rFonts w:eastAsia="DengXian"/>
                <w:b/>
                <w:i/>
                <w:lang w:val="en-US"/>
              </w:rPr>
              <w:t>included</w:t>
            </w:r>
            <w:r w:rsidRPr="00057A5A">
              <w:rPr>
                <w:rFonts w:eastAsia="DengXian" w:hint="eastAsia"/>
                <w:b/>
                <w:i/>
                <w:lang w:val="en-US"/>
              </w:rPr>
              <w:t xml:space="preserve"> in order to </w:t>
            </w:r>
            <w:r w:rsidRPr="00057A5A">
              <w:rPr>
                <w:rFonts w:eastAsia="DengXian"/>
                <w:b/>
                <w:i/>
                <w:lang w:val="en-US"/>
              </w:rPr>
              <w:t>support differential beamforming technique</w:t>
            </w:r>
            <w:r w:rsidRPr="00057A5A">
              <w:rPr>
                <w:rFonts w:eastAsia="DengXian"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eastAsiaTheme="minorEastAsia"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DengXian"/>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 xml:space="preserve">Support to provide DL PRS beam information (NR-DL-PRS-BeamInfo) to the UE for </w:t>
            </w:r>
            <w:r w:rsidRPr="00057A5A">
              <w:rPr>
                <w:rFonts w:eastAsia="Calibri"/>
                <w:lang w:val="en-US"/>
              </w:rPr>
              <w:lastRenderedPageBreak/>
              <w:t>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lastRenderedPageBreak/>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roposal 2: For both UE-based and UE-assisted DL methods, support a two-stage DL PRS beam sweeping, and the discussion can be put under the on-demand DL PRS subagenda.</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Listenabsatz"/>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Listenabsatz"/>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In case of the first PRS resource set, it can be composed of multiple PRS resources and they are associated with wide beams. </w:t>
            </w:r>
          </w:p>
          <w:p w14:paraId="3197F558" w14:textId="77777777" w:rsidR="007F45A5" w:rsidRPr="00057A5A" w:rsidRDefault="00FA273B">
            <w:pPr>
              <w:pStyle w:val="Listenabsatz"/>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signalled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Listenabsatz"/>
        <w:numPr>
          <w:ilvl w:val="1"/>
          <w:numId w:val="59"/>
        </w:numPr>
        <w:rPr>
          <w:b/>
          <w:bCs/>
        </w:rPr>
      </w:pPr>
    </w:p>
    <w:p w14:paraId="3197F56B" w14:textId="77777777" w:rsidR="007F45A5" w:rsidRDefault="00FA273B">
      <w:pPr>
        <w:pStyle w:val="berschrift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Tabellenraster"/>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DengXian"/>
              </w:rPr>
            </w:pPr>
            <w:r>
              <w:rPr>
                <w:rFonts w:eastAsia="DengXian"/>
              </w:rPr>
              <w:t>Qualcomm</w:t>
            </w:r>
          </w:p>
        </w:tc>
        <w:tc>
          <w:tcPr>
            <w:tcW w:w="7554" w:type="dxa"/>
          </w:tcPr>
          <w:p w14:paraId="3197F572" w14:textId="77777777" w:rsidR="007F45A5" w:rsidRDefault="00FA273B">
            <w:pPr>
              <w:rPr>
                <w:rFonts w:eastAsia="DengXian"/>
              </w:rPr>
            </w:pPr>
            <w:r>
              <w:rPr>
                <w:rFonts w:eastAsia="DengXian"/>
              </w:rPr>
              <w:t>Support</w:t>
            </w:r>
          </w:p>
        </w:tc>
      </w:tr>
      <w:tr w:rsidR="007F45A5" w14:paraId="3197F576" w14:textId="77777777">
        <w:tc>
          <w:tcPr>
            <w:tcW w:w="2075" w:type="dxa"/>
          </w:tcPr>
          <w:p w14:paraId="3197F574" w14:textId="77777777" w:rsidR="007F45A5" w:rsidRDefault="00FA273B">
            <w:pPr>
              <w:rPr>
                <w:rFonts w:eastAsia="DengXian"/>
                <w:lang w:eastAsia="zh-CN"/>
              </w:rPr>
            </w:pPr>
            <w:r>
              <w:rPr>
                <w:rFonts w:eastAsia="DengXian" w:hint="eastAsia"/>
                <w:lang w:val="en-US" w:eastAsia="zh-CN"/>
              </w:rPr>
              <w:t>ZTE</w:t>
            </w:r>
          </w:p>
        </w:tc>
        <w:tc>
          <w:tcPr>
            <w:tcW w:w="7554" w:type="dxa"/>
          </w:tcPr>
          <w:p w14:paraId="3197F575" w14:textId="77777777" w:rsidR="007F45A5" w:rsidRDefault="00FA273B">
            <w:pPr>
              <w:rPr>
                <w:rFonts w:eastAsia="DengXian"/>
                <w:lang w:eastAsia="zh-CN"/>
              </w:rPr>
            </w:pPr>
            <w:r>
              <w:rPr>
                <w:rFonts w:eastAsia="DengXian" w:hint="eastAsia"/>
                <w:lang w:val="en-US" w:eastAsia="zh-CN"/>
              </w:rPr>
              <w:t>Support</w:t>
            </w:r>
          </w:p>
        </w:tc>
      </w:tr>
    </w:tbl>
    <w:p w14:paraId="3197F577" w14:textId="77777777" w:rsidR="007F45A5" w:rsidRDefault="007F45A5">
      <w:pPr>
        <w:pStyle w:val="Listenabsatz"/>
        <w:numPr>
          <w:ilvl w:val="1"/>
          <w:numId w:val="59"/>
        </w:numPr>
      </w:pPr>
    </w:p>
    <w:p w14:paraId="3197F578" w14:textId="77777777" w:rsidR="007F45A5" w:rsidRDefault="007F45A5"/>
    <w:p w14:paraId="3197F579" w14:textId="77777777" w:rsidR="007F45A5" w:rsidRDefault="00FA273B">
      <w:pPr>
        <w:pStyle w:val="berschrift2"/>
        <w:numPr>
          <w:ilvl w:val="1"/>
          <w:numId w:val="1"/>
        </w:numPr>
      </w:pPr>
      <w:r>
        <w:t xml:space="preserve"> Other aspects</w:t>
      </w:r>
    </w:p>
    <w:p w14:paraId="3197F57A" w14:textId="77777777" w:rsidR="007F45A5" w:rsidRDefault="00FA273B">
      <w:r>
        <w:t xml:space="preserve">  </w:t>
      </w:r>
    </w:p>
    <w:tbl>
      <w:tblPr>
        <w:tblStyle w:val="Tabellenraster"/>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2: The additional DL PRS-RSRP measurement can be less than, equal to or larger than zero 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lastRenderedPageBreak/>
              <w:t>[5]</w:t>
            </w:r>
          </w:p>
        </w:tc>
        <w:tc>
          <w:tcPr>
            <w:tcW w:w="8641" w:type="dxa"/>
          </w:tcPr>
          <w:p w14:paraId="3197F591" w14:textId="77777777" w:rsidR="007F45A5" w:rsidRPr="00057A5A" w:rsidRDefault="00FA273B">
            <w:pPr>
              <w:spacing w:after="120" w:line="360" w:lineRule="auto"/>
              <w:rPr>
                <w:rFonts w:eastAsia="DengXian"/>
                <w:b/>
                <w:i/>
                <w:lang w:val="en-US"/>
              </w:rPr>
            </w:pPr>
            <w:r w:rsidRPr="00057A5A">
              <w:rPr>
                <w:rFonts w:eastAsia="DengXian"/>
                <w:b/>
                <w:i/>
                <w:lang w:val="en-US"/>
              </w:rPr>
              <w:t xml:space="preserve">Proposal </w:t>
            </w:r>
            <w:r w:rsidRPr="00057A5A">
              <w:rPr>
                <w:rFonts w:eastAsia="DengXian" w:hint="eastAsia"/>
                <w:b/>
                <w:i/>
                <w:lang w:val="en-US"/>
              </w:rPr>
              <w:t>7</w:t>
            </w:r>
            <w:r w:rsidRPr="00057A5A">
              <w:rPr>
                <w:rFonts w:eastAsia="DengXian"/>
                <w:b/>
                <w:i/>
                <w:lang w:val="en-US"/>
              </w:rPr>
              <w:t xml:space="preserve">: For two-stage PRS beam sweeping, </w:t>
            </w:r>
            <w:r w:rsidRPr="00057A5A">
              <w:rPr>
                <w:rFonts w:eastAsia="DengXian" w:hint="eastAsia"/>
                <w:b/>
                <w:i/>
                <w:lang w:val="en-US"/>
              </w:rPr>
              <w:t xml:space="preserve">support </w:t>
            </w:r>
            <w:r w:rsidRPr="00057A5A">
              <w:rPr>
                <w:rFonts w:eastAsia="DengXian"/>
                <w:b/>
                <w:i/>
                <w:lang w:val="en-US"/>
              </w:rPr>
              <w:t xml:space="preserve">that </w:t>
            </w:r>
            <w:r w:rsidRPr="00057A5A">
              <w:rPr>
                <w:rFonts w:eastAsia="DengXian" w:hint="eastAsia"/>
                <w:b/>
                <w:i/>
                <w:lang w:val="en-US"/>
              </w:rPr>
              <w:t xml:space="preserve">one PRS resource set </w:t>
            </w:r>
            <w:r w:rsidRPr="00057A5A">
              <w:rPr>
                <w:rFonts w:eastAsia="DengXian"/>
                <w:b/>
                <w:i/>
                <w:lang w:val="en-US"/>
              </w:rPr>
              <w:t>corresponding to</w:t>
            </w:r>
            <w:r w:rsidRPr="00057A5A">
              <w:rPr>
                <w:rFonts w:eastAsia="DengXian" w:hint="eastAsia"/>
                <w:b/>
                <w:i/>
                <w:lang w:val="en-US"/>
              </w:rPr>
              <w:t xml:space="preserve"> wide beam</w:t>
            </w:r>
            <w:r w:rsidRPr="00057A5A">
              <w:rPr>
                <w:rFonts w:eastAsia="DengXian"/>
                <w:b/>
                <w:i/>
                <w:lang w:val="en-US"/>
              </w:rPr>
              <w:t>s</w:t>
            </w:r>
            <w:r w:rsidRPr="00057A5A">
              <w:rPr>
                <w:rFonts w:eastAsia="DengXian" w:hint="eastAsia"/>
                <w:b/>
                <w:i/>
                <w:lang w:val="en-US"/>
              </w:rPr>
              <w:t xml:space="preserve"> with each PRS </w:t>
            </w:r>
            <w:r w:rsidRPr="00057A5A">
              <w:rPr>
                <w:rFonts w:eastAsia="DengXian"/>
                <w:b/>
                <w:i/>
                <w:lang w:val="en-US"/>
              </w:rPr>
              <w:t>resource is</w:t>
            </w:r>
            <w:r w:rsidRPr="00057A5A">
              <w:rPr>
                <w:rFonts w:eastAsia="DengXian" w:hint="eastAsia"/>
                <w:b/>
                <w:i/>
                <w:lang w:val="en-US"/>
              </w:rPr>
              <w:t xml:space="preserve"> </w:t>
            </w:r>
            <w:r w:rsidRPr="00057A5A">
              <w:rPr>
                <w:rFonts w:eastAsia="DengXian"/>
                <w:b/>
                <w:i/>
                <w:lang w:val="en-US"/>
              </w:rPr>
              <w:t>associated</w:t>
            </w:r>
            <w:r w:rsidRPr="00057A5A">
              <w:rPr>
                <w:rFonts w:eastAsia="DengXian" w:hint="eastAsia"/>
                <w:b/>
                <w:i/>
                <w:lang w:val="en-US"/>
              </w:rPr>
              <w:t xml:space="preserve"> with </w:t>
            </w:r>
            <w:r w:rsidRPr="00057A5A">
              <w:rPr>
                <w:rFonts w:eastAsia="DengXian"/>
                <w:b/>
                <w:i/>
                <w:lang w:val="en-US"/>
              </w:rPr>
              <w:t xml:space="preserve">the PRS resources in </w:t>
            </w:r>
            <w:r w:rsidRPr="00057A5A">
              <w:rPr>
                <w:rFonts w:eastAsia="DengXian" w:hint="eastAsia"/>
                <w:b/>
                <w:i/>
                <w:lang w:val="en-US"/>
              </w:rPr>
              <w:t xml:space="preserve">another PRS resource set </w:t>
            </w:r>
            <w:r w:rsidRPr="00057A5A">
              <w:rPr>
                <w:rFonts w:eastAsia="DengXian"/>
                <w:b/>
                <w:i/>
                <w:lang w:val="en-US"/>
              </w:rPr>
              <w:t>corresponding to</w:t>
            </w:r>
            <w:r w:rsidRPr="00057A5A">
              <w:rPr>
                <w:rFonts w:eastAsia="DengXian" w:hint="eastAsia"/>
                <w:b/>
                <w:i/>
                <w:lang w:val="en-US"/>
              </w:rPr>
              <w:t xml:space="preserve"> narrow beam</w:t>
            </w:r>
            <w:r w:rsidRPr="00057A5A">
              <w:rPr>
                <w:rFonts w:eastAsia="DengXian"/>
                <w:b/>
                <w:i/>
                <w:lang w:val="en-US"/>
              </w:rPr>
              <w:t>s</w:t>
            </w:r>
            <w:r w:rsidRPr="00057A5A">
              <w:rPr>
                <w:rFonts w:eastAsia="DengXian"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197F596" w14:textId="77777777" w:rsidR="007F45A5" w:rsidRPr="00057A5A" w:rsidRDefault="007F45A5">
            <w:pPr>
              <w:spacing w:after="120" w:line="360" w:lineRule="auto"/>
              <w:rPr>
                <w:rFonts w:eastAsia="DengXian"/>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t>[18]</w:t>
            </w:r>
          </w:p>
        </w:tc>
        <w:tc>
          <w:tcPr>
            <w:tcW w:w="8641" w:type="dxa"/>
          </w:tcPr>
          <w:p w14:paraId="3197F599" w14:textId="77777777" w:rsidR="007F45A5" w:rsidRPr="00057A5A" w:rsidRDefault="00FA273B">
            <w:pPr>
              <w:pStyle w:val="Beschriftung"/>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berschrift4"/>
        <w:rPr>
          <w:lang w:eastAsia="zh-CN"/>
        </w:rPr>
      </w:pPr>
      <w:r>
        <w:rPr>
          <w:rFonts w:hint="eastAsia"/>
          <w:lang w:eastAsia="zh-CN"/>
        </w:rPr>
        <w:t>Comments</w:t>
      </w:r>
    </w:p>
    <w:tbl>
      <w:tblPr>
        <w:tblStyle w:val="Tabellenraster"/>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SimSun"/>
                <w:bCs/>
                <w:lang w:eastAsia="zh-CN"/>
              </w:rPr>
            </w:pPr>
            <w:r>
              <w:rPr>
                <w:rFonts w:eastAsia="SimSun" w:hint="eastAsia"/>
                <w:bCs/>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SimSun"/>
                <w:bCs/>
                <w:lang w:val="en-US" w:eastAsia="zh-CN"/>
              </w:rPr>
            </w:pPr>
            <w:r>
              <w:rPr>
                <w:rFonts w:eastAsia="SimSun" w:hint="eastAsia"/>
                <w:bCs/>
                <w:lang w:val="en-US" w:eastAsia="zh-CN"/>
              </w:rPr>
              <w:t>We encourage interested companies to further consider the proposals 6,7,8 from ZTE, which includes some problems in Rel-16 that may impact the DL-AOD positioning .</w:t>
            </w:r>
          </w:p>
        </w:tc>
      </w:tr>
    </w:tbl>
    <w:p w14:paraId="3197F5A4" w14:textId="77777777" w:rsidR="007F45A5" w:rsidRDefault="007F45A5">
      <w:pPr>
        <w:rPr>
          <w:lang w:eastAsia="zh-CN"/>
        </w:rPr>
      </w:pPr>
    </w:p>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15" w:name="_In-sequence_SDU_delivery"/>
      <w:bookmarkEnd w:id="15"/>
      <w:r>
        <w:rPr>
          <w:rFonts w:ascii="Arial" w:eastAsia="Times New Roman" w:hAnsi="Arial" w:cs="Arial"/>
          <w:b/>
          <w:bCs/>
          <w:color w:val="000000"/>
        </w:rPr>
        <w:t xml:space="preserve"> TBD</w:t>
      </w:r>
    </w:p>
    <w:p w14:paraId="3197F5A7" w14:textId="77777777" w:rsidR="007F45A5" w:rsidRDefault="007F45A5">
      <w:pPr>
        <w:pStyle w:val="Listenabsatz"/>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lastRenderedPageBreak/>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icsson" w:date="2021-08-13T15:21:00Z" w:initials="FM">
    <w:p w14:paraId="3197F5C0" w14:textId="77777777" w:rsidR="007F45A5" w:rsidRDefault="00FA273B">
      <w:pPr>
        <w:pStyle w:val="Kommentartext"/>
      </w:pPr>
      <w:r>
        <w:t xml:space="preserve">strong correlation between opt 1 and 4, different companies seem to want the same thing but expressed differently. </w:t>
      </w:r>
    </w:p>
    <w:p w14:paraId="3197F5C1" w14:textId="77777777" w:rsidR="007F45A5" w:rsidRDefault="007F45A5">
      <w:pPr>
        <w:pStyle w:val="Kommentartext"/>
      </w:pPr>
    </w:p>
  </w:comment>
  <w:comment w:id="7" w:author="Ericsson" w:date="2021-08-09T22:52:00Z" w:initials="FM">
    <w:p w14:paraId="3197F5C2" w14:textId="77777777" w:rsidR="007F45A5" w:rsidRDefault="00FA273B">
      <w:pPr>
        <w:pStyle w:val="Kommentartext"/>
      </w:pPr>
      <w:r>
        <w:t>option 4</w:t>
      </w:r>
    </w:p>
  </w:comment>
  <w:comment w:id="13" w:author="Ericsson" w:date="2021-08-13T15:16:00Z" w:initials="FM">
    <w:p w14:paraId="3197F5C3" w14:textId="77777777" w:rsidR="007F45A5" w:rsidRDefault="00FA273B">
      <w:pPr>
        <w:pStyle w:val="Kommentartext"/>
      </w:pPr>
      <w: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02C8" w14:textId="77777777" w:rsidR="0023584C" w:rsidRDefault="0023584C">
      <w:pPr>
        <w:spacing w:after="0" w:line="240" w:lineRule="auto"/>
      </w:pPr>
      <w:r>
        <w:separator/>
      </w:r>
    </w:p>
  </w:endnote>
  <w:endnote w:type="continuationSeparator" w:id="0">
    <w:p w14:paraId="5614810B" w14:textId="77777777" w:rsidR="0023584C" w:rsidRDefault="0023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w:altName w:val="﷽﷽﷽﷽﷽﷽﷽56EE}"/>
    <w:panose1 w:val="02020603050405020304"/>
    <w:charset w:val="00"/>
    <w:family w:val="auto"/>
    <w:pitch w:val="default"/>
    <w:sig w:usb0="00000000" w:usb1="00000000"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pitch w:val="default"/>
    <w:sig w:usb0="00000000"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6" w14:textId="77777777" w:rsidR="007F45A5" w:rsidRDefault="007F45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7" w14:textId="3E1E0447" w:rsidR="007F45A5" w:rsidRDefault="00FA273B">
    <w:pPr>
      <w:pStyle w:val="Fuzeile"/>
      <w:tabs>
        <w:tab w:val="center" w:pos="4820"/>
        <w:tab w:val="right" w:pos="9639"/>
      </w:tabs>
      <w:jc w:val="left"/>
    </w:pPr>
    <w:r>
      <w:tab/>
    </w:r>
    <w:r>
      <w:rPr>
        <w:rStyle w:val="Seitenzahl"/>
      </w:rPr>
      <w:fldChar w:fldCharType="begin"/>
    </w:r>
    <w:r>
      <w:rPr>
        <w:rStyle w:val="Seitenzahl"/>
      </w:rPr>
      <w:instrText xml:space="preserve"> PAGE </w:instrText>
    </w:r>
    <w:r>
      <w:rPr>
        <w:rStyle w:val="Seitenzahl"/>
      </w:rPr>
      <w:fldChar w:fldCharType="separate"/>
    </w:r>
    <w:r w:rsidR="00057A5A">
      <w:rPr>
        <w:rStyle w:val="Seitenzahl"/>
        <w:noProof/>
      </w:rPr>
      <w:t>29</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7A5A">
      <w:rPr>
        <w:rStyle w:val="Seitenzahl"/>
        <w:noProof/>
      </w:rPr>
      <w:t>38</w:t>
    </w:r>
    <w:r>
      <w:rPr>
        <w:rStyle w:val="Seitenzahl"/>
      </w:rPr>
      <w:fldChar w:fldCharType="end"/>
    </w:r>
    <w:r>
      <w:rPr>
        <w:rStyle w:val="Seitenzah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9" w14:textId="77777777" w:rsidR="007F45A5" w:rsidRDefault="007F45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748E" w14:textId="77777777" w:rsidR="0023584C" w:rsidRDefault="0023584C">
      <w:pPr>
        <w:spacing w:after="0" w:line="240" w:lineRule="auto"/>
      </w:pPr>
      <w:r>
        <w:separator/>
      </w:r>
    </w:p>
  </w:footnote>
  <w:footnote w:type="continuationSeparator" w:id="0">
    <w:p w14:paraId="32C6B5AF" w14:textId="77777777" w:rsidR="0023584C" w:rsidRDefault="0023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4" w14:textId="77777777" w:rsidR="007F45A5" w:rsidRDefault="00FA273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5" w14:textId="77777777" w:rsidR="007F45A5" w:rsidRDefault="007F4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F5C8" w14:textId="77777777" w:rsidR="007F45A5" w:rsidRDefault="007F45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ennummer3"/>
      <w:lvlText w:val="%1."/>
      <w:lvlJc w:val="right"/>
      <w:pPr>
        <w:ind w:left="926"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berschrift3"/>
      <w:lvlText w:val="%1.%2.%3"/>
      <w:lvlJc w:val="left"/>
      <w:pPr>
        <w:tabs>
          <w:tab w:val="left" w:pos="851"/>
        </w:tabs>
        <w:ind w:left="851" w:firstLine="0"/>
      </w:pPr>
    </w:lvl>
    <w:lvl w:ilvl="3">
      <w:start w:val="1"/>
      <w:numFmt w:val="decimal"/>
      <w:pStyle w:val="berschrift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0F847706"/>
    <w:multiLevelType w:val="multilevel"/>
    <w:tmpl w:val="0F847706"/>
    <w:lvl w:ilvl="0">
      <w:start w:val="1"/>
      <w:numFmt w:val="bullet"/>
      <w:pStyle w:val="Aufzhlungszeichen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9"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0396CDA"/>
    <w:multiLevelType w:val="multilevel"/>
    <w:tmpl w:val="20396CDA"/>
    <w:lvl w:ilvl="0">
      <w:start w:val="1"/>
      <w:numFmt w:val="bullet"/>
      <w:pStyle w:val="Aufzhlungszeichen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3" w15:restartNumberingAfterBreak="0">
    <w:nsid w:val="275A7442"/>
    <w:multiLevelType w:val="multilevel"/>
    <w:tmpl w:val="275A7442"/>
    <w:lvl w:ilvl="0">
      <w:start w:val="1"/>
      <w:numFmt w:val="bullet"/>
      <w:pStyle w:val="Aufzhlungszeichen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FB01FD2"/>
    <w:multiLevelType w:val="multilevel"/>
    <w:tmpl w:val="2FB01FD2"/>
    <w:lvl w:ilvl="0">
      <w:start w:val="1"/>
      <w:numFmt w:val="decimal"/>
      <w:pStyle w:val="Listennumm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A44FF"/>
    <w:multiLevelType w:val="multilevel"/>
    <w:tmpl w:val="33EA44FF"/>
    <w:lvl w:ilvl="0">
      <w:start w:val="1"/>
      <w:numFmt w:val="decimal"/>
      <w:pStyle w:val="Listennumm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Aufzhlungszeichen"/>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5"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3" w15:restartNumberingAfterBreak="0">
    <w:nsid w:val="6E4C234E"/>
    <w:multiLevelType w:val="multilevel"/>
    <w:tmpl w:val="6E4C234E"/>
    <w:lvl w:ilvl="0">
      <w:start w:val="1"/>
      <w:numFmt w:val="lowerLetter"/>
      <w:pStyle w:val="Listennumm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7"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Aufzhlungszeichen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3"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4"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F0E7"/>
  <w15:docId w15:val="{4BAD8544-EEAC-4531-AB5C-020CD70A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A5A"/>
    <w:rPr>
      <w:rFonts w:asciiTheme="minorHAnsi" w:eastAsiaTheme="minorHAnsi" w:hAnsiTheme="minorHAnsi" w:cstheme="minorBidi"/>
      <w:noProof/>
      <w:sz w:val="22"/>
      <w:szCs w:val="22"/>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berschrift3"/>
    <w:next w:val="Standard"/>
    <w:link w:val="berschrift4Zchn"/>
    <w:qFormat/>
    <w:pPr>
      <w:numPr>
        <w:ilvl w:val="3"/>
      </w:numPr>
      <w:spacing w:line="240" w:lineRule="auto"/>
      <w:ind w:left="0" w:firstLine="0"/>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link w:val="berschrift6Zchn"/>
    <w:qFormat/>
    <w:pPr>
      <w:outlineLvl w:val="5"/>
    </w:pPr>
  </w:style>
  <w:style w:type="paragraph" w:styleId="berschrift7">
    <w:name w:val="heading 7"/>
    <w:basedOn w:val="H6"/>
    <w:next w:val="Standard"/>
    <w:link w:val="berschrift7Zchn"/>
    <w:qFormat/>
    <w:pPr>
      <w:outlineLvl w:val="6"/>
    </w:pPr>
  </w:style>
  <w:style w:type="paragraph" w:styleId="berschrift8">
    <w:name w:val="heading 8"/>
    <w:basedOn w:val="berschrift1"/>
    <w:next w:val="Standard"/>
    <w:link w:val="berschrift8Zchn"/>
    <w:uiPriority w:val="99"/>
    <w:qFormat/>
    <w:pPr>
      <w:ind w:left="0" w:firstLine="0"/>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rsid w:val="00057A5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57A5A"/>
  </w:style>
  <w:style w:type="paragraph" w:customStyle="1" w:styleId="H6">
    <w:name w:val="H6"/>
    <w:basedOn w:val="berschrift5"/>
    <w:next w:val="Standard"/>
    <w:uiPriority w:val="99"/>
    <w:qFormat/>
    <w:pPr>
      <w:ind w:left="1985" w:hanging="1985"/>
      <w:outlineLvl w:val="9"/>
    </w:pPr>
    <w:rPr>
      <w:sz w:val="20"/>
    </w:rPr>
  </w:style>
  <w:style w:type="paragraph" w:styleId="Liste3">
    <w:name w:val="List 3"/>
    <w:basedOn w:val="Liste2"/>
    <w:uiPriority w:val="99"/>
    <w:qFormat/>
    <w:pPr>
      <w:ind w:left="1135"/>
    </w:pPr>
  </w:style>
  <w:style w:type="paragraph" w:styleId="Liste2">
    <w:name w:val="List 2"/>
    <w:basedOn w:val="Liste"/>
    <w:qFormat/>
    <w:pPr>
      <w:ind w:left="851"/>
    </w:pPr>
  </w:style>
  <w:style w:type="paragraph" w:styleId="Liste">
    <w:name w:val="List"/>
    <w:basedOn w:val="Textkrper"/>
    <w:uiPriority w:val="99"/>
    <w:qFormat/>
    <w:pPr>
      <w:ind w:left="568" w:hanging="284"/>
    </w:pPr>
  </w:style>
  <w:style w:type="paragraph" w:styleId="Textkrper">
    <w:name w:val="Body Text"/>
    <w:basedOn w:val="Standard"/>
    <w:link w:val="TextkrperZchn"/>
    <w:qFormat/>
    <w:pPr>
      <w:spacing w:after="120"/>
    </w:pPr>
    <w:rPr>
      <w:rFonts w:ascii="Arial" w:hAnsi="Arial"/>
    </w:rPr>
  </w:style>
  <w:style w:type="paragraph" w:styleId="Verzeichnis7">
    <w:name w:val="toc 7"/>
    <w:basedOn w:val="Verzeichnis6"/>
    <w:next w:val="Standard"/>
    <w:uiPriority w:val="99"/>
    <w:qFormat/>
    <w:pPr>
      <w:ind w:left="2268" w:hanging="2268"/>
    </w:pPr>
  </w:style>
  <w:style w:type="paragraph" w:styleId="Verzeichnis6">
    <w:name w:val="toc 6"/>
    <w:basedOn w:val="Verzeichnis5"/>
    <w:next w:val="Standard"/>
    <w:uiPriority w:val="99"/>
    <w:qFormat/>
    <w:pPr>
      <w:ind w:left="1985" w:hanging="1985"/>
    </w:pPr>
  </w:style>
  <w:style w:type="paragraph" w:styleId="Verzeichnis5">
    <w:name w:val="toc 5"/>
    <w:basedOn w:val="Verzeichnis4"/>
    <w:next w:val="Standard"/>
    <w:uiPriority w:val="99"/>
    <w:qFormat/>
    <w:pPr>
      <w:ind w:left="1701" w:hanging="1701"/>
    </w:pPr>
  </w:style>
  <w:style w:type="paragraph" w:styleId="Verzeichnis4">
    <w:name w:val="toc 4"/>
    <w:basedOn w:val="Verzeichnis3"/>
    <w:next w:val="Standard"/>
    <w:uiPriority w:val="99"/>
    <w:qFormat/>
    <w:pPr>
      <w:ind w:left="1418" w:hanging="1418"/>
    </w:pPr>
  </w:style>
  <w:style w:type="paragraph" w:styleId="Verzeichnis3">
    <w:name w:val="toc 3"/>
    <w:basedOn w:val="Verzeichnis2"/>
    <w:next w:val="Standard"/>
    <w:uiPriority w:val="99"/>
    <w:qFormat/>
    <w:pPr>
      <w:ind w:left="1134" w:hanging="1134"/>
    </w:pPr>
  </w:style>
  <w:style w:type="paragraph" w:styleId="Verzeichnis2">
    <w:name w:val="toc 2"/>
    <w:basedOn w:val="Verzeichnis1"/>
    <w:next w:val="Standard"/>
    <w:link w:val="Verzeichnis2Zchn"/>
    <w:qFormat/>
    <w:pPr>
      <w:keepNext w:val="0"/>
      <w:spacing w:before="0"/>
      <w:ind w:left="851" w:hanging="851"/>
    </w:pPr>
    <w:rPr>
      <w:sz w:val="20"/>
    </w:rPr>
  </w:style>
  <w:style w:type="paragraph" w:styleId="Verzeichnis1">
    <w:name w:val="toc 1"/>
    <w:next w:val="Standard"/>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Listennummer2">
    <w:name w:val="List Number 2"/>
    <w:basedOn w:val="Listennummer"/>
    <w:uiPriority w:val="99"/>
    <w:qFormat/>
    <w:pPr>
      <w:numPr>
        <w:numId w:val="2"/>
      </w:numPr>
    </w:pPr>
  </w:style>
  <w:style w:type="paragraph" w:styleId="Listennummer">
    <w:name w:val="List Number"/>
    <w:basedOn w:val="Liste"/>
    <w:uiPriority w:val="99"/>
    <w:qFormat/>
    <w:pPr>
      <w:numPr>
        <w:numId w:val="3"/>
      </w:numPr>
    </w:pPr>
  </w:style>
  <w:style w:type="paragraph" w:styleId="Aufzhlungszeichen4">
    <w:name w:val="List Bullet 4"/>
    <w:basedOn w:val="Aufzhlungszeichen3"/>
    <w:uiPriority w:val="99"/>
    <w:qFormat/>
    <w:pPr>
      <w:numPr>
        <w:numId w:val="4"/>
      </w:numPr>
    </w:pPr>
  </w:style>
  <w:style w:type="paragraph" w:styleId="Aufzhlungszeichen3">
    <w:name w:val="List Bullet 3"/>
    <w:basedOn w:val="Aufzhlungszeichen2"/>
    <w:uiPriority w:val="99"/>
    <w:qFormat/>
    <w:pPr>
      <w:numPr>
        <w:numId w:val="5"/>
      </w:numPr>
    </w:pPr>
  </w:style>
  <w:style w:type="paragraph" w:styleId="Aufzhlungszeichen2">
    <w:name w:val="List Bullet 2"/>
    <w:basedOn w:val="Aufzhlungszeichen"/>
    <w:uiPriority w:val="99"/>
    <w:qFormat/>
    <w:pPr>
      <w:numPr>
        <w:numId w:val="6"/>
      </w:numPr>
    </w:pPr>
  </w:style>
  <w:style w:type="paragraph" w:styleId="Aufzhlungszeichen">
    <w:name w:val="List Bullet"/>
    <w:basedOn w:val="Liste"/>
    <w:uiPriority w:val="99"/>
    <w:qFormat/>
    <w:pPr>
      <w:numPr>
        <w:numId w:val="7"/>
      </w:numPr>
    </w:pPr>
  </w:style>
  <w:style w:type="paragraph" w:styleId="Index8">
    <w:name w:val="index 8"/>
    <w:basedOn w:val="Standard"/>
    <w:next w:val="Standard"/>
    <w:uiPriority w:val="99"/>
    <w:unhideWhenUsed/>
    <w:qFormat/>
    <w:pPr>
      <w:spacing w:line="256" w:lineRule="auto"/>
      <w:ind w:left="1600" w:hanging="200"/>
    </w:pPr>
    <w:rPr>
      <w:rFonts w:ascii="Calibri" w:hAnsi="Calibri" w:cs="Calibri"/>
    </w:rPr>
  </w:style>
  <w:style w:type="paragraph" w:styleId="Beschriftung">
    <w:name w:val="caption"/>
    <w:basedOn w:val="Standard"/>
    <w:next w:val="Standard"/>
    <w:link w:val="BeschriftungZchn"/>
    <w:qFormat/>
    <w:pPr>
      <w:spacing w:before="120" w:after="120"/>
    </w:pPr>
    <w:rPr>
      <w:b/>
      <w:lang w:eastAsia="en-GB"/>
    </w:rPr>
  </w:style>
  <w:style w:type="paragraph" w:styleId="Index5">
    <w:name w:val="index 5"/>
    <w:basedOn w:val="Standard"/>
    <w:next w:val="Standard"/>
    <w:uiPriority w:val="99"/>
    <w:unhideWhenUsed/>
    <w:qFormat/>
    <w:pPr>
      <w:spacing w:line="256" w:lineRule="auto"/>
      <w:ind w:left="1000" w:hanging="200"/>
    </w:pPr>
    <w:rPr>
      <w:rFonts w:ascii="Calibri" w:hAnsi="Calibri" w:cs="Calibri"/>
    </w:rPr>
  </w:style>
  <w:style w:type="paragraph" w:styleId="Dokumentstruktur">
    <w:name w:val="Document Map"/>
    <w:basedOn w:val="Standard"/>
    <w:link w:val="DokumentstrukturZchn"/>
    <w:uiPriority w:val="99"/>
    <w:qFormat/>
    <w:pPr>
      <w:shd w:val="clear" w:color="auto" w:fill="000080"/>
    </w:pPr>
    <w:rPr>
      <w:rFonts w:ascii="Tahoma" w:hAnsi="Tahoma" w:cs="Tahoma"/>
    </w:rPr>
  </w:style>
  <w:style w:type="paragraph" w:styleId="Kommentartext">
    <w:name w:val="annotation text"/>
    <w:basedOn w:val="Standard"/>
    <w:link w:val="KommentartextZchn"/>
    <w:uiPriority w:val="99"/>
    <w:qFormat/>
  </w:style>
  <w:style w:type="paragraph" w:styleId="Index6">
    <w:name w:val="index 6"/>
    <w:basedOn w:val="Standard"/>
    <w:next w:val="Standard"/>
    <w:uiPriority w:val="99"/>
    <w:unhideWhenUsed/>
    <w:qFormat/>
    <w:pPr>
      <w:spacing w:line="256" w:lineRule="auto"/>
      <w:ind w:left="1200" w:hanging="200"/>
    </w:pPr>
    <w:rPr>
      <w:rFonts w:ascii="Calibri" w:hAnsi="Calibri" w:cs="Calibri"/>
    </w:rPr>
  </w:style>
  <w:style w:type="paragraph" w:styleId="Textkrper3">
    <w:name w:val="Body Text 3"/>
    <w:basedOn w:val="Standard"/>
    <w:link w:val="Textkrper3Zchn"/>
    <w:uiPriority w:val="99"/>
    <w:unhideWhenUsed/>
    <w:qFormat/>
    <w:pPr>
      <w:spacing w:line="256" w:lineRule="auto"/>
    </w:pPr>
    <w:rPr>
      <w:i/>
    </w:rPr>
  </w:style>
  <w:style w:type="paragraph" w:styleId="Listennummer3">
    <w:name w:val="List Number 3"/>
    <w:basedOn w:val="Listennummer2"/>
    <w:qFormat/>
    <w:pPr>
      <w:numPr>
        <w:numId w:val="8"/>
      </w:numPr>
      <w:contextualSpacing/>
    </w:pPr>
  </w:style>
  <w:style w:type="paragraph" w:styleId="Listenfortsetzung">
    <w:name w:val="List Continue"/>
    <w:basedOn w:val="Standard"/>
    <w:qFormat/>
    <w:pPr>
      <w:spacing w:after="120"/>
      <w:ind w:left="283"/>
      <w:contextualSpacing/>
    </w:pPr>
    <w:rPr>
      <w:rFonts w:ascii="Arial" w:hAnsi="Arial"/>
    </w:rPr>
  </w:style>
  <w:style w:type="paragraph" w:styleId="Index4">
    <w:name w:val="index 4"/>
    <w:basedOn w:val="Standard"/>
    <w:next w:val="Standard"/>
    <w:uiPriority w:val="99"/>
    <w:unhideWhenUsed/>
    <w:qFormat/>
    <w:pPr>
      <w:spacing w:line="256" w:lineRule="auto"/>
      <w:ind w:left="800" w:hanging="200"/>
    </w:pPr>
    <w:rPr>
      <w:rFonts w:ascii="Calibri" w:hAnsi="Calibri" w:cs="Calibri"/>
    </w:rPr>
  </w:style>
  <w:style w:type="paragraph" w:styleId="NurText">
    <w:name w:val="Plain Text"/>
    <w:basedOn w:val="Standard"/>
    <w:link w:val="NurTextZchn"/>
    <w:qFormat/>
    <w:rPr>
      <w:rFonts w:ascii="Courier New" w:hAnsi="Courier New"/>
      <w:lang w:val="nb-NO"/>
    </w:rPr>
  </w:style>
  <w:style w:type="paragraph" w:styleId="Aufzhlungszeichen5">
    <w:name w:val="List Bullet 5"/>
    <w:basedOn w:val="Aufzhlungszeichen4"/>
    <w:uiPriority w:val="99"/>
    <w:qFormat/>
    <w:pPr>
      <w:numPr>
        <w:numId w:val="9"/>
      </w:numPr>
    </w:pPr>
  </w:style>
  <w:style w:type="paragraph" w:styleId="Listennummer4">
    <w:name w:val="List Number 4"/>
    <w:basedOn w:val="Standard"/>
    <w:uiPriority w:val="99"/>
    <w:unhideWhenUsed/>
    <w:qFormat/>
    <w:pPr>
      <w:numPr>
        <w:numId w:val="10"/>
      </w:numPr>
      <w:tabs>
        <w:tab w:val="left" w:pos="1209"/>
      </w:tabs>
      <w:spacing w:line="256" w:lineRule="auto"/>
      <w:ind w:left="1209"/>
    </w:pPr>
    <w:rPr>
      <w:rFonts w:eastAsia="MS Mincho"/>
      <w:lang w:eastAsia="en-GB"/>
    </w:rPr>
  </w:style>
  <w:style w:type="paragraph" w:styleId="Verzeichnis8">
    <w:name w:val="toc 8"/>
    <w:basedOn w:val="Verzeichnis1"/>
    <w:next w:val="Standard"/>
    <w:uiPriority w:val="99"/>
    <w:qFormat/>
    <w:pPr>
      <w:spacing w:before="180"/>
      <w:ind w:left="2693" w:hanging="2693"/>
    </w:pPr>
    <w:rPr>
      <w:b/>
    </w:rPr>
  </w:style>
  <w:style w:type="paragraph" w:styleId="Index3">
    <w:name w:val="index 3"/>
    <w:basedOn w:val="Standard"/>
    <w:next w:val="Standard"/>
    <w:uiPriority w:val="99"/>
    <w:unhideWhenUsed/>
    <w:qFormat/>
    <w:pPr>
      <w:spacing w:line="256" w:lineRule="auto"/>
      <w:ind w:left="600" w:hanging="200"/>
    </w:pPr>
    <w:rPr>
      <w:rFonts w:ascii="Calibri" w:hAnsi="Calibri" w:cs="Calibri"/>
    </w:rPr>
  </w:style>
  <w:style w:type="paragraph" w:styleId="Sprechblasentext">
    <w:name w:val="Balloon Text"/>
    <w:basedOn w:val="Standard"/>
    <w:link w:val="SprechblasentextZchn"/>
    <w:uiPriority w:val="99"/>
    <w:qFormat/>
    <w:rPr>
      <w:rFonts w:ascii="Segoe UI" w:hAnsi="Segoe UI" w:cs="Segoe UI"/>
      <w:sz w:val="18"/>
      <w:szCs w:val="18"/>
    </w:rPr>
  </w:style>
  <w:style w:type="paragraph" w:styleId="Fuzeile">
    <w:name w:val="footer"/>
    <w:basedOn w:val="Kopfzeile"/>
    <w:link w:val="FuzeileZchn"/>
    <w:uiPriority w:val="99"/>
    <w:qFormat/>
    <w:pPr>
      <w:jc w:val="center"/>
    </w:pPr>
    <w:rPr>
      <w:i/>
    </w:rPr>
  </w:style>
  <w:style w:type="paragraph" w:styleId="Kopfzeile">
    <w:name w:val="header"/>
    <w:link w:val="KopfzeileZchn"/>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Indexberschrift">
    <w:name w:val="index heading"/>
    <w:basedOn w:val="Standard"/>
    <w:next w:val="Standard"/>
    <w:uiPriority w:val="99"/>
    <w:qFormat/>
    <w:pPr>
      <w:pBdr>
        <w:top w:val="single" w:sz="12" w:space="0" w:color="auto"/>
      </w:pBdr>
      <w:spacing w:before="360" w:after="240"/>
    </w:pPr>
    <w:rPr>
      <w:b/>
      <w:i/>
      <w:sz w:val="26"/>
      <w:lang w:eastAsia="en-GB"/>
    </w:rPr>
  </w:style>
  <w:style w:type="paragraph" w:styleId="Untertitel">
    <w:name w:val="Subtitle"/>
    <w:basedOn w:val="Standard"/>
    <w:next w:val="Standard"/>
    <w:link w:val="UntertitelZchn"/>
    <w:uiPriority w:val="99"/>
    <w:qFormat/>
    <w:pPr>
      <w:spacing w:after="60" w:line="256" w:lineRule="auto"/>
      <w:jc w:val="center"/>
      <w:outlineLvl w:val="1"/>
    </w:pPr>
    <w:rPr>
      <w:rFonts w:ascii="Cambria" w:hAnsi="Cambria"/>
    </w:rPr>
  </w:style>
  <w:style w:type="paragraph" w:styleId="Funotentext">
    <w:name w:val="footnote text"/>
    <w:basedOn w:val="Standard"/>
    <w:link w:val="FunotentextZchn"/>
    <w:uiPriority w:val="99"/>
    <w:qFormat/>
    <w:pPr>
      <w:keepLines/>
      <w:ind w:left="454" w:hanging="454"/>
    </w:pPr>
    <w:rPr>
      <w:sz w:val="16"/>
    </w:rPr>
  </w:style>
  <w:style w:type="paragraph" w:styleId="Liste5">
    <w:name w:val="List 5"/>
    <w:basedOn w:val="Liste4"/>
    <w:uiPriority w:val="99"/>
    <w:qFormat/>
    <w:pPr>
      <w:ind w:left="1702"/>
    </w:pPr>
  </w:style>
  <w:style w:type="paragraph" w:styleId="Liste4">
    <w:name w:val="List 4"/>
    <w:basedOn w:val="Liste3"/>
    <w:uiPriority w:val="99"/>
    <w:qFormat/>
    <w:pPr>
      <w:ind w:left="1418"/>
    </w:pPr>
  </w:style>
  <w:style w:type="paragraph" w:styleId="Index7">
    <w:name w:val="index 7"/>
    <w:basedOn w:val="Standard"/>
    <w:next w:val="Standard"/>
    <w:uiPriority w:val="99"/>
    <w:unhideWhenUsed/>
    <w:qFormat/>
    <w:pPr>
      <w:spacing w:line="256" w:lineRule="auto"/>
      <w:ind w:left="1400" w:hanging="200"/>
    </w:pPr>
    <w:rPr>
      <w:rFonts w:ascii="Calibri" w:hAnsi="Calibri" w:cs="Calibri"/>
    </w:rPr>
  </w:style>
  <w:style w:type="paragraph" w:styleId="Index9">
    <w:name w:val="index 9"/>
    <w:basedOn w:val="Standard"/>
    <w:next w:val="Standard"/>
    <w:uiPriority w:val="99"/>
    <w:unhideWhenUsed/>
    <w:qFormat/>
    <w:pPr>
      <w:spacing w:line="256" w:lineRule="auto"/>
      <w:ind w:left="1800" w:hanging="200"/>
    </w:pPr>
    <w:rPr>
      <w:rFonts w:ascii="Calibri" w:hAnsi="Calibri" w:cs="Calibri"/>
    </w:rPr>
  </w:style>
  <w:style w:type="paragraph" w:styleId="Abbildungsverzeichnis">
    <w:name w:val="table of figures"/>
    <w:basedOn w:val="Textkrper"/>
    <w:next w:val="Standard"/>
    <w:uiPriority w:val="99"/>
    <w:qFormat/>
    <w:pPr>
      <w:ind w:left="1701" w:hanging="1701"/>
    </w:pPr>
    <w:rPr>
      <w:b/>
    </w:rPr>
  </w:style>
  <w:style w:type="paragraph" w:styleId="Verzeichnis9">
    <w:name w:val="toc 9"/>
    <w:basedOn w:val="Verzeichnis8"/>
    <w:next w:val="Standard"/>
    <w:uiPriority w:val="99"/>
    <w:qFormat/>
    <w:pPr>
      <w:ind w:left="1418" w:hanging="1418"/>
    </w:pPr>
  </w:style>
  <w:style w:type="paragraph" w:styleId="Textkrper2">
    <w:name w:val="Body Text 2"/>
    <w:basedOn w:val="Standard"/>
    <w:link w:val="Textkrper2Zchn"/>
    <w:uiPriority w:val="99"/>
    <w:unhideWhenUsed/>
    <w:qFormat/>
    <w:pPr>
      <w:tabs>
        <w:tab w:val="left" w:pos="1985"/>
      </w:tabs>
      <w:spacing w:line="256" w:lineRule="auto"/>
    </w:pPr>
    <w:rPr>
      <w:rFonts w:ascii="Arial" w:hAnsi="Arial"/>
    </w:rPr>
  </w:style>
  <w:style w:type="paragraph" w:styleId="Listenfortsetzung2">
    <w:name w:val="List Continue 2"/>
    <w:basedOn w:val="Standard"/>
    <w:qFormat/>
    <w:pPr>
      <w:spacing w:after="120"/>
      <w:ind w:left="566"/>
      <w:contextualSpacing/>
    </w:pPr>
    <w:rPr>
      <w:rFonts w:ascii="Arial" w:hAnsi="Arial"/>
    </w:rPr>
  </w:style>
  <w:style w:type="paragraph" w:styleId="HTMLVorformatiert">
    <w:name w:val="HTML Preformatted"/>
    <w:basedOn w:val="Standard"/>
    <w:link w:val="HTMLVorformatiertZchn"/>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StandardWeb">
    <w:name w:val="Normal (Web)"/>
    <w:basedOn w:val="Standard"/>
    <w:uiPriority w:val="99"/>
    <w:unhideWhenUsed/>
    <w:qFormat/>
    <w:pPr>
      <w:spacing w:before="100" w:beforeAutospacing="1" w:after="100" w:afterAutospacing="1" w:line="256" w:lineRule="auto"/>
    </w:pPr>
  </w:style>
  <w:style w:type="paragraph" w:styleId="Index1">
    <w:name w:val="index 1"/>
    <w:basedOn w:val="Standard"/>
    <w:next w:val="Standard"/>
    <w:uiPriority w:val="99"/>
    <w:qFormat/>
    <w:pPr>
      <w:keepLines/>
    </w:pPr>
  </w:style>
  <w:style w:type="paragraph" w:styleId="Index2">
    <w:name w:val="index 2"/>
    <w:basedOn w:val="Index1"/>
    <w:next w:val="Standard"/>
    <w:uiPriority w:val="99"/>
    <w:qFormat/>
    <w:pPr>
      <w:ind w:left="284"/>
    </w:pPr>
  </w:style>
  <w:style w:type="paragraph" w:styleId="Kommentarthema">
    <w:name w:val="annotation subject"/>
    <w:basedOn w:val="Kommentartext"/>
    <w:next w:val="Kommentartext"/>
    <w:link w:val="KommentarthemaZchn"/>
    <w:uiPriority w:val="99"/>
    <w:qFormat/>
    <w:rPr>
      <w:b/>
      <w:bCs/>
    </w:rPr>
  </w:style>
  <w:style w:type="table" w:styleId="Tabellenraster">
    <w:name w:val="Table Grid"/>
    <w:basedOn w:val="NormaleTabelle"/>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unhideWhenUsed/>
    <w:qFormat/>
    <w:rPr>
      <w:color w:val="800080"/>
      <w:u w:val="single"/>
    </w:rPr>
  </w:style>
  <w:style w:type="character" w:styleId="Hervorhebung">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Kommentarzeichen">
    <w:name w:val="annotation reference"/>
    <w:qFormat/>
    <w:rPr>
      <w:sz w:val="16"/>
      <w:szCs w:val="16"/>
    </w:rPr>
  </w:style>
  <w:style w:type="character" w:styleId="Funotenzeichen">
    <w:name w:val="footnote reference"/>
    <w:qFormat/>
    <w:rPr>
      <w:b/>
      <w:position w:val="6"/>
      <w:sz w:val="16"/>
    </w:rPr>
  </w:style>
  <w:style w:type="paragraph" w:customStyle="1" w:styleId="Figure">
    <w:name w:val="Figure"/>
    <w:basedOn w:val="Standard"/>
    <w:next w:val="Beschriftung"/>
    <w:qFormat/>
    <w:pPr>
      <w:keepNext/>
      <w:keepLines/>
      <w:spacing w:before="180"/>
      <w:jc w:val="center"/>
    </w:pPr>
  </w:style>
  <w:style w:type="paragraph" w:customStyle="1" w:styleId="3GPPHeader">
    <w:name w:val="3GPP_Header"/>
    <w:basedOn w:val="Textkrper"/>
    <w:qFormat/>
    <w:pPr>
      <w:tabs>
        <w:tab w:val="left" w:pos="1701"/>
        <w:tab w:val="right" w:pos="9639"/>
      </w:tabs>
      <w:spacing w:after="240"/>
    </w:pPr>
    <w:rPr>
      <w:b/>
    </w:rPr>
  </w:style>
  <w:style w:type="paragraph" w:customStyle="1" w:styleId="EQ">
    <w:name w:val="EQ"/>
    <w:basedOn w:val="Standard"/>
    <w:next w:val="Standard"/>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Standard"/>
    <w:link w:val="NOChar"/>
    <w:qFormat/>
    <w:pPr>
      <w:keepLines/>
      <w:ind w:left="1135" w:hanging="851"/>
    </w:pPr>
  </w:style>
  <w:style w:type="paragraph" w:customStyle="1" w:styleId="Reference">
    <w:name w:val="Reference"/>
    <w:basedOn w:val="Textkrper"/>
    <w:uiPriority w:val="99"/>
    <w:qFormat/>
    <w:pPr>
      <w:numPr>
        <w:numId w:val="11"/>
      </w:numPr>
    </w:pPr>
  </w:style>
  <w:style w:type="character" w:customStyle="1" w:styleId="berschrift1Zchn">
    <w:name w:val="Überschrift 1 Zchn"/>
    <w:link w:val="berschrift1"/>
    <w:qFormat/>
    <w:rPr>
      <w:rFonts w:ascii="Arial" w:hAnsi="Arial"/>
      <w:sz w:val="36"/>
      <w:lang w:eastAsia="ja-JP"/>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qFormat/>
    <w:rPr>
      <w:rFonts w:ascii="Times New Roman" w:hAnsi="Times New Roman"/>
    </w:rPr>
  </w:style>
  <w:style w:type="paragraph" w:customStyle="1" w:styleId="B30">
    <w:name w:val="B3"/>
    <w:basedOn w:val="Liste3"/>
    <w:link w:val="B3Char2"/>
    <w:uiPriority w:val="99"/>
    <w:qFormat/>
    <w:rPr>
      <w:rFonts w:ascii="Times New Roman" w:hAnsi="Times New Roman"/>
    </w:rPr>
  </w:style>
  <w:style w:type="paragraph" w:customStyle="1" w:styleId="B4">
    <w:name w:val="B4"/>
    <w:basedOn w:val="Liste4"/>
    <w:link w:val="B4Char"/>
    <w:uiPriority w:val="99"/>
    <w:qFormat/>
    <w:rPr>
      <w:rFonts w:ascii="Times New Roman" w:hAnsi="Times New Roman"/>
    </w:rPr>
  </w:style>
  <w:style w:type="paragraph" w:customStyle="1" w:styleId="Proposal">
    <w:name w:val="Proposal"/>
    <w:basedOn w:val="Textkrper"/>
    <w:link w:val="ProposalChar"/>
    <w:uiPriority w:val="99"/>
    <w:qFormat/>
    <w:pPr>
      <w:tabs>
        <w:tab w:val="left" w:pos="1701"/>
        <w:tab w:val="left" w:pos="1730"/>
      </w:tabs>
    </w:pPr>
    <w:rPr>
      <w:b/>
      <w:bCs/>
    </w:rPr>
  </w:style>
  <w:style w:type="character" w:customStyle="1" w:styleId="TextkrperZchn">
    <w:name w:val="Textkörper Zchn"/>
    <w:link w:val="Textkrper"/>
    <w:qFormat/>
    <w:rPr>
      <w:rFonts w:ascii="Arial" w:hAnsi="Arial"/>
      <w:lang w:eastAsia="zh-CN"/>
    </w:rPr>
  </w:style>
  <w:style w:type="paragraph" w:customStyle="1" w:styleId="B5">
    <w:name w:val="B5"/>
    <w:basedOn w:val="Liste5"/>
    <w:link w:val="B5Char"/>
    <w:uiPriority w:val="99"/>
    <w:qFormat/>
    <w:rPr>
      <w:rFonts w:ascii="Times New Roman" w:hAnsi="Times New Roman"/>
    </w:rPr>
  </w:style>
  <w:style w:type="paragraph" w:customStyle="1" w:styleId="EX">
    <w:name w:val="EX"/>
    <w:basedOn w:val="Standard"/>
    <w:uiPriority w:val="99"/>
    <w:qFormat/>
    <w:pPr>
      <w:keepLines/>
      <w:ind w:left="1702" w:hanging="1418"/>
    </w:pPr>
  </w:style>
  <w:style w:type="paragraph" w:customStyle="1" w:styleId="EW">
    <w:name w:val="EW"/>
    <w:basedOn w:val="EX"/>
    <w:uiPriority w:val="99"/>
    <w:qFormat/>
  </w:style>
  <w:style w:type="paragraph" w:customStyle="1" w:styleId="TAL">
    <w:name w:val="TAL"/>
    <w:basedOn w:val="Standard"/>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Standard"/>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berschrift1"/>
    <w:next w:val="Standard"/>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Standard"/>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SprechblasentextZchn">
    <w:name w:val="Sprechblasentext Zchn"/>
    <w:link w:val="Sprechblasentext"/>
    <w:uiPriority w:val="99"/>
    <w:qFormat/>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Standard"/>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kumentstrukturZchn">
    <w:name w:val="Dokumentstruktur Zchn"/>
    <w:link w:val="Dokumentstruktur"/>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Standard"/>
    <w:next w:val="Standard"/>
    <w:qFormat/>
    <w:pPr>
      <w:numPr>
        <w:numId w:val="13"/>
      </w:numPr>
      <w:spacing w:before="40"/>
    </w:pPr>
    <w:rPr>
      <w:rFonts w:ascii="Arial" w:eastAsia="MS Mincho" w:hAnsi="Arial"/>
      <w:b/>
      <w:lang w:eastAsia="en-GB"/>
    </w:r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lang w:eastAsia="en-GB"/>
    </w:rPr>
  </w:style>
  <w:style w:type="character" w:customStyle="1" w:styleId="KopfzeileZchn">
    <w:name w:val="Kopfzeile Zchn"/>
    <w:link w:val="Kopfzeile"/>
    <w:qFormat/>
    <w:rPr>
      <w:rFonts w:ascii="Arial" w:hAnsi="Arial"/>
      <w:b/>
      <w:sz w:val="18"/>
      <w:lang w:eastAsia="ja-JP"/>
    </w:rPr>
  </w:style>
  <w:style w:type="character" w:customStyle="1" w:styleId="FuzeileZchn">
    <w:name w:val="Fußzeile Zchn"/>
    <w:link w:val="Fuzeile"/>
    <w:uiPriority w:val="99"/>
    <w:qFormat/>
    <w:rPr>
      <w:rFonts w:ascii="Arial" w:hAnsi="Arial"/>
      <w:b/>
      <w:i/>
      <w:sz w:val="18"/>
      <w:lang w:eastAsia="ja-JP"/>
    </w:rPr>
  </w:style>
  <w:style w:type="character" w:customStyle="1" w:styleId="FunotentextZchn">
    <w:name w:val="Fußnotentext Zchn"/>
    <w:link w:val="Funotentext"/>
    <w:uiPriority w:val="99"/>
    <w:qFormat/>
    <w:rPr>
      <w:rFonts w:ascii="Times New Roman" w:hAnsi="Times New Roman"/>
      <w:sz w:val="16"/>
      <w:lang w:eastAsia="ja-JP"/>
    </w:rPr>
  </w:style>
  <w:style w:type="paragraph" w:customStyle="1" w:styleId="Guidance">
    <w:name w:val="Guidance"/>
    <w:basedOn w:val="Standard"/>
    <w:qFormat/>
    <w:rPr>
      <w:i/>
      <w:color w:val="0000FF"/>
    </w:rPr>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b/>
      <w:bCs/>
      <w:kern w:val="2"/>
      <w:sz w:val="32"/>
      <w:szCs w:val="32"/>
      <w:lang w:eastAsia="zh-CN"/>
    </w:rPr>
  </w:style>
  <w:style w:type="character" w:customStyle="1" w:styleId="berschrift3Zchn">
    <w:name w:val="Überschrift 3 Zchn"/>
    <w:link w:val="berschrift3"/>
    <w:qFormat/>
    <w:rPr>
      <w:rFonts w:asciiTheme="majorHAnsi" w:eastAsiaTheme="majorEastAsia" w:hAnsiTheme="majorHAnsi" w:cstheme="majorBidi"/>
      <w:b/>
      <w:bCs/>
      <w:sz w:val="28"/>
      <w:szCs w:val="32"/>
      <w:lang w:val="zh-CN" w:eastAsia="ja-JP"/>
    </w:rPr>
  </w:style>
  <w:style w:type="character" w:customStyle="1" w:styleId="berschrift4Zchn">
    <w:name w:val="Überschrift 4 Zchn"/>
    <w:link w:val="berschrift4"/>
    <w:qFormat/>
    <w:rPr>
      <w:rFonts w:asciiTheme="majorHAnsi" w:eastAsiaTheme="majorEastAsia" w:hAnsiTheme="majorHAnsi" w:cstheme="majorBidi"/>
      <w:b/>
      <w:bCs/>
      <w:sz w:val="24"/>
      <w:szCs w:val="32"/>
      <w:lang w:val="zh-CN" w:eastAsia="ja-JP"/>
    </w:rPr>
  </w:style>
  <w:style w:type="character" w:customStyle="1" w:styleId="berschrift5Zchn">
    <w:name w:val="Überschrift 5 Zchn"/>
    <w:link w:val="berschrift5"/>
    <w:qFormat/>
    <w:rPr>
      <w:rFonts w:asciiTheme="majorHAnsi" w:eastAsiaTheme="majorEastAsia" w:hAnsiTheme="majorHAnsi" w:cstheme="majorBidi"/>
      <w:b/>
      <w:bCs/>
      <w:sz w:val="22"/>
      <w:szCs w:val="32"/>
      <w:lang w:val="zh-CN" w:eastAsia="ja-JP"/>
    </w:rPr>
  </w:style>
  <w:style w:type="character" w:customStyle="1" w:styleId="berschrift6Zchn">
    <w:name w:val="Überschrift 6 Zchn"/>
    <w:link w:val="berschrift6"/>
    <w:qFormat/>
    <w:rPr>
      <w:rFonts w:asciiTheme="majorHAnsi" w:eastAsiaTheme="majorEastAsia" w:hAnsiTheme="majorHAnsi" w:cstheme="majorBidi"/>
      <w:b/>
      <w:bCs/>
      <w:szCs w:val="32"/>
      <w:lang w:val="zh-CN" w:eastAsia="ja-JP"/>
    </w:rPr>
  </w:style>
  <w:style w:type="character" w:customStyle="1" w:styleId="berschrift7Zchn">
    <w:name w:val="Überschrift 7 Zchn"/>
    <w:link w:val="berschrift7"/>
    <w:qFormat/>
    <w:rPr>
      <w:rFonts w:asciiTheme="majorHAnsi" w:eastAsiaTheme="majorEastAsia" w:hAnsiTheme="majorHAnsi" w:cstheme="majorBidi"/>
      <w:b/>
      <w:bCs/>
      <w:szCs w:val="32"/>
      <w:lang w:val="zh-CN" w:eastAsia="ja-JP"/>
    </w:rPr>
  </w:style>
  <w:style w:type="character" w:customStyle="1" w:styleId="berschrift8Zchn">
    <w:name w:val="Überschrift 8 Zchn"/>
    <w:link w:val="berschrift8"/>
    <w:uiPriority w:val="99"/>
    <w:qFormat/>
    <w:rPr>
      <w:rFonts w:ascii="Arial" w:hAnsi="Arial"/>
      <w:sz w:val="36"/>
      <w:lang w:eastAsia="ja-JP"/>
    </w:rPr>
  </w:style>
  <w:style w:type="character" w:customStyle="1" w:styleId="berschrift9Zchn">
    <w:name w:val="Überschrift 9 Zchn"/>
    <w:link w:val="berschrift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Listenabsatz">
    <w:name w:val="List Paragraph"/>
    <w:basedOn w:val="Standard"/>
    <w:link w:val="ListenabsatzZchn"/>
    <w:uiPriority w:val="34"/>
    <w:qFormat/>
    <w:pPr>
      <w:ind w:left="720"/>
    </w:pPr>
    <w:rPr>
      <w:rFonts w:ascii="Calibri" w:eastAsia="Calibri" w:hAnsi="Calibri"/>
    </w:rPr>
  </w:style>
  <w:style w:type="character" w:customStyle="1" w:styleId="ListenabsatzZchn">
    <w:name w:val="Listenabsatz Zchn"/>
    <w:link w:val="Listenabsatz"/>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NurTextZchn">
    <w:name w:val="Nur Text Zchn"/>
    <w:link w:val="Nur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Standard"/>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Standard"/>
    <w:uiPriority w:val="99"/>
    <w:qFormat/>
    <w:pPr>
      <w:spacing w:before="100" w:beforeAutospacing="1" w:after="100" w:afterAutospacing="1" w:line="256" w:lineRule="auto"/>
    </w:pPr>
  </w:style>
  <w:style w:type="character" w:customStyle="1" w:styleId="HeaderChar1">
    <w:name w:val="Header Char1"/>
    <w:basedOn w:val="Absatz-Standardschriftart"/>
    <w:semiHidden/>
    <w:qFormat/>
    <w:rPr>
      <w:rFonts w:asciiTheme="minorHAnsi" w:eastAsiaTheme="minorHAnsi" w:hAnsiTheme="minorHAnsi" w:cstheme="minorBidi"/>
      <w:sz w:val="22"/>
      <w:szCs w:val="22"/>
      <w:lang w:val="en-US" w:eastAsia="en-US"/>
    </w:rPr>
  </w:style>
  <w:style w:type="character" w:customStyle="1" w:styleId="BeschriftungZchn">
    <w:name w:val="Beschriftung Zchn"/>
    <w:link w:val="Beschriftung"/>
    <w:qFormat/>
    <w:locked/>
    <w:rPr>
      <w:rFonts w:ascii="Times New Roman" w:hAnsi="Times New Roman"/>
      <w:b/>
    </w:rPr>
  </w:style>
  <w:style w:type="character" w:customStyle="1" w:styleId="BodyTextChar1">
    <w:name w:val="Body Text Char1"/>
    <w:basedOn w:val="Absatz-Standardschriftart"/>
    <w:semiHidden/>
    <w:qFormat/>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qFormat/>
    <w:rPr>
      <w:rFonts w:ascii="Cambria" w:hAnsi="Cambria" w:cstheme="minorBidi"/>
      <w:sz w:val="22"/>
      <w:szCs w:val="22"/>
      <w:lang w:val="en-US"/>
    </w:rPr>
  </w:style>
  <w:style w:type="character" w:customStyle="1" w:styleId="Textkrper2Zchn">
    <w:name w:val="Textkörper 2 Zchn"/>
    <w:basedOn w:val="Absatz-Standardschriftart"/>
    <w:link w:val="Textkrper2"/>
    <w:uiPriority w:val="99"/>
    <w:qFormat/>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Standard"/>
    <w:uiPriority w:val="99"/>
    <w:qFormat/>
    <w:pPr>
      <w:numPr>
        <w:numId w:val="14"/>
      </w:numPr>
      <w:spacing w:line="256" w:lineRule="auto"/>
    </w:pPr>
  </w:style>
  <w:style w:type="paragraph" w:customStyle="1" w:styleId="text">
    <w:name w:val="text"/>
    <w:basedOn w:val="Standard"/>
    <w:uiPriority w:val="99"/>
    <w:qFormat/>
    <w:pPr>
      <w:spacing w:after="240" w:line="256" w:lineRule="auto"/>
    </w:pPr>
  </w:style>
  <w:style w:type="paragraph" w:customStyle="1" w:styleId="Equation">
    <w:name w:val="Equation"/>
    <w:basedOn w:val="Standard"/>
    <w:next w:val="Standard"/>
    <w:uiPriority w:val="99"/>
    <w:qFormat/>
    <w:pPr>
      <w:tabs>
        <w:tab w:val="right" w:pos="10206"/>
      </w:tabs>
      <w:spacing w:after="220" w:line="256" w:lineRule="auto"/>
      <w:ind w:left="1298"/>
    </w:pPr>
    <w:rPr>
      <w:rFonts w:ascii="Arial" w:hAnsi="Arial"/>
    </w:rPr>
  </w:style>
  <w:style w:type="paragraph" w:customStyle="1" w:styleId="00BodyText">
    <w:name w:val="00 BodyText"/>
    <w:basedOn w:val="Standard"/>
    <w:uiPriority w:val="99"/>
    <w:qFormat/>
    <w:pPr>
      <w:spacing w:after="220" w:line="256" w:lineRule="auto"/>
    </w:pPr>
    <w:rPr>
      <w:rFonts w:ascii="Arial" w:hAnsi="Arial"/>
    </w:rPr>
  </w:style>
  <w:style w:type="paragraph" w:customStyle="1" w:styleId="11BodyText">
    <w:name w:val="11 BodyText"/>
    <w:basedOn w:val="Standard"/>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Standard"/>
    <w:uiPriority w:val="99"/>
    <w:qFormat/>
    <w:pPr>
      <w:tabs>
        <w:tab w:val="left" w:pos="2160"/>
      </w:tabs>
      <w:spacing w:before="120" w:line="280" w:lineRule="atLeast"/>
    </w:pPr>
    <w:rPr>
      <w:rFonts w:ascii="New York" w:hAnsi="New York"/>
    </w:rPr>
  </w:style>
  <w:style w:type="paragraph" w:customStyle="1" w:styleId="body">
    <w:name w:val="body"/>
    <w:basedOn w:val="Standard"/>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Textkrper"/>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Standard"/>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Standard"/>
    <w:link w:val="TextChar"/>
    <w:qFormat/>
    <w:pPr>
      <w:spacing w:line="256" w:lineRule="auto"/>
    </w:pPr>
    <w:rPr>
      <w:rFonts w:ascii="Times" w:eastAsia="Batang" w:hAnsi="Times"/>
      <w:lang w:eastAsia="en-GB"/>
    </w:rPr>
  </w:style>
  <w:style w:type="paragraph" w:customStyle="1" w:styleId="LGTdoc">
    <w:name w:val="LGTdoc_본문"/>
    <w:basedOn w:val="Standard"/>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Standard"/>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Standard"/>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berschrift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berschrift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berschrift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Standard"/>
    <w:link w:val="3GPPAgreementsChar"/>
    <w:qFormat/>
    <w:pPr>
      <w:numPr>
        <w:numId w:val="16"/>
      </w:numPr>
      <w:spacing w:before="60" w:after="60" w:line="256" w:lineRule="auto"/>
    </w:pPr>
  </w:style>
  <w:style w:type="paragraph" w:customStyle="1" w:styleId="paragraph">
    <w:name w:val="paragraph"/>
    <w:basedOn w:val="Standard"/>
    <w:qFormat/>
    <w:pPr>
      <w:spacing w:before="100" w:beforeAutospacing="1" w:after="100" w:afterAutospacing="1" w:line="256" w:lineRule="auto"/>
    </w:pPr>
    <w:rPr>
      <w:rFonts w:cs="SimSun"/>
    </w:rPr>
  </w:style>
  <w:style w:type="character" w:customStyle="1" w:styleId="IvDbodytextChar">
    <w:name w:val="IvD bodytext Char"/>
    <w:basedOn w:val="Absatz-Standardschriftar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tzhalt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Verzeichnis2Zchn">
    <w:name w:val="Verzeichnis 2 Zchn"/>
    <w:link w:val="Verzeichnis2"/>
    <w:qFormat/>
    <w:locked/>
    <w:rPr>
      <w:rFonts w:ascii="Times New Roman" w:hAnsi="Times New Roman"/>
      <w:lang w:eastAsia="ja-JP"/>
    </w:rPr>
  </w:style>
  <w:style w:type="character" w:customStyle="1" w:styleId="normaltextrun">
    <w:name w:val="normaltextrun"/>
    <w:basedOn w:val="Absatz-Standardschriftar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bsatz-Standardschriftar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Standard"/>
    <w:qFormat/>
    <w:pPr>
      <w:spacing w:line="252" w:lineRule="auto"/>
      <w:ind w:left="720"/>
    </w:pPr>
    <w:rPr>
      <w:rFonts w:ascii="Calibri" w:eastAsia="Calibri" w:hAnsi="Calibri" w:cs="SimSun"/>
    </w:rPr>
  </w:style>
  <w:style w:type="paragraph" w:customStyle="1" w:styleId="000proposal">
    <w:name w:val="000_proposal"/>
    <w:basedOn w:val="Standard"/>
    <w:link w:val="000proposalChar"/>
    <w:qFormat/>
    <w:pPr>
      <w:spacing w:before="120" w:after="120" w:line="264" w:lineRule="auto"/>
    </w:pPr>
    <w:rPr>
      <w:b/>
      <w:bCs/>
      <w:i/>
      <w:iCs/>
    </w:rPr>
  </w:style>
  <w:style w:type="character" w:customStyle="1" w:styleId="000proposalChar">
    <w:name w:val="000_proposal Char"/>
    <w:basedOn w:val="Absatz-Standardschriftart"/>
    <w:link w:val="000proposal"/>
    <w:qFormat/>
    <w:rPr>
      <w:rFonts w:ascii="Times New Roman" w:eastAsia="SimSun" w:hAnsi="Times New Roman"/>
      <w:b/>
      <w:bCs/>
      <w:i/>
      <w:iCs/>
      <w:szCs w:val="24"/>
      <w:lang w:val="en-US" w:eastAsia="zh-CN"/>
    </w:rPr>
  </w:style>
  <w:style w:type="paragraph" w:customStyle="1" w:styleId="2-">
    <w:name w:val="标题2-新建"/>
    <w:basedOn w:val="berschrift2"/>
    <w:next w:val="Standard"/>
    <w:qFormat/>
    <w:pPr>
      <w:spacing w:line="312" w:lineRule="auto"/>
      <w:ind w:left="425" w:firstLine="425"/>
    </w:pPr>
    <w:rPr>
      <w:rFonts w:ascii="Arial" w:hAnsi="Arial" w:cs="Arial"/>
      <w:sz w:val="24"/>
    </w:rPr>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character" w:customStyle="1" w:styleId="HTMLVorformatiertZchn">
    <w:name w:val="HTML Vorformatiert Zchn"/>
    <w:basedOn w:val="Absatz-Standardschriftart"/>
    <w:link w:val="HTMLVorformatiert"/>
    <w:uiPriority w:val="99"/>
    <w:semiHidden/>
    <w:qFormat/>
    <w:rPr>
      <w:rFonts w:ascii="GulimChe" w:eastAsia="GulimChe" w:hAnsi="GulimChe" w:cs="GulimChe"/>
      <w:sz w:val="24"/>
      <w:szCs w:val="24"/>
      <w:lang w:eastAsia="ko-KR"/>
    </w:rPr>
  </w:style>
  <w:style w:type="paragraph" w:customStyle="1" w:styleId="proposal0">
    <w:name w:val="proposal"/>
    <w:basedOn w:val="Standard"/>
    <w:qFormat/>
    <w:pPr>
      <w:spacing w:before="100" w:beforeAutospacing="1" w:after="100" w:afterAutospacing="1"/>
    </w:pPr>
    <w:rPr>
      <w:rFonts w:eastAsia="Times New Roman"/>
    </w:rPr>
  </w:style>
  <w:style w:type="paragraph" w:customStyle="1" w:styleId="hsh">
    <w:name w:val="hsh_正文"/>
    <w:basedOn w:val="Standard"/>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Standard"/>
    <w:qFormat/>
    <w:pPr>
      <w:numPr>
        <w:ilvl w:val="2"/>
        <w:numId w:val="17"/>
      </w:numPr>
    </w:pPr>
    <w:rPr>
      <w:rFonts w:eastAsia="Times New Roman"/>
    </w:rPr>
  </w:style>
  <w:style w:type="character" w:customStyle="1" w:styleId="UnresolvedMention2">
    <w:name w:val="Unresolved Mention2"/>
    <w:basedOn w:val="Absatz-Standardschriftart"/>
    <w:uiPriority w:val="99"/>
    <w:semiHidden/>
    <w:unhideWhenUsed/>
    <w:qFormat/>
    <w:rPr>
      <w:color w:val="605E5C"/>
      <w:shd w:val="clear" w:color="auto" w:fill="E1DFDD"/>
    </w:rPr>
  </w:style>
  <w:style w:type="paragraph" w:customStyle="1" w:styleId="00Text">
    <w:name w:val="00_Text"/>
    <w:basedOn w:val="Standard"/>
    <w:link w:val="00TextChar"/>
    <w:qFormat/>
    <w:pPr>
      <w:spacing w:before="120" w:after="120" w:line="264" w:lineRule="auto"/>
    </w:pPr>
  </w:style>
  <w:style w:type="character" w:customStyle="1" w:styleId="00TextChar">
    <w:name w:val="00_Text Char"/>
    <w:basedOn w:val="Absatz-Standardschriftart"/>
    <w:link w:val="00Text"/>
    <w:qFormat/>
    <w:rPr>
      <w:szCs w:val="24"/>
      <w:lang w:val="en-US" w:eastAsia="zh-CN"/>
    </w:rPr>
  </w:style>
  <w:style w:type="paragraph" w:customStyle="1" w:styleId="05reference">
    <w:name w:val="05_reference"/>
    <w:basedOn w:val="Standard"/>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bsatz-Standardschriftart"/>
    <w:link w:val="Proposal"/>
    <w:uiPriority w:val="99"/>
    <w:qFormat/>
    <w:locked/>
    <w:rPr>
      <w:rFonts w:ascii="Arial" w:eastAsiaTheme="minorEastAsia" w:hAnsi="Arial" w:cstheme="minorBidi"/>
      <w:b/>
      <w:bCs/>
      <w:sz w:val="24"/>
      <w:szCs w:val="24"/>
    </w:rPr>
  </w:style>
  <w:style w:type="character" w:customStyle="1" w:styleId="a">
    <w:name w:val="正文文本 字符"/>
    <w:basedOn w:val="Absatz-Standardschriftar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321047D-4D2D-4C3C-AB4E-5E734ACF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9538</Words>
  <Characters>54371</Characters>
  <Application>Microsoft Office Word</Application>
  <DocSecurity>0</DocSecurity>
  <Lines>453</Lines>
  <Paragraphs>127</Paragraphs>
  <ScaleCrop>false</ScaleCrop>
  <Company>Ericsson</Company>
  <LinksUpToDate>false</LinksUpToDate>
  <CharactersWithSpaces>63782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2021-08-17T08:26:00Z</dcterms:created>
  <dcterms:modified xsi:type="dcterms:W3CDTF">2021-08-17T08:26:00Z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