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05292A" w14:paraId="3A02FEDE" w14:textId="77777777" w:rsidTr="00B27AD8">
        <w:tc>
          <w:tcPr>
            <w:tcW w:w="1980" w:type="dxa"/>
          </w:tcPr>
          <w:p w14:paraId="455534EA"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B27AD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hint="eastAsia"/>
                <w:lang w:eastAsia="zh-CN"/>
              </w:rPr>
            </w:pPr>
            <w:r>
              <w:rPr>
                <w:rFonts w:eastAsia="SimSun"/>
                <w:lang w:eastAsia="zh-CN"/>
              </w:rPr>
              <w:t>Configured sequence beam switching has many benefits. It should be supported.</w:t>
            </w: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B27AD8">
        <w:tc>
          <w:tcPr>
            <w:tcW w:w="1980" w:type="dxa"/>
          </w:tcPr>
          <w:p w14:paraId="7D829DD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B27AD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bl>
    <w:p w14:paraId="26D4B758" w14:textId="77777777" w:rsidR="005568CD"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B27AD8">
        <w:tc>
          <w:tcPr>
            <w:tcW w:w="1980" w:type="dxa"/>
          </w:tcPr>
          <w:p w14:paraId="42F4E9E2"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B27AD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05292A" w14:paraId="687A9D64" w14:textId="77777777">
        <w:tc>
          <w:tcPr>
            <w:tcW w:w="1980" w:type="dxa"/>
          </w:tcPr>
          <w:p w14:paraId="15022A07" w14:textId="77777777" w:rsidR="0005292A" w:rsidRDefault="0005292A" w:rsidP="0028501C">
            <w:pPr>
              <w:rPr>
                <w:rFonts w:eastAsia="SimSun"/>
                <w:lang w:eastAsia="zh-CN"/>
              </w:rPr>
            </w:pPr>
          </w:p>
        </w:tc>
        <w:tc>
          <w:tcPr>
            <w:tcW w:w="7651" w:type="dxa"/>
          </w:tcPr>
          <w:p w14:paraId="0F130A30" w14:textId="77777777" w:rsidR="0005292A" w:rsidRDefault="0005292A" w:rsidP="0028501C">
            <w:pPr>
              <w:rPr>
                <w:rFonts w:eastAsia="SimSun"/>
                <w:lang w:eastAsia="zh-CN"/>
              </w:rPr>
            </w:pP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331B9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331B9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B27AD8">
        <w:tc>
          <w:tcPr>
            <w:tcW w:w="1980" w:type="dxa"/>
          </w:tcPr>
          <w:p w14:paraId="3926C1F0" w14:textId="77777777" w:rsidR="0005292A" w:rsidRDefault="0005292A" w:rsidP="00B27AD8">
            <w:pPr>
              <w:rPr>
                <w:rFonts w:eastAsia="SimSun"/>
                <w:lang w:eastAsia="zh-CN"/>
              </w:rPr>
            </w:pPr>
            <w:r>
              <w:rPr>
                <w:rFonts w:eastAsia="SimSun"/>
                <w:lang w:eastAsia="zh-CN"/>
              </w:rPr>
              <w:t>NTT DOCOMO</w:t>
            </w:r>
          </w:p>
        </w:tc>
        <w:tc>
          <w:tcPr>
            <w:tcW w:w="7651" w:type="dxa"/>
          </w:tcPr>
          <w:p w14:paraId="1EEAD47A" w14:textId="77777777" w:rsidR="0005292A" w:rsidRDefault="0005292A" w:rsidP="00B27AD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bl>
    <w:p w14:paraId="2B351161" w14:textId="77777777" w:rsidR="005568CD"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proofErr w:type="spellStart"/>
            <w:r>
              <w:rPr>
                <w:rFonts w:eastAsia="SimSun"/>
                <w:lang w:eastAsia="zh-CN"/>
              </w:rPr>
              <w:t>signaling</w:t>
            </w:r>
            <w:proofErr w:type="spellEnd"/>
            <w:r>
              <w:rPr>
                <w:rFonts w:eastAsia="SimSun"/>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B27AD8">
        <w:tc>
          <w:tcPr>
            <w:tcW w:w="1980" w:type="dxa"/>
          </w:tcPr>
          <w:p w14:paraId="2F52D8FC" w14:textId="77777777" w:rsidR="0005292A" w:rsidRDefault="0005292A" w:rsidP="00B27AD8">
            <w:pPr>
              <w:rPr>
                <w:rFonts w:eastAsia="SimSun"/>
                <w:lang w:eastAsia="zh-CN"/>
              </w:rPr>
            </w:pPr>
            <w:r>
              <w:rPr>
                <w:rFonts w:eastAsia="SimSun"/>
                <w:lang w:eastAsia="zh-CN"/>
              </w:rPr>
              <w:lastRenderedPageBreak/>
              <w:t>NTT DOCOMO</w:t>
            </w:r>
          </w:p>
        </w:tc>
        <w:tc>
          <w:tcPr>
            <w:tcW w:w="7651" w:type="dxa"/>
          </w:tcPr>
          <w:p w14:paraId="185B0115" w14:textId="77777777" w:rsidR="0005292A" w:rsidRDefault="0005292A" w:rsidP="00B27AD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hint="eastAsia"/>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331B98">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1D3D90FE" w14:textId="77777777" w:rsidR="000C34A9" w:rsidRDefault="000C34A9" w:rsidP="00331B9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331B9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B27AD8">
        <w:tc>
          <w:tcPr>
            <w:tcW w:w="1980" w:type="dxa"/>
          </w:tcPr>
          <w:p w14:paraId="48E80A46" w14:textId="77777777" w:rsidR="0005292A" w:rsidRDefault="0005292A" w:rsidP="00B27AD8">
            <w:pPr>
              <w:rPr>
                <w:rFonts w:eastAsia="Malgun Gothic"/>
                <w:lang w:eastAsia="ko-KR"/>
              </w:rPr>
            </w:pPr>
            <w:r>
              <w:rPr>
                <w:rFonts w:eastAsia="Malgun Gothic"/>
                <w:lang w:eastAsia="ko-KR"/>
              </w:rPr>
              <w:lastRenderedPageBreak/>
              <w:t>NTT DOCOMO</w:t>
            </w:r>
          </w:p>
        </w:tc>
        <w:tc>
          <w:tcPr>
            <w:tcW w:w="7651" w:type="dxa"/>
          </w:tcPr>
          <w:p w14:paraId="08DF0A95" w14:textId="77777777" w:rsidR="0005292A" w:rsidRDefault="0005292A" w:rsidP="00B27AD8">
            <w:pPr>
              <w:rPr>
                <w:rFonts w:eastAsia="Malgun Gothic"/>
                <w:lang w:eastAsia="ko-KR"/>
              </w:rPr>
            </w:pPr>
            <w:r>
              <w:rPr>
                <w:rFonts w:eastAsia="Malgun Gothic"/>
                <w:lang w:eastAsia="ko-KR"/>
              </w:rPr>
              <w:t>Q1: Yes, it can be done by BWP switching.</w:t>
            </w:r>
          </w:p>
          <w:p w14:paraId="6FA59FDD" w14:textId="77777777" w:rsidR="0005292A" w:rsidRDefault="0005292A" w:rsidP="00B27AD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hint="eastAsia"/>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 always possible. This highly depends on satellite implem</w:t>
            </w:r>
            <w:r w:rsidR="00F245BA">
              <w:rPr>
                <w:rFonts w:eastAsia="SimSun"/>
                <w:lang w:eastAsia="zh-CN"/>
              </w:rPr>
              <w:t>entation</w:t>
            </w:r>
            <w:r w:rsidR="00E91ECC">
              <w:rPr>
                <w:rFonts w:eastAsia="SimSun"/>
                <w:lang w:eastAsia="zh-CN"/>
              </w:rPr>
              <w:t xml:space="preserve">. </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lastRenderedPageBreak/>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lastRenderedPageBreak/>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DE3415">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DE3415">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DE3415">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DE3415">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Polarization information shall be divided into serving cell’s polarization and neighbor cell’s polarization.</w:t>
              </w:r>
            </w:hyperlink>
          </w:p>
          <w:p w14:paraId="138647E4" w14:textId="77777777" w:rsidR="005568CD" w:rsidRDefault="00DE3415">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DE3415">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lastRenderedPageBreak/>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lastRenderedPageBreak/>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1-b) we support the polarization indication per beam, e.g.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BodyText"/>
            </w:pPr>
          </w:p>
        </w:tc>
      </w:tr>
      <w:tr w:rsidR="000C34A9" w:rsidRPr="00654E78" w14:paraId="008B4B14" w14:textId="77777777" w:rsidTr="00331B98">
        <w:tc>
          <w:tcPr>
            <w:tcW w:w="1980" w:type="dxa"/>
          </w:tcPr>
          <w:p w14:paraId="48655E60" w14:textId="77777777" w:rsidR="000C34A9" w:rsidRPr="004661D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331B9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331B9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331B9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331B9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B27AD8">
        <w:tc>
          <w:tcPr>
            <w:tcW w:w="1980" w:type="dxa"/>
          </w:tcPr>
          <w:p w14:paraId="5A5C40EB"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B27AD8">
            <w:pPr>
              <w:spacing w:after="0"/>
              <w:rPr>
                <w:rFonts w:eastAsia="Malgun Gothic"/>
                <w:lang w:eastAsia="ko-KR"/>
              </w:rPr>
            </w:pPr>
            <w:r>
              <w:rPr>
                <w:rFonts w:eastAsia="Malgun Gothic"/>
                <w:lang w:eastAsia="ko-KR"/>
              </w:rPr>
              <w:t>1-a: Support</w:t>
            </w:r>
          </w:p>
          <w:p w14:paraId="6AED7FBA" w14:textId="77777777" w:rsidR="0005292A" w:rsidRDefault="0005292A" w:rsidP="00B27AD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B27AD8">
            <w:pPr>
              <w:spacing w:after="0"/>
              <w:rPr>
                <w:rFonts w:eastAsia="Malgun Gothic"/>
                <w:lang w:eastAsia="ko-KR"/>
              </w:rPr>
            </w:pPr>
            <w:r>
              <w:rPr>
                <w:rFonts w:eastAsia="Malgun Gothic"/>
                <w:lang w:eastAsia="ko-KR"/>
              </w:rPr>
              <w:t>2-a: Support</w:t>
            </w:r>
          </w:p>
          <w:p w14:paraId="155F22DB" w14:textId="77777777" w:rsidR="0005292A" w:rsidRDefault="0005292A" w:rsidP="00B27AD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hint="eastAsia"/>
                <w:lang w:eastAsia="zh-CN"/>
              </w:rPr>
            </w:pPr>
            <w:r>
              <w:rPr>
                <w:rFonts w:eastAsia="SimSun"/>
                <w:lang w:eastAsia="zh-CN"/>
              </w:rPr>
              <w:lastRenderedPageBreak/>
              <w:t>QC</w:t>
            </w:r>
          </w:p>
        </w:tc>
        <w:tc>
          <w:tcPr>
            <w:tcW w:w="7651" w:type="dxa"/>
          </w:tcPr>
          <w:p w14:paraId="20051DB5" w14:textId="713B0089" w:rsidR="00DC6837" w:rsidRDefault="00DC6837" w:rsidP="005F7F9D">
            <w:pPr>
              <w:spacing w:after="0"/>
              <w:rPr>
                <w:rFonts w:eastAsia="SimSun" w:hint="eastAsia"/>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bl>
    <w:p w14:paraId="3D28F060" w14:textId="77777777" w:rsidR="005568CD"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331B9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331B98">
            <w:pPr>
              <w:rPr>
                <w:rFonts w:eastAsia="SimSun"/>
                <w:lang w:eastAsia="zh-CN"/>
              </w:rPr>
            </w:pPr>
            <w:r>
              <w:rPr>
                <w:rFonts w:eastAsia="SimSun" w:hint="eastAsia"/>
                <w:lang w:eastAsia="zh-CN"/>
              </w:rPr>
              <w:lastRenderedPageBreak/>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331B9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05292A" w14:paraId="5E3E0874" w14:textId="77777777" w:rsidTr="00B27AD8">
        <w:tc>
          <w:tcPr>
            <w:tcW w:w="1980" w:type="dxa"/>
          </w:tcPr>
          <w:p w14:paraId="79A4D649"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B27AD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hint="eastAsia"/>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hint="eastAsia"/>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bl>
    <w:p w14:paraId="1734675F" w14:textId="77777777" w:rsidR="005568C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2CC6B799" w14:textId="77777777" w:rsidR="000C34A9" w:rsidRPr="00BC251D" w:rsidRDefault="000C34A9" w:rsidP="00331B9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05292A" w14:paraId="695C3F31" w14:textId="77777777" w:rsidTr="00B27AD8">
        <w:tc>
          <w:tcPr>
            <w:tcW w:w="1980" w:type="dxa"/>
          </w:tcPr>
          <w:p w14:paraId="5FA19BE0"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B27AD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w:t>
            </w:r>
            <w:proofErr w:type="spellStart"/>
            <w:r>
              <w:rPr>
                <w:rFonts w:eastAsia="SimSun"/>
                <w:lang w:eastAsia="zh-CN"/>
              </w:rPr>
              <w:t>gNB</w:t>
            </w:r>
            <w:proofErr w:type="spellEnd"/>
            <w:r>
              <w:rPr>
                <w:rFonts w:eastAsia="SimSun"/>
                <w:lang w:eastAsia="zh-CN"/>
              </w:rPr>
              <w:t xml:space="preserve"> can set TDM based polarization to support UEs with different polarization capability. </w:t>
            </w:r>
          </w:p>
        </w:tc>
      </w:tr>
    </w:tbl>
    <w:p w14:paraId="6BAD42E9" w14:textId="77777777" w:rsidR="005568C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lastRenderedPageBreak/>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lastRenderedPageBreak/>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lastRenderedPageBreak/>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lastRenderedPageBreak/>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hint="eastAsia"/>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DE3415">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DE3415">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DE3415">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DE3415">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DE3415">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DE3415">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DE3415">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DE3415">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DE3415">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DE3415">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DE3415">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DE3415">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DE3415">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DE3415">
      <w:pPr>
        <w:rPr>
          <w:iCs/>
          <w:lang w:eastAsia="zh-CN"/>
        </w:rPr>
      </w:pPr>
      <w:hyperlink r:id="rId30" w:history="1">
        <w:r w:rsidR="006C35FC">
          <w:rPr>
            <w:rStyle w:val="Hyperlink"/>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DE3415">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DE3415">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DE3415">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DE3415">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DE3415">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DE3415">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DE3415">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DE3415">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DE3415">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871C" w14:textId="77777777" w:rsidR="00444FC9" w:rsidRDefault="00444FC9">
      <w:pPr>
        <w:spacing w:after="0"/>
      </w:pPr>
      <w:r>
        <w:separator/>
      </w:r>
    </w:p>
  </w:endnote>
  <w:endnote w:type="continuationSeparator" w:id="0">
    <w:p w14:paraId="7D45BBCE" w14:textId="77777777" w:rsidR="00444FC9" w:rsidRDefault="00444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Arial Unicode MS">
    <w:altName w:val="MS Gothic"/>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5568CD" w:rsidRDefault="006C35FC">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16A19" w14:textId="77777777" w:rsidR="00444FC9" w:rsidRDefault="00444FC9">
      <w:pPr>
        <w:spacing w:after="0"/>
      </w:pPr>
      <w:r>
        <w:separator/>
      </w:r>
    </w:p>
  </w:footnote>
  <w:footnote w:type="continuationSeparator" w:id="0">
    <w:p w14:paraId="1A0DDB59" w14:textId="77777777" w:rsidR="00444FC9" w:rsidRDefault="00444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6FAD128F-E2F1-4FC3-AD88-C02513BAFF43}">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28</Pages>
  <Words>11976</Words>
  <Characters>67145</Characters>
  <Application>Microsoft Office Word</Application>
  <DocSecurity>0</DocSecurity>
  <Lines>559</Lines>
  <Paragraphs>157</Paragraphs>
  <ScaleCrop>false</ScaleCrop>
  <Company>Thales SPACE</Company>
  <LinksUpToDate>false</LinksUpToDate>
  <CharactersWithSpaces>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Xiao feng Wang</cp:lastModifiedBy>
  <cp:revision>27</cp:revision>
  <cp:lastPrinted>2017-11-03T15:53:00Z</cp:lastPrinted>
  <dcterms:created xsi:type="dcterms:W3CDTF">2021-08-18T02:19:00Z</dcterms:created>
  <dcterms:modified xsi:type="dcterms:W3CDTF">2021-08-18T04:22:00Z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