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0D98" w14:textId="77777777" w:rsidR="005568CD" w:rsidRDefault="006C35FC">
      <w:pPr>
        <w:pStyle w:val="af1"/>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ＭＳ 明朝"/>
          <w:b/>
          <w:bCs/>
          <w:sz w:val="28"/>
          <w:szCs w:val="28"/>
          <w:lang w:eastAsia="ja-JP"/>
        </w:rPr>
      </w:pPr>
      <w:r>
        <w:rPr>
          <w:rFonts w:eastAsia="ＭＳ 明朝"/>
          <w:b/>
          <w:bCs/>
          <w:sz w:val="28"/>
          <w:szCs w:val="28"/>
          <w:lang w:eastAsia="ja-JP"/>
        </w:rPr>
        <w:t>e-Meeting, August 16</w:t>
      </w:r>
      <w:r>
        <w:rPr>
          <w:rFonts w:eastAsia="ＭＳ 明朝"/>
          <w:b/>
          <w:bCs/>
          <w:sz w:val="28"/>
          <w:szCs w:val="28"/>
          <w:vertAlign w:val="superscript"/>
          <w:lang w:eastAsia="ja-JP"/>
        </w:rPr>
        <w:t>th</w:t>
      </w:r>
      <w:r>
        <w:rPr>
          <w:rFonts w:eastAsia="ＭＳ 明朝"/>
          <w:b/>
          <w:bCs/>
          <w:sz w:val="28"/>
          <w:szCs w:val="28"/>
          <w:lang w:eastAsia="ja-JP"/>
        </w:rPr>
        <w:t xml:space="preserve"> – 27</w:t>
      </w:r>
      <w:r>
        <w:rPr>
          <w:rFonts w:eastAsia="ＭＳ 明朝"/>
          <w:b/>
          <w:bCs/>
          <w:sz w:val="28"/>
          <w:szCs w:val="28"/>
          <w:vertAlign w:val="superscript"/>
          <w:lang w:eastAsia="ja-JP"/>
        </w:rPr>
        <w:t>th</w:t>
      </w:r>
      <w:r>
        <w:rPr>
          <w:rFonts w:eastAsia="ＭＳ 明朝"/>
          <w:b/>
          <w:bCs/>
          <w:sz w:val="28"/>
          <w:szCs w:val="28"/>
          <w:lang w:eastAsia="ja-JP"/>
        </w:rPr>
        <w:t>, 2021</w:t>
      </w:r>
    </w:p>
    <w:p w14:paraId="28911D91" w14:textId="77777777" w:rsidR="005568CD" w:rsidRDefault="005568CD">
      <w:pPr>
        <w:pStyle w:val="af1"/>
        <w:tabs>
          <w:tab w:val="center" w:pos="4536"/>
          <w:tab w:val="right" w:pos="8280"/>
          <w:tab w:val="right" w:pos="9781"/>
        </w:tabs>
        <w:ind w:right="-58"/>
        <w:rPr>
          <w:rFonts w:ascii="Times New Roman" w:eastAsia="ＭＳ 明朝" w:hAnsi="Times New Roman"/>
          <w:bCs/>
          <w:sz w:val="28"/>
          <w:szCs w:val="24"/>
          <w:lang w:val="en-US"/>
        </w:rPr>
      </w:pPr>
    </w:p>
    <w:p w14:paraId="62280875" w14:textId="77777777" w:rsidR="005568CD" w:rsidRDefault="006C35FC">
      <w:pPr>
        <w:pStyle w:val="af1"/>
        <w:tabs>
          <w:tab w:val="center" w:pos="4536"/>
          <w:tab w:val="right" w:pos="8280"/>
          <w:tab w:val="right" w:pos="9781"/>
        </w:tabs>
        <w:ind w:right="-58"/>
        <w:rPr>
          <w:rFonts w:ascii="Times New Roman" w:hAnsi="Times New Roman"/>
          <w:bCs/>
          <w:sz w:val="28"/>
          <w:szCs w:val="24"/>
          <w:lang w:val="en-US" w:eastAsia="zh-TW"/>
        </w:rPr>
      </w:pPr>
      <w:r>
        <w:rPr>
          <w:rFonts w:ascii="Times New Roman" w:eastAsia="ＭＳ 明朝"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af1"/>
        <w:tabs>
          <w:tab w:val="center" w:pos="4536"/>
          <w:tab w:val="right" w:pos="8280"/>
          <w:tab w:val="right" w:pos="9781"/>
        </w:tabs>
        <w:ind w:right="-58"/>
        <w:rPr>
          <w:rFonts w:ascii="Times New Roman" w:eastAsia="ＭＳ 明朝" w:hAnsi="Times New Roman"/>
          <w:bCs/>
          <w:sz w:val="28"/>
          <w:szCs w:val="24"/>
          <w:lang w:val="en-US"/>
        </w:rPr>
      </w:pPr>
      <w:r>
        <w:rPr>
          <w:rFonts w:ascii="Times New Roman" w:eastAsia="ＭＳ 明朝"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af1"/>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ＭＳ 明朝"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af1"/>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ＭＳ 明朝"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ＭＳ 明朝" w:hAnsi="Times New Roman"/>
          <w:bCs/>
          <w:sz w:val="28"/>
          <w:szCs w:val="24"/>
          <w:lang w:val="en-US"/>
        </w:rPr>
        <w:t>Discussion and Decision</w:t>
      </w:r>
    </w:p>
    <w:bookmarkEnd w:id="0"/>
    <w:bookmarkEnd w:id="1"/>
    <w:p w14:paraId="72E81CC6" w14:textId="77777777" w:rsidR="005568CD" w:rsidRDefault="006C35FC">
      <w:pPr>
        <w:pStyle w:val="1"/>
        <w:rPr>
          <w:rFonts w:ascii="Times New Roman" w:hAnsi="Times New Roman"/>
        </w:rPr>
      </w:pPr>
      <w:r>
        <w:rPr>
          <w:rFonts w:ascii="Times New Roman" w:hAnsi="Times New Roman"/>
          <w:lang w:eastAsia="zh-TW"/>
        </w:rPr>
        <w:t>Introduction</w:t>
      </w:r>
    </w:p>
    <w:p w14:paraId="4DA4C7A6" w14:textId="77777777" w:rsidR="005568CD" w:rsidRDefault="006C35FC">
      <w:pPr>
        <w:pStyle w:val="af1"/>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[RAN2,RAN1]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ab"/>
        <w:rPr>
          <w:color w:val="000000" w:themeColor="text1"/>
          <w:lang w:eastAsia="ko-KR"/>
        </w:rPr>
      </w:pPr>
    </w:p>
    <w:p w14:paraId="14C2E492" w14:textId="77777777" w:rsidR="005568CD" w:rsidRDefault="006C35FC">
      <w:pPr>
        <w:pStyle w:val="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ab"/>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aff0"/>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aff0"/>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aff0"/>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aff0"/>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aff0"/>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aff0"/>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aff0"/>
        <w:numPr>
          <w:ilvl w:val="0"/>
          <w:numId w:val="6"/>
        </w:numPr>
        <w:shd w:val="clear" w:color="auto" w:fill="FFFFFF"/>
        <w:spacing w:after="0"/>
        <w:rPr>
          <w:color w:val="000000"/>
          <w:lang w:eastAsia="zh-CN"/>
        </w:rPr>
      </w:pPr>
      <w:r>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764E0A14" w14:textId="77777777" w:rsidR="005568CD" w:rsidRDefault="006C35FC">
      <w:pPr>
        <w:pStyle w:val="aff0"/>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aff0"/>
        <w:numPr>
          <w:ilvl w:val="0"/>
          <w:numId w:val="7"/>
        </w:numPr>
        <w:rPr>
          <w:lang w:eastAsia="zh-CN"/>
        </w:rPr>
      </w:pPr>
      <w:r>
        <w:rPr>
          <w:lang w:eastAsia="zh-CN"/>
        </w:rPr>
        <w:t>extending the number of supported BWPs per cell</w:t>
      </w:r>
    </w:p>
    <w:p w14:paraId="47871DB9" w14:textId="77777777" w:rsidR="005568CD" w:rsidRDefault="006C35FC">
      <w:pPr>
        <w:pStyle w:val="aff0"/>
        <w:numPr>
          <w:ilvl w:val="0"/>
          <w:numId w:val="7"/>
        </w:numPr>
        <w:rPr>
          <w:lang w:eastAsia="zh-CN"/>
        </w:rPr>
      </w:pPr>
      <w:r>
        <w:rPr>
          <w:lang w:eastAsia="zh-CN"/>
        </w:rPr>
        <w:t>cell-specific BWP common configuration</w:t>
      </w:r>
    </w:p>
    <w:p w14:paraId="258C0B7D" w14:textId="77777777" w:rsidR="005568CD" w:rsidRDefault="006C35FC">
      <w:pPr>
        <w:pStyle w:val="aff0"/>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aff0"/>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ab"/>
      </w:pPr>
    </w:p>
    <w:p w14:paraId="5CD5EB06" w14:textId="77777777" w:rsidR="005568CD" w:rsidRDefault="006C35FC">
      <w:pPr>
        <w:pStyle w:val="ab"/>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aff0"/>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spellStart"/>
      <w:r>
        <w:rPr>
          <w:rFonts w:eastAsia="SimSun"/>
          <w:color w:val="000000"/>
          <w:sz w:val="21"/>
          <w:szCs w:val="21"/>
          <w:shd w:val="clear" w:color="auto" w:fill="FFFF00"/>
          <w:lang w:val="en-US" w:eastAsia="zh-CN"/>
        </w:rPr>
        <w:t>gNB</w:t>
      </w:r>
      <w:proofErr w:type="spellEnd"/>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 xml:space="preserve">on </w:t>
      </w:r>
      <w:proofErr w:type="spellStart"/>
      <w:r>
        <w:rPr>
          <w:rFonts w:eastAsia="SimSun"/>
          <w:strike/>
          <w:color w:val="FF0000"/>
          <w:sz w:val="21"/>
          <w:szCs w:val="21"/>
          <w:shd w:val="clear" w:color="auto" w:fill="FFFF00"/>
          <w:lang w:val="en-US" w:eastAsia="zh-CN"/>
        </w:rPr>
        <w:t>gNB</w:t>
      </w:r>
      <w:proofErr w:type="spellEnd"/>
      <w:r>
        <w:rPr>
          <w:rFonts w:eastAsia="SimSun"/>
          <w:strike/>
          <w:color w:val="FF0000"/>
          <w:sz w:val="21"/>
          <w:szCs w:val="21"/>
          <w:shd w:val="clear" w:color="auto" w:fill="FFFF00"/>
          <w:lang w:val="en-US" w:eastAsia="zh-CN"/>
        </w:rPr>
        <w:t xml:space="preserve">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aff0"/>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aff0"/>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aff0"/>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ab"/>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ab"/>
      </w:pPr>
    </w:p>
    <w:p w14:paraId="7234D39A" w14:textId="77777777" w:rsidR="005568CD" w:rsidRDefault="006C35FC">
      <w:pPr>
        <w:pStyle w:val="ab"/>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af9"/>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aff0"/>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aff0"/>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aff0"/>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aff0"/>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ab"/>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ab"/>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4: Both Alt-1 and Alt-2 should be supported for predication based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ab"/>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a9"/>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angle.</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80 degree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ab"/>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ab"/>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ab"/>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w:t>
            </w:r>
            <w:proofErr w:type="spellStart"/>
            <w:r>
              <w:rPr>
                <w:rFonts w:eastAsia="Arial Unicode MS"/>
                <w:i/>
                <w:iCs/>
                <w:sz w:val="18"/>
                <w:szCs w:val="18"/>
                <w:lang w:eastAsia="zh-CN"/>
              </w:rPr>
              <w:t>fallback</w:t>
            </w:r>
            <w:proofErr w:type="spellEnd"/>
            <w:r>
              <w:rPr>
                <w:rFonts w:eastAsia="Arial Unicode MS"/>
                <w:i/>
                <w:iCs/>
                <w:sz w:val="18"/>
                <w:szCs w:val="18"/>
                <w:lang w:eastAsia="zh-CN"/>
              </w:rPr>
              <w:t>.</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aff0"/>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af6"/>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ab"/>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ab"/>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af6"/>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 Support both Alt 1 and Alt2. I.e.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3: Study how to indexing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 xml:space="preserve">Issue 1 (beam/BWP association) :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are small amount of companies still think that these issues should be addressed. So FL thinks that there is very small chance that any agreement can be reached. </w:t>
      </w:r>
      <w:r>
        <w:rPr>
          <w:highlight w:val="red"/>
          <w:lang w:eastAsia="zh-CN"/>
        </w:rPr>
        <w:t>So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FL sees little change to get consensus on this proposal. Thus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FL didn’t see any other contributions against this issue,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e.g.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af9"/>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is able to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r w:rsidRPr="006C35FC">
              <w:rPr>
                <w:lang w:eastAsia="zh-CN"/>
              </w:rPr>
              <w:t xml:space="preserve">ocation-based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r w:rsidR="000C34A9" w:rsidRPr="00654E78" w14:paraId="50DF2E5A" w14:textId="77777777" w:rsidTr="00331B98">
        <w:tc>
          <w:tcPr>
            <w:tcW w:w="1980" w:type="dxa"/>
          </w:tcPr>
          <w:p w14:paraId="78385CC0"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proofErr w:type="spellStart"/>
            <w:r>
              <w:rPr>
                <w:rFonts w:eastAsia="SimSun" w:hint="eastAsia"/>
                <w:lang w:eastAsia="zh-CN"/>
              </w:rPr>
              <w:t>g</w:t>
            </w:r>
            <w:r>
              <w:rPr>
                <w:rFonts w:eastAsia="SimSun"/>
                <w:lang w:eastAsia="zh-CN"/>
              </w:rPr>
              <w:t>NB</w:t>
            </w:r>
            <w:proofErr w:type="spellEnd"/>
            <w:r>
              <w:rPr>
                <w:rFonts w:eastAsia="SimSun"/>
                <w:lang w:eastAsia="zh-CN"/>
              </w:rPr>
              <w:t xml:space="preserve">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e.g. </w:t>
            </w:r>
            <w:proofErr w:type="spellStart"/>
            <w:r w:rsidRPr="00D47CB6">
              <w:rPr>
                <w:rFonts w:eastAsia="SimSun"/>
                <w:lang w:eastAsia="zh-CN"/>
              </w:rPr>
              <w:t>gNB</w:t>
            </w:r>
            <w:proofErr w:type="spellEnd"/>
            <w:r w:rsidRPr="00D47CB6">
              <w:rPr>
                <w:rFonts w:eastAsia="SimSun"/>
                <w:lang w:eastAsia="zh-CN"/>
              </w:rPr>
              <w:t xml:space="preserve">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w:t>
            </w:r>
            <w:proofErr w:type="spellStart"/>
            <w:r>
              <w:rPr>
                <w:rFonts w:eastAsia="DengXian"/>
                <w:lang w:eastAsia="zh-CN"/>
              </w:rPr>
              <w:t>gNB</w:t>
            </w:r>
            <w:proofErr w:type="spellEnd"/>
            <w:r>
              <w:rPr>
                <w:rFonts w:eastAsia="DengXian"/>
                <w:lang w:eastAsia="zh-CN"/>
              </w:rPr>
              <w:t xml:space="preserve"> and UE, which reduces the latency and UE measurement behaviour. </w:t>
            </w:r>
          </w:p>
        </w:tc>
      </w:tr>
      <w:tr w:rsidR="0005292A" w14:paraId="3A02FEDE" w14:textId="77777777" w:rsidTr="00B27AD8">
        <w:tc>
          <w:tcPr>
            <w:tcW w:w="1980" w:type="dxa"/>
          </w:tcPr>
          <w:p w14:paraId="455534EA"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B27AD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e.g.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Rel-17.</w:t>
            </w:r>
          </w:p>
        </w:tc>
      </w:tr>
      <w:tr w:rsidR="0005292A" w14:paraId="76FF9071" w14:textId="77777777">
        <w:tc>
          <w:tcPr>
            <w:tcW w:w="1980" w:type="dxa"/>
          </w:tcPr>
          <w:p w14:paraId="4E0FACDC" w14:textId="77777777" w:rsidR="0005292A" w:rsidRDefault="0005292A" w:rsidP="0028501C">
            <w:pPr>
              <w:rPr>
                <w:rFonts w:eastAsia="SimSun" w:hint="eastAsia"/>
                <w:lang w:eastAsia="zh-CN"/>
              </w:rPr>
            </w:pPr>
          </w:p>
        </w:tc>
        <w:tc>
          <w:tcPr>
            <w:tcW w:w="7651" w:type="dxa"/>
          </w:tcPr>
          <w:p w14:paraId="4A674645" w14:textId="77777777" w:rsidR="0005292A" w:rsidRDefault="0005292A" w:rsidP="0028501C">
            <w:pPr>
              <w:rPr>
                <w:rFonts w:eastAsia="SimSun" w:hint="eastAsia"/>
                <w:lang w:eastAsia="zh-CN"/>
              </w:rPr>
            </w:pPr>
          </w:p>
        </w:tc>
      </w:tr>
    </w:tbl>
    <w:p w14:paraId="5BCC924B" w14:textId="77777777" w:rsidR="005568CD"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af9"/>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r w:rsidR="000C34A9" w:rsidRPr="00654E78" w14:paraId="22069B2B" w14:textId="77777777" w:rsidTr="00331B98">
        <w:tc>
          <w:tcPr>
            <w:tcW w:w="1980" w:type="dxa"/>
          </w:tcPr>
          <w:p w14:paraId="02E78EA2"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08578E9C"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w:t>
            </w:r>
            <w:proofErr w:type="spellStart"/>
            <w:r>
              <w:rPr>
                <w:rFonts w:eastAsia="SimSun"/>
                <w:lang w:eastAsia="zh-CN"/>
              </w:rPr>
              <w:t>gNB</w:t>
            </w:r>
            <w:proofErr w:type="spellEnd"/>
            <w:r>
              <w:rPr>
                <w:rFonts w:eastAsia="SimSun"/>
                <w:lang w:eastAsia="zh-CN"/>
              </w:rPr>
              <w:t xml:space="preserve">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05292A" w14:paraId="464A9625" w14:textId="77777777" w:rsidTr="00B27AD8">
        <w:tc>
          <w:tcPr>
            <w:tcW w:w="1980" w:type="dxa"/>
          </w:tcPr>
          <w:p w14:paraId="7D829DD6"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B27AD8">
            <w:pPr>
              <w:rPr>
                <w:rFonts w:eastAsia="Malgun Gothic"/>
                <w:lang w:eastAsia="ko-KR"/>
              </w:rPr>
            </w:pPr>
            <w:r>
              <w:rPr>
                <w:rFonts w:eastAsia="Malgun Gothic"/>
                <w:lang w:eastAsia="ko-KR"/>
              </w:rPr>
              <w:t>UE dominant solution can be deprioritized in rel-17.</w:t>
            </w:r>
          </w:p>
        </w:tc>
      </w:tr>
      <w:tr w:rsidR="0005292A" w14:paraId="3F6AC133" w14:textId="77777777">
        <w:tc>
          <w:tcPr>
            <w:tcW w:w="1980" w:type="dxa"/>
          </w:tcPr>
          <w:p w14:paraId="7B9B311F" w14:textId="77777777" w:rsidR="0005292A" w:rsidRDefault="0005292A" w:rsidP="0028501C">
            <w:pPr>
              <w:rPr>
                <w:rFonts w:eastAsia="SimSun" w:hint="eastAsia"/>
                <w:lang w:eastAsia="zh-CN"/>
              </w:rPr>
            </w:pPr>
          </w:p>
        </w:tc>
        <w:tc>
          <w:tcPr>
            <w:tcW w:w="7651" w:type="dxa"/>
          </w:tcPr>
          <w:p w14:paraId="0BB87B9C" w14:textId="77777777" w:rsidR="0005292A" w:rsidRDefault="0005292A" w:rsidP="0028501C">
            <w:pPr>
              <w:rPr>
                <w:rFonts w:eastAsia="SimSun" w:hint="eastAsia"/>
                <w:lang w:eastAsia="zh-CN"/>
              </w:rPr>
            </w:pPr>
          </w:p>
        </w:tc>
      </w:tr>
    </w:tbl>
    <w:p w14:paraId="26D4B758" w14:textId="77777777" w:rsidR="005568CD" w:rsidRDefault="005568CD">
      <w:pPr>
        <w:rPr>
          <w:rFonts w:eastAsia="Malgun Gothic"/>
          <w:lang w:eastAsia="ko-KR"/>
        </w:rPr>
      </w:pPr>
    </w:p>
    <w:p w14:paraId="498A6736" w14:textId="77777777" w:rsidR="005568CD" w:rsidRDefault="006C35FC">
      <w:pPr>
        <w:pStyle w:val="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to discuss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af9"/>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bwp_InactivityTimer</w:t>
            </w:r>
            <w:proofErr w:type="spellEnd"/>
            <w:r>
              <w:rPr>
                <w:rFonts w:eastAsia="SimSun"/>
                <w:lang w:eastAsia="zh-CN"/>
              </w:rPr>
              <w:t xml:space="preserve"> .</w:t>
            </w:r>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lastRenderedPageBreak/>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331B98">
        <w:tc>
          <w:tcPr>
            <w:tcW w:w="1980" w:type="dxa"/>
          </w:tcPr>
          <w:p w14:paraId="7E8FB3A7"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69EC1762"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BWP#0, no </w:t>
            </w:r>
            <w:proofErr w:type="spellStart"/>
            <w:r>
              <w:rPr>
                <w:rFonts w:eastAsia="Arial Unicode MS"/>
                <w:lang w:eastAsia="zh-CN"/>
              </w:rPr>
              <w:t>matterh</w:t>
            </w:r>
            <w:proofErr w:type="spellEnd"/>
            <w:r>
              <w:rPr>
                <w:rFonts w:eastAsia="Arial Unicode MS"/>
                <w:lang w:eastAsia="zh-CN"/>
              </w:rPr>
              <w:t xml:space="preserve"> BWP#0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B27AD8">
        <w:tc>
          <w:tcPr>
            <w:tcW w:w="1980" w:type="dxa"/>
          </w:tcPr>
          <w:p w14:paraId="42F4E9E2"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B27AD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05292A" w14:paraId="687A9D64" w14:textId="77777777">
        <w:tc>
          <w:tcPr>
            <w:tcW w:w="1980" w:type="dxa"/>
          </w:tcPr>
          <w:p w14:paraId="15022A07" w14:textId="77777777" w:rsidR="0005292A" w:rsidRDefault="0005292A" w:rsidP="0028501C">
            <w:pPr>
              <w:rPr>
                <w:rFonts w:eastAsia="SimSun" w:hint="eastAsia"/>
                <w:lang w:eastAsia="zh-CN"/>
              </w:rPr>
            </w:pPr>
          </w:p>
        </w:tc>
        <w:tc>
          <w:tcPr>
            <w:tcW w:w="7651" w:type="dxa"/>
          </w:tcPr>
          <w:p w14:paraId="0F130A30" w14:textId="77777777" w:rsidR="0005292A" w:rsidRDefault="0005292A" w:rsidP="0028501C">
            <w:pPr>
              <w:rPr>
                <w:rFonts w:eastAsia="SimSun"/>
                <w:lang w:eastAsia="zh-CN"/>
              </w:rPr>
            </w:pPr>
          </w:p>
        </w:tc>
      </w:tr>
    </w:tbl>
    <w:p w14:paraId="0BDBA8E7" w14:textId="77777777" w:rsidR="005568CD" w:rsidRDefault="005568CD">
      <w:pPr>
        <w:rPr>
          <w:rFonts w:eastAsia="Malgun Gothic"/>
          <w:lang w:eastAsia="ko-KR"/>
        </w:rPr>
      </w:pPr>
    </w:p>
    <w:p w14:paraId="04EB6696" w14:textId="77777777" w:rsidR="005568CD" w:rsidRDefault="006C35FC">
      <w:pPr>
        <w:pStyle w:val="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FL didn’t see any other contributions against this issue, thus, FL suggests that in this meeting we can discuss and try to conclude whether the issue 8 needs further enhancement.</w:t>
      </w:r>
    </w:p>
    <w:tbl>
      <w:tblPr>
        <w:tblStyle w:val="af9"/>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aff0"/>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aff0"/>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aff0"/>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aff0"/>
              <w:numPr>
                <w:ilvl w:val="0"/>
                <w:numId w:val="15"/>
              </w:numPr>
              <w:rPr>
                <w:rFonts w:eastAsia="SimSun"/>
                <w:lang w:eastAsia="zh-CN"/>
              </w:rPr>
            </w:pPr>
            <w:r>
              <w:rPr>
                <w:rFonts w:eastAsia="SimSun"/>
                <w:lang w:eastAsia="zh-CN"/>
              </w:rPr>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331B98">
        <w:tc>
          <w:tcPr>
            <w:tcW w:w="1980" w:type="dxa"/>
          </w:tcPr>
          <w:p w14:paraId="35F2E5BD"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331B98">
            <w:pPr>
              <w:pStyle w:val="aff0"/>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331B98">
            <w:pPr>
              <w:pStyle w:val="aff0"/>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lastRenderedPageBreak/>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B27AD8">
        <w:tc>
          <w:tcPr>
            <w:tcW w:w="1980" w:type="dxa"/>
          </w:tcPr>
          <w:p w14:paraId="3926C1F0" w14:textId="77777777" w:rsidR="0005292A" w:rsidRDefault="0005292A" w:rsidP="00B27AD8">
            <w:pPr>
              <w:rPr>
                <w:rFonts w:eastAsia="SimSun"/>
                <w:lang w:eastAsia="zh-CN"/>
              </w:rPr>
            </w:pPr>
            <w:r>
              <w:rPr>
                <w:rFonts w:eastAsia="SimSun"/>
                <w:lang w:eastAsia="zh-CN"/>
              </w:rPr>
              <w:t>NTT DOCOMO</w:t>
            </w:r>
          </w:p>
        </w:tc>
        <w:tc>
          <w:tcPr>
            <w:tcW w:w="7651" w:type="dxa"/>
          </w:tcPr>
          <w:p w14:paraId="1EEAD47A" w14:textId="77777777" w:rsidR="0005292A" w:rsidRDefault="0005292A" w:rsidP="00B27AD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77777777" w:rsidR="0005292A" w:rsidRDefault="0005292A" w:rsidP="0028501C">
            <w:pPr>
              <w:rPr>
                <w:rFonts w:eastAsia="SimSun" w:hint="eastAsia"/>
                <w:lang w:eastAsia="zh-CN"/>
              </w:rPr>
            </w:pPr>
          </w:p>
        </w:tc>
        <w:tc>
          <w:tcPr>
            <w:tcW w:w="7651" w:type="dxa"/>
          </w:tcPr>
          <w:p w14:paraId="56110CA8" w14:textId="77777777" w:rsidR="0005292A" w:rsidRDefault="0005292A" w:rsidP="0028501C">
            <w:pPr>
              <w:rPr>
                <w:rFonts w:eastAsia="SimSun" w:hint="eastAsia"/>
                <w:lang w:eastAsia="zh-CN"/>
              </w:rPr>
            </w:pPr>
          </w:p>
        </w:tc>
      </w:tr>
    </w:tbl>
    <w:p w14:paraId="2B351161" w14:textId="77777777" w:rsidR="005568CD" w:rsidRDefault="005568CD">
      <w:pPr>
        <w:rPr>
          <w:rFonts w:eastAsia="Malgun Gothic"/>
          <w:lang w:eastAsia="ko-KR"/>
        </w:rPr>
      </w:pPr>
    </w:p>
    <w:p w14:paraId="2DE8752E" w14:textId="77777777" w:rsidR="005568CD" w:rsidRDefault="006C35FC">
      <w:pPr>
        <w:pStyle w:val="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to discuss the extension of the BM framework for inter-satellite case. Moreover it suggests to indicate an idle UE about the service link switch ahead the RACH procedure. </w:t>
      </w:r>
      <w:r>
        <w:rPr>
          <w:highlight w:val="yellow"/>
          <w:lang w:eastAsia="zh-CN"/>
        </w:rPr>
        <w:t>This issue was not sufficiently discussed in the last meeting, thus, FL suggest that in this meeting we discuss and try to conclude whether further enhancement is needed.</w:t>
      </w:r>
      <w:r>
        <w:rPr>
          <w:lang w:eastAsia="zh-CN"/>
        </w:rPr>
        <w:t xml:space="preserve"> </w:t>
      </w:r>
    </w:p>
    <w:tbl>
      <w:tblPr>
        <w:tblStyle w:val="af9"/>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331B98">
        <w:tc>
          <w:tcPr>
            <w:tcW w:w="1980" w:type="dxa"/>
          </w:tcPr>
          <w:p w14:paraId="2A8CE2A9" w14:textId="77777777" w:rsidR="000C34A9" w:rsidRPr="003B4E3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77777777" w:rsidR="000C34A9" w:rsidRPr="003B4E33" w:rsidRDefault="000C34A9" w:rsidP="00331B98">
            <w:pPr>
              <w:rPr>
                <w:rFonts w:eastAsia="SimSun"/>
                <w:lang w:eastAsia="zh-CN"/>
              </w:rPr>
            </w:pPr>
            <w:r>
              <w:rPr>
                <w:rFonts w:eastAsia="SimSun" w:hint="eastAsia"/>
                <w:lang w:eastAsia="zh-CN"/>
              </w:rPr>
              <w:t>W</w:t>
            </w:r>
            <w:r>
              <w:rPr>
                <w:rFonts w:eastAsia="SimSun"/>
                <w:lang w:eastAsia="zh-CN"/>
              </w:rPr>
              <w:t xml:space="preserve">e don’t think indicating UE beam/BWP related parameters in RRC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proofErr w:type="spellStart"/>
            <w:r>
              <w:rPr>
                <w:rFonts w:eastAsia="SimSun"/>
                <w:lang w:eastAsia="zh-CN"/>
              </w:rPr>
              <w:t>signaling</w:t>
            </w:r>
            <w:proofErr w:type="spellEnd"/>
            <w:r>
              <w:rPr>
                <w:rFonts w:eastAsia="SimSun"/>
                <w:lang w:eastAsia="zh-CN"/>
              </w:rPr>
              <w:t xml:space="preserve"> overhead in idle state.</w:t>
            </w:r>
          </w:p>
        </w:tc>
      </w:tr>
      <w:tr w:rsidR="0028501C" w14:paraId="04743800" w14:textId="77777777">
        <w:tc>
          <w:tcPr>
            <w:tcW w:w="1980" w:type="dxa"/>
          </w:tcPr>
          <w:p w14:paraId="47892BB9" w14:textId="35B1B7F3"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B27AD8">
        <w:tc>
          <w:tcPr>
            <w:tcW w:w="1980" w:type="dxa"/>
          </w:tcPr>
          <w:p w14:paraId="2F52D8FC" w14:textId="77777777" w:rsidR="0005292A" w:rsidRDefault="0005292A" w:rsidP="00B27AD8">
            <w:pPr>
              <w:rPr>
                <w:rFonts w:eastAsia="SimSun"/>
                <w:lang w:eastAsia="zh-CN"/>
              </w:rPr>
            </w:pPr>
            <w:r>
              <w:rPr>
                <w:rFonts w:eastAsia="SimSun"/>
                <w:lang w:eastAsia="zh-CN"/>
              </w:rPr>
              <w:t>NTT DOCOMO</w:t>
            </w:r>
          </w:p>
        </w:tc>
        <w:tc>
          <w:tcPr>
            <w:tcW w:w="7651" w:type="dxa"/>
          </w:tcPr>
          <w:p w14:paraId="185B0115" w14:textId="77777777" w:rsidR="0005292A" w:rsidRDefault="0005292A" w:rsidP="00B27AD8">
            <w:pPr>
              <w:rPr>
                <w:rFonts w:eastAsia="SimSun"/>
                <w:lang w:eastAsia="zh-CN"/>
              </w:rPr>
            </w:pPr>
            <w:r>
              <w:rPr>
                <w:rFonts w:eastAsia="SimSun"/>
                <w:lang w:eastAsia="zh-CN"/>
              </w:rPr>
              <w:t>What is required enhancement is unclear for us.</w:t>
            </w:r>
          </w:p>
        </w:tc>
      </w:tr>
      <w:tr w:rsidR="0005292A" w14:paraId="523AA82E" w14:textId="77777777">
        <w:tc>
          <w:tcPr>
            <w:tcW w:w="1980" w:type="dxa"/>
          </w:tcPr>
          <w:p w14:paraId="094B6613" w14:textId="77777777" w:rsidR="0005292A" w:rsidRDefault="0005292A" w:rsidP="0028501C">
            <w:pPr>
              <w:rPr>
                <w:rFonts w:eastAsia="SimSun" w:hint="eastAsia"/>
                <w:lang w:eastAsia="zh-CN"/>
              </w:rPr>
            </w:pPr>
          </w:p>
        </w:tc>
        <w:tc>
          <w:tcPr>
            <w:tcW w:w="7651" w:type="dxa"/>
          </w:tcPr>
          <w:p w14:paraId="2C97AFA9" w14:textId="77777777" w:rsidR="0005292A" w:rsidRDefault="0005292A" w:rsidP="0028501C">
            <w:pPr>
              <w:rPr>
                <w:rFonts w:eastAsia="SimSun" w:hint="eastAsia"/>
                <w:lang w:eastAsia="zh-CN"/>
              </w:rPr>
            </w:pPr>
          </w:p>
        </w:tc>
      </w:tr>
    </w:tbl>
    <w:p w14:paraId="0CAE2E96" w14:textId="77777777" w:rsidR="005568CD" w:rsidRDefault="005568CD">
      <w:pPr>
        <w:rPr>
          <w:rFonts w:eastAsia="Malgun Gothic"/>
          <w:lang w:eastAsia="ko-KR"/>
        </w:rPr>
      </w:pPr>
    </w:p>
    <w:p w14:paraId="113DDC54" w14:textId="77777777" w:rsidR="005568CD" w:rsidRDefault="006C35FC">
      <w:pPr>
        <w:pStyle w:val="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af9"/>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29AB3BB6" w14:textId="77777777" w:rsidR="005568CD" w:rsidRDefault="006C35FC">
            <w:pPr>
              <w:pStyle w:val="aff0"/>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aff0"/>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aff0"/>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aff0"/>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aff0"/>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For aspect (1), the current standards supports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to make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e.g.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r w:rsidR="000C34A9" w:rsidRPr="00654E78" w14:paraId="60E45F62" w14:textId="77777777" w:rsidTr="00331B98">
        <w:tc>
          <w:tcPr>
            <w:tcW w:w="1980" w:type="dxa"/>
          </w:tcPr>
          <w:p w14:paraId="27FAF325" w14:textId="77777777" w:rsidR="000C34A9" w:rsidRPr="00DD09B8"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331B98">
            <w:pPr>
              <w:rPr>
                <w:rFonts w:eastAsia="SimSun"/>
                <w:lang w:eastAsia="zh-CN"/>
              </w:rPr>
            </w:pPr>
            <w:r>
              <w:rPr>
                <w:rFonts w:eastAsia="SimSun" w:hint="eastAsia"/>
                <w:lang w:eastAsia="zh-CN"/>
              </w:rPr>
              <w:t>F</w:t>
            </w:r>
            <w:r>
              <w:rPr>
                <w:rFonts w:eastAsia="SimSun"/>
                <w:lang w:eastAsia="zh-CN"/>
              </w:rPr>
              <w:t xml:space="preserve">or (1), we don’t think </w:t>
            </w:r>
            <w:proofErr w:type="spellStart"/>
            <w:r>
              <w:rPr>
                <w:rFonts w:eastAsia="SimSun"/>
                <w:lang w:eastAsia="zh-CN"/>
              </w:rPr>
              <w:t>gNB</w:t>
            </w:r>
            <w:proofErr w:type="spellEnd"/>
            <w:r>
              <w:rPr>
                <w:rFonts w:eastAsia="SimSun"/>
                <w:lang w:eastAsia="zh-CN"/>
              </w:rPr>
              <w:t xml:space="preserve"> implementation is an efficient way. </w:t>
            </w:r>
          </w:p>
          <w:p w14:paraId="1D3D90FE" w14:textId="77777777" w:rsidR="000C34A9" w:rsidRDefault="000C34A9" w:rsidP="00331B98">
            <w:pPr>
              <w:rPr>
                <w:rFonts w:eastAsia="SimSun"/>
                <w:lang w:eastAsia="zh-CN"/>
              </w:rPr>
            </w:pPr>
            <w:r>
              <w:rPr>
                <w:rFonts w:eastAsia="SimSun"/>
                <w:lang w:eastAsia="zh-CN"/>
              </w:rPr>
              <w:t xml:space="preserve">For the case when BWP#0 and </w:t>
            </w:r>
            <w:proofErr w:type="spellStart"/>
            <w:r>
              <w:rPr>
                <w:rFonts w:eastAsia="SimSun"/>
                <w:lang w:eastAsia="zh-CN"/>
              </w:rPr>
              <w:t>BWP#x</w:t>
            </w:r>
            <w:proofErr w:type="spellEnd"/>
            <w:r>
              <w:rPr>
                <w:rFonts w:eastAsia="SimSun"/>
                <w:lang w:eastAsia="zh-CN"/>
              </w:rPr>
              <w:t xml:space="preserve"> have different beam width, to perform RSRP measurement in a single active BWP, e.g. BWP#1, then there will be additional SSB/CSI-RS transmission in BWP#1, and the additional SSB/CSI-RS are for other beams not associated with BWP#1. There will be large </w:t>
            </w:r>
            <w:proofErr w:type="spellStart"/>
            <w:r>
              <w:rPr>
                <w:rFonts w:eastAsia="SimSun"/>
                <w:lang w:eastAsia="zh-CN"/>
              </w:rPr>
              <w:t>signailng</w:t>
            </w:r>
            <w:proofErr w:type="spellEnd"/>
            <w:r>
              <w:rPr>
                <w:rFonts w:eastAsia="SimSun"/>
                <w:lang w:eastAsia="zh-CN"/>
              </w:rPr>
              <w:t xml:space="preserve"> overhead in the single active BWP to perform RSRP measurement of multiple beams. </w:t>
            </w:r>
          </w:p>
          <w:p w14:paraId="5DF025BB" w14:textId="77777777" w:rsidR="000C34A9" w:rsidRPr="00DD09B8" w:rsidRDefault="000C34A9" w:rsidP="00331B9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idth of BWP#0. We don’t think R3-RSRP measurement is enough, as beam measurement/reporting is based on L1-RSRP, L1-RSRQ, LI-SINR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B27AD8">
        <w:tc>
          <w:tcPr>
            <w:tcW w:w="1980" w:type="dxa"/>
          </w:tcPr>
          <w:p w14:paraId="48E80A46"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B27AD8">
            <w:pPr>
              <w:rPr>
                <w:rFonts w:eastAsia="Malgun Gothic"/>
                <w:lang w:eastAsia="ko-KR"/>
              </w:rPr>
            </w:pPr>
            <w:r>
              <w:rPr>
                <w:rFonts w:eastAsia="Malgun Gothic"/>
                <w:lang w:eastAsia="ko-KR"/>
              </w:rPr>
              <w:t>Q1: Yes, it can be done by BWP switching.</w:t>
            </w:r>
          </w:p>
          <w:p w14:paraId="6FA59FDD" w14:textId="77777777" w:rsidR="0005292A" w:rsidRDefault="0005292A" w:rsidP="00B27AD8">
            <w:pPr>
              <w:rPr>
                <w:rFonts w:eastAsia="Malgun Gothic"/>
                <w:lang w:eastAsia="ko-KR"/>
              </w:rPr>
            </w:pPr>
            <w:r>
              <w:rPr>
                <w:rFonts w:eastAsia="Malgun Gothic"/>
                <w:lang w:eastAsia="ko-KR"/>
              </w:rPr>
              <w:t>Q2: If measurement without BWP switching is needed, enhancement would be necessary. But necessity of measurement without BWP switching is unclear for us.</w:t>
            </w:r>
          </w:p>
        </w:tc>
      </w:tr>
      <w:tr w:rsidR="0005292A" w14:paraId="5DD82A9F" w14:textId="77777777">
        <w:tc>
          <w:tcPr>
            <w:tcW w:w="1980" w:type="dxa"/>
          </w:tcPr>
          <w:p w14:paraId="4C3F0249" w14:textId="77777777" w:rsidR="0005292A" w:rsidRDefault="0005292A" w:rsidP="0028501C">
            <w:pPr>
              <w:rPr>
                <w:rFonts w:eastAsia="SimSun" w:hint="eastAsia"/>
                <w:lang w:eastAsia="zh-CN"/>
              </w:rPr>
            </w:pPr>
          </w:p>
        </w:tc>
        <w:tc>
          <w:tcPr>
            <w:tcW w:w="7651" w:type="dxa"/>
          </w:tcPr>
          <w:p w14:paraId="2847997D" w14:textId="77777777" w:rsidR="0005292A" w:rsidRDefault="0005292A" w:rsidP="0028501C">
            <w:pPr>
              <w:rPr>
                <w:rFonts w:eastAsia="SimSun" w:hint="eastAsia"/>
                <w:lang w:eastAsia="zh-CN"/>
              </w:rPr>
            </w:pPr>
          </w:p>
        </w:tc>
      </w:tr>
    </w:tbl>
    <w:p w14:paraId="3A192CF1" w14:textId="77777777" w:rsidR="005568CD"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3"/>
        <w:tabs>
          <w:tab w:val="left" w:pos="993"/>
        </w:tabs>
        <w:ind w:left="993"/>
        <w:rPr>
          <w:rFonts w:ascii="Times New Roman" w:hAnsi="Times New Roman"/>
          <w:lang w:eastAsia="ko-KR"/>
        </w:rPr>
      </w:pPr>
      <w:r>
        <w:rPr>
          <w:rFonts w:ascii="Times New Roman" w:hAnsi="Times New Roman"/>
        </w:rPr>
        <w:lastRenderedPageBreak/>
        <w:t>summary</w:t>
      </w:r>
      <w:r>
        <w:rPr>
          <w:rFonts w:ascii="Times New Roman" w:hAnsi="Times New Roman"/>
          <w:lang w:eastAsia="ko-KR"/>
        </w:rPr>
        <w:t xml:space="preserve"> of second round</w:t>
      </w:r>
    </w:p>
    <w:p w14:paraId="3FF99BA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1"/>
        <w:rPr>
          <w:rFonts w:ascii="Times New Roman" w:hAnsi="Times New Roman"/>
        </w:rPr>
      </w:pPr>
      <w:r>
        <w:rPr>
          <w:rFonts w:ascii="Times New Roman" w:hAnsi="Times New Roman"/>
        </w:rPr>
        <w:t>Signalling of Polarization</w:t>
      </w:r>
    </w:p>
    <w:p w14:paraId="40F06AD5" w14:textId="77777777" w:rsidR="005568CD" w:rsidRDefault="006C35FC">
      <w:pPr>
        <w:pStyle w:val="2"/>
        <w:rPr>
          <w:rFonts w:ascii="Times New Roman" w:hAnsi="Times New Roman"/>
        </w:rPr>
      </w:pPr>
      <w:r>
        <w:rPr>
          <w:rFonts w:ascii="Times New Roman" w:hAnsi="Times New Roman"/>
        </w:rPr>
        <w:t>Background</w:t>
      </w:r>
    </w:p>
    <w:p w14:paraId="623F4485" w14:textId="77777777" w:rsidR="005568CD" w:rsidRDefault="006C35FC">
      <w:pPr>
        <w:pStyle w:val="ab"/>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t xml:space="preserve">Configuration of DL and UL transmit polarization including Right hand and Left hand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ab"/>
      </w:pPr>
    </w:p>
    <w:p w14:paraId="277B9168" w14:textId="77777777" w:rsidR="005568CD" w:rsidRDefault="006C35FC">
      <w:pPr>
        <w:pStyle w:val="ab"/>
      </w:pPr>
      <w:r>
        <w:t xml:space="preserve">In RAN1#104-e meeting, we have further achieved the following agreement that at least explicit indication for DL by the network is supported. Moreover, the details of the signalling is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ab"/>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ab"/>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ab"/>
        <w:rPr>
          <w:rFonts w:eastAsia="SimSun"/>
          <w:color w:val="000000"/>
          <w:lang w:eastAsia="zh-CN"/>
        </w:rPr>
      </w:pPr>
    </w:p>
    <w:p w14:paraId="34106D11" w14:textId="77777777" w:rsidR="005568CD" w:rsidRDefault="006C35FC">
      <w:pPr>
        <w:pStyle w:val="ab"/>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lastRenderedPageBreak/>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ab"/>
      </w:pPr>
    </w:p>
    <w:p w14:paraId="05EFF2D3" w14:textId="77777777" w:rsidR="005568CD" w:rsidRDefault="006C35FC">
      <w:pPr>
        <w:pStyle w:val="ab"/>
      </w:pPr>
      <w:r>
        <w:t xml:space="preserve">In this meeting, we should focus on the signalling design trying to resolve the FFS points from the latest RAN1 agreements. </w:t>
      </w:r>
    </w:p>
    <w:p w14:paraId="6143323C" w14:textId="77777777" w:rsidR="005568CD" w:rsidRDefault="006C35FC">
      <w:pPr>
        <w:pStyle w:val="ab"/>
      </w:pPr>
      <w:r>
        <w:t xml:space="preserve">Company’s contribution </w:t>
      </w:r>
    </w:p>
    <w:tbl>
      <w:tblPr>
        <w:tblStyle w:val="af9"/>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a6"/>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1: SIB1, for explicit indication</w:t>
            </w:r>
          </w:p>
          <w:p w14:paraId="33765BE8" w14:textId="77777777" w:rsidR="005568CD" w:rsidRDefault="006C35FC">
            <w:pPr>
              <w:pStyle w:val="a6"/>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aff0"/>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a6"/>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ab"/>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ab"/>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AB46E8">
            <w:pPr>
              <w:pStyle w:val="af6"/>
              <w:tabs>
                <w:tab w:val="right" w:leader="dot" w:pos="9629"/>
              </w:tabs>
              <w:rPr>
                <w:rFonts w:ascii="Times New Roman" w:eastAsia="Arial Unicode MS" w:hAnsi="Times New Roman" w:cs="Times New Roman"/>
                <w:b w:val="0"/>
                <w:sz w:val="18"/>
                <w:szCs w:val="18"/>
              </w:rPr>
            </w:pPr>
            <w:hyperlink w:anchor="_Toc79162826" w:history="1">
              <w:r w:rsidR="006C35FC">
                <w:rPr>
                  <w:rStyle w:val="afd"/>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afd"/>
                  <w:rFonts w:ascii="Times New Roman" w:eastAsia="Arial Unicode MS" w:hAnsi="Times New Roman" w:cs="Times New Roman"/>
                  <w:sz w:val="18"/>
                  <w:szCs w:val="18"/>
                </w:rPr>
                <w:t>Support signaling that allows the gNB to configure a UE’s polarization modes including the UE’s receive polarization mode in the DL and the UE’s transmit polarization mode in the UL.</w:t>
              </w:r>
            </w:hyperlink>
          </w:p>
          <w:p w14:paraId="4BB5A1C3" w14:textId="77777777" w:rsidR="005568CD" w:rsidRDefault="00AB46E8">
            <w:pPr>
              <w:pStyle w:val="af6"/>
              <w:tabs>
                <w:tab w:val="right" w:leader="dot" w:pos="9629"/>
              </w:tabs>
              <w:rPr>
                <w:rFonts w:ascii="Times New Roman" w:eastAsia="Arial Unicode MS" w:hAnsi="Times New Roman" w:cs="Times New Roman"/>
                <w:b w:val="0"/>
                <w:sz w:val="18"/>
                <w:szCs w:val="18"/>
              </w:rPr>
            </w:pPr>
            <w:hyperlink w:anchor="_Toc79162827" w:history="1">
              <w:r w:rsidR="006C35FC">
                <w:rPr>
                  <w:rStyle w:val="afd"/>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afd"/>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lastRenderedPageBreak/>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aff0"/>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aff0"/>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aff0"/>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aff0"/>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aff0"/>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t>Proposal 7: Support the following UE polarization capability report</w:t>
            </w:r>
          </w:p>
          <w:p w14:paraId="410E5DF9" w14:textId="77777777" w:rsidR="005568CD" w:rsidRDefault="006C35FC">
            <w:pPr>
              <w:pStyle w:val="aff0"/>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aff0"/>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ab"/>
              <w:ind w:left="567"/>
              <w:rPr>
                <w:bCs/>
                <w:iCs/>
              </w:rPr>
            </w:pPr>
          </w:p>
        </w:tc>
      </w:tr>
      <w:tr w:rsidR="005568CD" w14:paraId="05E0E647" w14:textId="77777777">
        <w:tc>
          <w:tcPr>
            <w:tcW w:w="1413" w:type="dxa"/>
          </w:tcPr>
          <w:p w14:paraId="3E7B1747" w14:textId="77777777" w:rsidR="005568CD" w:rsidRDefault="006C35FC">
            <w:pPr>
              <w:rPr>
                <w:lang w:eastAsia="zh-CN"/>
              </w:rPr>
            </w:pPr>
            <w:r>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 xml:space="preserve">Proposal 7: Beam management, e.g., spatial relation,  in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af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af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lastRenderedPageBreak/>
              <w:t>FGI, Asia Pacific Telecom, III, ITRI</w:t>
            </w:r>
          </w:p>
        </w:tc>
        <w:tc>
          <w:tcPr>
            <w:tcW w:w="8218" w:type="dxa"/>
          </w:tcPr>
          <w:p w14:paraId="3D27A073" w14:textId="77777777" w:rsidR="005568CD" w:rsidRDefault="00AB46E8">
            <w:pPr>
              <w:pStyle w:val="11"/>
              <w:rPr>
                <w:rFonts w:eastAsia="Arial Unicode MS"/>
                <w:b/>
                <w:sz w:val="18"/>
                <w:szCs w:val="18"/>
                <w:lang w:eastAsia="zh-TW"/>
              </w:rPr>
            </w:pPr>
            <w:hyperlink w:anchor="_Toc79066461" w:history="1">
              <w:r w:rsidR="006C35FC">
                <w:rPr>
                  <w:rStyle w:val="afd"/>
                  <w:rFonts w:eastAsia="Arial Unicode MS"/>
                  <w:sz w:val="18"/>
                  <w:szCs w:val="18"/>
                </w:rPr>
                <w:t>Proposal 2</w:t>
              </w:r>
              <w:r w:rsidR="006C35FC">
                <w:rPr>
                  <w:rFonts w:eastAsia="Arial Unicode MS"/>
                  <w:b/>
                  <w:sz w:val="18"/>
                  <w:szCs w:val="18"/>
                  <w:lang w:eastAsia="zh-TW"/>
                </w:rPr>
                <w:tab/>
              </w:r>
              <w:r w:rsidR="006C35FC">
                <w:rPr>
                  <w:rStyle w:val="afd"/>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AB46E8">
            <w:pPr>
              <w:pStyle w:val="11"/>
              <w:rPr>
                <w:rFonts w:eastAsia="Arial Unicode MS"/>
                <w:b/>
                <w:sz w:val="18"/>
                <w:szCs w:val="18"/>
                <w:lang w:eastAsia="zh-TW"/>
              </w:rPr>
            </w:pPr>
            <w:hyperlink w:anchor="_Toc79066462" w:history="1">
              <w:r w:rsidR="006C35FC">
                <w:rPr>
                  <w:rStyle w:val="afd"/>
                  <w:rFonts w:eastAsia="Arial Unicode MS"/>
                  <w:sz w:val="18"/>
                  <w:szCs w:val="18"/>
                </w:rPr>
                <w:t>Proposal 3</w:t>
              </w:r>
              <w:r w:rsidR="006C35FC">
                <w:rPr>
                  <w:rFonts w:eastAsia="Arial Unicode MS"/>
                  <w:b/>
                  <w:sz w:val="18"/>
                  <w:szCs w:val="18"/>
                  <w:lang w:eastAsia="zh-TW"/>
                </w:rPr>
                <w:tab/>
              </w:r>
              <w:r w:rsidR="006C35FC">
                <w:rPr>
                  <w:rStyle w:val="afd"/>
                  <w:rFonts w:eastAsia="Arial Unicode MS"/>
                  <w:sz w:val="18"/>
                  <w:szCs w:val="18"/>
                </w:rPr>
                <w:t>Polarization information shall be divided into serving cell’s polarization and neighbor cell’s polarization.</w:t>
              </w:r>
            </w:hyperlink>
          </w:p>
          <w:p w14:paraId="138647E4" w14:textId="77777777" w:rsidR="005568CD" w:rsidRDefault="00AB46E8">
            <w:pPr>
              <w:pStyle w:val="11"/>
              <w:rPr>
                <w:rFonts w:eastAsia="Arial Unicode MS"/>
                <w:b/>
                <w:sz w:val="18"/>
                <w:szCs w:val="18"/>
                <w:lang w:eastAsia="zh-TW"/>
              </w:rPr>
            </w:pPr>
            <w:hyperlink w:anchor="_Toc79066463" w:history="1">
              <w:r w:rsidR="006C35FC">
                <w:rPr>
                  <w:rStyle w:val="afd"/>
                  <w:rFonts w:eastAsia="Arial Unicode MS"/>
                  <w:sz w:val="18"/>
                  <w:szCs w:val="18"/>
                </w:rPr>
                <w:t>Proposal 4</w:t>
              </w:r>
              <w:r w:rsidR="006C35FC">
                <w:rPr>
                  <w:rFonts w:eastAsia="Arial Unicode MS"/>
                  <w:b/>
                  <w:sz w:val="18"/>
                  <w:szCs w:val="18"/>
                  <w:lang w:eastAsia="zh-TW"/>
                </w:rPr>
                <w:tab/>
              </w:r>
              <w:r w:rsidR="006C35FC">
                <w:rPr>
                  <w:rStyle w:val="afd"/>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AB46E8">
            <w:pPr>
              <w:pStyle w:val="11"/>
              <w:rPr>
                <w:rFonts w:eastAsia="Arial Unicode MS"/>
                <w:b/>
                <w:sz w:val="18"/>
                <w:szCs w:val="18"/>
                <w:lang w:eastAsia="zh-TW"/>
              </w:rPr>
            </w:pPr>
            <w:hyperlink w:anchor="_Toc79066464" w:history="1">
              <w:r w:rsidR="006C35FC">
                <w:rPr>
                  <w:rStyle w:val="afd"/>
                  <w:rFonts w:eastAsia="Arial Unicode MS"/>
                  <w:sz w:val="18"/>
                  <w:szCs w:val="18"/>
                </w:rPr>
                <w:t>Proposal 5</w:t>
              </w:r>
              <w:r w:rsidR="006C35FC">
                <w:rPr>
                  <w:rFonts w:eastAsia="Arial Unicode MS"/>
                  <w:b/>
                  <w:sz w:val="18"/>
                  <w:szCs w:val="18"/>
                  <w:lang w:eastAsia="zh-TW"/>
                </w:rPr>
                <w:tab/>
              </w:r>
              <w:r w:rsidR="006C35FC">
                <w:rPr>
                  <w:rStyle w:val="afd"/>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ab"/>
      </w:pPr>
    </w:p>
    <w:p w14:paraId="10C12B53" w14:textId="77777777" w:rsidR="005568CD" w:rsidRDefault="006C35FC">
      <w:pPr>
        <w:pStyle w:val="ab"/>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Pr>
          <w:highlight w:val="yellow"/>
        </w:rPr>
        <w:t xml:space="preserve">FL suggests that in this meeting we discuss the following: </w:t>
      </w:r>
    </w:p>
    <w:p w14:paraId="5DA7C64D" w14:textId="77777777" w:rsidR="005568CD" w:rsidRDefault="006C35FC">
      <w:pPr>
        <w:pStyle w:val="ab"/>
        <w:numPr>
          <w:ilvl w:val="0"/>
          <w:numId w:val="28"/>
        </w:numPr>
        <w:jc w:val="both"/>
        <w:rPr>
          <w:highlight w:val="yellow"/>
        </w:rPr>
      </w:pPr>
      <w:r>
        <w:rPr>
          <w:highlight w:val="yellow"/>
        </w:rPr>
        <w:t>For polarization signalling in SIB for DL</w:t>
      </w:r>
    </w:p>
    <w:p w14:paraId="086F5CD4"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1141271E" w14:textId="77777777" w:rsidR="005568CD" w:rsidRDefault="006C35FC">
      <w:pPr>
        <w:pStyle w:val="ab"/>
        <w:numPr>
          <w:ilvl w:val="0"/>
          <w:numId w:val="28"/>
        </w:numPr>
        <w:jc w:val="both"/>
        <w:rPr>
          <w:highlight w:val="yellow"/>
        </w:rPr>
      </w:pPr>
      <w:r>
        <w:rPr>
          <w:highlight w:val="yellow"/>
        </w:rPr>
        <w:t>For polarization signalling in SIB for UL</w:t>
      </w:r>
    </w:p>
    <w:p w14:paraId="0B866279" w14:textId="77777777" w:rsidR="005568CD" w:rsidRDefault="006C35FC">
      <w:pPr>
        <w:pStyle w:val="ab"/>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ab"/>
        <w:numPr>
          <w:ilvl w:val="1"/>
          <w:numId w:val="28"/>
        </w:numPr>
        <w:jc w:val="both"/>
        <w:rPr>
          <w:highlight w:val="yellow"/>
        </w:rPr>
      </w:pPr>
      <w:r>
        <w:rPr>
          <w:highlight w:val="yellow"/>
        </w:rPr>
        <w:t>whether the signalling is per cell or per beam, e.g. per SSB index</w:t>
      </w:r>
    </w:p>
    <w:p w14:paraId="6A97DDD0" w14:textId="77777777" w:rsidR="005568CD" w:rsidRDefault="005568CD">
      <w:pPr>
        <w:pStyle w:val="ab"/>
        <w:jc w:val="both"/>
      </w:pPr>
    </w:p>
    <w:p w14:paraId="5F255C43" w14:textId="77777777" w:rsidR="005568CD" w:rsidRDefault="006C35FC">
      <w:pPr>
        <w:pStyle w:val="ab"/>
        <w:jc w:val="both"/>
      </w:pPr>
      <w:r>
        <w:lastRenderedPageBreak/>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ab"/>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ab"/>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ab"/>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ab"/>
        <w:jc w:val="both"/>
      </w:pPr>
    </w:p>
    <w:p w14:paraId="1B61880E" w14:textId="77777777" w:rsidR="005568CD" w:rsidRDefault="006C35FC">
      <w:pPr>
        <w:pStyle w:val="ab"/>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ab"/>
      </w:pPr>
    </w:p>
    <w:p w14:paraId="1C055BA2" w14:textId="77777777" w:rsidR="005568CD" w:rsidRDefault="006C35FC">
      <w:pPr>
        <w:pStyle w:val="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ab"/>
        <w:numPr>
          <w:ilvl w:val="0"/>
          <w:numId w:val="30"/>
        </w:numPr>
        <w:jc w:val="both"/>
        <w:rPr>
          <w:highlight w:val="yellow"/>
        </w:rPr>
      </w:pPr>
      <w:r>
        <w:rPr>
          <w:highlight w:val="yellow"/>
        </w:rPr>
        <w:t>For polarization signalling in SIB for DL</w:t>
      </w:r>
    </w:p>
    <w:p w14:paraId="4E9F8A38"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ab"/>
        <w:numPr>
          <w:ilvl w:val="1"/>
          <w:numId w:val="30"/>
        </w:numPr>
        <w:jc w:val="both"/>
        <w:rPr>
          <w:highlight w:val="yellow"/>
        </w:rPr>
      </w:pPr>
      <w:r>
        <w:rPr>
          <w:highlight w:val="yellow"/>
        </w:rPr>
        <w:t>whether the signalling is per cell or per beam, e.g. per SSB index</w:t>
      </w:r>
    </w:p>
    <w:p w14:paraId="13417B75" w14:textId="77777777" w:rsidR="005568CD" w:rsidRDefault="006C35FC">
      <w:pPr>
        <w:pStyle w:val="ab"/>
        <w:numPr>
          <w:ilvl w:val="0"/>
          <w:numId w:val="30"/>
        </w:numPr>
        <w:jc w:val="both"/>
        <w:rPr>
          <w:highlight w:val="yellow"/>
        </w:rPr>
      </w:pPr>
      <w:r>
        <w:rPr>
          <w:highlight w:val="yellow"/>
        </w:rPr>
        <w:t>For polarization signalling in SIB for UL</w:t>
      </w:r>
    </w:p>
    <w:p w14:paraId="5229E7AF" w14:textId="77777777" w:rsidR="005568CD" w:rsidRDefault="006C35FC">
      <w:pPr>
        <w:pStyle w:val="ab"/>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ab"/>
        <w:numPr>
          <w:ilvl w:val="1"/>
          <w:numId w:val="30"/>
        </w:numPr>
        <w:jc w:val="both"/>
        <w:rPr>
          <w:highlight w:val="yellow"/>
        </w:rPr>
      </w:pPr>
      <w:r>
        <w:rPr>
          <w:highlight w:val="yellow"/>
        </w:rPr>
        <w:t>whether the signalling is per cell or per beam, e.g. per SSB index</w:t>
      </w:r>
    </w:p>
    <w:tbl>
      <w:tblPr>
        <w:tblStyle w:val="af9"/>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ＭＳ 明朝"/>
              </w:rPr>
              <w:t xml:space="preserve">Each satellite beam has different polarization configuration in case of polarization reuse. If </w:t>
            </w:r>
            <w:r>
              <w:rPr>
                <w:rFonts w:eastAsia="ＭＳ 明朝"/>
              </w:rPr>
              <w:lastRenderedPageBreak/>
              <w:t xml:space="preserve">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lastRenderedPageBreak/>
              <w:t>Sony</w:t>
            </w:r>
          </w:p>
        </w:tc>
        <w:tc>
          <w:tcPr>
            <w:tcW w:w="7651" w:type="dxa"/>
          </w:tcPr>
          <w:p w14:paraId="7F054D75" w14:textId="77777777" w:rsidR="006C35FC" w:rsidRDefault="006C35FC" w:rsidP="006C35FC">
            <w:pPr>
              <w:pStyle w:val="ab"/>
            </w:pPr>
            <w:r>
              <w:t xml:space="preserve">1-a) Support. </w:t>
            </w:r>
          </w:p>
          <w:p w14:paraId="097982AF" w14:textId="77777777" w:rsidR="006C35FC" w:rsidRDefault="006C35FC" w:rsidP="006C35FC">
            <w:pPr>
              <w:pStyle w:val="ab"/>
              <w:rPr>
                <w:rFonts w:eastAsia="Malgun Gothic"/>
              </w:rPr>
            </w:pPr>
            <w:r>
              <w:rPr>
                <w:rFonts w:eastAsia="Malgun Gothic"/>
              </w:rPr>
              <w:t>1-b) we support the polarization indication per beam, e.g. SSB index</w:t>
            </w:r>
          </w:p>
          <w:p w14:paraId="15972CBF" w14:textId="77777777" w:rsidR="006C35FC" w:rsidRDefault="006C35FC" w:rsidP="006C35FC">
            <w:pPr>
              <w:pStyle w:val="ab"/>
              <w:rPr>
                <w:rFonts w:eastAsia="Malgun Gothic"/>
              </w:rPr>
            </w:pPr>
            <w:r>
              <w:rPr>
                <w:rFonts w:eastAsia="Malgun Gothic"/>
              </w:rPr>
              <w:t>2-a) support</w:t>
            </w:r>
          </w:p>
          <w:p w14:paraId="68606AB0" w14:textId="312A9BEF" w:rsidR="006C35FC" w:rsidRDefault="006C35FC" w:rsidP="006C35FC">
            <w:pPr>
              <w:pStyle w:val="ab"/>
              <w:rPr>
                <w:rFonts w:eastAsia="Malgun Gothic"/>
              </w:rPr>
            </w:pPr>
            <w:r>
              <w:rPr>
                <w:rFonts w:eastAsia="Malgun Gothic"/>
              </w:rPr>
              <w:t>2-b) we support the polarization indication per beam, e.g.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ab"/>
            </w:pPr>
            <w:r>
              <w:t xml:space="preserve">For 1-a) and 2-a), we are fine with them. </w:t>
            </w:r>
          </w:p>
          <w:p w14:paraId="6B7C9DBD" w14:textId="0ACC6D59" w:rsidR="005A1EB6" w:rsidRDefault="005A1EB6" w:rsidP="005A1EB6">
            <w:pPr>
              <w:pStyle w:val="ab"/>
              <w:rPr>
                <w:rFonts w:eastAsia="Malgun Gothic"/>
                <w:lang w:eastAsia="ko-KR"/>
              </w:rPr>
            </w:pPr>
            <w:r>
              <w:rPr>
                <w:rFonts w:eastAsia="Malgun Gothic"/>
                <w:lang w:eastAsia="ko-KR"/>
              </w:rPr>
              <w:t xml:space="preserve">For 1-b) and 2-b) we think the polarization signaling in SIB is per SSB. </w:t>
            </w:r>
          </w:p>
          <w:p w14:paraId="74E5C135" w14:textId="7509B157" w:rsidR="005A1EB6" w:rsidRDefault="005A1EB6" w:rsidP="005A1EB6">
            <w:pPr>
              <w:pStyle w:val="ab"/>
            </w:pPr>
          </w:p>
        </w:tc>
      </w:tr>
      <w:tr w:rsidR="000C34A9" w:rsidRPr="00654E78" w14:paraId="008B4B14" w14:textId="77777777" w:rsidTr="00331B98">
        <w:tc>
          <w:tcPr>
            <w:tcW w:w="1980" w:type="dxa"/>
          </w:tcPr>
          <w:p w14:paraId="48655E60" w14:textId="77777777" w:rsidR="000C34A9" w:rsidRPr="004661D3"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73E26868" w14:textId="77777777" w:rsidR="000C34A9" w:rsidRPr="004661D3" w:rsidRDefault="000C34A9" w:rsidP="00331B9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331B98">
            <w:pPr>
              <w:rPr>
                <w:rFonts w:eastAsia="SimSun"/>
                <w:lang w:eastAsia="zh-CN"/>
              </w:rPr>
            </w:pPr>
            <w:r w:rsidRPr="004661D3">
              <w:rPr>
                <w:rFonts w:eastAsia="SimSun" w:hint="eastAsia"/>
                <w:lang w:eastAsia="zh-CN"/>
              </w:rPr>
              <w:t>1</w:t>
            </w:r>
            <w:r w:rsidRPr="004661D3">
              <w:rPr>
                <w:rFonts w:eastAsia="SimSun"/>
                <w:lang w:eastAsia="zh-CN"/>
              </w:rPr>
              <w:t>-b: We prefer per SSB index as different satellite beams may be corresponding to different coverage areas.</w:t>
            </w:r>
          </w:p>
          <w:p w14:paraId="6BE59965" w14:textId="77777777" w:rsidR="000C34A9" w:rsidRDefault="000C34A9" w:rsidP="00331B9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331B98">
            <w:pPr>
              <w:rPr>
                <w:rFonts w:eastAsia="SimSun"/>
                <w:lang w:eastAsia="zh-CN"/>
              </w:rPr>
            </w:pPr>
            <w:r>
              <w:rPr>
                <w:rFonts w:eastAsia="SimSun" w:hint="eastAsia"/>
                <w:lang w:eastAsia="zh-CN"/>
              </w:rPr>
              <w:t>2</w:t>
            </w:r>
            <w:r>
              <w:rPr>
                <w:rFonts w:eastAsia="SimSun"/>
                <w:lang w:eastAsia="zh-CN"/>
              </w:rPr>
              <w:t>-2: We prefer per SSB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1-a and 2-a.</w:t>
            </w:r>
          </w:p>
          <w:p w14:paraId="23CDFC1F" w14:textId="00237E8C" w:rsidR="00DF3E35" w:rsidRDefault="00DF3E35" w:rsidP="00DF3E35">
            <w:pPr>
              <w:pStyle w:val="ab"/>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B27AD8">
        <w:tc>
          <w:tcPr>
            <w:tcW w:w="1980" w:type="dxa"/>
          </w:tcPr>
          <w:p w14:paraId="5A5C40EB"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B27AD8">
            <w:pPr>
              <w:spacing w:after="0"/>
              <w:rPr>
                <w:rFonts w:eastAsia="Malgun Gothic"/>
                <w:lang w:eastAsia="ko-KR"/>
              </w:rPr>
            </w:pPr>
            <w:r>
              <w:rPr>
                <w:rFonts w:eastAsia="Malgun Gothic"/>
                <w:lang w:eastAsia="ko-KR"/>
              </w:rPr>
              <w:t>1-a: Support</w:t>
            </w:r>
          </w:p>
          <w:p w14:paraId="6AED7FBA" w14:textId="77777777" w:rsidR="0005292A" w:rsidRDefault="0005292A" w:rsidP="00B27AD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B27AD8">
            <w:pPr>
              <w:spacing w:after="0"/>
              <w:rPr>
                <w:rFonts w:eastAsia="Malgun Gothic"/>
                <w:lang w:eastAsia="ko-KR"/>
              </w:rPr>
            </w:pPr>
            <w:r>
              <w:rPr>
                <w:rFonts w:eastAsia="Malgun Gothic"/>
                <w:lang w:eastAsia="ko-KR"/>
              </w:rPr>
              <w:t>2-a: Support</w:t>
            </w:r>
          </w:p>
          <w:p w14:paraId="155F22DB" w14:textId="77777777" w:rsidR="0005292A" w:rsidRDefault="0005292A" w:rsidP="00B27AD8">
            <w:pPr>
              <w:pStyle w:val="ab"/>
            </w:pPr>
            <w:r>
              <w:rPr>
                <w:rFonts w:eastAsia="Malgun Gothic"/>
                <w:lang w:eastAsia="ko-KR"/>
              </w:rPr>
              <w:t>2-b: Per cell is baseline and per beam needs further discussion</w:t>
            </w:r>
          </w:p>
        </w:tc>
      </w:tr>
      <w:tr w:rsidR="0005292A" w14:paraId="4DCBF44D" w14:textId="77777777">
        <w:tc>
          <w:tcPr>
            <w:tcW w:w="1980" w:type="dxa"/>
          </w:tcPr>
          <w:p w14:paraId="1903C546" w14:textId="77777777" w:rsidR="0005292A" w:rsidRDefault="0005292A" w:rsidP="00DF3E35">
            <w:pPr>
              <w:rPr>
                <w:rFonts w:eastAsia="SimSun" w:hint="eastAsia"/>
                <w:lang w:eastAsia="zh-CN"/>
              </w:rPr>
            </w:pPr>
          </w:p>
        </w:tc>
        <w:tc>
          <w:tcPr>
            <w:tcW w:w="7651" w:type="dxa"/>
          </w:tcPr>
          <w:p w14:paraId="40B3D3AA" w14:textId="77777777" w:rsidR="0005292A" w:rsidRDefault="0005292A" w:rsidP="00DF3E35">
            <w:pPr>
              <w:rPr>
                <w:rFonts w:eastAsia="SimSun" w:hint="eastAsia"/>
                <w:lang w:eastAsia="zh-CN"/>
              </w:rPr>
            </w:pPr>
          </w:p>
        </w:tc>
      </w:tr>
    </w:tbl>
    <w:p w14:paraId="3D28F060" w14:textId="77777777" w:rsidR="005568CD" w:rsidRDefault="005568CD">
      <w:pPr>
        <w:rPr>
          <w:rFonts w:eastAsia="Malgun Gothic"/>
          <w:lang w:eastAsia="ko-KR"/>
        </w:rPr>
      </w:pPr>
    </w:p>
    <w:p w14:paraId="669A630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ab"/>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ab"/>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ab"/>
        <w:numPr>
          <w:ilvl w:val="0"/>
          <w:numId w:val="32"/>
        </w:numPr>
        <w:jc w:val="both"/>
      </w:pPr>
      <w:r>
        <w:rPr>
          <w:highlight w:val="yellow"/>
        </w:rPr>
        <w:t xml:space="preserve">If supported, whether polarization signalling includes other non-serving cell. </w:t>
      </w:r>
    </w:p>
    <w:tbl>
      <w:tblPr>
        <w:tblStyle w:val="af9"/>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signaling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signaling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aff0"/>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aff0"/>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aff0"/>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lastRenderedPageBreak/>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lastRenderedPageBreak/>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aff0"/>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aff0"/>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aff0"/>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r w:rsidR="000C34A9" w:rsidRPr="00654E78" w14:paraId="7F83E74E" w14:textId="77777777" w:rsidTr="00331B98">
        <w:tc>
          <w:tcPr>
            <w:tcW w:w="1980" w:type="dxa"/>
          </w:tcPr>
          <w:p w14:paraId="75198DED" w14:textId="77777777" w:rsidR="000C34A9" w:rsidRPr="00BC251D"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331B9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scenario.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w:t>
            </w:r>
            <w:proofErr w:type="spellStart"/>
            <w:r>
              <w:rPr>
                <w:rFonts w:eastAsia="SimSun"/>
                <w:lang w:eastAsia="zh-CN"/>
              </w:rPr>
              <w:t>signaling</w:t>
            </w:r>
            <w:proofErr w:type="spellEnd"/>
            <w:r>
              <w:rPr>
                <w:rFonts w:eastAsia="SimSun"/>
                <w:lang w:eastAsia="zh-CN"/>
              </w:rPr>
              <w:t xml:space="preserve"> can be by UE-specific RRC.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309B8EB5" w14:textId="77777777" w:rsidR="000C34A9" w:rsidRDefault="000C34A9" w:rsidP="00331B98">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331B98">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5AC2D576" w14:textId="77777777" w:rsidR="000C34A9" w:rsidRPr="005D67DF" w:rsidRDefault="000C34A9" w:rsidP="00331B9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proofErr w:type="spellStart"/>
            <w:r>
              <w:rPr>
                <w:rFonts w:eastAsia="SimSun"/>
                <w:lang w:eastAsia="zh-CN"/>
              </w:rPr>
              <w:t>gNB</w:t>
            </w:r>
            <w:proofErr w:type="spellEnd"/>
            <w:r>
              <w:rPr>
                <w:rFonts w:eastAsia="SimSun"/>
                <w:lang w:eastAsia="zh-CN"/>
              </w:rPr>
              <w:t xml:space="preserve"> could transmit signal with LHCP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Pr>
                <w:rFonts w:eastAsia="SimSun"/>
                <w:lang w:eastAsia="zh-CN"/>
              </w:rPr>
              <w:t>gNB</w:t>
            </w:r>
            <w:proofErr w:type="spellEnd"/>
            <w:r>
              <w:rPr>
                <w:rFonts w:eastAsia="SimSun"/>
                <w:lang w:eastAsia="zh-CN"/>
              </w:rPr>
              <w:t xml:space="preserve"> could schedule UE to transmit in corresponding resource for LHCP or RHCP. There is no need for </w:t>
            </w:r>
            <w:proofErr w:type="spellStart"/>
            <w:r>
              <w:rPr>
                <w:rFonts w:eastAsia="SimSun"/>
                <w:lang w:eastAsia="zh-CN"/>
              </w:rPr>
              <w:t>gNB</w:t>
            </w:r>
            <w:proofErr w:type="spellEnd"/>
            <w:r>
              <w:rPr>
                <w:rFonts w:eastAsia="SimSun"/>
                <w:lang w:eastAsia="zh-CN"/>
              </w:rPr>
              <w:t xml:space="preserve"> to configure UE specific polarization mode, which results in unnecessary signalling overhead and scheduling complexity. </w:t>
            </w:r>
          </w:p>
        </w:tc>
      </w:tr>
      <w:tr w:rsidR="0005292A" w14:paraId="5E3E0874" w14:textId="77777777" w:rsidTr="00B27AD8">
        <w:tc>
          <w:tcPr>
            <w:tcW w:w="1980" w:type="dxa"/>
          </w:tcPr>
          <w:p w14:paraId="79A4D649"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B27AD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05292A" w14:paraId="14D60D8B" w14:textId="77777777">
        <w:tc>
          <w:tcPr>
            <w:tcW w:w="1980" w:type="dxa"/>
          </w:tcPr>
          <w:p w14:paraId="2DC01152" w14:textId="77777777" w:rsidR="0005292A" w:rsidRDefault="0005292A" w:rsidP="00DF3E35">
            <w:pPr>
              <w:rPr>
                <w:rFonts w:eastAsia="SimSun" w:hint="eastAsia"/>
                <w:lang w:eastAsia="zh-CN"/>
              </w:rPr>
            </w:pPr>
          </w:p>
        </w:tc>
        <w:tc>
          <w:tcPr>
            <w:tcW w:w="7651" w:type="dxa"/>
          </w:tcPr>
          <w:p w14:paraId="3C654A09" w14:textId="77777777" w:rsidR="0005292A" w:rsidRDefault="0005292A" w:rsidP="00DF3E35">
            <w:pPr>
              <w:spacing w:after="0"/>
              <w:rPr>
                <w:rFonts w:eastAsia="SimSun" w:hint="eastAsia"/>
                <w:lang w:eastAsia="zh-CN"/>
              </w:rPr>
            </w:pPr>
          </w:p>
        </w:tc>
      </w:tr>
    </w:tbl>
    <w:p w14:paraId="1734675F" w14:textId="77777777" w:rsidR="005568CD" w:rsidRDefault="005568CD">
      <w:pPr>
        <w:rPr>
          <w:rFonts w:eastAsia="Malgun Gothic"/>
          <w:lang w:eastAsia="ko-KR"/>
        </w:rPr>
      </w:pPr>
    </w:p>
    <w:p w14:paraId="506E76DC" w14:textId="77777777" w:rsidR="005568CD" w:rsidRDefault="006C35FC">
      <w:pPr>
        <w:pStyle w:val="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af9"/>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lastRenderedPageBreak/>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ＭＳ 明朝"/>
              </w:rPr>
            </w:pPr>
            <w:r>
              <w:rPr>
                <w:rFonts w:eastAsia="ＭＳ 明朝"/>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ＭＳ 明朝"/>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ＭＳ 明朝"/>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331B98">
        <w:tc>
          <w:tcPr>
            <w:tcW w:w="1980" w:type="dxa"/>
          </w:tcPr>
          <w:p w14:paraId="1E6F3EBE" w14:textId="77777777" w:rsidR="000C34A9" w:rsidRPr="00BC251D" w:rsidRDefault="000C34A9" w:rsidP="00331B9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331B9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SU-MIMO or MU-MIMO by different polarizations. We think it can also improve the coverage by supporting UEs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Rel-17 NTN. First, in NTN scenarios, coverage should be the key KPI other than throughput.  Intra-UE multiplexing or multi-layer transmission should not be essential to support, but should 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w:t>
            </w:r>
            <w:proofErr w:type="spellStart"/>
            <w:r>
              <w:rPr>
                <w:rFonts w:eastAsia="SimSun"/>
                <w:lang w:eastAsia="zh-CN"/>
              </w:rPr>
              <w:t>gNB</w:t>
            </w:r>
            <w:proofErr w:type="spellEnd"/>
            <w:r>
              <w:rPr>
                <w:rFonts w:eastAsia="SimSun"/>
                <w:lang w:eastAsia="zh-CN"/>
              </w:rPr>
              <w:t xml:space="preserve"> and UE. </w:t>
            </w:r>
          </w:p>
        </w:tc>
      </w:tr>
      <w:tr w:rsidR="0005292A" w14:paraId="695C3F31" w14:textId="77777777" w:rsidTr="00B27AD8">
        <w:tc>
          <w:tcPr>
            <w:tcW w:w="1980" w:type="dxa"/>
          </w:tcPr>
          <w:p w14:paraId="5FA19BE0" w14:textId="77777777" w:rsidR="0005292A" w:rsidRDefault="0005292A" w:rsidP="00B27AD8">
            <w:pPr>
              <w:rPr>
                <w:rFonts w:eastAsia="Malgun Gothic"/>
                <w:lang w:eastAsia="ko-KR"/>
              </w:rPr>
            </w:pPr>
            <w:r>
              <w:rPr>
                <w:rFonts w:eastAsia="Malgun Gothic"/>
                <w:lang w:eastAsia="ko-KR"/>
              </w:rPr>
              <w:t>NTT DOCOMO</w:t>
            </w:r>
          </w:p>
        </w:tc>
        <w:tc>
          <w:tcPr>
            <w:tcW w:w="7651" w:type="dxa"/>
          </w:tcPr>
          <w:p w14:paraId="55E5BBA3" w14:textId="77777777" w:rsidR="0005292A" w:rsidRDefault="0005292A" w:rsidP="00B27AD8">
            <w:pPr>
              <w:spacing w:beforeLines="50" w:before="120"/>
              <w:rPr>
                <w:rFonts w:eastAsia="Malgun Gothic"/>
                <w:lang w:eastAsia="ko-KR"/>
              </w:rPr>
            </w:pPr>
            <w:r>
              <w:rPr>
                <w:rFonts w:eastAsia="Malgun Gothic"/>
                <w:lang w:eastAsia="ko-KR"/>
              </w:rPr>
              <w:t>Firstly we would like to ask accurate definition of polarization multiplexing.</w:t>
            </w:r>
          </w:p>
        </w:tc>
      </w:tr>
      <w:tr w:rsidR="0005292A" w14:paraId="7F1F2242" w14:textId="77777777">
        <w:tc>
          <w:tcPr>
            <w:tcW w:w="1980" w:type="dxa"/>
          </w:tcPr>
          <w:p w14:paraId="4DF7E789" w14:textId="77777777" w:rsidR="0005292A" w:rsidRDefault="0005292A" w:rsidP="00DF3E35">
            <w:pPr>
              <w:rPr>
                <w:rFonts w:eastAsia="SimSun" w:hint="eastAsia"/>
                <w:lang w:eastAsia="zh-CN"/>
              </w:rPr>
            </w:pPr>
            <w:bookmarkStart w:id="4" w:name="_GoBack"/>
            <w:bookmarkEnd w:id="4"/>
          </w:p>
        </w:tc>
        <w:tc>
          <w:tcPr>
            <w:tcW w:w="7651" w:type="dxa"/>
          </w:tcPr>
          <w:p w14:paraId="3A7A4112" w14:textId="77777777" w:rsidR="0005292A" w:rsidRDefault="0005292A" w:rsidP="00DF3E35">
            <w:pPr>
              <w:spacing w:beforeLines="50" w:before="120"/>
              <w:rPr>
                <w:rFonts w:eastAsia="SimSun" w:hint="eastAsia"/>
                <w:lang w:eastAsia="zh-CN"/>
              </w:rPr>
            </w:pPr>
          </w:p>
        </w:tc>
      </w:tr>
    </w:tbl>
    <w:p w14:paraId="6BAD42E9" w14:textId="77777777" w:rsidR="005568CD" w:rsidRDefault="005568CD">
      <w:pPr>
        <w:rPr>
          <w:rFonts w:eastAsia="Batang"/>
          <w:color w:val="000000"/>
        </w:rPr>
      </w:pPr>
    </w:p>
    <w:p w14:paraId="70ECCFB7" w14:textId="77777777" w:rsidR="005568CD" w:rsidRDefault="006C35FC">
      <w:pPr>
        <w:pStyle w:val="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lastRenderedPageBreak/>
        <w:t>Second round discussion</w:t>
      </w:r>
    </w:p>
    <w:p w14:paraId="34AB2C6C"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Pr>
          <w:lang w:eastAsia="ko-KR"/>
        </w:rPr>
        <w:t>GLONASS,Galileo</w:t>
      </w:r>
      <w:proofErr w:type="spellEnd"/>
      <w:r>
        <w:rPr>
          <w:lang w:eastAsia="ko-KR"/>
        </w:rPr>
        <w:t xml:space="preserve">, Others). The precision and availability provided by different systems may vary significantly. The full-reliance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to add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ja-JP"/>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568CD" w:rsidRDefault="006C35FC">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568CD" w:rsidRDefault="006C35FC">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5568CD" w:rsidRDefault="006C35FC">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5568CD" w:rsidRDefault="006C35FC">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lastRenderedPageBreak/>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Qualcomm proposes different SIBs design based on the system information updating rate.</w:t>
      </w:r>
    </w:p>
    <w:p w14:paraId="01786AF2" w14:textId="77777777" w:rsidR="005568CD" w:rsidRDefault="006C35FC">
      <w:pPr>
        <w:rPr>
          <w:lang w:eastAsia="ko-KR"/>
        </w:rPr>
      </w:pPr>
      <w:r>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af9"/>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ja-JP"/>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ja-JP"/>
        </w:rPr>
        <w:lastRenderedPageBreak/>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ja-JP"/>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As suggested in RAN1#104-e and RAN1#105-e meeting, DL synchronization issues should be discussed in AI 8.4.2 to check if it is in the WID scope. Thus this topic is not further discussed in this agenda item.</w:t>
      </w:r>
      <w:r>
        <w:rPr>
          <w:lang w:eastAsia="ko-KR"/>
        </w:rPr>
        <w:t xml:space="preserve">  </w:t>
      </w:r>
    </w:p>
    <w:p w14:paraId="23DFB824" w14:textId="77777777" w:rsidR="005568CD" w:rsidRDefault="006C35FC">
      <w:pPr>
        <w:pStyle w:val="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ab"/>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ab"/>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ab"/>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3"/>
        <w:ind w:left="851"/>
        <w:rPr>
          <w:rFonts w:ascii="Times New Roman" w:hAnsi="Times New Roman"/>
          <w:lang w:eastAsia="ko-KR"/>
        </w:rPr>
      </w:pPr>
      <w:r>
        <w:rPr>
          <w:rFonts w:ascii="Times New Roman" w:hAnsi="Times New Roman"/>
          <w:lang w:eastAsia="ko-KR"/>
        </w:rPr>
        <w:t>HAPS related</w:t>
      </w:r>
    </w:p>
    <w:p w14:paraId="26E7E156" w14:textId="77777777" w:rsidR="005568CD" w:rsidRDefault="006C35FC">
      <w:pPr>
        <w:pStyle w:val="ab"/>
        <w:jc w:val="both"/>
      </w:pPr>
      <w:r>
        <w:t xml:space="preserve">CMCC presented the following observations and concluded that HAPS and ATG scenarios are supported by the up to date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aff0"/>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aff0"/>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aff0"/>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ab"/>
        <w:jc w:val="both"/>
      </w:pPr>
    </w:p>
    <w:p w14:paraId="5518392A" w14:textId="77777777" w:rsidR="005568CD" w:rsidRDefault="006C35FC">
      <w:pPr>
        <w:pStyle w:val="ab"/>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ab"/>
        <w:jc w:val="both"/>
      </w:pPr>
    </w:p>
    <w:p w14:paraId="01B98177" w14:textId="77777777" w:rsidR="005568CD" w:rsidRDefault="006C35FC">
      <w:pPr>
        <w:pStyle w:val="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lastRenderedPageBreak/>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ab"/>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r>
        <w:rPr>
          <w:highlight w:val="red"/>
        </w:rPr>
        <w:t>there</w:t>
      </w:r>
      <w:proofErr w:type="spell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ab"/>
        <w:rPr>
          <w:rFonts w:eastAsia="Malgun Gothic"/>
          <w:lang w:eastAsia="ko-KR"/>
        </w:rPr>
      </w:pPr>
    </w:p>
    <w:p w14:paraId="1320B7B3" w14:textId="77777777" w:rsidR="005568CD" w:rsidRDefault="006C35FC">
      <w:pPr>
        <w:pStyle w:val="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ab"/>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af9"/>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ab"/>
        <w:rPr>
          <w:rFonts w:eastAsia="Malgun Gothic"/>
          <w:lang w:eastAsia="ko-KR"/>
        </w:rPr>
      </w:pPr>
    </w:p>
    <w:p w14:paraId="37F2F0BE" w14:textId="77777777" w:rsidR="005568CD" w:rsidRDefault="005568CD">
      <w:pPr>
        <w:pStyle w:val="ab"/>
        <w:rPr>
          <w:rFonts w:eastAsia="Malgun Gothic"/>
          <w:lang w:eastAsia="ko-KR"/>
        </w:rPr>
      </w:pPr>
    </w:p>
    <w:p w14:paraId="7E0A8602"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ab"/>
      </w:pPr>
      <w:r>
        <w:rPr>
          <w:b/>
          <w:highlight w:val="yellow"/>
          <w:u w:val="single"/>
          <w:lang w:eastAsia="ko-KR"/>
        </w:rPr>
        <w:lastRenderedPageBreak/>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af9"/>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bl>
    <w:p w14:paraId="4E56BEB5"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af1"/>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af1"/>
        <w:tabs>
          <w:tab w:val="left" w:pos="666"/>
        </w:tabs>
        <w:spacing w:after="120"/>
        <w:ind w:right="-57"/>
        <w:jc w:val="both"/>
        <w:rPr>
          <w:rFonts w:ascii="Times New Roman" w:hAnsi="Times New Roman"/>
          <w:b w:val="0"/>
          <w:lang w:eastAsia="ko-KR"/>
        </w:rPr>
      </w:pPr>
    </w:p>
    <w:p w14:paraId="0563B093" w14:textId="77777777" w:rsidR="005568CD" w:rsidRDefault="006C35FC">
      <w:pPr>
        <w:pStyle w:val="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af1"/>
        <w:tabs>
          <w:tab w:val="left" w:pos="666"/>
        </w:tabs>
        <w:spacing w:after="120"/>
        <w:ind w:right="-57"/>
        <w:jc w:val="both"/>
        <w:rPr>
          <w:rFonts w:ascii="Times New Roman" w:hAnsi="Times New Roman"/>
          <w:b w:val="0"/>
          <w:lang w:eastAsia="ko-KR"/>
        </w:rPr>
      </w:pPr>
    </w:p>
    <w:p w14:paraId="436F21F8" w14:textId="77777777" w:rsidR="005568CD" w:rsidRDefault="005568CD">
      <w:pPr>
        <w:pStyle w:val="af1"/>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1"/>
        <w:rPr>
          <w:rFonts w:ascii="Times New Roman" w:hAnsi="Times New Roman"/>
          <w:lang w:val="en-US"/>
        </w:rPr>
      </w:pPr>
      <w:r>
        <w:rPr>
          <w:rFonts w:ascii="Times New Roman" w:hAnsi="Times New Roman"/>
          <w:lang w:val="en-US" w:eastAsia="zh-TW"/>
        </w:rPr>
        <w:t>References</w:t>
      </w:r>
    </w:p>
    <w:p w14:paraId="064338CD" w14:textId="77777777" w:rsidR="005568CD" w:rsidRDefault="00AB46E8">
      <w:pPr>
        <w:rPr>
          <w:iCs/>
          <w:lang w:eastAsia="zh-CN"/>
        </w:rPr>
      </w:pPr>
      <w:hyperlink r:id="rId17" w:history="1">
        <w:r w:rsidR="006C35FC">
          <w:rPr>
            <w:rStyle w:val="afd"/>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AB46E8">
      <w:pPr>
        <w:rPr>
          <w:iCs/>
          <w:lang w:eastAsia="zh-CN"/>
        </w:rPr>
      </w:pPr>
      <w:hyperlink r:id="rId18" w:history="1">
        <w:r w:rsidR="006C35FC">
          <w:rPr>
            <w:rStyle w:val="afd"/>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AB46E8">
      <w:pPr>
        <w:rPr>
          <w:iCs/>
          <w:lang w:eastAsia="zh-CN"/>
        </w:rPr>
      </w:pPr>
      <w:hyperlink r:id="rId19" w:history="1">
        <w:r w:rsidR="006C35FC">
          <w:rPr>
            <w:rStyle w:val="afd"/>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AB46E8">
      <w:pPr>
        <w:rPr>
          <w:iCs/>
          <w:lang w:eastAsia="zh-CN"/>
        </w:rPr>
      </w:pPr>
      <w:hyperlink r:id="rId20" w:history="1">
        <w:r w:rsidR="006C35FC">
          <w:rPr>
            <w:rStyle w:val="afd"/>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AB46E8">
      <w:pPr>
        <w:rPr>
          <w:iCs/>
          <w:lang w:eastAsia="zh-CN"/>
        </w:rPr>
      </w:pPr>
      <w:hyperlink r:id="rId21" w:history="1">
        <w:r w:rsidR="006C35FC">
          <w:rPr>
            <w:rStyle w:val="afd"/>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AB46E8">
      <w:pPr>
        <w:rPr>
          <w:iCs/>
          <w:lang w:eastAsia="zh-CN"/>
        </w:rPr>
      </w:pPr>
      <w:hyperlink r:id="rId22" w:history="1">
        <w:r w:rsidR="006C35FC">
          <w:rPr>
            <w:rStyle w:val="afd"/>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AB46E8">
      <w:pPr>
        <w:rPr>
          <w:iCs/>
          <w:lang w:eastAsia="zh-CN"/>
        </w:rPr>
      </w:pPr>
      <w:hyperlink r:id="rId23" w:history="1">
        <w:r w:rsidR="006C35FC">
          <w:rPr>
            <w:rStyle w:val="afd"/>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AB46E8">
      <w:pPr>
        <w:rPr>
          <w:iCs/>
          <w:lang w:eastAsia="zh-CN"/>
        </w:rPr>
      </w:pPr>
      <w:hyperlink r:id="rId24" w:history="1">
        <w:r w:rsidR="006C35FC">
          <w:rPr>
            <w:rStyle w:val="afd"/>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AB46E8">
      <w:pPr>
        <w:rPr>
          <w:iCs/>
          <w:lang w:eastAsia="zh-CN"/>
        </w:rPr>
      </w:pPr>
      <w:hyperlink r:id="rId25" w:history="1">
        <w:r w:rsidR="006C35FC">
          <w:rPr>
            <w:rStyle w:val="afd"/>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AB46E8">
      <w:pPr>
        <w:rPr>
          <w:iCs/>
          <w:lang w:eastAsia="zh-CN"/>
        </w:rPr>
      </w:pPr>
      <w:hyperlink r:id="rId26" w:history="1">
        <w:r w:rsidR="006C35FC">
          <w:rPr>
            <w:rStyle w:val="afd"/>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AB46E8">
      <w:pPr>
        <w:rPr>
          <w:iCs/>
          <w:lang w:eastAsia="zh-CN"/>
        </w:rPr>
      </w:pPr>
      <w:hyperlink r:id="rId27" w:history="1">
        <w:r w:rsidR="006C35FC">
          <w:rPr>
            <w:rStyle w:val="afd"/>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AB46E8">
      <w:pPr>
        <w:rPr>
          <w:iCs/>
          <w:lang w:eastAsia="zh-CN"/>
        </w:rPr>
      </w:pPr>
      <w:hyperlink r:id="rId28" w:history="1">
        <w:r w:rsidR="006C35FC">
          <w:rPr>
            <w:rStyle w:val="afd"/>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AB46E8">
      <w:pPr>
        <w:rPr>
          <w:iCs/>
          <w:lang w:eastAsia="zh-CN"/>
        </w:rPr>
      </w:pPr>
      <w:hyperlink r:id="rId29" w:history="1">
        <w:r w:rsidR="006C35FC">
          <w:rPr>
            <w:rStyle w:val="afd"/>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AB46E8">
      <w:pPr>
        <w:rPr>
          <w:iCs/>
          <w:lang w:eastAsia="zh-CN"/>
        </w:rPr>
      </w:pPr>
      <w:hyperlink r:id="rId30" w:history="1">
        <w:r w:rsidR="006C35FC">
          <w:rPr>
            <w:rStyle w:val="afd"/>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AB46E8">
      <w:pPr>
        <w:rPr>
          <w:iCs/>
          <w:lang w:eastAsia="zh-CN"/>
        </w:rPr>
      </w:pPr>
      <w:hyperlink r:id="rId31" w:history="1">
        <w:r w:rsidR="006C35FC">
          <w:rPr>
            <w:rStyle w:val="afd"/>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AB46E8">
      <w:pPr>
        <w:rPr>
          <w:iCs/>
          <w:lang w:eastAsia="zh-CN"/>
        </w:rPr>
      </w:pPr>
      <w:hyperlink r:id="rId32" w:history="1">
        <w:r w:rsidR="006C35FC">
          <w:rPr>
            <w:rStyle w:val="afd"/>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AB46E8">
      <w:pPr>
        <w:rPr>
          <w:iCs/>
          <w:lang w:eastAsia="zh-CN"/>
        </w:rPr>
      </w:pPr>
      <w:hyperlink r:id="rId33" w:history="1">
        <w:r w:rsidR="006C35FC">
          <w:rPr>
            <w:rStyle w:val="afd"/>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AB46E8">
      <w:pPr>
        <w:rPr>
          <w:iCs/>
          <w:lang w:eastAsia="zh-CN"/>
        </w:rPr>
      </w:pPr>
      <w:hyperlink r:id="rId34" w:history="1">
        <w:r w:rsidR="006C35FC">
          <w:rPr>
            <w:rStyle w:val="afd"/>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AB46E8">
      <w:pPr>
        <w:rPr>
          <w:iCs/>
          <w:lang w:eastAsia="zh-CN"/>
        </w:rPr>
      </w:pPr>
      <w:hyperlink r:id="rId35" w:history="1">
        <w:r w:rsidR="006C35FC">
          <w:rPr>
            <w:rStyle w:val="afd"/>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AB46E8">
      <w:pPr>
        <w:rPr>
          <w:iCs/>
          <w:lang w:eastAsia="zh-CN"/>
        </w:rPr>
      </w:pPr>
      <w:hyperlink r:id="rId36" w:history="1">
        <w:r w:rsidR="006C35FC">
          <w:rPr>
            <w:rStyle w:val="afd"/>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AB46E8">
      <w:pPr>
        <w:rPr>
          <w:iCs/>
          <w:lang w:eastAsia="zh-CN"/>
        </w:rPr>
      </w:pPr>
      <w:hyperlink r:id="rId37" w:history="1">
        <w:r w:rsidR="006C35FC">
          <w:rPr>
            <w:rStyle w:val="afd"/>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AB46E8">
      <w:pPr>
        <w:rPr>
          <w:iCs/>
          <w:lang w:eastAsia="zh-CN"/>
        </w:rPr>
      </w:pPr>
      <w:hyperlink r:id="rId38" w:history="1">
        <w:r w:rsidR="006C35FC">
          <w:rPr>
            <w:rStyle w:val="afd"/>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AB46E8">
      <w:pPr>
        <w:rPr>
          <w:iCs/>
          <w:lang w:eastAsia="zh-CN"/>
        </w:rPr>
      </w:pPr>
      <w:hyperlink r:id="rId39" w:history="1">
        <w:r w:rsidR="006C35FC">
          <w:rPr>
            <w:rStyle w:val="afd"/>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1B93C" w14:textId="77777777" w:rsidR="00AB46E8" w:rsidRDefault="00AB46E8">
      <w:pPr>
        <w:spacing w:after="0"/>
      </w:pPr>
      <w:r>
        <w:separator/>
      </w:r>
    </w:p>
  </w:endnote>
  <w:endnote w:type="continuationSeparator" w:id="0">
    <w:p w14:paraId="61A93113" w14:textId="77777777" w:rsidR="00AB46E8" w:rsidRDefault="00AB46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9C28" w14:textId="77777777" w:rsidR="005568CD" w:rsidRDefault="006C35FC">
    <w:pPr>
      <w:pStyle w:val="af0"/>
    </w:pPr>
    <w:r>
      <w:rPr>
        <w:noProof/>
        <w:lang w:val="en-US" w:eastAsia="ja-JP"/>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568CD" w:rsidRDefault="005568CD">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573F" w14:textId="77777777" w:rsidR="00AB46E8" w:rsidRDefault="00AB46E8">
      <w:pPr>
        <w:spacing w:after="0"/>
      </w:pPr>
      <w:r>
        <w:separator/>
      </w:r>
    </w:p>
  </w:footnote>
  <w:footnote w:type="continuationSeparator" w:id="0">
    <w:p w14:paraId="605CE58D" w14:textId="77777777" w:rsidR="00AB46E8" w:rsidRDefault="00AB46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2"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semiHidden/>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Balloon Text"/>
    <w:basedOn w:val="a"/>
    <w:link w:val="af"/>
    <w:qFormat/>
    <w:pPr>
      <w:spacing w:after="0"/>
    </w:pPr>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af6">
    <w:name w:val="table of figures"/>
    <w:basedOn w:val="ab"/>
    <w:next w:val="a"/>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90">
    <w:name w:val="toc 9"/>
    <w:basedOn w:val="80"/>
    <w:next w:val="a"/>
    <w:uiPriority w:val="39"/>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9"/>
    <w:next w:val="a9"/>
    <w:link w:val="af8"/>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Pr>
      <w:b/>
      <w:bCs/>
    </w:rPr>
  </w:style>
  <w:style w:type="character" w:styleId="afb">
    <w:name w:val="FollowedHyperlink"/>
    <w:qFormat/>
    <w:rPr>
      <w:color w:val="800080"/>
      <w:u w:val="single"/>
    </w:rPr>
  </w:style>
  <w:style w:type="character" w:styleId="afc">
    <w:name w:val="Emphasis"/>
    <w:basedOn w:val="a0"/>
    <w:qFormat/>
    <w:rPr>
      <w:i/>
      <w:iCs/>
    </w:rPr>
  </w:style>
  <w:style w:type="character" w:styleId="afd">
    <w:name w:val="Hyperlink"/>
    <w:uiPriority w:val="99"/>
    <w:qFormat/>
    <w:rPr>
      <w:color w:val="0000FF"/>
      <w:u w:val="single"/>
    </w:rPr>
  </w:style>
  <w:style w:type="character" w:styleId="afe">
    <w:name w:val="annotation reference"/>
    <w:qFormat/>
    <w:rPr>
      <w:sz w:val="16"/>
    </w:rPr>
  </w:style>
  <w:style w:type="character" w:styleId="aff">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af">
    <w:name w:val="吹き出し (文字)"/>
    <w:link w:val="ae"/>
    <w:qFormat/>
    <w:rPr>
      <w:rFonts w:ascii="Tahoma" w:hAnsi="Tahoma" w:cs="Tahoma"/>
      <w:sz w:val="16"/>
      <w:szCs w:val="16"/>
      <w:lang w:val="en-GB" w:eastAsia="en-US"/>
    </w:rPr>
  </w:style>
  <w:style w:type="character" w:customStyle="1" w:styleId="20">
    <w:name w:val="見出し 2 (文字)"/>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ヘッダー (文字)"/>
    <w:link w:val="af1"/>
    <w:qFormat/>
    <w:rPr>
      <w:rFonts w:ascii="Arial" w:hAnsi="Arial"/>
      <w:b/>
      <w:sz w:val="18"/>
      <w:lang w:val="en-GB" w:eastAsia="en-US" w:bidi="ar-SA"/>
    </w:rPr>
  </w:style>
  <w:style w:type="character" w:customStyle="1" w:styleId="a7">
    <w:name w:val="図表番号 (文字)"/>
    <w:link w:val="a6"/>
    <w:uiPriority w:val="35"/>
    <w:qFormat/>
    <w:rPr>
      <w:b/>
      <w:lang w:val="en-GB" w:eastAsia="en-US"/>
    </w:rPr>
  </w:style>
  <w:style w:type="character" w:customStyle="1" w:styleId="40">
    <w:name w:val="見出し 4 (文字)"/>
    <w:link w:val="4"/>
    <w:qFormat/>
    <w:rPr>
      <w:rFonts w:ascii="Arial" w:hAnsi="Arial"/>
      <w:sz w:val="24"/>
      <w:lang w:val="en-GB" w:eastAsia="en-US"/>
    </w:rPr>
  </w:style>
  <w:style w:type="paragraph" w:styleId="aff0">
    <w:name w:val="List Paragraph"/>
    <w:aliases w:val="- Bullets,Lista1,?? ??,?????,????,列出段落1,中等深浅网格 1 - 着色 21,1st level - Bullet List Paragraph,List Paragraph1,Lettre d'introduction,Paragrafo elenco,Normal bullet 2,Bullet list,Numbered List,Task Body,Viñetas (Inicio Parrafo),列"/>
    <w:basedOn w:val="a"/>
    <w:link w:val="aff1"/>
    <w:uiPriority w:val="34"/>
    <w:qFormat/>
    <w:pPr>
      <w:ind w:left="720"/>
    </w:pPr>
  </w:style>
  <w:style w:type="character" w:customStyle="1" w:styleId="af5">
    <w:name w:val="脚注文字列 (文字)"/>
    <w:link w:val="af4"/>
    <w:semiHidden/>
    <w:qFormat/>
    <w:rPr>
      <w:sz w:val="16"/>
      <w:lang w:val="en-GB" w:eastAsia="en-US"/>
    </w:rPr>
  </w:style>
  <w:style w:type="character" w:customStyle="1" w:styleId="aff1">
    <w:name w:val="リスト段落 (文字)"/>
    <w:aliases w:val="- Bullets (文字),Lista1 (文字),?? ?? (文字),????? (文字),???? (文字),列出段落1 (文字),中等深浅网格 1 - 着色 21 (文字),1st level - Bullet List Paragraph (文字),List Paragraph1 (文字),Lettre d'introduction (文字),Paragrafo elenco (文字),Normal bullet 2 (文字),Bullet list (文字)"/>
    <w:link w:val="aff0"/>
    <w:uiPriority w:val="34"/>
    <w:qFormat/>
    <w:locked/>
    <w:rPr>
      <w:lang w:val="en-GB" w:eastAsia="en-US"/>
    </w:rPr>
  </w:style>
  <w:style w:type="character" w:customStyle="1" w:styleId="st1">
    <w:name w:val="st1"/>
    <w:qFormat/>
  </w:style>
  <w:style w:type="character" w:customStyle="1" w:styleId="ac">
    <w:name w:val="本文 (文字)"/>
    <w:link w:val="ab"/>
    <w:qFormat/>
    <w:rPr>
      <w:lang w:val="en-GB"/>
    </w:rPr>
  </w:style>
  <w:style w:type="character" w:customStyle="1" w:styleId="aa">
    <w:name w:val="コメント文字列 (文字)"/>
    <w:link w:val="a9"/>
    <w:semiHidden/>
    <w:qFormat/>
    <w:rPr>
      <w:lang w:val="en-GB"/>
    </w:rPr>
  </w:style>
  <w:style w:type="character" w:customStyle="1" w:styleId="af8">
    <w:name w:val="コメント内容 (文字)"/>
    <w:link w:val="af7"/>
    <w:qFormat/>
    <w:rPr>
      <w:b/>
      <w:bCs/>
      <w:lang w:val="en-GB"/>
    </w:rPr>
  </w:style>
  <w:style w:type="character" w:customStyle="1" w:styleId="B1Zchn">
    <w:name w:val="B1 Zchn"/>
    <w:basedOn w:val="a0"/>
    <w:qFormat/>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ＭＳ 明朝"/>
      <w:lang w:val="en-GB" w:eastAsia="en-US" w:bidi="ar-SA"/>
    </w:rPr>
  </w:style>
  <w:style w:type="character" w:customStyle="1" w:styleId="10">
    <w:name w:val="見出し 1 (文字)"/>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0">
    <w:name w:val="見出し 3 (文字)"/>
    <w:basedOn w:val="a0"/>
    <w:link w:val="3"/>
    <w:qFormat/>
    <w:rPr>
      <w:rFonts w:ascii="Arial" w:hAnsi="Arial"/>
      <w:sz w:val="28"/>
      <w:lang w:val="en-GB" w:eastAsia="en-US"/>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f0"/>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a0"/>
    <w:link w:val="Proposal"/>
    <w:qFormat/>
    <w:rPr>
      <w:rFonts w:eastAsiaTheme="minorEastAsia" w:cs="Calibri"/>
      <w:b/>
      <w:sz w:val="22"/>
      <w:szCs w:val="21"/>
    </w:rPr>
  </w:style>
  <w:style w:type="paragraph" w:customStyle="1" w:styleId="Observation">
    <w:name w:val="Observation"/>
    <w:basedOn w:val="aff0"/>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qFormat/>
    <w:rPr>
      <w:rFonts w:eastAsiaTheme="minorEastAsia" w:cs="Calibri"/>
      <w:b/>
      <w:i/>
      <w:sz w:val="22"/>
      <w:szCs w:val="21"/>
    </w:rPr>
  </w:style>
  <w:style w:type="paragraph" w:customStyle="1" w:styleId="Eqn">
    <w:name w:val="Eqn"/>
    <w:basedOn w:val="a"/>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5FECBB6B-D791-4F8C-ABBE-EF26CEAE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28</Pages>
  <Words>11451</Words>
  <Characters>65274</Characters>
  <Application>Microsoft Office Word</Application>
  <DocSecurity>0</DocSecurity>
  <Lines>543</Lines>
  <Paragraphs>153</Paragraphs>
  <ScaleCrop>false</ScaleCrop>
  <Company>Thales SPACE</Company>
  <LinksUpToDate>false</LinksUpToDate>
  <CharactersWithSpaces>76572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Shohei Yoshioka</cp:lastModifiedBy>
  <cp:revision>6</cp:revision>
  <cp:lastPrinted>2017-11-03T15:53:00Z</cp:lastPrinted>
  <dcterms:created xsi:type="dcterms:W3CDTF">2021-08-18T01:45:00Z</dcterms:created>
  <dcterms:modified xsi:type="dcterms:W3CDTF">2021-08-18T02:05:00Z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ies>
</file>