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lang w:eastAsia="zh-CN"/>
              </w:rPr>
            </w:pPr>
            <w:r>
              <w:rPr>
                <w:rFonts w:eastAsiaTheme="minorEastAsia" w:hint="eastAsia"/>
                <w:lang w:eastAsia="zh-CN"/>
              </w:rPr>
              <w:t>S</w:t>
            </w:r>
            <w:r>
              <w:rPr>
                <w:rFonts w:eastAsiaTheme="minorEastAsia"/>
                <w:lang w:eastAsia="zh-CN"/>
              </w:rPr>
              <w:t>upport.</w:t>
            </w:r>
          </w:p>
        </w:tc>
      </w:tr>
      <w:tr w:rsidR="009405E3" w14:paraId="31698B1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D42368">
            <w:pPr>
              <w:snapToGrid w:val="0"/>
              <w:ind w:left="360"/>
            </w:pPr>
            <w:r>
              <w:t>Support</w:t>
            </w:r>
          </w:p>
        </w:tc>
      </w:tr>
      <w:tr w:rsidR="00240D41" w14:paraId="4A0ADD97"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MS Mincho"/>
                <w:lang w:eastAsia="zh-CN"/>
              </w:rPr>
              <w:t>Support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t>
            </w:r>
            <w:r>
              <w:lastRenderedPageBreak/>
              <w:t xml:space="preserve">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lang w:eastAsia="zh-CN"/>
              </w:rPr>
            </w:pPr>
            <w:r>
              <w:rPr>
                <w:rFonts w:eastAsiaTheme="minorEastAsia" w:hint="eastAsia"/>
                <w:lang w:eastAsia="zh-CN"/>
              </w:rPr>
              <w:t>O</w:t>
            </w:r>
            <w:r>
              <w:rPr>
                <w:rFonts w:eastAsiaTheme="minorEastAsia"/>
                <w:lang w:eastAsia="zh-CN"/>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lang w:eastAsia="zh-CN"/>
              </w:rPr>
            </w:pPr>
            <w:r>
              <w:rPr>
                <w:rFonts w:eastAsia="MS Mincho" w:cs="Arial"/>
                <w:lang w:eastAsia="zh-CN"/>
              </w:rPr>
              <w:lastRenderedPageBreak/>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lang w:eastAsia="zh-CN"/>
              </w:rPr>
            </w:pPr>
            <w:r>
              <w:rPr>
                <w:rFonts w:eastAsiaTheme="minorEastAsia" w:hint="eastAsia"/>
                <w:lang w:eastAsia="zh-CN"/>
              </w:rPr>
              <w:t>Option</w:t>
            </w:r>
            <w:r>
              <w:rPr>
                <w:rFonts w:eastAsiaTheme="minorEastAsia"/>
                <w:lang w:eastAsia="zh-CN"/>
              </w:rPr>
              <w:t xml:space="preserve"> 2</w:t>
            </w:r>
          </w:p>
        </w:tc>
      </w:tr>
      <w:tr w:rsidR="009405E3" w14:paraId="2AA5938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D42368">
            <w:pPr>
              <w:snapToGrid w:val="0"/>
              <w:ind w:left="360"/>
            </w:pPr>
            <w:r>
              <w:t>We support the proposal. Either Option 2 or Option 3 is OK.</w:t>
            </w:r>
          </w:p>
        </w:tc>
      </w:tr>
      <w:tr w:rsidR="00240D41" w14:paraId="0C2B6C7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rPr>
                <w:lang w:eastAsia="zh-CN"/>
              </w:rPr>
              <w:t xml:space="preserve">Option 4. </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lastRenderedPageBreak/>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7"/>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맑은 고딕"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맑은 고딕"/>
                <w:lang w:val="en-US" w:eastAsia="ko-KR"/>
              </w:rPr>
              <w:t>Same</w:t>
            </w:r>
            <w:r w:rsidR="00733367">
              <w:rPr>
                <w:rFonts w:eastAsia="맑은 고딕" w:hint="eastAsia"/>
                <w:lang w:val="en-US" w:eastAsia="ko-KR"/>
              </w:rPr>
              <w:t xml:space="preserve"> view as </w:t>
            </w:r>
            <w:r w:rsidR="00733367">
              <w:rPr>
                <w:rFonts w:eastAsia="맑은 고딕"/>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맑은 고딕" w:cs="Arial"/>
                <w:lang w:val="en-US" w:eastAsia="ko-KR"/>
              </w:rPr>
            </w:pPr>
            <w:r>
              <w:rPr>
                <w:rFonts w:eastAsia="맑은 고딕"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맑은 고딕"/>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맑은 고딕"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r>
              <w:rPr>
                <w:rFonts w:eastAsiaTheme="minorEastAsia" w:cs="Arial" w:hint="eastAsia"/>
                <w:lang w:eastAsia="zh-CN"/>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lang w:eastAsia="zh-CN"/>
              </w:rPr>
            </w:pPr>
            <w:r>
              <w:rPr>
                <w:rFonts w:eastAsiaTheme="minorEastAsia" w:hint="eastAsia"/>
                <w:lang w:eastAsia="zh-CN"/>
              </w:rPr>
              <w:t>W</w:t>
            </w:r>
            <w:r>
              <w:rPr>
                <w:rFonts w:eastAsiaTheme="minorEastAsia"/>
                <w:lang w:eastAsia="zh-CN"/>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lang w:eastAsia="zh-CN"/>
              </w:rPr>
            </w:pPr>
            <w:r>
              <w:rPr>
                <w:lang w:val="en-US" w:eastAsia="zh-CN"/>
              </w:rPr>
              <w:t xml:space="preserve">We also consider the benefit of HARQ disabling is to avoid HARQ stalling. Furthermore, </w:t>
            </w:r>
            <w: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hint="eastAsia"/>
                <w:lang w:eastAsia="zh-CN"/>
              </w:rPr>
            </w:pPr>
            <w:r>
              <w:rPr>
                <w:rFonts w:eastAsia="맑은 고딕" w:cs="Arial" w:hint="eastAsia"/>
                <w:lang w:eastAsia="ko-KR"/>
              </w:rPr>
              <w:t>L</w:t>
            </w:r>
            <w:r>
              <w:rPr>
                <w:rFonts w:eastAsia="맑은 고딕"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rPr>
                <w:lang w:val="en-US" w:eastAsia="zh-CN"/>
              </w:rPr>
            </w:pPr>
            <w:r>
              <w:rPr>
                <w:rFonts w:eastAsia="맑은 고딕" w:hint="eastAsia"/>
                <w:lang w:eastAsia="ko-KR"/>
              </w:rPr>
              <w:t>We share the view of Apple.</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b"/>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lastRenderedPageBreak/>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lastRenderedPageBreak/>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hint="eastAsia"/>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hint="eastAsia"/>
                <w:lang w:eastAsia="zh-CN"/>
              </w:rPr>
            </w:pPr>
            <w:r>
              <w:rPr>
                <w:rFonts w:eastAsia="MS Mincho"/>
                <w:lang w:eastAsia="zh-CN"/>
              </w:rPr>
              <w:t xml:space="preserve">Agree in principle. But, we prefer the clarification by Sony that the perspective of codebook generation should be addressed.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hint="eastAsia"/>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hint="eastAsia"/>
                <w:lang w:eastAsia="zh-CN"/>
              </w:rPr>
            </w:pPr>
            <w:r>
              <w:rPr>
                <w:rFonts w:eastAsia="MS Mincho"/>
                <w:lang w:eastAsia="zh-CN"/>
              </w:rPr>
              <w:t xml:space="preserve">Support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b"/>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b"/>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w:t>
            </w:r>
            <w:r>
              <w:rPr>
                <w:rFonts w:hint="eastAsia"/>
                <w:lang w:val="en-US" w:eastAsia="zh-CN"/>
              </w:rPr>
              <w:lastRenderedPageBreak/>
              <w:t>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lang w:eastAsia="zh-CN"/>
              </w:rPr>
            </w:pPr>
            <w:r>
              <w:rPr>
                <w:rFonts w:eastAsiaTheme="minorEastAsia" w:hint="eastAsia"/>
                <w:lang w:eastAsia="zh-CN"/>
              </w:rPr>
              <w:t>N</w:t>
            </w:r>
            <w:r>
              <w:rPr>
                <w:rFonts w:eastAsiaTheme="minorEastAsia"/>
                <w:lang w:eastAsia="zh-CN"/>
              </w:rPr>
              <w:t>ot support.</w:t>
            </w:r>
          </w:p>
          <w:p w14:paraId="5909F7FA" w14:textId="041082E0" w:rsidR="005843C7" w:rsidRDefault="000C1752" w:rsidP="005843C7">
            <w:pPr>
              <w:snapToGrid w:val="0"/>
              <w:rPr>
                <w:rFonts w:eastAsiaTheme="minorEastAsia"/>
                <w:lang w:eastAsia="zh-CN"/>
              </w:rPr>
            </w:pPr>
            <w:r>
              <w:rPr>
                <w:rFonts w:eastAsiaTheme="minorEastAsia"/>
                <w:lang w:eastAsia="zh-CN"/>
              </w:rPr>
              <w:t xml:space="preserve">Prefer </w:t>
            </w:r>
            <w:r w:rsidR="005843C7" w:rsidRPr="0075206C">
              <w:rPr>
                <w:rFonts w:eastAsiaTheme="minorEastAsia"/>
                <w:lang w:eastAsia="zh-CN"/>
              </w:rPr>
              <w:t>HARQ-ACK feedback related bit fields including C-DAI/T-DAI are not included in the DCI with a feedback-disabled HARQ process</w:t>
            </w:r>
            <w:r w:rsidR="005843C7">
              <w:rPr>
                <w:rFonts w:eastAsiaTheme="minorEastAsia"/>
                <w:lang w:eastAsia="zh-CN"/>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hint="eastAsia"/>
                <w:lang w:eastAsia="zh-CN"/>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hint="eastAsia"/>
                <w:lang w:eastAsia="zh-CN"/>
              </w:rPr>
            </w:pPr>
            <w:r>
              <w:rPr>
                <w:rFonts w:eastAsia="MS Mincho"/>
                <w:lang w:eastAsia="zh-CN"/>
              </w:rPr>
              <w:t>Support with QC’s correction.</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b"/>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b"/>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0"/>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lastRenderedPageBreak/>
        <w:t>SPS PDSCH with HARQ FB enabling with lowest configured sps-ConfigIndex should be firstly selected/prioritized when more than one SPS PDSCH configurations are in a slot [ITL]</w:t>
      </w:r>
    </w:p>
    <w:p w14:paraId="0AEBCA85" w14:textId="4984F956"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7"/>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b"/>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can not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r>
              <w:rPr>
                <w:rFonts w:cs="Arial" w:hint="eastAsia"/>
                <w:lang w:eastAsia="zh-CN"/>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lang w:eastAsia="zh-CN"/>
              </w:rPr>
            </w:pPr>
            <w:r>
              <w:rPr>
                <w:rFonts w:eastAsiaTheme="minorEastAsia" w:hint="eastAsia"/>
                <w:lang w:eastAsia="zh-CN"/>
              </w:rPr>
              <w:t>F</w:t>
            </w:r>
            <w:r>
              <w:rPr>
                <w:rFonts w:eastAsiaTheme="minorEastAsia"/>
                <w:lang w:eastAsia="zh-CN"/>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rPr>
                <w:lang w:eastAsia="zh-CN"/>
              </w:rPr>
            </w:pPr>
            <w:r>
              <w:rPr>
                <w:lang w:eastAsia="zh-CN"/>
              </w:rPr>
              <w:t>Alt-1</w:t>
            </w:r>
          </w:p>
          <w:p w14:paraId="27CE1C29" w14:textId="77777777" w:rsidR="005843C7" w:rsidRDefault="005843C7" w:rsidP="005843C7">
            <w:pPr>
              <w:snapToGrid w:val="0"/>
              <w:spacing w:after="0"/>
              <w:rPr>
                <w:lang w:eastAsia="zh-CN"/>
              </w:rPr>
            </w:pPr>
          </w:p>
          <w:p w14:paraId="291B275D" w14:textId="77777777" w:rsidR="005843C7" w:rsidRDefault="005843C7" w:rsidP="005843C7">
            <w:pPr>
              <w:snapToGrid w:val="0"/>
              <w:spacing w:after="0"/>
              <w:rPr>
                <w:lang w:eastAsia="zh-CN"/>
              </w:rPr>
            </w:pPr>
            <w:r>
              <w:rPr>
                <w:lang w:eastAsia="zh-CN"/>
              </w:rPr>
              <w:t xml:space="preserve">It is unnecessary to have the restriction that </w:t>
            </w:r>
            <w:r w:rsidRPr="00004C25">
              <w:rPr>
                <w:lang w:eastAsia="zh-CN"/>
              </w:rPr>
              <w:t>SPS PDSCH</w:t>
            </w:r>
            <w:r>
              <w:rPr>
                <w:lang w:eastAsia="zh-CN"/>
              </w:rPr>
              <w:t xml:space="preserve"> is with </w:t>
            </w:r>
            <w:r w:rsidRPr="00004C25">
              <w:rPr>
                <w:lang w:eastAsia="zh-CN"/>
              </w:rPr>
              <w:t xml:space="preserve">HARQ processes </w:t>
            </w:r>
            <w:r>
              <w:rPr>
                <w:lang w:eastAsia="zh-CN"/>
              </w:rPr>
              <w:t>which</w:t>
            </w:r>
            <w:r w:rsidRPr="00004C25">
              <w:rPr>
                <w:lang w:eastAsia="zh-CN"/>
              </w:rPr>
              <w:t xml:space="preserve"> feedback </w:t>
            </w:r>
            <w:r>
              <w:rPr>
                <w:lang w:eastAsia="zh-CN"/>
              </w:rPr>
              <w:t xml:space="preserve">are </w:t>
            </w:r>
            <w:r w:rsidRPr="00004C25">
              <w:rPr>
                <w:lang w:eastAsia="zh-CN"/>
              </w:rPr>
              <w:t>enabled.</w:t>
            </w:r>
            <w:r>
              <w:rPr>
                <w:lang w:eastAsia="zh-CN"/>
              </w:rPr>
              <w:t xml:space="preserve"> </w:t>
            </w:r>
          </w:p>
          <w:p w14:paraId="499C901A" w14:textId="11C1E5CB" w:rsidR="005843C7" w:rsidRDefault="005843C7" w:rsidP="005843C7">
            <w:pPr>
              <w:snapToGrid w:val="0"/>
              <w:rPr>
                <w:rFonts w:eastAsiaTheme="minorEastAsia"/>
                <w:lang w:eastAsia="zh-CN"/>
              </w:rPr>
            </w:pPr>
            <w:r>
              <w:rPr>
                <w:lang w:eastAsia="zh-CN"/>
              </w:rPr>
              <w:t xml:space="preserve">In the current </w:t>
            </w:r>
            <w:r w:rsidRPr="00F82709">
              <w:rPr>
                <w:lang w:eastAsia="zh-CN"/>
              </w:rPr>
              <w:t>spec</w:t>
            </w:r>
            <w:r>
              <w:rPr>
                <w:lang w:eastAsia="zh-CN"/>
              </w:rPr>
              <w:t xml:space="preserve">, </w:t>
            </w:r>
            <w:r w:rsidRPr="00F82709">
              <w:rPr>
                <w:lang w:eastAsia="zh-CN"/>
              </w:rPr>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rPr>
                <w:lang w:eastAsia="zh-CN"/>
              </w:rPr>
              <w:t xml:space="preserve">is needed </w:t>
            </w:r>
            <w:r w:rsidRPr="00F82709">
              <w:rPr>
                <w:lang w:eastAsia="zh-CN"/>
              </w:rPr>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맑은 고딕" w:cs="Arial" w:hint="eastAsia"/>
                <w:lang w:eastAsia="ko-KR"/>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맑은 고딕" w:hint="eastAsia"/>
                <w:lang w:eastAsia="ko-KR"/>
              </w:rPr>
            </w:pPr>
            <w:r>
              <w:rPr>
                <w:rFonts w:eastAsia="맑은 고딕" w:hint="eastAsia"/>
                <w:lang w:eastAsia="ko-KR"/>
              </w:rPr>
              <w:t xml:space="preserve">Fine with </w:t>
            </w:r>
            <w:r>
              <w:rPr>
                <w:rFonts w:eastAsia="맑은 고딕"/>
                <w:lang w:eastAsia="ko-KR"/>
              </w:rPr>
              <w:t>proposal</w:t>
            </w:r>
            <w:r>
              <w:rPr>
                <w:rFonts w:eastAsia="맑은 고딕" w:hint="eastAsia"/>
                <w:lang w:eastAsia="ko-KR"/>
              </w:rPr>
              <w:t>.</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lang w:eastAsia="zh-CN"/>
              </w:rPr>
            </w:pPr>
            <w:r>
              <w:rPr>
                <w:rFonts w:eastAsiaTheme="minorEastAsia" w:hint="eastAsia"/>
                <w:lang w:eastAsia="zh-CN"/>
              </w:rPr>
              <w:t>N</w:t>
            </w:r>
            <w:r>
              <w:rPr>
                <w:rFonts w:eastAsiaTheme="minorEastAsia"/>
                <w:lang w:eastAsia="zh-CN"/>
              </w:rPr>
              <w:t>ot needed for such kind of optimization.</w:t>
            </w:r>
          </w:p>
        </w:tc>
      </w:tr>
      <w:tr w:rsidR="005843C7" w14:paraId="3C5B3854"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D879DD">
            <w:pPr>
              <w:snapToGrid w:val="0"/>
              <w:ind w:left="360"/>
              <w:rPr>
                <w:lang w:eastAsia="zh-CN"/>
              </w:rPr>
            </w:pPr>
            <w:r>
              <w:rPr>
                <w:lang w:eastAsia="zh-CN"/>
              </w:rPr>
              <w:t xml:space="preserve">For type-2 codebook, HARQ-ACK for feedback disabled process is not included. </w:t>
            </w:r>
            <w:r>
              <w:rPr>
                <w:rFonts w:hint="eastAsia"/>
                <w:lang w:eastAsia="zh-CN"/>
              </w:rPr>
              <w:t>The</w:t>
            </w:r>
            <w:r>
              <w:rPr>
                <w:lang w:eastAsia="zh-CN"/>
              </w:rPr>
              <w:t xml:space="preserve"> </w:t>
            </w:r>
            <w:r w:rsidRPr="00A226C9">
              <w:rPr>
                <w:lang w:eastAsia="zh-CN"/>
              </w:rPr>
              <w:t>bit fields about HAR</w:t>
            </w:r>
            <w:r>
              <w:rPr>
                <w:lang w:eastAsia="zh-CN"/>
              </w:rPr>
              <w:t xml:space="preserve">Q-ACK feedback in the DCI is too much so that the efficiency impacts </w:t>
            </w:r>
            <w:r w:rsidRPr="00A226C9">
              <w:rPr>
                <w:lang w:eastAsia="zh-CN"/>
              </w:rPr>
              <w:t>cannot be neglected</w:t>
            </w:r>
            <w:r>
              <w:rPr>
                <w:lang w:eastAsia="zh-CN"/>
              </w:rPr>
              <w:t>.</w:t>
            </w:r>
          </w:p>
        </w:tc>
      </w:tr>
      <w:tr w:rsidR="00240D41" w14:paraId="5240266F"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hint="eastAsia"/>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rPr>
                <w:lang w:eastAsia="zh-CN"/>
              </w:rPr>
            </w:pPr>
            <w:r>
              <w:rPr>
                <w:rFonts w:eastAsia="MS Mincho"/>
                <w:lang w:eastAsia="zh-CN"/>
              </w:rPr>
              <w:t>Share the view with Nokia.</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DD3137">
      <w:pPr>
        <w:pStyle w:val="afb"/>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DD3137">
      <w:pPr>
        <w:pStyle w:val="afb"/>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DD3137">
      <w:pPr>
        <w:pStyle w:val="afb"/>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EE70A8" w14:paraId="4013CA9C"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D42368">
            <w:pPr>
              <w:snapToGrid w:val="0"/>
              <w:ind w:left="360"/>
            </w:pPr>
            <w:r>
              <w:t>Support</w:t>
            </w:r>
          </w:p>
        </w:tc>
      </w:tr>
      <w:tr w:rsidR="00240D41" w14:paraId="78EA37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맑은 고딕" w:hint="eastAsia"/>
                <w:lang w:eastAsia="ko-KR"/>
              </w:rPr>
              <w:t>Share the view with Huawei that it is unclear how to handle the disabled HARQ process.</w:t>
            </w:r>
            <w:r w:rsidRPr="00E073D5">
              <w:rPr>
                <w:rFonts w:eastAsia="맑은 고딕"/>
                <w:lang w:eastAsia="ko-KR"/>
              </w:rPr>
              <w:t xml:space="preserve"> In the legacy (all feedback-enabled processes) </w:t>
            </w:r>
            <w:r w:rsidRPr="00E073D5">
              <w:rPr>
                <w:rFonts w:eastAsia="맑은 고딕" w:hint="eastAsia"/>
                <w:lang w:eastAsia="ko-KR"/>
              </w:rPr>
              <w:t>restriction applie</w:t>
            </w:r>
            <w:r w:rsidRPr="00E073D5">
              <w:rPr>
                <w:rFonts w:eastAsia="맑은 고딕"/>
                <w:lang w:eastAsia="ko-KR"/>
              </w:rPr>
              <w:t xml:space="preserve">d based on their ACK/NACK timing. </w:t>
            </w:r>
            <w:r w:rsidRPr="00E073D5">
              <w:rPr>
                <w:rFonts w:eastAsia="맑은 고딕" w:hint="eastAsia"/>
                <w:lang w:eastAsia="ko-KR"/>
              </w:rPr>
              <w:t xml:space="preserve"> </w:t>
            </w:r>
            <w:r w:rsidRPr="00E073D5">
              <w:rPr>
                <w:rFonts w:eastAsia="맑은 고딕"/>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lastRenderedPageBreak/>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lang w:eastAsia="zh-CN"/>
              </w:rPr>
            </w:pPr>
            <w:r>
              <w:rPr>
                <w:rFonts w:eastAsiaTheme="minorEastAsia" w:hint="eastAsia"/>
                <w:lang w:eastAsia="zh-CN"/>
              </w:rPr>
              <w:t>A</w:t>
            </w:r>
            <w:r>
              <w:rPr>
                <w:rFonts w:eastAsiaTheme="minorEastAsia"/>
                <w:lang w:eastAsia="zh-CN"/>
              </w:rPr>
              <w:t>gree.</w:t>
            </w:r>
          </w:p>
        </w:tc>
      </w:tr>
      <w:tr w:rsidR="00EE70A8" w14:paraId="2679C0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D42368">
            <w:pPr>
              <w:snapToGrid w:val="0"/>
              <w:ind w:left="360"/>
            </w:pPr>
            <w:r>
              <w:t>Support</w:t>
            </w:r>
          </w:p>
        </w:tc>
      </w:tr>
      <w:tr w:rsidR="00240D41" w14:paraId="7EDCD850"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MS Mincho"/>
                <w:lang w:eastAsia="zh-CN"/>
              </w:rPr>
              <w:t xml:space="preserve">This can be discussed after some conclusion related to SPS PDSCH is made. </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8A34AF">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4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b"/>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w:t>
      </w:r>
      <w:r>
        <w:rPr>
          <w:rFonts w:ascii="Times New Roman" w:eastAsia="DengXian" w:hAnsi="Times New Roman"/>
          <w:i/>
          <w:color w:val="000000"/>
          <w:sz w:val="20"/>
          <w:szCs w:val="20"/>
        </w:rPr>
        <w:lastRenderedPageBreak/>
        <w:t xml:space="preserve">of the reception of the last symbol of the PDCCH carrying the DCI scheduling the PUSCH, then the UE shall transmit the transport block. </w:t>
      </w:r>
    </w:p>
    <w:p w14:paraId="4DBE7E32" w14:textId="77777777" w:rsidR="00B26E19" w:rsidRDefault="004926F7">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a"/>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lang w:eastAsia="zh-CN"/>
              </w:rPr>
            </w:pPr>
            <w:r>
              <w:rPr>
                <w:rFonts w:eastAsiaTheme="minorEastAsia"/>
                <w:lang w:eastAsia="zh-CN"/>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hint="eastAsia"/>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lang w:eastAsia="zh-CN"/>
              </w:rPr>
            </w:pPr>
            <w:r>
              <w:rPr>
                <w:rFonts w:eastAsia="MS Mincho"/>
                <w:lang w:eastAsia="zh-CN"/>
              </w:rPr>
              <w:t>Support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lastRenderedPageBreak/>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c"/>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맑은 고딕"/>
                <w:lang w:eastAsia="ko-KR"/>
              </w:rPr>
            </w:pPr>
            <w:r>
              <w:rPr>
                <w:rFonts w:eastAsia="맑은 고딕"/>
                <w:lang w:eastAsia="ko-KR"/>
              </w:rPr>
              <w:t>S</w:t>
            </w:r>
            <w:r>
              <w:rPr>
                <w:rFonts w:eastAsia="맑은 고딕" w:hint="eastAsia"/>
                <w:lang w:eastAsia="ko-KR"/>
              </w:rPr>
              <w:t>upport Initial Proposal 4-1</w:t>
            </w:r>
            <w:r>
              <w:rPr>
                <w:rFonts w:eastAsia="맑은 고딕"/>
                <w:lang w:eastAsia="ko-KR"/>
              </w:rPr>
              <w:t xml:space="preserve"> and </w:t>
            </w:r>
            <w:r>
              <w:rPr>
                <w:rFonts w:eastAsia="맑은 고딕"/>
                <w:lang w:eastAsia="ko-KR"/>
              </w:rPr>
              <w:br/>
              <w:t xml:space="preserve">Prefer X=32 and </w:t>
            </w:r>
            <w:r>
              <w:rPr>
                <w:rFonts w:eastAsia="맑은 고딕"/>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맑은 고딕"/>
                <w:lang w:eastAsia="ko-KR"/>
              </w:rPr>
              <w:t xml:space="preserve">Regarding different configurations, </w:t>
            </w:r>
            <w:r>
              <w:rPr>
                <w:rFonts w:eastAsia="맑은 고딕"/>
                <w:lang w:eastAsia="ko-KR"/>
              </w:rPr>
              <w:br/>
              <w:t xml:space="preserve">  different configurations for </w:t>
            </w:r>
            <w:r>
              <w:rPr>
                <w:lang w:eastAsia="zh-CN"/>
              </w:rPr>
              <w:t xml:space="preserve">feedback-disabled or feedback-enabled HARQ process </w:t>
            </w:r>
            <w:r>
              <w:rPr>
                <w:rFonts w:eastAsia="맑은 고딕"/>
                <w:lang w:eastAsia="ko-KR"/>
              </w:rPr>
              <w:t>might be helpful to achieve the better adaptation on transmission parameter for both cases.  Without the different configuration</w:t>
            </w:r>
            <w:r w:rsidR="001F542F">
              <w:rPr>
                <w:rFonts w:eastAsia="맑은 고딕"/>
                <w:lang w:eastAsia="ko-KR"/>
              </w:rPr>
              <w:t>s</w:t>
            </w:r>
            <w:r>
              <w:rPr>
                <w:rFonts w:eastAsia="맑은 고딕"/>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맑은 고딕" w:cs="Arial"/>
                <w:lang w:eastAsia="ko-KR"/>
              </w:rPr>
            </w:pPr>
            <w:r>
              <w:rPr>
                <w:rFonts w:eastAsia="맑은 고딕"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맑은 고딕"/>
                <w:lang w:eastAsia="ko-KR"/>
              </w:rPr>
            </w:pPr>
            <w:r>
              <w:rPr>
                <w:rFonts w:eastAsia="맑은 고딕"/>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맑은 고딕"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맑은 고딕"/>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r>
              <w:rPr>
                <w:rFonts w:eastAsiaTheme="minorEastAsia" w:cs="Arial" w:hint="eastAsia"/>
                <w:lang w:eastAsia="zh-CN"/>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and prefer X=32.</w:t>
            </w:r>
          </w:p>
        </w:tc>
      </w:tr>
      <w:tr w:rsidR="00EE70A8" w14:paraId="7A257D9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D42368">
            <w:pPr>
              <w:snapToGrid w:val="0"/>
              <w:ind w:left="360"/>
            </w:pPr>
            <w:r>
              <w:t>We are OK with the proposal.</w:t>
            </w:r>
          </w:p>
        </w:tc>
      </w:tr>
      <w:tr w:rsidR="00240D41" w14:paraId="18FDB45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MS Mincho"/>
                <w:lang w:eastAsia="zh-CN"/>
              </w:rPr>
              <w:t>We are Ok with the proposal.</w:t>
            </w:r>
            <w:bookmarkStart w:id="4" w:name="_GoBack"/>
            <w:bookmarkEnd w:id="4"/>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guarantee reliability of MAC CE.</w:t>
            </w:r>
          </w:p>
        </w:tc>
      </w:tr>
      <w:tr w:rsidR="005843C7" w14:paraId="0651D846" w14:textId="77777777" w:rsidTr="00D879D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D879DD">
            <w:pPr>
              <w:snapToGrid w:val="0"/>
              <w:rPr>
                <w:lang w:eastAsia="zh-CN"/>
              </w:rPr>
            </w:pPr>
            <w:r>
              <w:rPr>
                <w:rFonts w:hint="eastAsia"/>
                <w:lang w:eastAsia="zh-CN"/>
              </w:rPr>
              <w:t>Support</w:t>
            </w:r>
          </w:p>
        </w:tc>
      </w:tr>
      <w:tr w:rsidR="00CD1D20" w14:paraId="030E1626"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D42368">
            <w:pPr>
              <w:snapToGrid w:val="0"/>
              <w:ind w:left="360"/>
            </w:pPr>
            <w:r>
              <w:t>We do not support. It is up to implementation.</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lastRenderedPageBreak/>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lastRenderedPageBreak/>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lastRenderedPageBreak/>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b"/>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DD3137">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lastRenderedPageBreak/>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맑은 고딕"/>
                <w:iCs/>
              </w:rPr>
            </w:pPr>
            <w:r>
              <w:rPr>
                <w:rFonts w:eastAsia="맑은 고딕"/>
                <w:bCs/>
                <w:iCs/>
              </w:rPr>
              <w:t>Observation 1</w:t>
            </w:r>
            <w:r>
              <w:rPr>
                <w:rFonts w:eastAsia="맑은 고딕"/>
                <w:iCs/>
              </w:rPr>
              <w:t xml:space="preserve">: HARQ-ACK feedback disabling offers marginal benefits for UE power savings in Rel-17 NTN. </w:t>
            </w:r>
          </w:p>
          <w:p w14:paraId="2BD7EB44" w14:textId="77777777" w:rsidR="00B26E19" w:rsidRDefault="004926F7">
            <w:pPr>
              <w:snapToGrid w:val="0"/>
              <w:spacing w:after="0"/>
              <w:jc w:val="both"/>
              <w:rPr>
                <w:rFonts w:eastAsia="맑은 고딕"/>
                <w:iCs/>
              </w:rPr>
            </w:pPr>
            <w:r>
              <w:rPr>
                <w:rFonts w:eastAsia="맑은 고딕"/>
                <w:bCs/>
                <w:iCs/>
              </w:rPr>
              <w:t>Observation 2</w:t>
            </w:r>
            <w:r>
              <w:rPr>
                <w:rFonts w:eastAsia="맑은 고딕"/>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맑은 고딕"/>
                <w:iCs/>
              </w:rPr>
            </w:pPr>
            <w:r>
              <w:rPr>
                <w:rFonts w:eastAsia="맑은 고딕"/>
                <w:bCs/>
                <w:iCs/>
              </w:rPr>
              <w:t>Observation 3</w:t>
            </w:r>
            <w:r>
              <w:rPr>
                <w:rFonts w:eastAsia="맑은 고딕"/>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맑은 고딕"/>
                <w:iCs/>
              </w:rPr>
            </w:pPr>
            <w:r>
              <w:rPr>
                <w:rFonts w:eastAsia="맑은 고딕"/>
                <w:bCs/>
                <w:iCs/>
              </w:rPr>
              <w:t>Observation 4</w:t>
            </w:r>
            <w:r>
              <w:rPr>
                <w:rFonts w:eastAsia="맑은 고딕"/>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맑은 고딕"/>
                <w:iCs/>
              </w:rPr>
            </w:pPr>
            <w:r>
              <w:rPr>
                <w:rFonts w:eastAsia="맑은 고딕"/>
                <w:bCs/>
                <w:iCs/>
              </w:rPr>
              <w:t>Observation 5</w:t>
            </w:r>
            <w:r>
              <w:rPr>
                <w:rFonts w:eastAsia="맑은 고딕"/>
                <w:iCs/>
              </w:rPr>
              <w:t>: There is no need to change Rel-16 operation for HARQ-ACK report in response to SPS PDSCH release.</w:t>
            </w:r>
          </w:p>
          <w:p w14:paraId="33B7DCD4" w14:textId="77777777" w:rsidR="00B26E19" w:rsidRDefault="004926F7">
            <w:pPr>
              <w:snapToGrid w:val="0"/>
              <w:spacing w:after="0"/>
              <w:jc w:val="both"/>
            </w:pPr>
            <w:r>
              <w:rPr>
                <w:rFonts w:eastAsia="맑은 고딕"/>
                <w:bCs/>
                <w:iCs/>
              </w:rPr>
              <w:t>Observation 6</w:t>
            </w:r>
            <w:r>
              <w:rPr>
                <w:rFonts w:eastAsia="맑은 고딕"/>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b"/>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lastRenderedPageBreak/>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afb"/>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b"/>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c"/>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c"/>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c"/>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맑은 고딕"/>
                <w:lang w:val="en-US"/>
              </w:rPr>
              <w:fldChar w:fldCharType="begin"/>
            </w:r>
            <w:r>
              <w:instrText xml:space="preserve"> TOC \n \h \z \t "Observation,1" </w:instrText>
            </w:r>
            <w:r>
              <w:rPr>
                <w:rFonts w:eastAsia="맑은 고딕"/>
                <w:lang w:val="en-US"/>
              </w:rPr>
              <w:fldChar w:fldCharType="separate"/>
            </w:r>
            <w:hyperlink w:anchor="_Toc79066285" w:history="1">
              <w:r>
                <w:rPr>
                  <w:rStyle w:val="af7"/>
                  <w:lang w:eastAsia="zh-TW"/>
                </w:rPr>
                <w:t>Observation 1</w:t>
              </w:r>
              <w:r>
                <w:rPr>
                  <w:rFonts w:eastAsiaTheme="minorEastAsia"/>
                  <w:lang w:eastAsia="zh-TW"/>
                </w:rPr>
                <w:tab/>
              </w:r>
              <w:r>
                <w:rPr>
                  <w:rStyle w:val="af7"/>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7"/>
                  <w:sz w:val="20"/>
                  <w:lang w:eastAsia="zh-TW"/>
                </w:rPr>
                <w:t>Proposal 1</w:t>
              </w:r>
              <w:r>
                <w:rPr>
                  <w:rFonts w:eastAsiaTheme="minorEastAsia"/>
                  <w:sz w:val="20"/>
                  <w:lang w:eastAsia="zh-TW"/>
                </w:rPr>
                <w:tab/>
              </w:r>
              <w:r>
                <w:rPr>
                  <w:rStyle w:val="af7"/>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DD3137">
            <w:pPr>
              <w:snapToGrid w:val="0"/>
              <w:spacing w:after="0"/>
              <w:rPr>
                <w:rStyle w:val="af7"/>
              </w:rPr>
            </w:pPr>
            <w:hyperlink w:anchor="_Toc79066279" w:history="1">
              <w:r w:rsidR="004926F7">
                <w:rPr>
                  <w:rStyle w:val="af7"/>
                  <w:lang w:eastAsia="zh-TW"/>
                </w:rPr>
                <w:t>Proposal 2</w:t>
              </w:r>
              <w:r w:rsidR="004926F7">
                <w:rPr>
                  <w:rStyle w:val="af7"/>
                </w:rPr>
                <w:tab/>
              </w:r>
              <w:r w:rsidR="004926F7">
                <w:rPr>
                  <w:rStyle w:val="af7"/>
                  <w:lang w:eastAsia="zh-TW"/>
                </w:rPr>
                <w:t>UE expects an SPS PDSCH release is transmitted using HARQ processes with feedback enabled.</w:t>
              </w:r>
            </w:hyperlink>
          </w:p>
          <w:p w14:paraId="71AF7C4E" w14:textId="77777777" w:rsidR="00B26E19" w:rsidRDefault="00DD3137">
            <w:pPr>
              <w:snapToGrid w:val="0"/>
              <w:spacing w:after="0"/>
              <w:rPr>
                <w:rStyle w:val="af7"/>
              </w:rPr>
            </w:pPr>
            <w:hyperlink w:anchor="_Toc79066280" w:history="1">
              <w:r w:rsidR="004926F7">
                <w:rPr>
                  <w:rStyle w:val="af7"/>
                  <w:lang w:eastAsia="zh-TW"/>
                </w:rPr>
                <w:t>Proposal 3</w:t>
              </w:r>
              <w:r w:rsidR="004926F7">
                <w:rPr>
                  <w:rStyle w:val="af7"/>
                </w:rPr>
                <w:tab/>
              </w:r>
              <w:r w:rsidR="004926F7">
                <w:rPr>
                  <w:rStyle w:val="af7"/>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DD3137">
            <w:pPr>
              <w:snapToGrid w:val="0"/>
              <w:spacing w:after="0"/>
              <w:rPr>
                <w:rStyle w:val="af7"/>
              </w:rPr>
            </w:pPr>
            <w:hyperlink w:anchor="_Toc79066281" w:history="1">
              <w:r w:rsidR="004926F7">
                <w:rPr>
                  <w:rStyle w:val="af7"/>
                  <w:lang w:eastAsia="zh-TW"/>
                </w:rPr>
                <w:t>Proposal 4</w:t>
              </w:r>
              <w:r w:rsidR="004926F7">
                <w:rPr>
                  <w:rStyle w:val="af7"/>
                </w:rPr>
                <w:tab/>
              </w:r>
              <w:r w:rsidR="004926F7">
                <w:rPr>
                  <w:rStyle w:val="af7"/>
                  <w:lang w:eastAsia="zh-TW"/>
                </w:rPr>
                <w:t>Deprioritize Type-3 HARQ CB enhancement for NTN in Rel-17, considering there might be no use case when Type-1 and Type-2 HARQ CBs can be supported in NTN.</w:t>
              </w:r>
            </w:hyperlink>
          </w:p>
          <w:p w14:paraId="70FB5DFC" w14:textId="77777777" w:rsidR="00B26E19" w:rsidRDefault="00DD3137">
            <w:pPr>
              <w:snapToGrid w:val="0"/>
              <w:spacing w:after="0"/>
              <w:rPr>
                <w:rStyle w:val="af7"/>
              </w:rPr>
            </w:pPr>
            <w:hyperlink w:anchor="_Toc79066282" w:history="1">
              <w:r w:rsidR="004926F7">
                <w:rPr>
                  <w:rStyle w:val="af7"/>
                  <w:lang w:eastAsia="zh-TW"/>
                </w:rPr>
                <w:t>Proposal 5</w:t>
              </w:r>
              <w:r w:rsidR="004926F7">
                <w:rPr>
                  <w:rStyle w:val="af7"/>
                </w:rPr>
                <w:tab/>
              </w:r>
              <w:r w:rsidR="004926F7">
                <w:rPr>
                  <w:rStyle w:val="af7"/>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DD3137">
            <w:pPr>
              <w:snapToGrid w:val="0"/>
              <w:spacing w:after="0"/>
              <w:rPr>
                <w:rStyle w:val="af7"/>
              </w:rPr>
            </w:pPr>
            <w:hyperlink w:anchor="_Toc79066283" w:history="1">
              <w:r w:rsidR="004926F7">
                <w:rPr>
                  <w:rStyle w:val="af7"/>
                  <w:lang w:eastAsia="zh-TW"/>
                </w:rPr>
                <w:t>Proposal 6</w:t>
              </w:r>
              <w:r w:rsidR="004926F7">
                <w:rPr>
                  <w:rStyle w:val="af7"/>
                </w:rPr>
                <w:tab/>
              </w:r>
              <w:r w:rsidR="004926F7">
                <w:rPr>
                  <w:rStyle w:val="af7"/>
                  <w:lang w:eastAsia="zh-TW"/>
                </w:rPr>
                <w:t>For Fallback DCI format (0-0, 1-0), no extension is needed, regarding no need to support more than 16 HARQ processes for initial access.</w:t>
              </w:r>
            </w:hyperlink>
          </w:p>
          <w:p w14:paraId="2D0827BF" w14:textId="77777777" w:rsidR="00B26E19" w:rsidRDefault="00DD3137">
            <w:pPr>
              <w:snapToGrid w:val="0"/>
              <w:spacing w:after="0"/>
            </w:pPr>
            <w:hyperlink w:anchor="_Toc79066284" w:history="1">
              <w:r w:rsidR="004926F7">
                <w:rPr>
                  <w:rStyle w:val="af7"/>
                  <w:lang w:eastAsia="zh-TW"/>
                </w:rPr>
                <w:t>Proposal 7</w:t>
              </w:r>
              <w:r w:rsidR="004926F7">
                <w:rPr>
                  <w:rStyle w:val="af7"/>
                </w:rPr>
                <w:tab/>
              </w:r>
              <w:r w:rsidR="004926F7">
                <w:rPr>
                  <w:rStyle w:val="af7"/>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b"/>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b"/>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b"/>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b"/>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b"/>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lastRenderedPageBreak/>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b"/>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Too un-reliable parameter : reliability/latency loss (might be unable to communicate)</w:t>
            </w:r>
          </w:p>
          <w:p w14:paraId="1DB920D3"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for minimizing specification impact.</w:t>
            </w:r>
          </w:p>
          <w:p w14:paraId="141AEB5E"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b"/>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7"/>
                  <w:rFonts w:ascii="Times New Roman" w:hAnsi="Times New Roman" w:cs="Times New Roman"/>
                  <w:b w:val="0"/>
                  <w:sz w:val="20"/>
                  <w:szCs w:val="20"/>
                </w:rPr>
                <w:t>Observation 1</w:t>
              </w:r>
              <w:r>
                <w:rPr>
                  <w:rFonts w:ascii="Times New Roman" w:hAnsi="Times New Roman" w:cs="Times New Roman"/>
                  <w:b w:val="0"/>
                  <w:sz w:val="20"/>
                  <w:szCs w:val="20"/>
                </w:rPr>
                <w:tab/>
              </w:r>
              <w:r>
                <w:rPr>
                  <w:rStyle w:val="af7"/>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7"/>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7"/>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7"/>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7"/>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7"/>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7"/>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7"/>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7"/>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7"/>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c"/>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7"/>
                  <w:rFonts w:ascii="Times New Roman" w:hAnsi="Times New Roman" w:cs="Times New Roman"/>
                  <w:b w:val="0"/>
                  <w:sz w:val="20"/>
                  <w:szCs w:val="20"/>
                </w:rPr>
                <w:t>Proposal 1</w:t>
              </w:r>
              <w:r>
                <w:rPr>
                  <w:rFonts w:ascii="Times New Roman" w:hAnsi="Times New Roman" w:cs="Times New Roman"/>
                  <w:b w:val="0"/>
                  <w:sz w:val="20"/>
                  <w:szCs w:val="20"/>
                </w:rPr>
                <w:tab/>
              </w:r>
              <w:r>
                <w:rPr>
                  <w:rStyle w:val="af7"/>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7"/>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7"/>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7"/>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Do not support 32 HARQ processes with fallback DCI.</w:t>
              </w:r>
            </w:hyperlink>
          </w:p>
          <w:p w14:paraId="13595E74"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7"/>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7"/>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7"/>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7"/>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7"/>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7"/>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DD3137">
            <w:pPr>
              <w:pStyle w:val="af2"/>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7"/>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DD3137">
            <w:pPr>
              <w:pStyle w:val="af2"/>
              <w:tabs>
                <w:tab w:val="right" w:leader="dot" w:pos="9629"/>
              </w:tabs>
              <w:adjustRightInd w:val="0"/>
              <w:snapToGrid w:val="0"/>
              <w:spacing w:after="0"/>
              <w:rPr>
                <w:rFonts w:ascii="Times New Roman" w:eastAsia="맑은 고딕" w:hAnsi="Times New Roman" w:cs="Times New Roman"/>
                <w:b w:val="0"/>
                <w:sz w:val="20"/>
                <w:szCs w:val="20"/>
                <w:lang w:eastAsia="ko-KR"/>
              </w:rPr>
            </w:pPr>
            <w:hyperlink w:anchor="_Toc79154038" w:history="1">
              <w:r w:rsidR="004926F7">
                <w:rPr>
                  <w:rStyle w:val="af7"/>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lastRenderedPageBreak/>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0"/>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바탕" w:hAnsi="Times New Roman" w:cs="Times New Roman"/>
                <w:bCs/>
                <w:iCs/>
                <w:lang w:eastAsia="ko-KR"/>
              </w:rPr>
              <w:t>that is in response to a detection of the DCI format 1_2 that does not include a DAI field.</w:t>
            </w:r>
          </w:p>
          <w:p w14:paraId="167F678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lastRenderedPageBreak/>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DC43" w14:textId="77777777" w:rsidR="00DD3137" w:rsidRDefault="00DD3137">
      <w:pPr>
        <w:spacing w:after="0" w:line="240" w:lineRule="auto"/>
      </w:pPr>
      <w:r>
        <w:separator/>
      </w:r>
    </w:p>
  </w:endnote>
  <w:endnote w:type="continuationSeparator" w:id="0">
    <w:p w14:paraId="0D0E6692" w14:textId="77777777" w:rsidR="00DD3137" w:rsidRDefault="00DD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4CCA" w14:textId="77777777" w:rsidR="003F34DA" w:rsidRDefault="003F34DA">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FCCE987" w14:textId="77777777" w:rsidR="003F34DA" w:rsidRDefault="003F34D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21EE" w14:textId="4A5BE42F" w:rsidR="003F34DA" w:rsidRDefault="003F34DA">
    <w:pPr>
      <w:pStyle w:val="ae"/>
      <w:ind w:right="360"/>
    </w:pPr>
    <w:r>
      <w:rPr>
        <w:rStyle w:val="af4"/>
      </w:rPr>
      <w:fldChar w:fldCharType="begin"/>
    </w:r>
    <w:r>
      <w:rPr>
        <w:rStyle w:val="af4"/>
      </w:rPr>
      <w:instrText xml:space="preserve"> PAGE </w:instrText>
    </w:r>
    <w:r>
      <w:rPr>
        <w:rStyle w:val="af4"/>
      </w:rPr>
      <w:fldChar w:fldCharType="separate"/>
    </w:r>
    <w:r w:rsidR="00240D41">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40D41">
      <w:rPr>
        <w:rStyle w:val="af4"/>
        <w:noProof/>
      </w:rPr>
      <w:t>39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D87C" w14:textId="77777777" w:rsidR="00DD3137" w:rsidRDefault="00DD3137">
      <w:pPr>
        <w:spacing w:after="0" w:line="240" w:lineRule="auto"/>
      </w:pPr>
      <w:r>
        <w:separator/>
      </w:r>
    </w:p>
  </w:footnote>
  <w:footnote w:type="continuationSeparator" w:id="0">
    <w:p w14:paraId="50355FFF" w14:textId="77777777" w:rsidR="00DD3137" w:rsidRDefault="00DD3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multilevel"/>
    <w:tmpl w:val="29A015DE"/>
    <w:lvl w:ilvl="0">
      <w:numFmt w:val="bullet"/>
      <w:lvlText w:val="·"/>
      <w:lvlJc w:val="left"/>
      <w:pPr>
        <w:ind w:left="980" w:hanging="420"/>
      </w:pPr>
      <w:rPr>
        <w:rFonts w:ascii="Times" w:eastAsia="바탕"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nsid w:val="343F01F3"/>
    <w:multiLevelType w:val="multilevel"/>
    <w:tmpl w:val="343F01F3"/>
    <w:lvl w:ilvl="0">
      <w:numFmt w:val="bullet"/>
      <w:lvlText w:val="-"/>
      <w:lvlJc w:val="left"/>
      <w:pPr>
        <w:ind w:left="720" w:hanging="360"/>
      </w:pPr>
      <w:rPr>
        <w:rFonts w:ascii="맑은 고딕" w:eastAsia="맑은 고딕" w:hAnsi="맑은 고딕"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5F70C4F"/>
    <w:multiLevelType w:val="multilevel"/>
    <w:tmpl w:val="35F70C4F"/>
    <w:lvl w:ilvl="0">
      <w:numFmt w:val="bullet"/>
      <w:lvlText w:val="-"/>
      <w:lvlJc w:val="left"/>
      <w:pPr>
        <w:ind w:left="780" w:hanging="360"/>
      </w:pPr>
      <w:rPr>
        <w:rFonts w:ascii="맑은 고딕" w:eastAsia="맑은 고딕" w:hAnsi="맑은 고딕"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바탕"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D20"/>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c"/>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4">
    <w:name w:val="page number"/>
    <w:basedOn w:val="a2"/>
    <w:qFormat/>
  </w:style>
  <w:style w:type="character" w:styleId="af5">
    <w:name w:val="FollowedHyperlink"/>
    <w:qFormat/>
    <w:rPr>
      <w:color w:val="800080"/>
      <w:u w:val="single"/>
    </w:rPr>
  </w:style>
  <w:style w:type="character" w:styleId="af6">
    <w:name w:val="Emphasis"/>
    <w:basedOn w:val="a2"/>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qFormat/>
    <w:rPr>
      <w:b/>
      <w:position w:val="6"/>
      <w:sz w:val="16"/>
    </w:rPr>
  </w:style>
  <w:style w:type="table" w:styleId="afa">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har">
    <w:name w:val="메모 텍스트 Char"/>
    <w:link w:val="a7"/>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d">
    <w:name w:val="样式 页眉"/>
    <w:basedOn w:val="af"/>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각주 텍스트 Char"/>
    <w:link w:val="af1"/>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pPr>
    <w:rPr>
      <w:rFonts w:eastAsia="SimSun"/>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0">
    <w:name w:val="No Spacing"/>
    <w:basedOn w:val="a1"/>
    <w:link w:val="Char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간격 없음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CA6768-471D-4B2F-A48E-DF7B522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39</Pages>
  <Words>15780</Words>
  <Characters>89947</Characters>
  <Application>Microsoft Office Word</Application>
  <DocSecurity>0</DocSecurity>
  <Lines>749</Lines>
  <Paragraphs>211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105516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박해욱/책임연구원/미래기술센터 C&amp;M표준(연)5G무선통신표준Task(haewook.park@lge.com)</cp:lastModifiedBy>
  <cp:revision>3</cp:revision>
  <cp:lastPrinted>2011-11-09T07:49:00Z</cp:lastPrinted>
  <dcterms:created xsi:type="dcterms:W3CDTF">2021-08-18T03:16:00Z</dcterms:created>
  <dcterms:modified xsi:type="dcterms:W3CDTF">2021-08-18T03:23:00Z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