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(Mediatek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231C64">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1865FB58" w14:textId="77777777" w:rsidR="00B03359" w:rsidRDefault="00B03359" w:rsidP="00231C64">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1B681E23" w14:textId="77777777" w:rsidR="00B03359" w:rsidRDefault="00B03359" w:rsidP="00231C64">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w:t>
            </w:r>
            <w:r>
              <w:rPr>
                <w:rFonts w:ascii="Times New Roman" w:hAnsi="Times New Roman" w:cs="Times New Roman"/>
                <w:szCs w:val="20"/>
                <w:lang w:val="en-CA"/>
              </w:rPr>
              <w:lastRenderedPageBreak/>
              <w:t xml:space="preserve">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v</w:t>
            </w:r>
            <w:r>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r>
              <w:rPr>
                <w:rFonts w:ascii="Times New Roman" w:eastAsia="SimSun" w:hAnsi="Times New Roman" w:cs="Times New Roman"/>
                <w:szCs w:val="20"/>
                <w:lang w:val="en-CA"/>
              </w:rPr>
              <w:t xml:space="preserve">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231C64">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w:t>
            </w:r>
            <w:r>
              <w:rPr>
                <w:rFonts w:ascii="Times New Roman" w:hAnsi="Times New Roman" w:cs="Times New Roman"/>
                <w:szCs w:val="20"/>
                <w:lang w:val="fr-CA"/>
              </w:rPr>
              <w:lastRenderedPageBreak/>
              <w:t xml:space="preserve">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lastRenderedPageBreak/>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lastRenderedPageBreak/>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UEs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UEs, due to extremely long simulation time. To get 10^-5 BLER, you will need to run at least 10^7~10^8 slots. It is impractical to run the simulator with many UEs.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UEs, gNB will run into a situation of RB shortage for retransmissions for some UEs and those UE will fail URLLC requirements due to failed TBs cannot be retransmitted within latency requirement. That is why we think resource utilization for retransmission is an important metric for URLLC UEs,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 w:val="20"/>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 w:val="20"/>
                      <w:szCs w:val="20"/>
                    </w:rPr>
                    <w:t>RU(</w:t>
                  </w:r>
                  <w:proofErr w:type="gramEnd"/>
                  <w:r>
                    <w:rPr>
                      <w:rFonts w:ascii="Times New Roman" w:hAnsi="Times New Roman" w:cs="Times New Roman"/>
                      <w:sz w:val="20"/>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7777777"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6DC1D2D8"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w:t>
            </w:r>
            <w:proofErr w:type="gramStart"/>
            <w:r>
              <w:rPr>
                <w:rFonts w:ascii="Times New Roman" w:hAnsi="Times New Roman" w:cs="Times New Roman"/>
                <w:color w:val="76923C" w:themeColor="accent3" w:themeShade="BF"/>
                <w:szCs w:val="20"/>
                <w:lang w:val="en-CA"/>
              </w:rPr>
              <w:t>i.e.</w:t>
            </w:r>
            <w:proofErr w:type="gramEnd"/>
            <w:r>
              <w:rPr>
                <w:rFonts w:ascii="Times New Roman" w:hAnsi="Times New Roman" w:cs="Times New Roman"/>
                <w:color w:val="76923C" w:themeColor="accent3" w:themeShade="BF"/>
                <w:szCs w:val="20"/>
                <w:lang w:val="en-CA"/>
              </w:rPr>
              <w:t xml:space="preserv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w:t>
            </w:r>
            <w:proofErr w:type="gramStart"/>
            <w:r>
              <w:rPr>
                <w:rFonts w:ascii="Times New Roman" w:eastAsia="SimSun" w:hAnsi="Times New Roman" w:cs="Times New Roman"/>
                <w:szCs w:val="20"/>
              </w:rPr>
              <w:t>little more details</w:t>
            </w:r>
            <w:proofErr w:type="gramEnd"/>
            <w:r>
              <w:rPr>
                <w:rFonts w:ascii="Times New Roman" w:eastAsia="SimSun" w:hAnsi="Times New Roman" w:cs="Times New Roman"/>
                <w:szCs w:val="20"/>
              </w:rPr>
              <w:t xml:space="preserve">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509ED73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w:t>
            </w:r>
            <w:r>
              <w:rPr>
                <w:rFonts w:ascii="Times New Roman" w:hAnsi="Times New Roman" w:cs="Times New Roman"/>
                <w:szCs w:val="20"/>
                <w:lang w:val="en-CA"/>
              </w:rPr>
              <w:lastRenderedPageBreak/>
              <w:t>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1F60"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8E1F60">
                <w:rPr>
                  <w:rFonts w:ascii="Times New Roman" w:hAnsi="Times New Roman" w:cs="Times New Roman"/>
                  <w:szCs w:val="20"/>
                  <w:lang w:val="en-CA"/>
                  <w:rPrChange w:id="33" w:author="Author" w:date="1901-01-01T00:00:00Z">
                    <w:rPr>
                      <w:lang w:val="en-CA"/>
                    </w:rPr>
                  </w:rPrChange>
                </w:rPr>
                <w:t xml:space="preserve"> don’t</w:t>
              </w:r>
              <w:proofErr w:type="gramEnd"/>
              <w:r w:rsidRPr="008E1F60">
                <w:rPr>
                  <w:rFonts w:ascii="Times New Roman" w:hAnsi="Times New Roman" w:cs="Times New Roman"/>
                  <w:szCs w:val="20"/>
                  <w:lang w:val="en-CA"/>
                  <w:rPrChange w:id="34" w:author="Author" w:date="1901-01-01T00:00:00Z">
                    <w:rPr>
                      <w:lang w:val="en-CA"/>
                    </w:rPr>
                  </w:rPrChange>
                </w:rPr>
                <w:t xml:space="preserve"> see the point to have “</w:t>
              </w:r>
              <w:r w:rsidRPr="008E1F60">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8E1F60" w:rsidRDefault="00FF7F36">
            <w:pPr>
              <w:spacing w:line="240" w:lineRule="auto"/>
              <w:rPr>
                <w:ins w:id="38" w:author="Author" w:date="1901-01-01T00:00:00Z"/>
                <w:rFonts w:ascii="Times New Roman" w:hAnsi="Times New Roman" w:cs="Times New Roman"/>
                <w:b/>
                <w:bCs/>
                <w:szCs w:val="20"/>
                <w:lang w:val="en-US"/>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gNB configures the target BLER that the UE should report delta-MCS </w:t>
            </w:r>
            <w:r>
              <w:rPr>
                <w:rFonts w:ascii="Times New Roman" w:hAnsi="Times New Roman" w:cs="Times New Roman"/>
                <w:szCs w:val="20"/>
                <w:lang w:val="en-CA"/>
              </w:rPr>
              <w:lastRenderedPageBreak/>
              <w:t>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lastRenderedPageBreak/>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273.65pt" o:ole="">
                  <v:imagedata r:id="rId13" o:title=""/>
                </v:shape>
                <o:OLEObject Type="Embed" ProgID="Word.Document.12" ShapeID="_x0000_i1025" DrawAspect="Content" ObjectID="_1690900702"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will be difference to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231C64">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231C64">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w:t>
            </w:r>
            <w:r>
              <w:lastRenderedPageBreak/>
              <w:t xml:space="preserve">it is for initial transmission or retransmission, etc).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lastRenderedPageBreak/>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szCs w:val="20"/>
                <w:lang w:eastAsia="zh-CN"/>
              </w:rPr>
              <w:lastRenderedPageBreak/>
              <w:t>Sony</w:t>
            </w:r>
          </w:p>
        </w:tc>
        <w:tc>
          <w:tcPr>
            <w:tcW w:w="1170" w:type="dxa"/>
          </w:tcPr>
          <w:p w14:paraId="3E48698D" w14:textId="77777777" w:rsidR="00B03359" w:rsidRDefault="00B03359" w:rsidP="00231C64">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7B0617AB" w14:textId="77777777" w:rsidR="00B03359" w:rsidRDefault="00B03359" w:rsidP="00231C64">
            <w:pPr>
              <w:rPr>
                <w:rFonts w:ascii="Times New Roman" w:eastAsia="SimSun" w:hAnsi="Times New Roman" w:cs="Times New Roman"/>
                <w:szCs w:val="20"/>
              </w:rPr>
            </w:pP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lastRenderedPageBreak/>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(e.g.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D22274">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lastRenderedPageBreak/>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F772" w14:textId="77777777" w:rsidR="00D22274" w:rsidRDefault="00D22274" w:rsidP="00B72152">
      <w:pPr>
        <w:spacing w:after="0" w:line="240" w:lineRule="auto"/>
      </w:pPr>
      <w:r>
        <w:separator/>
      </w:r>
    </w:p>
  </w:endnote>
  <w:endnote w:type="continuationSeparator" w:id="0">
    <w:p w14:paraId="129A10F9" w14:textId="77777777" w:rsidR="00D22274" w:rsidRDefault="00D22274"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2C4D3" w14:textId="77777777" w:rsidR="00D22274" w:rsidRDefault="00D22274" w:rsidP="00B72152">
      <w:pPr>
        <w:spacing w:after="0" w:line="240" w:lineRule="auto"/>
      </w:pPr>
      <w:r>
        <w:separator/>
      </w:r>
    </w:p>
  </w:footnote>
  <w:footnote w:type="continuationSeparator" w:id="0">
    <w:p w14:paraId="251C74B6" w14:textId="77777777" w:rsidR="00D22274" w:rsidRDefault="00D22274" w:rsidP="00B7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2"/>
  </w:num>
  <w:num w:numId="13">
    <w:abstractNumId w:val="4"/>
  </w:num>
  <w:num w:numId="14">
    <w:abstractNumId w:val="13"/>
  </w:num>
  <w:num w:numId="15">
    <w:abstractNumId w:val="11"/>
  </w:num>
  <w:num w:numId="16">
    <w:abstractNumId w:val="28"/>
  </w:num>
  <w:num w:numId="17">
    <w:abstractNumId w:val="1"/>
  </w:num>
  <w:num w:numId="18">
    <w:abstractNumId w:val="33"/>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1"/>
  </w:num>
  <w:num w:numId="32">
    <w:abstractNumId w:val="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359"/>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033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3359"/>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8752F-5453-48FC-81C4-DB0C8FF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12983</Words>
  <Characters>74008</Characters>
  <Application>Microsoft Office Word</Application>
  <DocSecurity>0</DocSecurity>
  <Lines>616</Lines>
  <Paragraphs>173</Paragraphs>
  <ScaleCrop>false</ScaleCrop>
  <LinksUpToDate>false</LinksUpToDate>
  <CharactersWithSpaces>86818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2021-08-19T16:41:00Z</dcterms:created>
  <dcterms:modified xsi:type="dcterms:W3CDTF">2021-08-19T16:52:00Z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