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lastRenderedPageBreak/>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lastRenderedPageBreak/>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lastRenderedPageBreak/>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lastRenderedPageBreak/>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lastRenderedPageBreak/>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266.4pt;mso-width-percent:0;mso-height-percent:0;mso-width-percent:0;mso-height-percent:0" o:ole="">
                  <v:imagedata r:id="rId14" o:title=""/>
                </v:shape>
                <o:OLEObject Type="Embed" ProgID="PowerPoint.SlideMacroEnabled.12" ShapeID="_x0000_i1025" DrawAspect="Content" ObjectID="_1691474226"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w:t>
            </w:r>
            <w:r>
              <w:rPr>
                <w:rFonts w:eastAsia="Malgun Gothic"/>
                <w:color w:val="0070C0"/>
                <w:kern w:val="2"/>
                <w:lang w:eastAsia="ko-KR"/>
              </w:rPr>
              <w:lastRenderedPageBreak/>
              <w:t xml:space="preserve">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w:t>
            </w:r>
            <w:r>
              <w:rPr>
                <w:bCs/>
                <w:iCs/>
                <w:sz w:val="22"/>
                <w:szCs w:val="22"/>
                <w:lang w:val="en-US"/>
              </w:rPr>
              <w:lastRenderedPageBreak/>
              <w:t xml:space="preserve">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eastAsia="en-GB"/>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eastAsia="en-GB"/>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eastAsia="en-GB"/>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eastAsia="en-GB"/>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6pt;height:124.8pt;mso-width-percent:0;mso-height-percent:0;mso-width-percent:0;mso-height-percent:0" o:ole="">
                  <v:imagedata r:id="rId19" o:title=""/>
                </v:shape>
                <o:OLEObject Type="Embed" ProgID="Visio.Drawing.11" ShapeID="_x0000_i1026" DrawAspect="Content" ObjectID="_1691474227"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6.4pt;height:126pt;mso-width-percent:0;mso-height-percent:0;mso-width-percent:0;mso-height-percent:0" o:ole="">
                  <v:imagedata r:id="rId21" o:title=""/>
                </v:shape>
                <o:OLEObject Type="Embed" ProgID="Visio.Drawing.11" ShapeID="_x0000_i1027" DrawAspect="Content" ObjectID="_1691474228"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eastAsia="en-GB"/>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42EDE2C4"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1E65C5">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685A7FE2" w14:textId="77777777" w:rsidR="003E44C7" w:rsidRDefault="003E44C7" w:rsidP="00E61F9A">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3E44C7" w:rsidP="00E61F9A">
            <w:pPr>
              <w:spacing w:beforeLines="50" w:before="120"/>
              <w:rPr>
                <w:iCs/>
                <w:kern w:val="2"/>
                <w:lang w:eastAsia="zh-CN"/>
              </w:rPr>
            </w:pPr>
            <w:r>
              <w:rPr>
                <w:noProof/>
              </w:rPr>
              <w:object w:dxaOrig="8808" w:dyaOrig="2890" w14:anchorId="4B767ABD">
                <v:shape id="_x0000_i1028" type="#_x0000_t75" alt="" style="width:386.4pt;height:126pt;mso-width-percent:0;mso-height-percent:0;mso-width-percent:0;mso-height-percent:0" o:ole="">
                  <v:imagedata r:id="rId21" o:title=""/>
                </v:shape>
                <o:OLEObject Type="Embed" ProgID="Visio.Drawing.11" ShapeID="_x0000_i1028" DrawAspect="Content" ObjectID="_1691474229" r:id="rId24"/>
              </w:object>
            </w:r>
          </w:p>
          <w:p w14:paraId="6D125F77" w14:textId="77777777" w:rsidR="003E44C7" w:rsidRDefault="003E44C7" w:rsidP="00E61F9A">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3E44C7" w:rsidP="00E61F9A">
            <w:pPr>
              <w:spacing w:beforeLines="50" w:before="120"/>
              <w:rPr>
                <w:iCs/>
                <w:kern w:val="2"/>
                <w:lang w:eastAsia="zh-CN"/>
              </w:rPr>
            </w:pPr>
            <w:r>
              <w:rPr>
                <w:noProof/>
              </w:rPr>
              <w:object w:dxaOrig="10983" w:dyaOrig="3740" w14:anchorId="1B4F9415">
                <v:shape id="_x0000_i1029" type="#_x0000_t75" alt="" style="width:363.6pt;height:124.8pt;mso-width-percent:0;mso-height-percent:0;mso-width-percent:0;mso-height-percent:0" o:ole="">
                  <v:imagedata r:id="rId19" o:title=""/>
                </v:shape>
                <o:OLEObject Type="Embed" ProgID="Visio.Drawing.11" ShapeID="_x0000_i1029" DrawAspect="Content" ObjectID="_1691474230" r:id="rId25"/>
              </w:object>
            </w:r>
          </w:p>
          <w:p w14:paraId="1D396F2D" w14:textId="77777777" w:rsidR="003E44C7" w:rsidRDefault="003E44C7" w:rsidP="00E61F9A">
            <w:pPr>
              <w:spacing w:beforeLines="50" w:before="120"/>
              <w:rPr>
                <w:iCs/>
                <w:kern w:val="2"/>
                <w:lang w:eastAsia="zh-CN"/>
              </w:rPr>
            </w:pPr>
          </w:p>
          <w:p w14:paraId="3F6AE199" w14:textId="77777777" w:rsidR="003E44C7" w:rsidRDefault="003E44C7" w:rsidP="00E61F9A">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3E44C7" w:rsidP="00E61F9A">
            <w:pPr>
              <w:spacing w:beforeLines="50" w:before="120"/>
              <w:rPr>
                <w:iCs/>
                <w:kern w:val="2"/>
                <w:lang w:eastAsia="zh-CN"/>
              </w:rPr>
            </w:pPr>
            <w:r>
              <w:object w:dxaOrig="6371" w:dyaOrig="3514" w14:anchorId="56F0A0ED">
                <v:shape id="_x0000_i1030" type="#_x0000_t75" style="width:230.4pt;height:127.2pt" o:ole="">
                  <v:imagedata r:id="rId26" o:title=""/>
                </v:shape>
                <o:OLEObject Type="Embed" ProgID="Visio.Drawing.11" ShapeID="_x0000_i1030" DrawAspect="Content" ObjectID="_1691474231" r:id="rId27"/>
              </w:object>
            </w:r>
          </w:p>
          <w:p w14:paraId="5EFCFD16" w14:textId="77777777" w:rsidR="003E44C7" w:rsidRDefault="003E44C7" w:rsidP="00F912E5">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xml:space="preserve">, Qualcomm [16] (direct indication of requested HARQ-IDs or HARQ-IDs within an indicated time window starting t0 slots before the </w:t>
      </w:r>
      <w:r w:rsidR="00E64DEF">
        <w:rPr>
          <w:szCs w:val="18"/>
          <w:lang w:val="en-US" w:eastAsia="zh-CN"/>
        </w:rPr>
        <w:lastRenderedPageBreak/>
        <w:t>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lastRenderedPageBreak/>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lastRenderedPageBreak/>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lastRenderedPageBreak/>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lastRenderedPageBreak/>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lastRenderedPageBreak/>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lastRenderedPageBreak/>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w:t>
            </w:r>
            <w:r w:rsidR="00166EE4">
              <w:rPr>
                <w:iCs/>
                <w:kern w:val="2"/>
                <w:lang w:eastAsia="zh-CN"/>
              </w:rPr>
              <w:lastRenderedPageBreak/>
              <w:t>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 xml:space="preserve">Please add your companies name </w:t>
      </w:r>
      <w:r w:rsidRPr="00EA325F">
        <w:rPr>
          <w:b/>
          <w:bCs/>
        </w:rPr>
        <w:lastRenderedPageBreak/>
        <w:t>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 xml:space="preserve">question depends on how to indicate the dropped HARQ-ACKs. E.g., if the PUCCH occasion is indicated, all HARQ-ACKs on the PUCCH can be re-transmitted; if the specific </w:t>
            </w:r>
            <w:r>
              <w:rPr>
                <w:rFonts w:eastAsiaTheme="minorEastAsia"/>
                <w:iCs/>
                <w:kern w:val="2"/>
                <w:lang w:eastAsia="zh-CN"/>
              </w:rPr>
              <w:lastRenderedPageBreak/>
              <w:t>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lastRenderedPageBreak/>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lastRenderedPageBreak/>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lastRenderedPageBreak/>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lastRenderedPageBreak/>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lastRenderedPageBreak/>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lastRenderedPageBreak/>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33431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 xml:space="preserve">Lenovo/Motorola </w:t>
            </w:r>
            <w:r>
              <w:rPr>
                <w:kern w:val="2"/>
                <w:lang w:eastAsia="zh-CN"/>
              </w:rPr>
              <w:lastRenderedPageBreak/>
              <w:t>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lastRenderedPageBreak/>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lastRenderedPageBreak/>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lastRenderedPageBreak/>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lastRenderedPageBreak/>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lastRenderedPageBreak/>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lastRenderedPageBreak/>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lastRenderedPageBreak/>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a single HARQ-ACK codebook to be re-transmitted and that we have the PHY priority indication supported, which should determine the HARQ-ACK codebook to be re-</w:t>
      </w:r>
      <w:r>
        <w:lastRenderedPageBreak/>
        <w:t xml:space="preserv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529"/>
        <w:gridCol w:w="8326"/>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31" type="#_x0000_t75" alt="" style="width:409.8pt;height:231.6pt;mso-width-percent:0;mso-height-percent:0;mso-width-percent:0;mso-height-percent:0" o:ole="">
                  <v:imagedata r:id="rId28" o:title=""/>
                </v:shape>
                <o:OLEObject Type="Embed" ProgID="PowerPoint.SlideMacroEnabled.12" ShapeID="_x0000_i1031" DrawAspect="Content" ObjectID="_1691474232" r:id="rId29"/>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32" type="#_x0000_t75" alt="" style="width:435.6pt;height:246pt;mso-width-percent:0;mso-height-percent:0;mso-width-percent:0;mso-height-percent:0" o:ole="">
                  <v:imagedata r:id="rId30" o:title=""/>
                </v:shape>
                <o:OLEObject Type="Embed" ProgID="PowerPoint.SlideMacroEnabled.12" ShapeID="_x0000_i1032" DrawAspect="Content" ObjectID="_1691474233" r:id="rId31"/>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eastAsia="en-GB"/>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lastRenderedPageBreak/>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eastAsia="en-GB"/>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lastRenderedPageBreak/>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lastRenderedPageBreak/>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lastRenderedPageBreak/>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3A7DA4B8" w14:textId="745E005A" w:rsidR="00FC626C" w:rsidRDefault="00FC626C" w:rsidP="00FC626C">
            <w:pPr>
              <w:spacing w:beforeLines="50" w:before="120"/>
              <w:rPr>
                <w:iCs/>
                <w:kern w:val="2"/>
                <w:lang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017BE2DE"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7643D9CE" w14:textId="6ACB37A9"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if needed.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lastRenderedPageBreak/>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lastRenderedPageBreak/>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703EDF5B"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lastRenderedPageBreak/>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lastRenderedPageBreak/>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lastRenderedPageBreak/>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r>
              <w:rPr>
                <w:iCs/>
                <w:kern w:val="2"/>
                <w:lang w:eastAsia="zh-CN"/>
              </w:rPr>
              <w:lastRenderedPageBreak/>
              <w:t>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lastRenderedPageBreak/>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lastRenderedPageBreak/>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61C2979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eastAsia="en-GB"/>
              </w:rPr>
              <w:lastRenderedPageBreak/>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lastRenderedPageBreak/>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lastRenderedPageBreak/>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lastRenderedPageBreak/>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eastAsia="en-GB"/>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eastAsia="en-GB"/>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Consider the following example. The PUCCH cell is configured with 15 KHz SCS, subslot duration = 2 symbols, and with the set of slot timing offsets K1={2,3,4}. And a DL serving cell is configured with </w:t>
            </w:r>
            <w:r>
              <w:rPr>
                <w:rStyle w:val="normaltextrun"/>
                <w:sz w:val="20"/>
                <w:szCs w:val="20"/>
                <w:lang w:val="en-GB"/>
              </w:rPr>
              <w:lastRenderedPageBreak/>
              <w:t>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eastAsia="en-GB"/>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eastAsia="en-GB"/>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lastRenderedPageBreak/>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lastRenderedPageBreak/>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eastAsia="en-GB"/>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lastRenderedPageBreak/>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w:t>
            </w:r>
            <w:r>
              <w:rPr>
                <w:iCs/>
                <w:kern w:val="2"/>
                <w:lang w:eastAsia="zh-CN"/>
              </w:rPr>
              <w:lastRenderedPageBreak/>
              <w:t xml:space="preserve">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lastRenderedPageBreak/>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lastRenderedPageBreak/>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lastRenderedPageBreak/>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 xml:space="preserve">s a clarification, the PRI field is configured per PUCCH-config. The PUCCH resource sets for </w:t>
            </w:r>
            <w:r>
              <w:rPr>
                <w:iCs/>
                <w:kern w:val="2"/>
                <w:lang w:eastAsia="zh-CN"/>
              </w:rPr>
              <w:lastRenderedPageBreak/>
              <w:t>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lastRenderedPageBreak/>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lastRenderedPageBreak/>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w:t>
            </w:r>
            <w:r>
              <w:rPr>
                <w:rStyle w:val="normaltextrun"/>
                <w:color w:val="000000"/>
                <w:shd w:val="clear" w:color="auto" w:fill="FFFFFF"/>
              </w:rPr>
              <w:lastRenderedPageBreak/>
              <w:t>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lastRenderedPageBreak/>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lastRenderedPageBreak/>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 xml:space="preserve">one frame (i.e. </w:t>
            </w:r>
            <w:r w:rsidRPr="00EB17AE">
              <w:rPr>
                <w:b/>
                <w:strike/>
                <w:color w:val="FF0000"/>
                <w:sz w:val="22"/>
                <w:szCs w:val="22"/>
                <w:lang w:val="en-US" w:eastAsia="zh-CN"/>
              </w:rPr>
              <w:lastRenderedPageBreak/>
              <w:t>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lastRenderedPageBreak/>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lastRenderedPageBreak/>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lastRenderedPageBreak/>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 xml:space="preserve">In addition, we would like to clarify whether K1 set needs to be configured for the candidate </w:t>
            </w:r>
            <w:r>
              <w:rPr>
                <w:rFonts w:hint="eastAsia"/>
                <w:kern w:val="2"/>
                <w:lang w:eastAsia="zh-CN"/>
              </w:rPr>
              <w:lastRenderedPageBreak/>
              <w:t>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w:t>
            </w:r>
            <w:r w:rsidRPr="003445F1">
              <w:rPr>
                <w:iCs/>
                <w:kern w:val="2"/>
                <w:lang w:eastAsia="zh-CN"/>
              </w:rPr>
              <w:lastRenderedPageBreak/>
              <w:t xml:space="preserve">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eastAsia="en-GB"/>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w:t>
            </w:r>
            <w:r>
              <w:lastRenderedPageBreak/>
              <w:t xml:space="preserve">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lastRenderedPageBreak/>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lastRenderedPageBreak/>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lastRenderedPageBreak/>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eastAsia="en-GB"/>
              </w:rPr>
              <w:lastRenderedPageBreak/>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lastRenderedPageBreak/>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w:t>
            </w:r>
            <w:r w:rsidRPr="002B47DF">
              <w:rPr>
                <w:b/>
                <w:sz w:val="22"/>
                <w:szCs w:val="22"/>
                <w:lang w:val="en-US" w:eastAsia="zh-CN"/>
              </w:rPr>
              <w:lastRenderedPageBreak/>
              <w:t xml:space="preserve">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lastRenderedPageBreak/>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lastRenderedPageBreak/>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lastRenderedPageBreak/>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lastRenderedPageBreak/>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xml:space="preserve">, </w:t>
            </w:r>
            <w:r w:rsidR="00FA211B">
              <w:rPr>
                <w:iCs/>
                <w:kern w:val="2"/>
                <w:lang w:eastAsia="zh-CN"/>
              </w:rPr>
              <w:lastRenderedPageBreak/>
              <w:t>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eastAsia="en-GB"/>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eastAsia="en-GB"/>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w:t>
            </w:r>
            <w:r>
              <w:rPr>
                <w:iCs/>
                <w:kern w:val="2"/>
                <w:lang w:val="en-US" w:eastAsia="zh-CN"/>
              </w:rPr>
              <w:lastRenderedPageBreak/>
              <w:t xml:space="preserve">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eastAsia="en-GB"/>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eastAsia="en-GB"/>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xml:space="preserve">,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w:t>
            </w:r>
            <w:r>
              <w:rPr>
                <w:iCs/>
                <w:kern w:val="2"/>
                <w:lang w:eastAsia="zh-CN"/>
              </w:rPr>
              <w:lastRenderedPageBreak/>
              <w:t>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eastAsia="en-GB"/>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eastAsia="en-GB"/>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eastAsia="en-GB"/>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eastAsia="en-GB"/>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lastRenderedPageBreak/>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 xml:space="preserve">We do not see the need for having scheduling restriction that comes with Alt.2. If the group finds </w:t>
            </w:r>
            <w:r>
              <w:rPr>
                <w:iCs/>
                <w:kern w:val="2"/>
                <w:lang w:eastAsia="zh-CN"/>
              </w:rPr>
              <w:lastRenderedPageBreak/>
              <w:t>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w:t>
            </w:r>
            <w:r w:rsidRPr="00FC04EE">
              <w:rPr>
                <w:b/>
                <w:bCs/>
                <w:sz w:val="22"/>
                <w:szCs w:val="22"/>
              </w:rPr>
              <w:lastRenderedPageBreak/>
              <w:t>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eastAsia="en-GB"/>
        </w:rPr>
        <w:lastRenderedPageBreak/>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 xml:space="preserve">If the PCell is to be “reference cell”, we do not support the PCell to have larger SCS than the SCell with the PUCCH (one reason is to avoid situations shown in the above figure). </w:t>
            </w:r>
            <w:r>
              <w:rPr>
                <w:iCs/>
                <w:kern w:val="2"/>
                <w:lang w:eastAsia="zh-CN"/>
              </w:rPr>
              <w:lastRenderedPageBreak/>
              <w:t>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lastRenderedPageBreak/>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w:t>
      </w:r>
      <w:r>
        <w:lastRenderedPageBreak/>
        <w:t xml:space="preserve">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eastAsia="en-GB"/>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eastAsia="en-GB"/>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eastAsia="en-GB"/>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eastAsia="en-GB"/>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42241C1C"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eastAsia="en-GB"/>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eastAsia="en-GB"/>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w:t>
            </w:r>
            <w:r>
              <w:rPr>
                <w:bCs/>
                <w:iCs/>
                <w:kern w:val="2"/>
                <w:lang w:eastAsia="zh-CN"/>
              </w:rPr>
              <w:lastRenderedPageBreak/>
              <w:t xml:space="preserve">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lastRenderedPageBreak/>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lastRenderedPageBreak/>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lastRenderedPageBreak/>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lastRenderedPageBreak/>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lastRenderedPageBreak/>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lastRenderedPageBreak/>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eastAsia="en-GB"/>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 xml:space="preserve">The PUCCH cell </w:t>
      </w:r>
      <w:r w:rsidRPr="00916784">
        <w:rPr>
          <w:lang w:eastAsia="zh-TW"/>
        </w:rPr>
        <w:lastRenderedPageBreak/>
        <w:t>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lastRenderedPageBreak/>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lastRenderedPageBreak/>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even" r:id="rId57"/>
      <w:headerReference w:type="default" r:id="rId58"/>
      <w:footerReference w:type="even" r:id="rId59"/>
      <w:footerReference w:type="default" r:id="rId60"/>
      <w:headerReference w:type="first" r:id="rId61"/>
      <w:footerReference w:type="first" r:id="rId6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63285" w14:textId="77777777" w:rsidR="00345632" w:rsidRDefault="00345632">
      <w:r>
        <w:separator/>
      </w:r>
    </w:p>
  </w:endnote>
  <w:endnote w:type="continuationSeparator" w:id="0">
    <w:p w14:paraId="56DE356F" w14:textId="77777777" w:rsidR="00345632" w:rsidRDefault="00345632">
      <w:r>
        <w:continuationSeparator/>
      </w:r>
    </w:p>
  </w:endnote>
  <w:endnote w:type="continuationNotice" w:id="1">
    <w:p w14:paraId="22DDB984" w14:textId="77777777" w:rsidR="00345632" w:rsidRDefault="003456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altName w:val="Calibri"/>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F63A1" w14:textId="77777777" w:rsidR="00CA3332" w:rsidRDefault="00CA3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B7D7040" w:rsidR="00D45374" w:rsidRDefault="00D45374">
        <w:pPr>
          <w:pStyle w:val="Footer"/>
        </w:pPr>
        <w:r>
          <w:fldChar w:fldCharType="begin"/>
        </w:r>
        <w:r>
          <w:instrText>PAGE   \* MERGEFORMAT</w:instrText>
        </w:r>
        <w:r>
          <w:fldChar w:fldCharType="separate"/>
        </w:r>
        <w:r w:rsidR="00F64C97" w:rsidRPr="00F64C97">
          <w:rPr>
            <w:lang w:val="zh-CN" w:eastAsia="zh-CN"/>
          </w:rPr>
          <w:t>210</w:t>
        </w:r>
        <w:r>
          <w:fldChar w:fldCharType="end"/>
        </w:r>
      </w:p>
    </w:sdtContent>
  </w:sdt>
  <w:p w14:paraId="00A820FC" w14:textId="77777777" w:rsidR="00D45374" w:rsidRDefault="00D45374">
    <w:pPr>
      <w:pStyle w:val="Footer"/>
    </w:pPr>
  </w:p>
  <w:p w14:paraId="4A48D3F3" w14:textId="77777777" w:rsidR="00D45374" w:rsidRDefault="00D45374"/>
  <w:p w14:paraId="46E31D82" w14:textId="77777777" w:rsidR="00D45374" w:rsidRDefault="00D4537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DA420" w14:textId="77777777" w:rsidR="00CA3332" w:rsidRDefault="00CA3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9FFD0" w14:textId="77777777" w:rsidR="00345632" w:rsidRDefault="00345632">
      <w:r>
        <w:separator/>
      </w:r>
    </w:p>
  </w:footnote>
  <w:footnote w:type="continuationSeparator" w:id="0">
    <w:p w14:paraId="2B9DC868" w14:textId="77777777" w:rsidR="00345632" w:rsidRDefault="00345632">
      <w:r>
        <w:continuationSeparator/>
      </w:r>
    </w:p>
  </w:footnote>
  <w:footnote w:type="continuationNotice" w:id="1">
    <w:p w14:paraId="1BA8F80C" w14:textId="77777777" w:rsidR="00345632" w:rsidRDefault="0034563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4036E" w14:textId="77777777" w:rsidR="00CA3332" w:rsidRDefault="00CA3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D45374" w:rsidRDefault="00D45374">
    <w:pPr>
      <w:pStyle w:val="Header"/>
      <w:tabs>
        <w:tab w:val="right" w:pos="9639"/>
      </w:tabs>
    </w:pPr>
    <w:r>
      <w:tab/>
    </w:r>
  </w:p>
  <w:p w14:paraId="246D48EC" w14:textId="77777777" w:rsidR="00D45374" w:rsidRDefault="00D45374"/>
  <w:p w14:paraId="4F6F578E" w14:textId="77777777" w:rsidR="00D45374" w:rsidRDefault="00D4537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31560" w14:textId="77777777" w:rsidR="00CA3332" w:rsidRDefault="00CA33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8EBB83-4A8A-43F9-9B5A-75BD9053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5C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cid:image002.jpg@01D795D5.5472798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3gpp.org/ftp/TSG_RAN/TSG_RAN/TSGR_92e/Docs/RP-211569.zip"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package" Target="embeddings/Microsoft_PowerPoint_Macro-Enabled_Slide1.sldm"/><Relationship Id="rId11" Type="http://schemas.openxmlformats.org/officeDocument/2006/relationships/footnotes" Target="footnotes.xml"/><Relationship Id="rId24" Type="http://schemas.openxmlformats.org/officeDocument/2006/relationships/oleObject" Target="embeddings/Microsoft_Visio_2003-2010_Drawing2.vsd"/><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eader" Target="header3.xml"/><Relationship Id="rId19" Type="http://schemas.openxmlformats.org/officeDocument/2006/relationships/image" Target="media/image5.emf"/><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oleObject" Target="embeddings/Microsoft_Visio_2003-2010_Drawing4.vsd"/><Relationship Id="rId30" Type="http://schemas.openxmlformats.org/officeDocument/2006/relationships/image" Target="media/image10.emf"/><Relationship Id="rId35" Type="http://schemas.openxmlformats.org/officeDocument/2006/relationships/image" Target="cid:image003.png@01D799BD.D2A3AE5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64"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vsd"/><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oter" Target="footer1.xml"/><Relationship Id="rId20" Type="http://schemas.openxmlformats.org/officeDocument/2006/relationships/oleObject" Target="embeddings/Microsoft_Visio_2003-2010_Drawing.vsd"/><Relationship Id="rId41" Type="http://schemas.openxmlformats.org/officeDocument/2006/relationships/image" Target="media/image19.jpeg"/><Relationship Id="rId54" Type="http://schemas.openxmlformats.org/officeDocument/2006/relationships/hyperlink" Target="http://www.3gpp.org/ftp/tsg_ran/TSG_RAN/TSGR_90e/Docs/RP-202872.zip"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 Id="rId10" Type="http://schemas.openxmlformats.org/officeDocument/2006/relationships/webSettings" Target="webSettings.xml"/><Relationship Id="rId31" Type="http://schemas.openxmlformats.org/officeDocument/2006/relationships/package" Target="embeddings/Microsoft_PowerPoint_Macro-Enabled_Slide2.sldm"/><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39"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40A72BA4-42B9-41A3-AC81-98B19D655E4E}">
  <ds:schemaRefs>
    <ds:schemaRef ds:uri="http://schemas.openxmlformats.org/officeDocument/2006/bibliography"/>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30</TotalTime>
  <Pages>255</Pages>
  <Words>93883</Words>
  <Characters>535138</Characters>
  <Application>Microsoft Office Word</Application>
  <DocSecurity>0</DocSecurity>
  <Lines>4459</Lines>
  <Paragraphs>1255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627766</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Ying, Kai</cp:lastModifiedBy>
  <cp:revision>41</cp:revision>
  <cp:lastPrinted>1901-01-01T19:00:00Z</cp:lastPrinted>
  <dcterms:created xsi:type="dcterms:W3CDTF">2021-08-26T13:56:00Z</dcterms:created>
  <dcterms:modified xsi:type="dcterms:W3CDTF">2021-08-26T16:10:00Z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