
<file path=[Content_Types].xml><?xml version="1.0" encoding="utf-8"?>
<Types xmlns="http://schemas.openxmlformats.org/package/2006/content-types">
  <Default Extension="png" ContentType="image/png"/>
  <Default Extension="sldm" ContentType="application/vnd.ms-powerpoint.slide.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4"/>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4"/>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c"/>
          </w:rPr>
          <w:t>RP-211569</w:t>
        </w:r>
      </w:hyperlink>
      <w:bookmarkEnd w:id="0"/>
      <w:r w:rsidRPr="00CE4E81">
        <w:rPr>
          <w:rStyle w:val="ac"/>
          <w:color w:val="auto"/>
          <w:u w:val="none"/>
        </w:rPr>
        <w:t>)</w:t>
      </w:r>
    </w:p>
    <w:p w14:paraId="6E827FE5" w14:textId="22A281DD" w:rsidR="00FB4BFC" w:rsidRPr="00CE4E81" w:rsidRDefault="00FB4BFC" w:rsidP="00A17222">
      <w:pPr>
        <w:pStyle w:val="af4"/>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4"/>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 xml:space="preserve">FFS: Details including the definition of a next (e.g,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lastRenderedPageBreak/>
              <w:t>Agreements:</w:t>
            </w:r>
          </w:p>
          <w:p w14:paraId="772DB0A3" w14:textId="77777777" w:rsidR="00CE4E81" w:rsidRPr="00515C89" w:rsidRDefault="00CE4E81" w:rsidP="00CE4E81">
            <w:pPr>
              <w:spacing w:after="0"/>
              <w:jc w:val="both"/>
              <w:rPr>
                <w:lang w:val="en-US"/>
              </w:rPr>
            </w:pPr>
            <w:r w:rsidRPr="00515C89">
              <w:rPr>
                <w:lang w:val="en-US"/>
              </w:rPr>
              <w:t xml:space="preserve">Further down-select between the following two options for SPS HARQ-ACK deferral: </w:t>
            </w:r>
          </w:p>
          <w:p w14:paraId="2EDE454B" w14:textId="77777777" w:rsidR="00CE4E81" w:rsidRPr="00515C89" w:rsidRDefault="00CE4E8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4"/>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4"/>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4"/>
              <w:ind w:left="800"/>
              <w:jc w:val="both"/>
            </w:pPr>
          </w:p>
          <w:p w14:paraId="1888D74A" w14:textId="77777777" w:rsidR="00931583" w:rsidRDefault="00931583" w:rsidP="00931583">
            <w:pPr>
              <w:pStyle w:val="af4"/>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4"/>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4"/>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lastRenderedPageBreak/>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4"/>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4"/>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Mediatek [20]</w:t>
      </w:r>
      <w:r w:rsidR="00707469">
        <w:rPr>
          <w:lang w:eastAsia="zh-CN"/>
        </w:rPr>
        <w:t>, DoCoMo [26]</w:t>
      </w:r>
    </w:p>
    <w:p w14:paraId="3A032F00" w14:textId="006CA45F" w:rsidR="00931583" w:rsidRPr="00B80434" w:rsidRDefault="00931583" w:rsidP="00877C0B">
      <w:pPr>
        <w:pStyle w:val="af4"/>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r w:rsidR="00756204">
        <w:rPr>
          <w:lang w:eastAsia="zh-CN"/>
        </w:rPr>
        <w:t xml:space="preserve">Spreadtrum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4"/>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dl-DataToUL-ACK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 xml:space="preserve">Huawei/HiSi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Mediatek [20]</w:t>
      </w:r>
      <w:r w:rsidR="0025212D">
        <w:rPr>
          <w:lang w:eastAsia="zh-CN"/>
        </w:rPr>
        <w:t>, TCL [25]</w:t>
      </w:r>
    </w:p>
    <w:p w14:paraId="06EBF86F" w14:textId="1B617B38" w:rsidR="00DD6C9B" w:rsidRPr="00D32320" w:rsidRDefault="00490243" w:rsidP="00877C0B">
      <w:pPr>
        <w:pStyle w:val="af4"/>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dl-DataToUL-ACK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4"/>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value range up to 15), Spreadtrum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4"/>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4"/>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4"/>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4"/>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4"/>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4"/>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/HiSi[1]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4"/>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4"/>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4"/>
        <w:numPr>
          <w:ilvl w:val="2"/>
          <w:numId w:val="18"/>
        </w:numPr>
        <w:rPr>
          <w:bCs/>
          <w:iCs/>
          <w:lang w:eastAsia="zh-CN"/>
        </w:rPr>
      </w:pPr>
      <w:r w:rsidRPr="00DD6C9B">
        <w:rPr>
          <w:bCs/>
          <w:iCs/>
          <w:lang w:eastAsia="zh-CN"/>
        </w:rPr>
        <w:t>multi-CSI-PUCCH-ResourceList, as well as pucch-CSI-ResourceList,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4"/>
        <w:numPr>
          <w:ilvl w:val="2"/>
          <w:numId w:val="18"/>
        </w:numPr>
        <w:rPr>
          <w:bCs/>
          <w:iCs/>
          <w:lang w:eastAsia="zh-CN"/>
        </w:rPr>
      </w:pPr>
      <w:r>
        <w:rPr>
          <w:lang w:eastAsia="zh-CN"/>
        </w:rPr>
        <w:t>Deferal decision should be done before the multiplexing decision: OPPO [14]</w:t>
      </w:r>
    </w:p>
    <w:p w14:paraId="029B6918" w14:textId="7C93B7CB" w:rsidR="00EB735E" w:rsidRDefault="00EB735E" w:rsidP="00877C0B">
      <w:pPr>
        <w:pStyle w:val="af4"/>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4"/>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4"/>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w:t>
      </w:r>
      <w:r w:rsidRPr="00D538DF">
        <w:rPr>
          <w:b/>
          <w:bCs/>
          <w:color w:val="000000"/>
          <w:lang w:eastAsia="zh-CN"/>
        </w:rPr>
        <w:lastRenderedPageBreak/>
        <w:t xml:space="preserve">initial slot/sub-slot: </w:t>
      </w:r>
      <w:r w:rsidR="00D538DF" w:rsidRPr="00912BB4">
        <w:rPr>
          <w:lang w:eastAsia="zh-CN"/>
        </w:rPr>
        <w:t>Huawei</w:t>
      </w:r>
      <w:r w:rsidR="00D538DF">
        <w:rPr>
          <w:lang w:eastAsia="zh-CN"/>
        </w:rPr>
        <w:t xml:space="preserve"> /HiSi[1]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Defer SPS HARQ even if multiplexing &amp; transmission based e.g on PRI in initial slot would be possible – i.e. deferral decision is done before the multiplexing decision</w:t>
      </w:r>
    </w:p>
    <w:p w14:paraId="59137D54" w14:textId="77777777" w:rsidR="00931583" w:rsidRPr="00FB6BE6" w:rsidRDefault="00931583" w:rsidP="00877C0B">
      <w:pPr>
        <w:pStyle w:val="af4"/>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4"/>
        <w:numPr>
          <w:ilvl w:val="2"/>
          <w:numId w:val="18"/>
        </w:numPr>
        <w:rPr>
          <w:lang w:eastAsia="zh-CN"/>
        </w:rPr>
      </w:pPr>
      <w:r w:rsidRPr="00E36361">
        <w:rPr>
          <w:lang w:eastAsia="zh-CN"/>
        </w:rPr>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4"/>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4"/>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4"/>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4"/>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r w:rsidR="00756204" w:rsidRPr="00756204">
        <w:rPr>
          <w:lang w:eastAsia="zh-CN"/>
        </w:rPr>
        <w:t>Spreadtrum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4"/>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4"/>
        <w:numPr>
          <w:ilvl w:val="2"/>
          <w:numId w:val="18"/>
        </w:numPr>
        <w:rPr>
          <w:sz w:val="22"/>
          <w:szCs w:val="22"/>
          <w:lang w:eastAsia="zh-CN"/>
        </w:rPr>
      </w:pPr>
      <w:r w:rsidRPr="00253401">
        <w:rPr>
          <w:rFonts w:eastAsia="Gulim"/>
          <w:i/>
          <w:iCs/>
          <w:lang w:eastAsia="ko-KR"/>
        </w:rPr>
        <w:t xml:space="preserve">PUCCH-ResourceSet: </w:t>
      </w:r>
      <w:r w:rsidRPr="00253401">
        <w:rPr>
          <w:lang w:eastAsia="zh-CN"/>
        </w:rPr>
        <w:t>Spreadtrum [</w:t>
      </w:r>
      <w:r w:rsidR="00756204" w:rsidRPr="00253401">
        <w:rPr>
          <w:lang w:eastAsia="zh-CN"/>
        </w:rPr>
        <w:t>5</w:t>
      </w:r>
      <w:r w:rsidRPr="00253401">
        <w:rPr>
          <w:lang w:eastAsia="zh-CN"/>
        </w:rPr>
        <w:t>]</w:t>
      </w:r>
    </w:p>
    <w:p w14:paraId="7D2C9849" w14:textId="07071314" w:rsidR="00931583" w:rsidRPr="00253401" w:rsidRDefault="00931583" w:rsidP="00877C0B">
      <w:pPr>
        <w:pStyle w:val="af4"/>
        <w:numPr>
          <w:ilvl w:val="2"/>
          <w:numId w:val="18"/>
        </w:numPr>
        <w:rPr>
          <w:b/>
          <w:bCs/>
          <w:sz w:val="22"/>
          <w:szCs w:val="22"/>
          <w:lang w:eastAsia="zh-CN"/>
        </w:rPr>
      </w:pPr>
      <w:r w:rsidRPr="00253401">
        <w:rPr>
          <w:i/>
        </w:rPr>
        <w:t>multi-CSI-PUCCH-ResourceList:</w:t>
      </w:r>
      <w:r w:rsidRPr="00253401">
        <w:rPr>
          <w:b/>
          <w:bCs/>
          <w:i/>
        </w:rPr>
        <w:t xml:space="preserve"> </w:t>
      </w:r>
      <w:r w:rsidRPr="00253401">
        <w:rPr>
          <w:lang w:eastAsia="zh-CN"/>
        </w:rPr>
        <w:t>Spreadtrum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4"/>
        <w:numPr>
          <w:ilvl w:val="1"/>
          <w:numId w:val="18"/>
        </w:numPr>
        <w:rPr>
          <w:b/>
          <w:bCs/>
          <w:sz w:val="22"/>
          <w:szCs w:val="22"/>
          <w:lang w:eastAsia="zh-CN"/>
        </w:rPr>
      </w:pPr>
      <w:r w:rsidRPr="00253401">
        <w:rPr>
          <w:iCs/>
        </w:rPr>
        <w:t xml:space="preserve">Apply some default rules to choose one resource: </w:t>
      </w:r>
      <w:r w:rsidRPr="00253401">
        <w:rPr>
          <w:lang w:eastAsia="zh-CN"/>
        </w:rPr>
        <w:t>Spreadtrum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4"/>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4"/>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4"/>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4"/>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4"/>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4"/>
        <w:numPr>
          <w:ilvl w:val="1"/>
          <w:numId w:val="18"/>
        </w:numPr>
        <w:rPr>
          <w:lang w:eastAsia="zh-CN"/>
        </w:rPr>
      </w:pPr>
      <w:r w:rsidRPr="006A620D">
        <w:rPr>
          <w:lang w:eastAsia="zh-CN"/>
        </w:rPr>
        <w:t>The decision on the deferral scheme / condition may be dependent on the gNBs PUCCH blind detection capability: CAICT [29]</w:t>
      </w:r>
    </w:p>
    <w:p w14:paraId="65DFF0F6" w14:textId="4D2194C1" w:rsidR="0055421A" w:rsidRPr="006A620D" w:rsidRDefault="0055421A" w:rsidP="00877C0B">
      <w:pPr>
        <w:pStyle w:val="af4"/>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4"/>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4"/>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PUCCH-ResourceSet</w:t>
      </w:r>
      <w:bookmarkEnd w:id="2"/>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4"/>
        <w:numPr>
          <w:ilvl w:val="1"/>
          <w:numId w:val="18"/>
        </w:numPr>
        <w:rPr>
          <w:lang w:eastAsia="zh-CN"/>
        </w:rPr>
      </w:pPr>
      <w:r w:rsidRPr="006A620D">
        <w:rPr>
          <w:i/>
          <w:iCs/>
        </w:rPr>
        <w:t>multi-CSI-PUCCH-ResourceList</w:t>
      </w:r>
      <w:r w:rsidRPr="006A620D">
        <w:rPr>
          <w:rFonts w:eastAsiaTheme="minorEastAsia"/>
          <w:lang w:eastAsia="zh-CN"/>
        </w:rPr>
        <w:t xml:space="preserve">, as well as </w:t>
      </w:r>
      <w:r w:rsidRPr="006A620D">
        <w:rPr>
          <w:rFonts w:eastAsiaTheme="minorEastAsia"/>
          <w:i/>
          <w:lang w:eastAsia="zh-CN"/>
        </w:rPr>
        <w:t>pucch-CSI-ResourceList</w:t>
      </w:r>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4"/>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4"/>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PUCCH-ResourceSet</w:t>
      </w:r>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4"/>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4"/>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4"/>
        <w:numPr>
          <w:ilvl w:val="2"/>
          <w:numId w:val="18"/>
        </w:numPr>
        <w:rPr>
          <w:lang w:eastAsia="zh-CN"/>
        </w:rPr>
      </w:pPr>
      <w:r w:rsidRPr="006A620D">
        <w:rPr>
          <w:i/>
          <w:iCs/>
          <w:lang w:eastAsia="zh-CN"/>
        </w:rPr>
        <w:lastRenderedPageBreak/>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4"/>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4"/>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4"/>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4"/>
        <w:numPr>
          <w:ilvl w:val="0"/>
          <w:numId w:val="18"/>
        </w:numPr>
        <w:rPr>
          <w:b/>
          <w:bCs/>
          <w:sz w:val="22"/>
          <w:szCs w:val="22"/>
          <w:lang w:eastAsia="zh-CN"/>
        </w:rPr>
      </w:pPr>
      <w:r w:rsidRPr="008E631C">
        <w:rPr>
          <w:b/>
          <w:bCs/>
          <w:sz w:val="22"/>
          <w:szCs w:val="22"/>
          <w:lang w:eastAsia="zh-CN"/>
        </w:rPr>
        <w:t xml:space="preserve">Additional input on the PUCCH resource selection in the target slot &amp; target slot determination: </w:t>
      </w:r>
    </w:p>
    <w:p w14:paraId="2BD7BA65" w14:textId="3E8B551A" w:rsidR="00311450" w:rsidRPr="006A620D" w:rsidRDefault="00E36361" w:rsidP="00877C0B">
      <w:pPr>
        <w:pStyle w:val="af4"/>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Huawei/HiSi [1]</w:t>
      </w:r>
      <w:r w:rsidR="00552CDE" w:rsidRPr="006A620D">
        <w:rPr>
          <w:lang w:eastAsia="zh-CN"/>
        </w:rPr>
        <w:t>, Qualcomm [16]</w:t>
      </w:r>
    </w:p>
    <w:p w14:paraId="0C5E58F6" w14:textId="268AFA08" w:rsidR="00E36361" w:rsidRPr="006A620D" w:rsidRDefault="00E36361" w:rsidP="00877C0B">
      <w:pPr>
        <w:pStyle w:val="af4"/>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4"/>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4"/>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4"/>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4"/>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4"/>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4"/>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4"/>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4"/>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4"/>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af4"/>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4"/>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4"/>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4"/>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4"/>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4"/>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4"/>
        <w:numPr>
          <w:ilvl w:val="2"/>
          <w:numId w:val="34"/>
        </w:numPr>
        <w:jc w:val="both"/>
      </w:pPr>
      <w:r>
        <w:t xml:space="preserve">Alt. 1: </w:t>
      </w:r>
      <w:r w:rsidR="00DD6C9B">
        <w:t>Rel-16 rules to be applied: Huawei/HiSi[1], vivo</w:t>
      </w:r>
      <w:r>
        <w:t xml:space="preserve"> [2]</w:t>
      </w:r>
      <w:r w:rsidR="00AC5969">
        <w:t>, Sony [7]</w:t>
      </w:r>
      <w:r w:rsidR="00FF75DE">
        <w:t>, Intel [21]</w:t>
      </w:r>
    </w:p>
    <w:p w14:paraId="3B4BA65C" w14:textId="226B7CA1" w:rsidR="00972780" w:rsidRDefault="00972780" w:rsidP="00877C0B">
      <w:pPr>
        <w:pStyle w:val="af4"/>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4"/>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4"/>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Huawei/HiSi [1]</w:t>
      </w:r>
      <w:r w:rsidR="00DD6C9B">
        <w:t>, vivo [2]</w:t>
      </w:r>
      <w:r w:rsidR="00FA5A58">
        <w:t>, Ericsson [4] (?)</w:t>
      </w:r>
      <w:r w:rsidR="00972780">
        <w:t>, ZTE [6]</w:t>
      </w:r>
      <w:r w:rsidR="001D2A1B">
        <w:t>, NEC [12]</w:t>
      </w:r>
    </w:p>
    <w:p w14:paraId="0C84AE90" w14:textId="005DCC98" w:rsidR="00931583" w:rsidRPr="00307885" w:rsidRDefault="00DD6C9B" w:rsidP="00877C0B">
      <w:pPr>
        <w:pStyle w:val="af4"/>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4"/>
        <w:numPr>
          <w:ilvl w:val="2"/>
          <w:numId w:val="34"/>
        </w:numPr>
        <w:jc w:val="both"/>
        <w:rPr>
          <w:b/>
          <w:bCs/>
        </w:rPr>
      </w:pPr>
      <w:r>
        <w:t>Alt. 3: Pre-pend the deferred SPS HARQ-ACK to the Type 1 CB: ETRI [19]</w:t>
      </w:r>
    </w:p>
    <w:p w14:paraId="12EDD9E7" w14:textId="77777777" w:rsidR="00641F1E" w:rsidRDefault="00D538DF" w:rsidP="00877C0B">
      <w:pPr>
        <w:pStyle w:val="af4"/>
        <w:numPr>
          <w:ilvl w:val="1"/>
          <w:numId w:val="34"/>
        </w:numPr>
        <w:jc w:val="both"/>
      </w:pPr>
      <w:r w:rsidRPr="00D32320">
        <w:rPr>
          <w:b/>
          <w:bCs/>
        </w:rPr>
        <w:lastRenderedPageBreak/>
        <w:t>Type 2 CB</w:t>
      </w:r>
      <w:r>
        <w:t xml:space="preserve">: </w:t>
      </w:r>
    </w:p>
    <w:p w14:paraId="4401D02E" w14:textId="67DF23B5" w:rsidR="00641F1E" w:rsidRDefault="00641F1E" w:rsidP="00877C0B">
      <w:pPr>
        <w:pStyle w:val="af4"/>
        <w:numPr>
          <w:ilvl w:val="2"/>
          <w:numId w:val="34"/>
        </w:numPr>
        <w:jc w:val="both"/>
      </w:pPr>
      <w:r>
        <w:t xml:space="preserve">Alt. 1: </w:t>
      </w:r>
      <w:r w:rsidR="00D538DF">
        <w:t xml:space="preserve">Rel-16 rules to be applied: Huawei/HiSi [1], </w:t>
      </w:r>
      <w:r w:rsidR="00DD6C9B">
        <w:t>vivo [2]</w:t>
      </w:r>
      <w:r w:rsidR="00AC5969">
        <w:t>, Sony [7]</w:t>
      </w:r>
      <w:r w:rsidR="00D27714">
        <w:t>, Intel [21]</w:t>
      </w:r>
    </w:p>
    <w:p w14:paraId="659C10C6" w14:textId="7D82C6FA" w:rsidR="00972780" w:rsidRDefault="00972780" w:rsidP="00877C0B">
      <w:pPr>
        <w:pStyle w:val="af4"/>
        <w:numPr>
          <w:ilvl w:val="2"/>
          <w:numId w:val="34"/>
        </w:numPr>
        <w:jc w:val="both"/>
      </w:pPr>
      <w:r>
        <w:t>Alt. 2: Deferred SPS HARQ-ACK bits amended to new, initial HARQ-ACK bits: ZTE [6]</w:t>
      </w:r>
    </w:p>
    <w:p w14:paraId="1D186D7E" w14:textId="5B448454" w:rsidR="00307885" w:rsidRDefault="00307885" w:rsidP="00877C0B">
      <w:pPr>
        <w:pStyle w:val="af4"/>
        <w:numPr>
          <w:ilvl w:val="2"/>
          <w:numId w:val="34"/>
        </w:numPr>
        <w:jc w:val="both"/>
      </w:pPr>
      <w:r>
        <w:t>FFS: ETRI [19]</w:t>
      </w:r>
    </w:p>
    <w:p w14:paraId="3C35361C" w14:textId="77777777" w:rsidR="00BE2A01" w:rsidRPr="00BE2A01" w:rsidRDefault="00BE2A01" w:rsidP="00877C0B">
      <w:pPr>
        <w:pStyle w:val="af4"/>
        <w:numPr>
          <w:ilvl w:val="0"/>
          <w:numId w:val="34"/>
        </w:numPr>
        <w:jc w:val="both"/>
        <w:rPr>
          <w:b/>
          <w:bCs/>
        </w:rPr>
      </w:pPr>
      <w:r w:rsidRPr="00BE2A01">
        <w:rPr>
          <w:b/>
          <w:bCs/>
        </w:rPr>
        <w:t>In addition:</w:t>
      </w:r>
    </w:p>
    <w:p w14:paraId="1616A0BD" w14:textId="329D96E1" w:rsidR="00BE2A01" w:rsidRDefault="00BE2A01" w:rsidP="00877C0B">
      <w:pPr>
        <w:pStyle w:val="af4"/>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4"/>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4"/>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4"/>
        <w:numPr>
          <w:ilvl w:val="1"/>
          <w:numId w:val="76"/>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4"/>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4"/>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4"/>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misc: </w:t>
      </w:r>
    </w:p>
    <w:p w14:paraId="65AD5727" w14:textId="45B0CD4C" w:rsidR="00552CDE" w:rsidRPr="00552CDE" w:rsidRDefault="00552CDE" w:rsidP="00877C0B">
      <w:pPr>
        <w:pStyle w:val="af4"/>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4"/>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4"/>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4"/>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4"/>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4"/>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4"/>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Round of email discusssions</w:t>
      </w:r>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9"/>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4"/>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lastRenderedPageBreak/>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4"/>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4"/>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dl-DataToUL-ACK sets</w:t>
      </w:r>
    </w:p>
    <w:p w14:paraId="5658318F" w14:textId="77777777" w:rsidR="003046AB" w:rsidRDefault="003046AB" w:rsidP="003046AB">
      <w:pPr>
        <w:pStyle w:val="af4"/>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 xml:space="preserve">dl-DataToUL-ACK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Spreadtrum,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af4"/>
        <w:ind w:left="1440"/>
        <w:jc w:val="both"/>
        <w:rPr>
          <w:i/>
          <w:iCs/>
          <w:lang w:val="en-US" w:eastAsia="zh-CN"/>
        </w:rPr>
      </w:pPr>
    </w:p>
    <w:p w14:paraId="730CA40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lastRenderedPageBreak/>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r>
              <w:rPr>
                <w:iCs/>
                <w:kern w:val="2"/>
                <w:lang w:eastAsia="zh-CN"/>
              </w:rPr>
              <w:t>Spreadtrum</w:t>
            </w:r>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can not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lastRenderedPageBreak/>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PUCCH-config,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9"/>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4"/>
        <w:numPr>
          <w:ilvl w:val="0"/>
          <w:numId w:val="144"/>
        </w:numPr>
        <w:jc w:val="both"/>
        <w:rPr>
          <w:lang w:eastAsia="zh-CN"/>
        </w:rPr>
      </w:pPr>
      <w:r>
        <w:rPr>
          <w:lang w:eastAsia="zh-CN"/>
        </w:rPr>
        <w:t xml:space="preserve">Samsung [8] discusses, that the OoO rule /collision should be limited to SPS PDSCH only but not apply to HARQ of DG PDSCH which should be avoided by gNB implementation. </w:t>
      </w:r>
    </w:p>
    <w:p w14:paraId="09ABE024" w14:textId="77777777" w:rsidR="00082896" w:rsidRPr="00776D53"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4"/>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等线"/>
          <w:bCs/>
          <w:i/>
          <w:iCs/>
        </w:rPr>
      </w:pPr>
    </w:p>
    <w:p w14:paraId="2722C248" w14:textId="77777777" w:rsidR="00082896" w:rsidRPr="007E72B8" w:rsidRDefault="00082896" w:rsidP="00082896">
      <w:pPr>
        <w:jc w:val="both"/>
        <w:rPr>
          <w:lang w:val="en-US" w:eastAsia="zh-CN"/>
        </w:rPr>
      </w:pPr>
      <w:r>
        <w:rPr>
          <w:rFonts w:eastAsia="等线"/>
          <w:bCs/>
        </w:rPr>
        <w:t xml:space="preserve">Let’s gather company input here, based one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Panasonic, Sharp, ZTE, DOCOMO, Spreadtrum,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lastRenderedPageBreak/>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af4"/>
        <w:numPr>
          <w:ilvl w:val="1"/>
          <w:numId w:val="143"/>
        </w:numPr>
        <w:spacing w:after="0" w:line="276" w:lineRule="auto"/>
        <w:contextualSpacing w:val="0"/>
        <w:jc w:val="both"/>
        <w:rPr>
          <w:rFonts w:eastAsia="等线"/>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af4"/>
        <w:numPr>
          <w:ilvl w:val="1"/>
          <w:numId w:val="143"/>
        </w:numPr>
        <w:spacing w:after="0" w:line="276" w:lineRule="auto"/>
        <w:contextualSpacing w:val="0"/>
        <w:jc w:val="both"/>
        <w:rPr>
          <w:rFonts w:eastAsia="等线"/>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Spreadtrum,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af4"/>
        <w:ind w:left="1440"/>
        <w:jc w:val="both"/>
        <w:rPr>
          <w:i/>
          <w:iCs/>
          <w:lang w:val="en-US" w:eastAsia="zh-CN"/>
        </w:rPr>
      </w:pPr>
    </w:p>
    <w:p w14:paraId="3E02FE4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lastRenderedPageBreak/>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lastRenderedPageBreak/>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lastRenderedPageBreak/>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p>
    <w:p w14:paraId="7935AD06" w14:textId="0BFF9C68" w:rsidR="00232E57" w:rsidRPr="008D05A0" w:rsidRDefault="00232E57" w:rsidP="00232E57">
      <w:pPr>
        <w:pStyle w:val="af4"/>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66F01370" w14:textId="77777777" w:rsidR="00B22F4E" w:rsidRPr="008A12DE" w:rsidRDefault="00B22F4E" w:rsidP="00B22F4E">
      <w:pPr>
        <w:pStyle w:val="af4"/>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af4"/>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af4"/>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4"/>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4"/>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af9"/>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Before we go to Alt x.A and Alt x.B,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Alt.x A and Alt. xB.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One comment is for Alt.1B, we think Alt.1 precldue Alt.1B by its description of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lt 1A. Alignment for behavior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PUCCH-ResourceSet</w:t>
            </w:r>
            <w:r>
              <w:rPr>
                <w:bCs/>
                <w:i/>
                <w:sz w:val="22"/>
                <w:szCs w:val="22"/>
              </w:rPr>
              <w:t xml:space="preserve">, or </w:t>
            </w:r>
            <w:r w:rsidRPr="0004735A">
              <w:rPr>
                <w:i/>
                <w:iCs/>
              </w:rPr>
              <w:t>multi-CSI-PUCCH-ResourceList</w:t>
            </w:r>
            <w:r w:rsidRPr="0004735A">
              <w:t xml:space="preserve"> and </w:t>
            </w:r>
            <w:r w:rsidRPr="0004735A">
              <w:rPr>
                <w:i/>
                <w:iCs/>
              </w:rPr>
              <w:t>pucch-CSI-ResourceList</w:t>
            </w:r>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lastRenderedPageBreak/>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af4"/>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PUCCH-ResourceSet</w:t>
            </w:r>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af4"/>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4"/>
              <w:widowControl w:val="0"/>
              <w:spacing w:beforeLines="50" w:before="120"/>
              <w:ind w:left="1080"/>
              <w:rPr>
                <w:iCs/>
                <w:kern w:val="2"/>
                <w:lang w:eastAsia="zh-CN"/>
              </w:rPr>
            </w:pPr>
          </w:p>
          <w:p w14:paraId="6BDF8260" w14:textId="77777777" w:rsidR="008565C8" w:rsidRPr="00395157" w:rsidRDefault="008565C8" w:rsidP="008565C8">
            <w:pPr>
              <w:pStyle w:val="af4"/>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af4"/>
              <w:widowControl w:val="0"/>
              <w:numPr>
                <w:ilvl w:val="0"/>
                <w:numId w:val="145"/>
              </w:numPr>
              <w:spacing w:beforeLines="50" w:before="120"/>
              <w:rPr>
                <w:iCs/>
                <w:kern w:val="2"/>
                <w:lang w:eastAsia="zh-CN"/>
              </w:rPr>
            </w:pPr>
            <w:r w:rsidRPr="0004735A">
              <w:rPr>
                <w:i/>
                <w:iCs/>
              </w:rPr>
              <w:t>multi-CSI-PUCCH-ResourceList</w:t>
            </w:r>
            <w:r w:rsidRPr="0004735A">
              <w:t xml:space="preserve"> </w:t>
            </w:r>
            <w:r>
              <w:t>or</w:t>
            </w:r>
            <w:r w:rsidRPr="0004735A">
              <w:t xml:space="preserve"> </w:t>
            </w:r>
            <w:r w:rsidRPr="0004735A">
              <w:rPr>
                <w:i/>
                <w:iCs/>
              </w:rPr>
              <w:t>pucch-CSI-ResourceList</w:t>
            </w:r>
          </w:p>
          <w:p w14:paraId="36F567FB" w14:textId="77777777" w:rsidR="008565C8" w:rsidRPr="00DF7E24" w:rsidRDefault="008565C8" w:rsidP="008565C8">
            <w:pPr>
              <w:pStyle w:val="af4"/>
              <w:widowControl w:val="0"/>
              <w:spacing w:beforeLines="50" w:before="120"/>
              <w:ind w:left="760"/>
              <w:rPr>
                <w:iCs/>
                <w:kern w:val="2"/>
                <w:lang w:eastAsia="zh-CN"/>
              </w:rPr>
            </w:pPr>
          </w:p>
          <w:p w14:paraId="7FA2D954" w14:textId="77777777" w:rsidR="008565C8" w:rsidRDefault="008565C8" w:rsidP="008565C8">
            <w:pPr>
              <w:pStyle w:val="af4"/>
              <w:widowControl w:val="0"/>
              <w:spacing w:beforeLines="50" w:before="120"/>
              <w:ind w:left="1080"/>
              <w:rPr>
                <w:iCs/>
                <w:kern w:val="2"/>
                <w:lang w:eastAsia="zh-CN"/>
              </w:rPr>
            </w:pPr>
            <w:r>
              <w:rPr>
                <w:iCs/>
                <w:kern w:val="2"/>
                <w:lang w:eastAsia="zh-CN"/>
              </w:rPr>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With the current formulation of the questions, support for Alt 1 and Alt 2 based on the current understanding. Interested to expl</w:t>
            </w:r>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4"/>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PUCCH-ResourceSet</w:t>
            </w:r>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compard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af4"/>
              <w:numPr>
                <w:ilvl w:val="0"/>
                <w:numId w:val="148"/>
              </w:numPr>
              <w:rPr>
                <w:b/>
                <w:bCs/>
                <w:sz w:val="22"/>
                <w:szCs w:val="22"/>
                <w:lang w:eastAsia="zh-CN"/>
              </w:rPr>
            </w:pPr>
            <w:r>
              <w:rPr>
                <w:iCs/>
                <w:color w:val="7030A0"/>
                <w:kern w:val="2"/>
                <w:lang w:eastAsia="zh-CN"/>
              </w:rPr>
              <w:t>Then, the assumption is that deferred SPS HARQ-ACK can be multiplexed according to cases ii) to iv) above. Then, the whole question is for the case in which the there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w:t>
            </w:r>
            <w:r w:rsidRPr="00694CE0">
              <w:rPr>
                <w:i/>
                <w:iCs/>
              </w:rPr>
              <w:lastRenderedPageBreak/>
              <w:t>PUCCH-ResourceList</w:t>
            </w:r>
            <w:r w:rsidRPr="0004735A">
              <w:t xml:space="preserve"> </w:t>
            </w:r>
            <w:r>
              <w:t>or</w:t>
            </w:r>
            <w:r w:rsidRPr="0004735A">
              <w:t xml:space="preserve"> </w:t>
            </w:r>
            <w:r w:rsidRPr="00694CE0">
              <w:rPr>
                <w:i/>
                <w:iCs/>
              </w:rPr>
              <w:t>pucch-CSI-ResourceList</w:t>
            </w:r>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PUCCH-ResourceSet</w:t>
            </w:r>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af4"/>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af4"/>
              <w:numPr>
                <w:ilvl w:val="0"/>
                <w:numId w:val="148"/>
              </w:numPr>
              <w:rPr>
                <w:b/>
                <w:bCs/>
                <w:sz w:val="22"/>
                <w:szCs w:val="22"/>
                <w:lang w:eastAsia="zh-CN"/>
              </w:rPr>
            </w:pPr>
            <w:r>
              <w:rPr>
                <w:iCs/>
                <w:color w:val="7030A0"/>
                <w:kern w:val="2"/>
                <w:lang w:eastAsia="zh-CN"/>
              </w:rPr>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PUCCH-ResourceSet</w:t>
            </w:r>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PUCCH-ResourceSet</w:t>
            </w:r>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Alt 1A. Agree with Vivo’s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lastRenderedPageBreak/>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4"/>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9"/>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lastRenderedPageBreak/>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lastRenderedPageBreak/>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6pt;height:269.95pt" o:ole="">
                  <v:imagedata r:id="rId14" o:title=""/>
                </v:shape>
                <o:OLEObject Type="Embed" ProgID="PowerPoint.SlideMacroEnabled.12" ShapeID="_x0000_i1025" DrawAspect="Content" ObjectID="_1690899502"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PUCCH-ResourceSet</w:t>
            </w:r>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w:t>
            </w:r>
            <w:r>
              <w:rPr>
                <w:rFonts w:eastAsia="Malgun Gothic"/>
                <w:color w:val="0070C0"/>
                <w:kern w:val="2"/>
                <w:lang w:eastAsia="ko-KR"/>
              </w:rPr>
              <w:lastRenderedPageBreak/>
              <w:t xml:space="preserve">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af4"/>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w:t>
            </w:r>
            <w:r>
              <w:rPr>
                <w:bCs/>
                <w:iCs/>
                <w:sz w:val="22"/>
                <w:szCs w:val="22"/>
                <w:lang w:val="en-US"/>
              </w:rPr>
              <w:lastRenderedPageBreak/>
              <w:t xml:space="preserve">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lastRenderedPageBreak/>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If it is about having SFI changing some F symbols to D symbols, causing deferral, then our view is to simply drop 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4"/>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af4"/>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4"/>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af4"/>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af4"/>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af4"/>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af9"/>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w:t>
            </w:r>
            <w:r>
              <w:rPr>
                <w:kern w:val="2"/>
                <w:lang w:eastAsia="zh-CN"/>
              </w:rPr>
              <w:lastRenderedPageBreak/>
              <w:t xml:space="preserve">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 xml:space="preserve">We share same view with vivo/ZTE/DCM/Samsung that this case can be avoided by gNB, </w:t>
            </w:r>
            <w:r>
              <w:rPr>
                <w:rFonts w:eastAsiaTheme="minorEastAsia"/>
                <w:kern w:val="2"/>
                <w:lang w:eastAsia="zh-CN"/>
              </w:rPr>
              <w:lastRenderedPageBreak/>
              <w:t>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lastRenderedPageBreak/>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af4"/>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af4"/>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af4"/>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4"/>
        <w:ind w:left="1440"/>
        <w:jc w:val="both"/>
        <w:rPr>
          <w:i/>
          <w:iCs/>
          <w:lang w:val="en-US" w:eastAsia="zh-CN"/>
        </w:rPr>
      </w:pPr>
    </w:p>
    <w:p w14:paraId="27416FD1" w14:textId="77777777" w:rsidR="00082896" w:rsidRDefault="00082896" w:rsidP="00082896">
      <w:pPr>
        <w:pStyle w:val="af4"/>
        <w:ind w:left="1440"/>
        <w:jc w:val="both"/>
        <w:rPr>
          <w:i/>
          <w:iCs/>
          <w:lang w:val="en-US" w:eastAsia="zh-CN"/>
        </w:rPr>
      </w:pPr>
    </w:p>
    <w:p w14:paraId="146B7567"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4"/>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4"/>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w:t>
            </w:r>
            <w:r>
              <w:rPr>
                <w:kern w:val="2"/>
                <w:lang w:eastAsia="zh-CN"/>
              </w:rPr>
              <w:lastRenderedPageBreak/>
              <w:t xml:space="preserve">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af4"/>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af4"/>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af4"/>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af4"/>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HARQ-ACK for DG PDSCH should not be deferred as we have no such agreement and this </w:t>
            </w:r>
            <w:r>
              <w:rPr>
                <w:iCs/>
                <w:kern w:val="2"/>
                <w:lang w:eastAsia="zh-CN"/>
              </w:rPr>
              <w:lastRenderedPageBreak/>
              <w:t>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lastRenderedPageBreak/>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ms is desired. In some other cases though, when e.g. the packet expiration, or the SPS period is equal to 4 ms,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4"/>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lastRenderedPageBreak/>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4"/>
        <w:ind w:left="1440"/>
        <w:jc w:val="both"/>
        <w:rPr>
          <w:i/>
          <w:iCs/>
          <w:lang w:val="en-US" w:eastAsia="zh-CN"/>
        </w:rPr>
      </w:pPr>
    </w:p>
    <w:p w14:paraId="517CF606"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4"/>
        <w:ind w:left="1440"/>
        <w:jc w:val="both"/>
        <w:rPr>
          <w:i/>
          <w:iCs/>
          <w:lang w:val="en-US" w:eastAsia="zh-CN"/>
        </w:rPr>
      </w:pPr>
    </w:p>
    <w:p w14:paraId="4052281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t>
            </w:r>
            <w:r>
              <w:rPr>
                <w:kern w:val="2"/>
                <w:lang w:eastAsia="zh-CN"/>
              </w:rPr>
              <w:lastRenderedPageBreak/>
              <w:t xml:space="preserve">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lastRenderedPageBreak/>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2C61D66B" w14:textId="77777777" w:rsidR="003046AB" w:rsidRPr="00B95EF6" w:rsidRDefault="003046AB" w:rsidP="003046AB">
      <w:pPr>
        <w:jc w:val="both"/>
        <w:rPr>
          <w:b/>
          <w:bCs/>
          <w:sz w:val="22"/>
          <w:szCs w:val="22"/>
          <w:lang w:eastAsia="zh-CN"/>
        </w:rPr>
      </w:pP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is determined</w:t>
      </w:r>
      <w:r w:rsidRPr="00B95EF6">
        <w:rPr>
          <w:b/>
          <w:bCs/>
          <w:sz w:val="22"/>
          <w:szCs w:val="22"/>
          <w:vertAlign w:val="subscript"/>
          <w:lang w:eastAsia="zh-CN"/>
        </w:rPr>
        <w:t xml:space="preserve"> </w:t>
      </w:r>
      <w:r w:rsidRPr="00B95EF6">
        <w:rPr>
          <w:b/>
          <w:bCs/>
          <w:sz w:val="22"/>
          <w:szCs w:val="22"/>
          <w:lang w:val="en-US" w:eastAsia="zh-CN"/>
        </w:rPr>
        <w:t>by RRC configuration per SPS configuration</w:t>
      </w:r>
    </w:p>
    <w:tbl>
      <w:tblPr>
        <w:tblStyle w:val="af9"/>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4C465AB6" w:rsidR="003046AB" w:rsidRDefault="003046AB" w:rsidP="003D17A8">
            <w:pPr>
              <w:spacing w:beforeLines="50" w:before="120"/>
              <w:rPr>
                <w:iCs/>
                <w:kern w:val="2"/>
                <w:lang w:eastAsia="zh-CN"/>
              </w:rPr>
            </w:pPr>
            <w:r w:rsidRPr="003046AB">
              <w:rPr>
                <w:iCs/>
                <w:kern w:val="2"/>
                <w:lang w:eastAsia="zh-CN"/>
              </w:rPr>
              <w:t xml:space="preserve">Nokia/NSB, Panasonic, Sony, Intel, Sharp, DOCOMO, Samsung, Spreadtrum, ETRI, Qualcomm, NEC, CATT (2nd preference), China Telecom, FGI/APT, </w:t>
            </w:r>
            <w:r w:rsidRPr="003046AB">
              <w:rPr>
                <w:iCs/>
                <w:kern w:val="2"/>
                <w:lang w:eastAsia="zh-CN"/>
              </w:rPr>
              <w:lastRenderedPageBreak/>
              <w:t>Lenovo/Motorola Mobility</w:t>
            </w:r>
            <w:r w:rsidR="00E01E3B">
              <w:rPr>
                <w:iCs/>
                <w:kern w:val="2"/>
                <w:lang w:eastAsia="zh-CN"/>
              </w:rPr>
              <w:t>, OPPO</w:t>
            </w:r>
            <w:r w:rsidR="00217D2F">
              <w:rPr>
                <w:iCs/>
                <w:kern w:val="2"/>
                <w:lang w:eastAsia="zh-CN"/>
              </w:rPr>
              <w:t>, vivo</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14498D7E" w:rsidR="00217D2F" w:rsidRDefault="00217D2F" w:rsidP="00217D2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5ECCA5F" w14:textId="64C5E0C1" w:rsidR="00217D2F" w:rsidRDefault="00217D2F" w:rsidP="00217D2F">
            <w:pPr>
              <w:spacing w:beforeLines="50" w:before="120"/>
              <w:rPr>
                <w:iCs/>
                <w:kern w:val="2"/>
                <w:lang w:eastAsia="zh-CN"/>
              </w:rPr>
            </w:pPr>
            <w:r w:rsidRPr="009930E5">
              <w:rPr>
                <w:iCs/>
                <w:kern w:val="2"/>
                <w:lang w:eastAsia="zh-CN"/>
              </w:rPr>
              <w:t>We can accept the proposal for sake of progress.</w:t>
            </w:r>
          </w:p>
        </w:tc>
      </w:tr>
      <w:tr w:rsidR="00217D2F"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E22EE4A" w14:textId="77777777" w:rsidR="00217D2F" w:rsidRDefault="00217D2F" w:rsidP="00217D2F">
            <w:pPr>
              <w:widowControl w:val="0"/>
              <w:spacing w:beforeLines="50" w:before="120"/>
              <w:rPr>
                <w:kern w:val="2"/>
                <w:lang w:eastAsia="zh-CN"/>
              </w:rPr>
            </w:pPr>
          </w:p>
        </w:tc>
      </w:tr>
      <w:tr w:rsidR="00217D2F"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CEBFC2" w14:textId="77777777" w:rsidR="00217D2F" w:rsidRDefault="00217D2F" w:rsidP="00217D2F">
            <w:pPr>
              <w:widowControl w:val="0"/>
              <w:spacing w:beforeLines="50" w:before="120"/>
              <w:rPr>
                <w:kern w:val="2"/>
                <w:lang w:eastAsia="zh-CN"/>
              </w:rPr>
            </w:pPr>
          </w:p>
        </w:tc>
      </w:tr>
      <w:tr w:rsidR="00217D2F"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217D2F" w:rsidRDefault="00217D2F" w:rsidP="00217D2F">
            <w:pPr>
              <w:widowControl w:val="0"/>
              <w:spacing w:beforeLines="50" w:before="120"/>
              <w:rPr>
                <w:iCs/>
                <w:kern w:val="2"/>
                <w:lang w:eastAsia="zh-CN"/>
              </w:rPr>
            </w:pPr>
          </w:p>
        </w:tc>
      </w:tr>
      <w:tr w:rsidR="00217D2F"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217D2F" w:rsidRDefault="00217D2F" w:rsidP="00217D2F">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af4"/>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af4"/>
        <w:spacing w:after="0"/>
        <w:ind w:left="998"/>
        <w:rPr>
          <w:b/>
          <w:bCs/>
          <w:sz w:val="22"/>
          <w:szCs w:val="22"/>
          <w:lang w:eastAsia="zh-CN"/>
        </w:rPr>
      </w:pPr>
    </w:p>
    <w:tbl>
      <w:tblPr>
        <w:tblStyle w:val="af9"/>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615DBFA4"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Spreadtrum, TCL (1st) , Qualcomm (1st) , NEC, ETRI, China Telecom, FGI/APT, LG, Huawei, Lenovo/Motorola Mobility, </w:t>
            </w:r>
            <w:r w:rsidRPr="001C0199">
              <w:rPr>
                <w:lang w:val="en-US" w:eastAsia="zh-CN"/>
              </w:rPr>
              <w:t>Ericsson,</w:t>
            </w:r>
            <w:r w:rsidR="00E01E3B">
              <w:rPr>
                <w:lang w:val="en-US" w:eastAsia="zh-CN"/>
              </w:rPr>
              <w:t xml:space="preserve"> </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2C797B">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2C797B">
            <w:pPr>
              <w:spacing w:beforeLines="50" w:before="120"/>
              <w:rPr>
                <w:i/>
                <w:iCs/>
                <w:kern w:val="2"/>
                <w:lang w:eastAsia="zh-CN"/>
              </w:rPr>
            </w:pPr>
            <w:r w:rsidRPr="00C242F8">
              <w:rPr>
                <w:rFonts w:hint="eastAsia"/>
                <w:i/>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w:t>
            </w:r>
            <w:r w:rsidRPr="00C242F8">
              <w:rPr>
                <w:rFonts w:hint="eastAsia"/>
                <w:i/>
                <w:iCs/>
                <w:kern w:val="2"/>
                <w:lang w:eastAsia="zh-CN"/>
              </w:rPr>
              <w:lastRenderedPageBreak/>
              <w:t xml:space="preserve">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sidRPr="00C242F8">
              <w:rPr>
                <w:i/>
                <w:iCs/>
                <w:kern w:val="2"/>
                <w:lang w:eastAsia="zh-CN"/>
              </w:rPr>
              <w:t>is missed</w:t>
            </w:r>
            <w:r w:rsidRPr="00C242F8">
              <w:rPr>
                <w:rFonts w:hint="eastAsia"/>
                <w:i/>
                <w:iCs/>
                <w:kern w:val="2"/>
                <w:lang w:eastAsia="zh-CN"/>
              </w:rPr>
              <w:t>, UE does not drop the deferred SPS HARQ bit(s) for the HARQ process ID while gNB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CF471F6" w14:textId="77777777" w:rsidR="003046AB" w:rsidRDefault="003046AB" w:rsidP="003D17A8">
            <w:pPr>
              <w:widowControl w:val="0"/>
              <w:spacing w:beforeLines="50" w:before="120"/>
              <w:rPr>
                <w:kern w:val="2"/>
                <w:lang w:eastAsia="zh-CN"/>
              </w:rPr>
            </w:pP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C7C229" w14:textId="77777777" w:rsidR="003046AB" w:rsidRDefault="003046AB" w:rsidP="003D17A8">
            <w:pPr>
              <w:widowControl w:val="0"/>
              <w:spacing w:beforeLines="50" w:before="120"/>
              <w:rPr>
                <w:kern w:val="2"/>
                <w:lang w:eastAsia="zh-CN"/>
              </w:rPr>
            </w:pPr>
          </w:p>
        </w:tc>
      </w:tr>
      <w:tr w:rsidR="003046AB"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2D5A11" w14:textId="77777777" w:rsidR="003046AB" w:rsidRDefault="003046AB" w:rsidP="003D17A8">
            <w:pPr>
              <w:widowControl w:val="0"/>
              <w:spacing w:beforeLines="50" w:before="120"/>
              <w:rPr>
                <w:iCs/>
                <w:kern w:val="2"/>
                <w:lang w:eastAsia="zh-CN"/>
              </w:rPr>
            </w:pP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35E4014D" w14:textId="77777777" w:rsidR="003046AB" w:rsidRDefault="003046AB" w:rsidP="003046AB">
      <w:pPr>
        <w:spacing w:after="0"/>
        <w:rPr>
          <w:b/>
          <w:bCs/>
          <w:sz w:val="22"/>
          <w:szCs w:val="22"/>
          <w:lang w:eastAsia="zh-CN"/>
        </w:rPr>
      </w:pPr>
      <w:r>
        <w:rPr>
          <w:b/>
          <w:bCs/>
          <w:sz w:val="22"/>
          <w:szCs w:val="22"/>
          <w:highlight w:val="yellow"/>
          <w:lang w:eastAsia="zh-CN"/>
        </w:rPr>
        <w:t>Proposal CP2.3:</w:t>
      </w:r>
      <w:r>
        <w:rPr>
          <w:b/>
          <w:bCs/>
          <w:sz w:val="22"/>
          <w:szCs w:val="22"/>
          <w:lang w:eastAsia="zh-CN"/>
        </w:rPr>
        <w:t xml:space="preserve"> For SPS HARQ-ACK deferral, the next available PUCCH (i.e. target </w:t>
      </w:r>
      <w:r w:rsidRPr="0077327B">
        <w:rPr>
          <w:b/>
          <w:bCs/>
          <w:color w:val="FF0000"/>
          <w:sz w:val="22"/>
          <w:szCs w:val="22"/>
          <w:lang w:eastAsia="zh-CN"/>
        </w:rPr>
        <w:t xml:space="preserve">PUCCH </w:t>
      </w:r>
      <w:r>
        <w:rPr>
          <w:b/>
          <w:bCs/>
          <w:sz w:val="22"/>
          <w:szCs w:val="22"/>
          <w:lang w:eastAsia="zh-CN"/>
        </w:rPr>
        <w:t xml:space="preserve">slot) is defined as the earlier of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i/>
          <w:sz w:val="22"/>
          <w:szCs w:val="22"/>
        </w:rPr>
        <w:t xml:space="preserve">, </w:t>
      </w:r>
      <w:r>
        <w:rPr>
          <w:b/>
          <w:iCs/>
          <w:sz w:val="22"/>
          <w:szCs w:val="22"/>
        </w:rPr>
        <w:t>or a dynamically indicated PUCCH resource</w:t>
      </w:r>
      <w:r>
        <w:rPr>
          <w:b/>
          <w:i/>
          <w:sz w:val="22"/>
          <w:szCs w:val="22"/>
        </w:rPr>
        <w:t xml:space="preserve"> (from PUCCH-ResourceSet</w:t>
      </w:r>
      <w:r>
        <w:rPr>
          <w:b/>
          <w:iCs/>
          <w:sz w:val="22"/>
          <w:szCs w:val="22"/>
        </w:rPr>
        <w:t>)</w:t>
      </w:r>
    </w:p>
    <w:p w14:paraId="7150C5D1" w14:textId="77777777" w:rsidR="001C0199" w:rsidRPr="001C0199" w:rsidRDefault="003046AB" w:rsidP="003046AB">
      <w:pPr>
        <w:pStyle w:val="af4"/>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0712C862" w14:textId="1B752A77" w:rsidR="003046AB" w:rsidRPr="001C0199" w:rsidRDefault="001C0199" w:rsidP="003046AB">
      <w:pPr>
        <w:pStyle w:val="af4"/>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769E102B" w14:textId="77777777" w:rsidR="003046AB" w:rsidRPr="00EB7D35" w:rsidRDefault="003046AB" w:rsidP="003046AB">
      <w:pPr>
        <w:pStyle w:val="af4"/>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p w14:paraId="28DF4725" w14:textId="36802AC6" w:rsidR="003046AB" w:rsidRPr="00B95EF6"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28E00407"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Spreadtrum</w:t>
            </w:r>
            <w:r w:rsidR="00E01E3B">
              <w:rPr>
                <w:iCs/>
                <w:color w:val="0070C0"/>
                <w:kern w:val="2"/>
                <w:lang w:eastAsia="zh-CN"/>
              </w:rPr>
              <w:t>, OPPO</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r w:rsidR="00A37A5F">
              <w:rPr>
                <w:rFonts w:eastAsiaTheme="minorEastAsia" w:hint="eastAsia"/>
                <w:kern w:val="2"/>
                <w:lang w:eastAsia="zh-CN"/>
              </w:rPr>
              <w:t xml:space="preserve"> ,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af4"/>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af4"/>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af4"/>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w:t>
            </w:r>
            <w:r w:rsidRPr="00343EB2">
              <w:rPr>
                <w:lang w:val="en-US" w:eastAsia="zh-CN"/>
              </w:rPr>
              <w:lastRenderedPageBreak/>
              <w:t xml:space="preserve">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multi-CSI-PUCCH-ResourceList</w:t>
            </w:r>
            <w:r w:rsidRPr="0004735A">
              <w:t xml:space="preserve"> </w:t>
            </w:r>
            <w:r>
              <w:t>or</w:t>
            </w:r>
            <w:r w:rsidRPr="0004735A">
              <w:t xml:space="preserve"> </w:t>
            </w:r>
            <w:r w:rsidRPr="00694CE0">
              <w:rPr>
                <w:i/>
                <w:iCs/>
              </w:rPr>
              <w:t>pucch-CSI-ResourceList</w:t>
            </w:r>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af4"/>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af4"/>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af4"/>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af4"/>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af4"/>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3507F6DA" w14:textId="70ECB1F8" w:rsidR="00D01A5B" w:rsidRDefault="00D01A5B" w:rsidP="00D01A5B">
            <w:pPr>
              <w:pStyle w:val="af4"/>
              <w:numPr>
                <w:ilvl w:val="1"/>
                <w:numId w:val="95"/>
              </w:numPr>
              <w:spacing w:beforeLines="50" w:before="120"/>
              <w:rPr>
                <w:kern w:val="2"/>
                <w:lang w:eastAsia="zh-CN"/>
              </w:rPr>
            </w:pPr>
            <w:r>
              <w:rPr>
                <w:rFonts w:eastAsia="Malgun Gothic"/>
                <w:iCs/>
                <w:kern w:val="2"/>
                <w:lang w:eastAsia="ko-KR"/>
              </w:rPr>
              <w:t>This is connected to CP 2.4.</w:t>
            </w: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EC9B778" w14:textId="7678C213"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(i.e.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proposal may need to be changed.</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3EA3B2" w14:textId="77777777" w:rsidR="00E6059A" w:rsidRDefault="00E6059A" w:rsidP="00E6059A">
            <w:pPr>
              <w:widowControl w:val="0"/>
              <w:spacing w:beforeLines="50" w:before="120"/>
              <w:rPr>
                <w:iCs/>
                <w:kern w:val="2"/>
                <w:lang w:eastAsia="zh-CN"/>
              </w:rPr>
            </w:pP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7777777" w:rsidR="00E6059A" w:rsidRDefault="00E6059A" w:rsidP="00E6059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C3FDFE" w14:textId="77777777" w:rsidR="00E6059A"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20AE846E"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Spreadtrum</w:t>
            </w:r>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77777777" w:rsidR="003046AB" w:rsidRDefault="003046AB" w:rsidP="003D17A8">
            <w:pPr>
              <w:widowControl w:val="0"/>
              <w:spacing w:beforeLines="50" w:before="120"/>
              <w:rPr>
                <w:kern w:val="2"/>
                <w:lang w:eastAsia="zh-CN"/>
              </w:rPr>
            </w:pPr>
          </w:p>
        </w:tc>
      </w:tr>
    </w:tbl>
    <w:p w14:paraId="3E862A60"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Is the motivation here to capture the network’s intention to turn the PUCCH resource in the target slot to something not valid? E.g</w:t>
            </w:r>
          </w:p>
          <w:p w14:paraId="4047CFA6" w14:textId="77777777" w:rsidR="001603F8" w:rsidRDefault="001603F8" w:rsidP="001603F8">
            <w:pPr>
              <w:pStyle w:val="af4"/>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af4"/>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af4"/>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due to slot format change resulting in new collision with DL</w:t>
            </w:r>
            <w:r w:rsidRPr="001A1A5F">
              <w:rPr>
                <w:b/>
                <w:bCs/>
                <w:strike/>
                <w:color w:val="FF000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A3FDED" w14:textId="77777777" w:rsidR="00D01A5B" w:rsidRDefault="00D01A5B" w:rsidP="00D01A5B">
            <w:pPr>
              <w:widowControl w:val="0"/>
              <w:spacing w:beforeLines="50" w:before="120"/>
              <w:rPr>
                <w:kern w:val="2"/>
                <w:lang w:eastAsia="zh-CN"/>
              </w:rPr>
            </w:pPr>
          </w:p>
        </w:tc>
      </w:tr>
      <w:tr w:rsidR="00D01A5B"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3300CA" w14:textId="77777777" w:rsidR="00D01A5B" w:rsidRDefault="00D01A5B" w:rsidP="00D01A5B">
            <w:pPr>
              <w:widowControl w:val="0"/>
              <w:spacing w:beforeLines="50" w:before="120"/>
              <w:rPr>
                <w:iCs/>
                <w:kern w:val="2"/>
                <w:lang w:eastAsia="zh-CN"/>
              </w:rPr>
            </w:pP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77777777" w:rsidR="003046AB" w:rsidRPr="005D6592" w:rsidRDefault="003046AB" w:rsidP="003046AB">
      <w:pPr>
        <w:spacing w:after="0"/>
        <w:jc w:val="both"/>
        <w:rPr>
          <w:b/>
          <w:bCs/>
          <w:sz w:val="22"/>
          <w:szCs w:val="22"/>
          <w:lang w:val="en-US" w:eastAsia="zh-CN"/>
        </w:rPr>
      </w:pPr>
      <w:r w:rsidRPr="00FE55CA">
        <w:rPr>
          <w:b/>
          <w:bCs/>
          <w:sz w:val="22"/>
          <w:szCs w:val="22"/>
          <w:highlight w:val="yellow"/>
          <w:lang w:val="en-US" w:eastAsia="zh-CN"/>
        </w:rPr>
        <w:t>Proposal CP2.5</w:t>
      </w:r>
      <w:r w:rsidRPr="005D6592">
        <w:rPr>
          <w:b/>
          <w:bCs/>
          <w:sz w:val="22"/>
          <w:szCs w:val="22"/>
          <w:lang w:val="en-US" w:eastAsia="zh-CN"/>
        </w:rPr>
        <w:t xml:space="preserve">: </w:t>
      </w:r>
      <w:r>
        <w:rPr>
          <w:b/>
          <w:bCs/>
          <w:sz w:val="22"/>
          <w:szCs w:val="22"/>
          <w:lang w:val="en-US" w:eastAsia="zh-CN"/>
        </w:rPr>
        <w:t xml:space="preserve">For SPS HARQ-ACK deferral, only SPS HARQ bits subject to deferral from HARQ-ACK codebook </w:t>
      </w:r>
      <w:r w:rsidRPr="00FE55CA">
        <w:rPr>
          <w:b/>
          <w:bCs/>
          <w:color w:val="FF0000"/>
          <w:sz w:val="22"/>
          <w:szCs w:val="22"/>
          <w:lang w:val="en-US" w:eastAsia="zh-CN"/>
        </w:rPr>
        <w:t xml:space="preserve">in the 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3DD471C9" w14:textId="77777777" w:rsidR="003046AB"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313CCF4C"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r w:rsidR="00E01E3B">
              <w:rPr>
                <w:iCs/>
                <w:kern w:val="2"/>
                <w:lang w:eastAsia="zh-CN"/>
              </w:rPr>
              <w:t>, OPPO</w:t>
            </w:r>
            <w:r w:rsidR="00217D2F">
              <w:rPr>
                <w:iCs/>
                <w:kern w:val="2"/>
                <w:lang w:eastAsia="zh-CN"/>
              </w:rPr>
              <w:t xml:space="preserve">, </w:t>
            </w:r>
            <w:r w:rsidR="00217D2F" w:rsidRPr="00E67FB4">
              <w:rPr>
                <w:iCs/>
                <w:kern w:val="2"/>
                <w:u w:val="single"/>
                <w:lang w:eastAsia="zh-CN"/>
              </w:rPr>
              <w:t>vivo</w:t>
            </w:r>
            <w:r w:rsidR="00217D2F">
              <w:rPr>
                <w:iCs/>
                <w:kern w:val="2"/>
                <w:u w:val="single"/>
                <w:lang w:eastAsia="zh-CN"/>
              </w:rPr>
              <w:t xml:space="preserve"> </w:t>
            </w:r>
            <w:r w:rsidR="00217D2F" w:rsidRPr="00E67FB4">
              <w:rPr>
                <w:iCs/>
                <w:kern w:val="2"/>
                <w:u w:val="single"/>
                <w:lang w:eastAsia="zh-CN"/>
              </w:rPr>
              <w:t>(with modification)</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 xml:space="preserve">should avoid scheduling DG PDSCH HARQ on a sub-slot which is going to turn into DL sub-slot. The network can also avoid grouping SPS HARQ bits from two different SPS </w:t>
            </w:r>
            <w:r w:rsidR="00486058">
              <w:rPr>
                <w:iCs/>
                <w:kern w:val="2"/>
                <w:lang w:eastAsia="zh-CN"/>
              </w:rPr>
              <w:lastRenderedPageBreak/>
              <w:t>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lastRenderedPageBreak/>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2C797B">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2C797B">
            <w:pPr>
              <w:pStyle w:val="af4"/>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57F45DA4" w14:textId="77777777" w:rsidR="00A37A5F" w:rsidRDefault="00A37A5F" w:rsidP="002C797B">
            <w:pPr>
              <w:pStyle w:val="af4"/>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2C797B">
            <w:pPr>
              <w:pStyle w:val="af4"/>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2C797B">
            <w:pPr>
              <w:pStyle w:val="af4"/>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2C797B">
            <w:pPr>
              <w:pStyle w:val="af4"/>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2C797B">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2C797B">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2C797B">
            <w:pPr>
              <w:spacing w:after="0"/>
              <w:jc w:val="both"/>
              <w:rPr>
                <w:lang w:val="en-US"/>
              </w:rPr>
            </w:pPr>
            <w:r w:rsidRPr="00DA64B4">
              <w:rPr>
                <w:lang w:val="en-US"/>
              </w:rPr>
              <w:t>The SPS HARQ-ACK deferral is enabled per SPS configuration</w:t>
            </w:r>
          </w:p>
          <w:p w14:paraId="277128CD" w14:textId="77777777" w:rsidR="00A37A5F" w:rsidRPr="00DA64B4" w:rsidRDefault="00A37A5F" w:rsidP="002C797B">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33C0C19D" w14:textId="77777777" w:rsidR="00A37A5F" w:rsidRDefault="00A37A5F" w:rsidP="00FD25E2">
            <w:pPr>
              <w:widowControl w:val="0"/>
              <w:spacing w:beforeLines="50" w:before="120"/>
              <w:rPr>
                <w:kern w:val="2"/>
                <w:lang w:eastAsia="zh-CN"/>
              </w:rPr>
            </w:pPr>
          </w:p>
        </w:tc>
      </w:tr>
      <w:tr w:rsidR="00217D2F"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1117C962"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8956574" w14:textId="77777777" w:rsidR="00217D2F" w:rsidRDefault="00217D2F" w:rsidP="00217D2F">
            <w:pPr>
              <w:spacing w:beforeLines="50" w:before="120"/>
              <w:rPr>
                <w:iCs/>
                <w:kern w:val="2"/>
                <w:lang w:eastAsia="zh-CN"/>
              </w:rPr>
            </w:pPr>
            <w:r>
              <w:rPr>
                <w:iCs/>
                <w:kern w:val="2"/>
                <w:lang w:eastAsia="zh-CN"/>
              </w:rPr>
              <w:t>Thanks a lot moderator’s explanation in the 1</w:t>
            </w:r>
            <w:r w:rsidRPr="00373640">
              <w:rPr>
                <w:iCs/>
                <w:kern w:val="2"/>
                <w:vertAlign w:val="superscript"/>
                <w:lang w:eastAsia="zh-CN"/>
              </w:rPr>
              <w:t>st</w:t>
            </w:r>
            <w:r>
              <w:rPr>
                <w:iCs/>
                <w:kern w:val="2"/>
                <w:lang w:eastAsia="zh-CN"/>
              </w:rPr>
              <w:t xml:space="preserve"> round. Now we have better understanding that the intention of this proposal is to support defer the</w:t>
            </w:r>
            <w:r w:rsidRPr="00373640">
              <w:rPr>
                <w:iCs/>
                <w:kern w:val="2"/>
                <w:lang w:eastAsia="zh-CN"/>
              </w:rPr>
              <w:t xml:space="preserve"> </w:t>
            </w:r>
            <w:r>
              <w:rPr>
                <w:iCs/>
                <w:kern w:val="2"/>
                <w:lang w:eastAsia="zh-CN"/>
              </w:rPr>
              <w:t xml:space="preserve">1) </w:t>
            </w:r>
            <w:r w:rsidRPr="00373640">
              <w:rPr>
                <w:iCs/>
                <w:kern w:val="2"/>
                <w:lang w:eastAsia="zh-CN"/>
              </w:rPr>
              <w:t>‘new/initial’ SPS HARQ configured for deferral</w:t>
            </w:r>
            <w:r>
              <w:rPr>
                <w:iCs/>
                <w:kern w:val="2"/>
                <w:lang w:eastAsia="zh-CN"/>
              </w:rPr>
              <w:t xml:space="preserve"> and the 2) ‘old/previous’ d</w:t>
            </w:r>
            <w:r w:rsidRPr="00373640">
              <w:rPr>
                <w:iCs/>
                <w:kern w:val="2"/>
                <w:lang w:eastAsia="zh-CN"/>
              </w:rPr>
              <w:t>eferred HARQ-ACK</w:t>
            </w:r>
            <w:r>
              <w:rPr>
                <w:iCs/>
                <w:kern w:val="2"/>
                <w:lang w:eastAsia="zh-CN"/>
              </w:rPr>
              <w:t xml:space="preserve"> and do NOT defer the 3) ‘</w:t>
            </w:r>
            <w:r w:rsidRPr="00373640">
              <w:rPr>
                <w:iCs/>
                <w:kern w:val="2"/>
                <w:lang w:eastAsia="zh-CN"/>
              </w:rPr>
              <w:t>‘new/initial’ SPS HARQ not configured for deferral</w:t>
            </w:r>
            <w:r>
              <w:rPr>
                <w:iCs/>
                <w:kern w:val="2"/>
                <w:lang w:eastAsia="zh-CN"/>
              </w:rPr>
              <w:t xml:space="preserve">’ if 1), 2) 3) are in the same codebook but dropped due to collisions. </w:t>
            </w:r>
          </w:p>
          <w:p w14:paraId="1D821B5C" w14:textId="7661FD76" w:rsidR="00217D2F" w:rsidRDefault="00217D2F" w:rsidP="00217D2F">
            <w:pPr>
              <w:widowControl w:val="0"/>
              <w:spacing w:beforeLines="50" w:before="120"/>
              <w:rPr>
                <w:kern w:val="2"/>
                <w:lang w:eastAsia="zh-CN"/>
              </w:rPr>
            </w:pPr>
            <w:r>
              <w:rPr>
                <w:rFonts w:hint="eastAsia"/>
                <w:iCs/>
                <w:kern w:val="2"/>
                <w:lang w:eastAsia="zh-CN"/>
              </w:rPr>
              <w:t>We</w:t>
            </w:r>
            <w:r>
              <w:rPr>
                <w:iCs/>
                <w:kern w:val="2"/>
                <w:lang w:eastAsia="zh-CN"/>
              </w:rPr>
              <w:t xml:space="preserve"> are supportive for the </w:t>
            </w:r>
            <w:r w:rsidRPr="005F3679">
              <w:rPr>
                <w:iCs/>
                <w:kern w:val="2"/>
                <w:lang w:eastAsia="zh-CN"/>
              </w:rPr>
              <w:t>Proposal CP2.5 in principle,</w:t>
            </w:r>
            <w:r>
              <w:rPr>
                <w:iCs/>
                <w:kern w:val="2"/>
                <w:lang w:eastAsia="zh-CN"/>
              </w:rPr>
              <w:t xml:space="preserve"> but we would like to remove “in the initial PUCCH slot” or modify it as “in the initial PUCCH slot(s)” since the initial PUCCH slot for above 1) and 2) is different.</w:t>
            </w:r>
          </w:p>
        </w:tc>
      </w:tr>
      <w:tr w:rsidR="00217D2F"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7E25D79" w14:textId="77777777" w:rsidR="00217D2F" w:rsidRDefault="00217D2F" w:rsidP="00217D2F">
            <w:pPr>
              <w:widowControl w:val="0"/>
              <w:spacing w:beforeLines="50" w:before="120"/>
              <w:rPr>
                <w:iCs/>
                <w:kern w:val="2"/>
                <w:lang w:eastAsia="zh-CN"/>
              </w:rPr>
            </w:pPr>
          </w:p>
        </w:tc>
      </w:tr>
      <w:tr w:rsidR="00217D2F"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454EF9" w14:textId="77777777" w:rsidR="00217D2F" w:rsidRDefault="00217D2F" w:rsidP="00217D2F">
            <w:pPr>
              <w:spacing w:beforeLines="50" w:before="120"/>
              <w:rPr>
                <w:iCs/>
                <w:kern w:val="2"/>
                <w:lang w:eastAsia="zh-CN"/>
              </w:rPr>
            </w:pP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2BD6A8F6"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r w:rsidR="00217D2F">
              <w:rPr>
                <w:iCs/>
                <w:kern w:val="2"/>
                <w:lang w:eastAsia="zh-CN"/>
              </w:rPr>
              <w:t>, vivo</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af9"/>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C0D00F"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504E9DA1" w:rsidR="003046AB" w:rsidRDefault="00217D2F" w:rsidP="003D17A8">
            <w:pPr>
              <w:widowControl w:val="0"/>
              <w:spacing w:beforeLines="50" w:before="120"/>
              <w:rPr>
                <w:kern w:val="2"/>
                <w:lang w:eastAsia="zh-CN"/>
              </w:rPr>
            </w:pPr>
            <w:r>
              <w:rPr>
                <w:rFonts w:hint="eastAsia"/>
                <w:kern w:val="2"/>
                <w:lang w:eastAsia="zh-CN"/>
              </w:rPr>
              <w:t>v</w:t>
            </w:r>
            <w:r>
              <w:rPr>
                <w:kern w:val="2"/>
                <w:lang w:eastAsia="zh-CN"/>
              </w:rPr>
              <w:t>ivo</w:t>
            </w:r>
          </w:p>
        </w:tc>
      </w:tr>
    </w:tbl>
    <w:p w14:paraId="5ED78AE3"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434590E4" w:rsidR="00217D2F" w:rsidRDefault="00217D2F" w:rsidP="00217D2F">
            <w:pPr>
              <w:spacing w:beforeLines="50" w:before="120"/>
              <w:jc w:val="center"/>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D44322" w14:textId="77777777" w:rsidR="00217D2F" w:rsidRDefault="00217D2F" w:rsidP="00217D2F">
            <w:pPr>
              <w:spacing w:beforeLines="50" w:before="120"/>
              <w:rPr>
                <w:iCs/>
                <w:kern w:val="2"/>
                <w:lang w:eastAsia="zh-CN"/>
              </w:rPr>
            </w:pPr>
            <w:r>
              <w:rPr>
                <w:iCs/>
                <w:kern w:val="2"/>
                <w:lang w:eastAsia="zh-CN"/>
              </w:rPr>
              <w:t>We failed to see how Alt.2 is more complex than Alt.1.</w:t>
            </w:r>
          </w:p>
          <w:p w14:paraId="4FEE5CFB" w14:textId="1020540F" w:rsidR="00217D2F" w:rsidRDefault="00217D2F" w:rsidP="00217D2F">
            <w:pPr>
              <w:spacing w:beforeLines="50" w:before="120"/>
              <w:rPr>
                <w:iCs/>
                <w:kern w:val="2"/>
                <w:lang w:eastAsia="zh-CN"/>
              </w:rPr>
            </w:pPr>
            <w:r>
              <w:rPr>
                <w:iCs/>
                <w:kern w:val="2"/>
                <w:lang w:eastAsia="zh-CN"/>
              </w:rPr>
              <w:t xml:space="preserve">For Alt.2 that </w:t>
            </w:r>
            <w:r w:rsidRPr="005C340C">
              <w:rPr>
                <w:iCs/>
                <w:kern w:val="2"/>
                <w:lang w:eastAsia="zh-CN"/>
              </w:rPr>
              <w:t>the multiplexing is case specific</w:t>
            </w:r>
            <w:r>
              <w:rPr>
                <w:iCs/>
                <w:kern w:val="2"/>
                <w:lang w:eastAsia="zh-CN"/>
              </w:rPr>
              <w:t xml:space="preserve">, all the three cases: </w:t>
            </w:r>
            <w:r>
              <w:rPr>
                <w:kern w:val="2"/>
                <w:lang w:eastAsia="zh-CN"/>
              </w:rPr>
              <w:t xml:space="preserve">Type 1 CB, Type 2 CB and SPS only case reuses current construction procedure. For Alt.1, if we treat all the three cases the same way, more spec efforts compared to Alt.1 is required. In addition, Alt.1 will result in more overhand compared to Alt.1. </w:t>
            </w:r>
          </w:p>
        </w:tc>
      </w:tr>
      <w:tr w:rsidR="00217D2F"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6DCAE5" w14:textId="77777777" w:rsidR="00217D2F" w:rsidRDefault="00217D2F" w:rsidP="00217D2F">
            <w:pPr>
              <w:widowControl w:val="0"/>
              <w:spacing w:beforeLines="50" w:before="120"/>
              <w:rPr>
                <w:kern w:val="2"/>
                <w:lang w:eastAsia="zh-CN"/>
              </w:rPr>
            </w:pPr>
          </w:p>
        </w:tc>
      </w:tr>
      <w:tr w:rsidR="00217D2F"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3BACAB" w14:textId="77777777" w:rsidR="00217D2F" w:rsidRDefault="00217D2F" w:rsidP="00217D2F">
            <w:pPr>
              <w:widowControl w:val="0"/>
              <w:spacing w:beforeLines="50" w:before="120"/>
              <w:rPr>
                <w:kern w:val="2"/>
                <w:lang w:eastAsia="zh-CN"/>
              </w:rPr>
            </w:pPr>
          </w:p>
        </w:tc>
      </w:tr>
      <w:tr w:rsidR="00217D2F"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217D2F" w:rsidRDefault="00217D2F" w:rsidP="00217D2F">
            <w:pPr>
              <w:widowControl w:val="0"/>
              <w:spacing w:beforeLines="50" w:before="120"/>
              <w:rPr>
                <w:iCs/>
                <w:kern w:val="2"/>
                <w:lang w:eastAsia="zh-CN"/>
              </w:rPr>
            </w:pPr>
          </w:p>
        </w:tc>
      </w:tr>
      <w:tr w:rsidR="00217D2F"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217D2F" w:rsidRDefault="00217D2F" w:rsidP="00217D2F">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3D44C01D"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DOCOMO</w:t>
            </w:r>
            <w:r w:rsidR="00782E75">
              <w:rPr>
                <w:rFonts w:hint="eastAsia"/>
                <w:iCs/>
                <w:kern w:val="2"/>
                <w:lang w:eastAsia="zh-CN"/>
              </w:rPr>
              <w:t>,Xiao</w:t>
            </w:r>
            <w:r w:rsidR="00782E75">
              <w:rPr>
                <w:iCs/>
                <w:kern w:val="2"/>
                <w:lang w:eastAsia="zh-CN"/>
              </w:rPr>
              <w:t>mi</w:t>
            </w:r>
            <w:r w:rsidR="00057732">
              <w:rPr>
                <w:iCs/>
                <w:kern w:val="2"/>
                <w:lang w:eastAsia="zh-CN"/>
              </w:rPr>
              <w:t>, Spreadtrum</w:t>
            </w:r>
            <w:r w:rsidR="00CF57EB">
              <w:rPr>
                <w:iCs/>
                <w:kern w:val="2"/>
                <w:lang w:eastAsia="zh-CN"/>
              </w:rPr>
              <w:t>,TCL</w:t>
            </w:r>
            <w:r w:rsidR="00A37A5F">
              <w:rPr>
                <w:rFonts w:hint="eastAsia"/>
                <w:iCs/>
                <w:kern w:val="2"/>
                <w:lang w:eastAsia="zh-CN"/>
              </w:rPr>
              <w:t>, CATT</w:t>
            </w:r>
            <w:r w:rsidR="00217D2F">
              <w:rPr>
                <w:iCs/>
                <w:kern w:val="2"/>
                <w:lang w:eastAsia="zh-CN"/>
              </w:rPr>
              <w:t>, vivo</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77777777" w:rsidR="003046AB" w:rsidRDefault="003046AB" w:rsidP="003D17A8">
            <w:pPr>
              <w:widowControl w:val="0"/>
              <w:spacing w:beforeLines="50" w:before="120"/>
              <w:rPr>
                <w:kern w:val="2"/>
                <w:lang w:eastAsia="zh-CN"/>
              </w:rPr>
            </w:pPr>
          </w:p>
        </w:tc>
      </w:tr>
    </w:tbl>
    <w:p w14:paraId="63492188"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af4"/>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af4"/>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E01E3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DBB162D"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0D4EC4A5" w14:textId="77777777" w:rsidR="00E01E3B" w:rsidRDefault="00E01E3B" w:rsidP="00E01E3B">
            <w:pPr>
              <w:spacing w:beforeLines="50" w:before="120"/>
              <w:rPr>
                <w:iCs/>
                <w:kern w:val="2"/>
                <w:lang w:eastAsia="zh-CN"/>
              </w:rPr>
            </w:pPr>
            <w:r>
              <w:rPr>
                <w:iCs/>
                <w:kern w:val="2"/>
                <w:lang w:eastAsia="zh-CN"/>
              </w:rPr>
              <w:t>Alt 2 can be a simple scheme with smaller spec effort. It leaves flexibility for gNB and transmits SPS HARQ-ACK as much as possible.</w:t>
            </w:r>
          </w:p>
          <w:p w14:paraId="069E754A" w14:textId="21DAB101" w:rsidR="00E01E3B" w:rsidRDefault="00E01E3B" w:rsidP="00E01E3B">
            <w:pPr>
              <w:widowControl w:val="0"/>
              <w:spacing w:beforeLines="50" w:before="120"/>
              <w:rPr>
                <w:kern w:val="2"/>
                <w:lang w:eastAsia="zh-CN"/>
              </w:rPr>
            </w:pPr>
            <w:r>
              <w:rPr>
                <w:iCs/>
                <w:kern w:val="2"/>
                <w:lang w:eastAsia="zh-CN"/>
              </w:rPr>
              <w:t>Alt 2 has the largest number of proponents, so it’s not reasonable to exclude Alt 2.</w:t>
            </w:r>
          </w:p>
        </w:tc>
      </w:tr>
      <w:tr w:rsidR="00122B04"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0244A5" w14:textId="77777777" w:rsidR="00122B04" w:rsidRDefault="00122B04" w:rsidP="00122B04">
            <w:pPr>
              <w:widowControl w:val="0"/>
              <w:spacing w:beforeLines="50" w:before="120"/>
              <w:rPr>
                <w:kern w:val="2"/>
                <w:lang w:eastAsia="zh-CN"/>
              </w:rPr>
            </w:pPr>
          </w:p>
        </w:tc>
      </w:tr>
      <w:tr w:rsidR="00122B04"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731849" w14:textId="77777777" w:rsidR="00122B04" w:rsidRDefault="00122B04" w:rsidP="00122B04">
            <w:pPr>
              <w:widowControl w:val="0"/>
              <w:spacing w:beforeLines="50" w:before="120"/>
              <w:rPr>
                <w:iCs/>
                <w:kern w:val="2"/>
                <w:lang w:eastAsia="zh-CN"/>
              </w:rPr>
            </w:pPr>
          </w:p>
        </w:tc>
      </w:tr>
      <w:tr w:rsidR="00122B04"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77777777" w:rsidR="00122B04" w:rsidRDefault="00122B04" w:rsidP="00122B04">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30AB92" w14:textId="77777777" w:rsidR="00122B04" w:rsidRDefault="00122B04" w:rsidP="00122B04">
            <w:pPr>
              <w:spacing w:beforeLines="50" w:before="120"/>
              <w:rPr>
                <w:iCs/>
                <w:kern w:val="2"/>
                <w:lang w:eastAsia="zh-CN"/>
              </w:rPr>
            </w:pP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lastRenderedPageBreak/>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af4"/>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CATT [9], NEC[9],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4"/>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4"/>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4"/>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4"/>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4"/>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4"/>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4"/>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af4"/>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4"/>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4"/>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4"/>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4"/>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4"/>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4"/>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4"/>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4"/>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4"/>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af4"/>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af4"/>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4"/>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4"/>
        <w:ind w:left="0"/>
        <w:jc w:val="both"/>
        <w:rPr>
          <w:sz w:val="22"/>
          <w:lang w:val="en-US" w:eastAsia="zh-CN"/>
        </w:rPr>
      </w:pPr>
    </w:p>
    <w:p w14:paraId="24E80123" w14:textId="738060CC" w:rsidR="00D32320" w:rsidRDefault="00D32320" w:rsidP="00E37678">
      <w:pPr>
        <w:pStyle w:val="af4"/>
        <w:ind w:left="0"/>
        <w:jc w:val="both"/>
        <w:rPr>
          <w:sz w:val="22"/>
          <w:lang w:val="en-US" w:eastAsia="zh-CN"/>
        </w:rPr>
      </w:pPr>
    </w:p>
    <w:p w14:paraId="1F0E5E15" w14:textId="6355CA5D" w:rsidR="00D32320" w:rsidRPr="00D32320" w:rsidRDefault="00D32320" w:rsidP="00E37678">
      <w:pPr>
        <w:pStyle w:val="af4"/>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4"/>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4"/>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4"/>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4"/>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4"/>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4"/>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4"/>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4"/>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lastRenderedPageBreak/>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4"/>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4"/>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4"/>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Samsung [8] (N bit trigger field for DCI that can also scheduled PDSCH or alternatively, 1 bit trigger in DCI and no PDSCH scheduled some unused field indicates PUCCH / UL slot of 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4"/>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4"/>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4"/>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4"/>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4"/>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af4"/>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4"/>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af4"/>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4"/>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4"/>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af4"/>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4"/>
        <w:numPr>
          <w:ilvl w:val="1"/>
          <w:numId w:val="63"/>
        </w:numPr>
        <w:jc w:val="both"/>
        <w:rPr>
          <w:szCs w:val="18"/>
          <w:lang w:val="en-US" w:eastAsia="zh-CN"/>
        </w:rPr>
      </w:pPr>
      <w:r w:rsidRPr="00DB233E">
        <w:rPr>
          <w:szCs w:val="18"/>
          <w:lang w:val="en-US" w:eastAsia="zh-CN"/>
        </w:rPr>
        <w:lastRenderedPageBreak/>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4"/>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4"/>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4"/>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4"/>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4"/>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af4"/>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4"/>
        <w:numPr>
          <w:ilvl w:val="0"/>
          <w:numId w:val="71"/>
        </w:numPr>
        <w:jc w:val="both"/>
        <w:rPr>
          <w:sz w:val="22"/>
          <w:lang w:val="en-US" w:eastAsia="zh-CN"/>
        </w:rPr>
      </w:pPr>
      <w:r>
        <w:rPr>
          <w:sz w:val="22"/>
          <w:lang w:val="en-US" w:eastAsia="zh-CN"/>
        </w:rPr>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4"/>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4"/>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4"/>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4"/>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4"/>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af4"/>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lastRenderedPageBreak/>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4"/>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4"/>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4"/>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Spreadtrum</w:t>
            </w:r>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lastRenderedPageBreak/>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af4"/>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S</w:t>
            </w:r>
            <w:r w:rsidR="001737B8">
              <w:rPr>
                <w:rFonts w:hint="eastAsia"/>
                <w:iCs/>
                <w:kern w:val="2"/>
                <w:lang w:eastAsia="zh-CN"/>
              </w:rPr>
              <w:t>p</w:t>
            </w:r>
            <w:r w:rsidR="001737B8">
              <w:rPr>
                <w:iCs/>
                <w:kern w:val="2"/>
                <w:lang w:eastAsia="zh-CN"/>
              </w:rPr>
              <w:t>readtrum</w:t>
            </w:r>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4"/>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lastRenderedPageBreak/>
        <w:t>Alt. 4: SPS HARQ processes only (based on configured SPS processes)</w:t>
      </w:r>
    </w:p>
    <w:p w14:paraId="3ED19D06" w14:textId="4736D77D"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 xml:space="preserve">We understand Alt. 1 to be that a UE is configured some states and a field in the DCI indicates one </w:t>
            </w:r>
            <w:r>
              <w:rPr>
                <w:kern w:val="2"/>
                <w:lang w:eastAsia="zh-CN"/>
              </w:rPr>
              <w:lastRenderedPageBreak/>
              <w:t>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lastRenderedPageBreak/>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On Alt 1 /Alt 2, it is not clear how to interpret. Is is correct understanding the following:</w:t>
            </w:r>
          </w:p>
          <w:p w14:paraId="18275FDC"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lastRenderedPageBreak/>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4"/>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af4"/>
        <w:ind w:left="0"/>
        <w:jc w:val="both"/>
        <w:rPr>
          <w:color w:val="000000" w:themeColor="text1"/>
          <w:lang w:val="en-US"/>
        </w:rPr>
      </w:pPr>
    </w:p>
    <w:p w14:paraId="3FC2D588" w14:textId="1F52CFE6" w:rsidR="00B52DFC" w:rsidRPr="00FF046A" w:rsidRDefault="00B52DFC" w:rsidP="00B52DFC">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4"/>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4"/>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2F19B9B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xml:space="preserve">: Just to check here, if I have a codebook that contains certain HARQ-IDs, the payload size transmitted is not changed if HARQ-ACK information is not mapped irrespective of priority – right? So what you are proposing is that, we still have the payload size but don’t on </w:t>
            </w:r>
            <w:r>
              <w:rPr>
                <w:iCs/>
                <w:color w:val="0070C0"/>
                <w:kern w:val="2"/>
                <w:lang w:val="en-US" w:eastAsia="zh-CN"/>
              </w:rPr>
              <w:lastRenderedPageBreak/>
              <w:t>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The same applies even if we have a enh.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lastRenderedPageBreak/>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af4"/>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4"/>
        <w:ind w:left="0"/>
        <w:jc w:val="both"/>
        <w:rPr>
          <w:b/>
          <w:bCs/>
          <w:color w:val="000000" w:themeColor="text1"/>
          <w:highlight w:val="yellow"/>
          <w:lang w:val="en-US"/>
        </w:rPr>
      </w:pPr>
    </w:p>
    <w:p w14:paraId="1D6BA59F" w14:textId="29053816" w:rsidR="00AF5629" w:rsidRPr="00FF046A" w:rsidRDefault="00AF5629" w:rsidP="00AF5629">
      <w:pPr>
        <w:pStyle w:val="af4"/>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4"/>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4"/>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af4"/>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af4"/>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lastRenderedPageBreak/>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4"/>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4"/>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4"/>
        <w:ind w:left="0"/>
        <w:jc w:val="both"/>
        <w:rPr>
          <w:b/>
          <w:bCs/>
          <w:color w:val="000000" w:themeColor="text1"/>
          <w:highlight w:val="yellow"/>
          <w:lang w:val="en-US"/>
        </w:rPr>
      </w:pPr>
    </w:p>
    <w:p w14:paraId="23062882" w14:textId="46764208" w:rsidR="00F314D9" w:rsidRPr="00FF046A" w:rsidRDefault="00F314D9" w:rsidP="00F314D9">
      <w:pPr>
        <w:pStyle w:val="af4"/>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4"/>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af4"/>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4"/>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af4"/>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lastRenderedPageBreak/>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r w:rsidR="004630F3">
              <w:rPr>
                <w:iCs/>
                <w:kern w:val="2"/>
                <w:lang w:eastAsia="zh-CN"/>
              </w:rPr>
              <w:t>Gnb</w:t>
            </w:r>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r w:rsidR="004630F3">
              <w:rPr>
                <w:kern w:val="2"/>
                <w:lang w:eastAsia="zh-CN"/>
              </w:rPr>
              <w:t>Gnb</w:t>
            </w:r>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r w:rsidR="004630F3">
              <w:rPr>
                <w:iCs/>
                <w:kern w:val="2"/>
                <w:lang w:eastAsia="zh-CN"/>
              </w:rPr>
              <w:t>Gnb</w:t>
            </w:r>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af4"/>
              <w:numPr>
                <w:ilvl w:val="0"/>
                <w:numId w:val="151"/>
              </w:numPr>
              <w:spacing w:after="60"/>
              <w:contextualSpacing w:val="0"/>
              <w:rPr>
                <w:iCs/>
                <w:kern w:val="2"/>
                <w:lang w:eastAsia="zh-CN"/>
              </w:rPr>
            </w:pPr>
            <w:r>
              <w:rPr>
                <w:iCs/>
                <w:kern w:val="2"/>
                <w:lang w:eastAsia="zh-CN"/>
              </w:rPr>
              <w:t xml:space="preserve">Worst case is that R16 may occasionally apply when a </w:t>
            </w:r>
            <w:r w:rsidR="004630F3">
              <w:rPr>
                <w:iCs/>
                <w:kern w:val="2"/>
                <w:lang w:eastAsia="zh-CN"/>
              </w:rPr>
              <w:t>Gnb</w:t>
            </w:r>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af4"/>
              <w:numPr>
                <w:ilvl w:val="0"/>
                <w:numId w:val="151"/>
              </w:numPr>
              <w:spacing w:after="60"/>
              <w:contextualSpacing w:val="0"/>
              <w:rPr>
                <w:iCs/>
                <w:kern w:val="2"/>
                <w:lang w:eastAsia="zh-CN"/>
              </w:rPr>
            </w:pPr>
            <w:r>
              <w:rPr>
                <w:iCs/>
                <w:kern w:val="2"/>
                <w:lang w:eastAsia="zh-CN"/>
              </w:rPr>
              <w:t>Gnb</w:t>
            </w:r>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af4"/>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lastRenderedPageBreak/>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t can be used. When Type 3 is used, NW is after a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af4"/>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4"/>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4"/>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Support a new DCI format for scheduling one or more cancelled HARQ-ACK </w:t>
            </w:r>
            <w:r>
              <w:rPr>
                <w:rFonts w:hint="eastAsia"/>
                <w:i/>
                <w:lang w:val="en-US" w:eastAsia="zh-CN"/>
              </w:rPr>
              <w:lastRenderedPageBreak/>
              <w:t>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4"/>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4"/>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af4"/>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af4"/>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lastRenderedPageBreak/>
        <w:t xml:space="preserve">Alt. 2: </w:t>
      </w:r>
      <w:r>
        <w:rPr>
          <w:b/>
          <w:bCs/>
          <w:sz w:val="22"/>
          <w:lang w:val="en-US" w:eastAsia="zh-CN"/>
        </w:rPr>
        <w:t xml:space="preserve">one or more HARQ-ACK CBs. The multiple HARQ-ACK CBs to be re-transmitted are concatenated. </w:t>
      </w:r>
    </w:p>
    <w:p w14:paraId="11D4544A"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ZTE, DOCOMO, </w:t>
      </w:r>
      <w:r w:rsidRPr="00C75D65">
        <w:rPr>
          <w:b/>
          <w:bCs/>
          <w:lang w:val="en-US" w:eastAsia="zh-CN"/>
        </w:rPr>
        <w:t xml:space="preserve">Lenovo/Motorola Mobility </w:t>
      </w:r>
      <w:r>
        <w:rPr>
          <w:b/>
          <w:bCs/>
          <w:lang w:val="en-US" w:eastAsia="zh-CN"/>
        </w:rPr>
        <w:t xml:space="preserve"> </w:t>
      </w:r>
      <w:r w:rsidRPr="004046F5">
        <w:rPr>
          <w:highlight w:val="yellow"/>
          <w:lang w:val="en-US" w:eastAsia="zh-CN"/>
        </w:rPr>
        <w:t>…</w:t>
      </w:r>
    </w:p>
    <w:p w14:paraId="19B249B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af4"/>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lastRenderedPageBreak/>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2986D036"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It may depend on whether only one CB or multiple CBs can be indicated. If one CB, Alt. 1 is fine. If multiple CBs, a non-scheduling DCI should also be considered (same framework as for indicating S</w:t>
            </w:r>
            <w:r w:rsidR="00AD3F59">
              <w:rPr>
                <w:iCs/>
                <w:kern w:val="2"/>
                <w:lang w:eastAsia="zh-CN"/>
              </w:rPr>
              <w:t>c</w:t>
            </w:r>
            <w:r>
              <w:rPr>
                <w:iCs/>
                <w:kern w:val="2"/>
                <w:lang w:eastAsia="zh-CN"/>
              </w:rPr>
              <w:t xml:space="preserve">ell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lastRenderedPageBreak/>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af4"/>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4"/>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4"/>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Nokia/NSB, OPPO, vivo, Panasonic, Ericsson, Sony, Sharp, ZTE, DOCOMO, Samsung Spreadtrum,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af4"/>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af4"/>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af4"/>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af4"/>
        <w:ind w:left="0"/>
        <w:jc w:val="both"/>
        <w:rPr>
          <w:b/>
          <w:bCs/>
          <w:color w:val="000000" w:themeColor="text1"/>
          <w:sz w:val="22"/>
          <w:szCs w:val="22"/>
          <w:highlight w:val="yellow"/>
          <w:lang w:val="en-US"/>
        </w:rPr>
      </w:pPr>
    </w:p>
    <w:p w14:paraId="74D81686" w14:textId="4B6C8185" w:rsidR="007439F7" w:rsidRDefault="007439F7" w:rsidP="007439F7">
      <w:pPr>
        <w:pStyle w:val="af4"/>
        <w:ind w:left="0"/>
        <w:jc w:val="both"/>
        <w:rPr>
          <w:b/>
          <w:bCs/>
          <w:color w:val="000000" w:themeColor="text1"/>
          <w:sz w:val="22"/>
          <w:szCs w:val="22"/>
          <w:highlight w:val="yellow"/>
          <w:lang w:val="en-US"/>
        </w:rPr>
      </w:pPr>
    </w:p>
    <w:p w14:paraId="1CB1AB87" w14:textId="77777777" w:rsidR="006D7EFD" w:rsidRDefault="006D7EFD" w:rsidP="007439F7">
      <w:pPr>
        <w:pStyle w:val="af4"/>
        <w:ind w:left="0"/>
        <w:jc w:val="both"/>
        <w:rPr>
          <w:b/>
          <w:bCs/>
          <w:color w:val="000000" w:themeColor="text1"/>
          <w:sz w:val="22"/>
          <w:szCs w:val="22"/>
          <w:highlight w:val="yellow"/>
          <w:lang w:val="en-US"/>
        </w:rPr>
      </w:pPr>
    </w:p>
    <w:p w14:paraId="20E5004D"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af4"/>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af4"/>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af9"/>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6C04BEE7"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Spreadtrum</w:t>
            </w:r>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362BE7D8"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Spreadtrum</w:t>
            </w:r>
            <w:r w:rsidR="00217D2F">
              <w:rPr>
                <w:iCs/>
                <w:color w:val="0070C0"/>
                <w:kern w:val="2"/>
                <w:lang w:eastAsia="zh-CN"/>
              </w:rPr>
              <w:t>, vivo</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r>
        <w:rPr>
          <w:b/>
          <w:bCs/>
          <w:sz w:val="22"/>
          <w:szCs w:val="22"/>
        </w:rPr>
        <w:t xml:space="preserve">upport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af4"/>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af4"/>
        <w:ind w:left="0"/>
        <w:jc w:val="both"/>
        <w:rPr>
          <w:b/>
          <w:bCs/>
          <w:color w:val="000000" w:themeColor="text1"/>
          <w:highlight w:val="yellow"/>
          <w:lang w:val="en-US"/>
        </w:rPr>
      </w:pPr>
    </w:p>
    <w:tbl>
      <w:tblPr>
        <w:tblStyle w:val="af9"/>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af4"/>
        <w:ind w:left="0"/>
        <w:jc w:val="both"/>
        <w:rPr>
          <w:b/>
          <w:bCs/>
          <w:color w:val="000000" w:themeColor="text1"/>
          <w:highlight w:val="yellow"/>
          <w:lang w:val="en-US"/>
        </w:rPr>
      </w:pPr>
    </w:p>
    <w:p w14:paraId="747E7270"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af4"/>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On the handling of HARQ-ACK information that cannot be mapped to the enh.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77777777"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18A2E284" w:rsidR="007439F7" w:rsidRDefault="00E01E3B" w:rsidP="007439F7">
            <w:pPr>
              <w:widowControl w:val="0"/>
              <w:spacing w:beforeLines="50" w:before="120"/>
              <w:rPr>
                <w:kern w:val="2"/>
                <w:lang w:eastAsia="zh-CN"/>
              </w:rPr>
            </w:pPr>
            <w:r>
              <w:rPr>
                <w:rFonts w:hint="eastAsia"/>
                <w:kern w:val="2"/>
                <w:lang w:eastAsia="zh-CN"/>
              </w:rPr>
              <w:t>O</w:t>
            </w:r>
            <w:r>
              <w:rPr>
                <w:kern w:val="2"/>
                <w:lang w:eastAsia="zh-CN"/>
              </w:rPr>
              <w:t>PPO (Not object, just for clarification)</w:t>
            </w:r>
          </w:p>
        </w:tc>
      </w:tr>
    </w:tbl>
    <w:p w14:paraId="1E9F2783"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E01E3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4D05522D" w:rsidR="00E01E3B" w:rsidRDefault="00E01E3B" w:rsidP="00E01E3B">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02E67BB" w14:textId="77777777" w:rsidR="00E01E3B" w:rsidRDefault="00E01E3B" w:rsidP="00E01E3B">
            <w:pPr>
              <w:spacing w:beforeLines="50" w:before="120"/>
              <w:rPr>
                <w:iCs/>
                <w:kern w:val="2"/>
                <w:lang w:eastAsia="zh-CN"/>
              </w:rPr>
            </w:pPr>
            <w:r>
              <w:rPr>
                <w:rFonts w:hint="eastAsia"/>
                <w:iCs/>
                <w:kern w:val="2"/>
                <w:lang w:eastAsia="zh-CN"/>
              </w:rPr>
              <w:t>J</w:t>
            </w:r>
            <w:r>
              <w:rPr>
                <w:iCs/>
                <w:kern w:val="2"/>
                <w:lang w:eastAsia="zh-CN"/>
              </w:rPr>
              <w:t>ust clarification for proposal CP 3.7</w:t>
            </w:r>
          </w:p>
          <w:p w14:paraId="6F4E5389" w14:textId="77777777" w:rsidR="00E01E3B" w:rsidRDefault="00E01E3B" w:rsidP="00E01E3B">
            <w:pPr>
              <w:spacing w:beforeLines="50" w:before="120"/>
              <w:rPr>
                <w:iCs/>
                <w:kern w:val="2"/>
                <w:lang w:eastAsia="zh-CN"/>
              </w:rPr>
            </w:pPr>
            <w:r>
              <w:rPr>
                <w:rFonts w:hint="eastAsia"/>
                <w:iCs/>
                <w:kern w:val="2"/>
                <w:lang w:eastAsia="zh-CN"/>
              </w:rPr>
              <w:t>W</w:t>
            </w:r>
            <w:r>
              <w:rPr>
                <w:iCs/>
                <w:kern w:val="2"/>
                <w:lang w:eastAsia="zh-CN"/>
              </w:rPr>
              <w:t xml:space="preserve">hen both Type 1 HARQ-ACK codebook and enhanced Type 3 HARQ-ACK codebook are </w:t>
            </w:r>
            <w:r>
              <w:rPr>
                <w:iCs/>
                <w:kern w:val="2"/>
                <w:lang w:eastAsia="zh-CN"/>
              </w:rPr>
              <w:lastRenderedPageBreak/>
              <w:t xml:space="preserve">configured and Type1 HARQ-ACK codebook contains HARQ-ACK information for all configured CCs but enhanced Type 3 HARQ-ACK codebook contains HARQ-ACK information for a subset of configured/activated CCs or HARQ process, then to avoid HARQ-ACK information in Type 1 HARQ-ACK codebook but not in enhanced Type 3 HARQ-ACK codebook transmitting, enhanced Type 3 HARQ-ACK codebook can be trigged only in the slot without Type 1 HARQ-ACK codebook. </w:t>
            </w:r>
          </w:p>
          <w:p w14:paraId="32E23D65" w14:textId="2AE7B079" w:rsidR="00E01E3B" w:rsidRDefault="00E01E3B" w:rsidP="00E01E3B">
            <w:pPr>
              <w:widowControl w:val="0"/>
              <w:spacing w:beforeLines="50" w:before="120"/>
              <w:rPr>
                <w:kern w:val="2"/>
                <w:lang w:eastAsia="zh-CN"/>
              </w:rPr>
            </w:pPr>
            <w:r>
              <w:rPr>
                <w:rFonts w:hint="eastAsia"/>
                <w:iCs/>
                <w:kern w:val="2"/>
                <w:lang w:eastAsia="zh-CN"/>
              </w:rPr>
              <w:t>I</w:t>
            </w:r>
            <w:r>
              <w:rPr>
                <w:iCs/>
                <w:kern w:val="2"/>
                <w:lang w:eastAsia="zh-CN"/>
              </w:rPr>
              <w:t xml:space="preserve">f our understanding is correctly, we are not sure whether it is deserved to introduce additional latency to avoid Type 1 and enhanced Type 3 HARQ-ACK codebook collision. </w:t>
            </w: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af4"/>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af4"/>
        <w:numPr>
          <w:ilvl w:val="0"/>
          <w:numId w:val="123"/>
        </w:numPr>
        <w:jc w:val="both"/>
        <w:rPr>
          <w:b/>
          <w:bCs/>
          <w:i/>
          <w:iCs/>
          <w:sz w:val="22"/>
          <w:szCs w:val="22"/>
        </w:rPr>
      </w:pPr>
      <w:r>
        <w:rPr>
          <w:b/>
          <w:bCs/>
          <w:i/>
          <w:iCs/>
          <w:sz w:val="22"/>
          <w:szCs w:val="22"/>
        </w:rPr>
        <w:t xml:space="preserve">FFS details </w:t>
      </w:r>
    </w:p>
    <w:tbl>
      <w:tblPr>
        <w:tblStyle w:val="af9"/>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77777777"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lastRenderedPageBreak/>
        <w:t xml:space="preserve">Looking at the input given to Question 3.4, the strong majority of companies think a single triggering DCI should only trigger the re-transmission of a single PUCCH occasion / HARQ-ACK CB because of simplicity and the unclear neeed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af4"/>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af9"/>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77777777"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BBC833" w14:textId="77777777" w:rsidR="007439F7" w:rsidRDefault="007439F7" w:rsidP="007439F7">
            <w:pPr>
              <w:spacing w:beforeLines="50" w:before="120"/>
              <w:rPr>
                <w:iCs/>
                <w:kern w:val="2"/>
                <w:lang w:eastAsia="zh-CN"/>
              </w:rPr>
            </w:pP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af4"/>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(as for enh. Type 2 and Type 3 CB)</w:t>
      </w:r>
      <w:r>
        <w:rPr>
          <w:b/>
          <w:bCs/>
          <w:sz w:val="22"/>
          <w:lang w:val="en-US" w:eastAsia="zh-CN"/>
        </w:rPr>
        <w:t xml:space="preserve">. </w:t>
      </w:r>
    </w:p>
    <w:p w14:paraId="649AB008" w14:textId="77777777" w:rsidR="007439F7" w:rsidRDefault="007439F7" w:rsidP="007439F7">
      <w:pPr>
        <w:pStyle w:val="af4"/>
        <w:ind w:left="0"/>
        <w:jc w:val="both"/>
        <w:rPr>
          <w:b/>
          <w:bCs/>
          <w:sz w:val="22"/>
          <w:lang w:val="en-US" w:eastAsia="zh-CN"/>
        </w:rPr>
      </w:pPr>
    </w:p>
    <w:tbl>
      <w:tblPr>
        <w:tblStyle w:val="af9"/>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7777777"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(as for enh. Type 2 and Type 3 CB)</w:t>
            </w:r>
            <w:r>
              <w:rPr>
                <w:bCs/>
                <w:lang w:val="en-US" w:eastAsia="zh-CN"/>
              </w:rPr>
              <w:t xml:space="preserve">” - it is more confusing than </w:t>
            </w:r>
            <w:r>
              <w:rPr>
                <w:bCs/>
                <w:lang w:val="en-US" w:eastAsia="zh-CN"/>
              </w:rPr>
              <w:lastRenderedPageBreak/>
              <w:t>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af4"/>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af4"/>
        <w:ind w:left="0"/>
        <w:jc w:val="both"/>
        <w:rPr>
          <w:b/>
          <w:bCs/>
          <w:color w:val="000000" w:themeColor="text1"/>
          <w:sz w:val="22"/>
          <w:szCs w:val="22"/>
          <w:highlight w:val="yellow"/>
          <w:lang w:val="en-US"/>
        </w:rPr>
      </w:pPr>
    </w:p>
    <w:p w14:paraId="5EC6C972" w14:textId="77777777" w:rsidR="007439F7" w:rsidRDefault="007439F7" w:rsidP="007439F7">
      <w:pPr>
        <w:pStyle w:val="af4"/>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af4"/>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af9"/>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3ED3D5F"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r w:rsidR="00217D2F">
              <w:rPr>
                <w:iCs/>
                <w:kern w:val="2"/>
                <w:lang w:eastAsia="zh-CN"/>
              </w:rPr>
              <w:t>, vivo</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lastRenderedPageBreak/>
        <w:t>On proposal 2.1</w:t>
      </w:r>
      <w:r>
        <w:t xml:space="preserve"> from round 1, if dynamic triggering of one of multiple codebooks is to be supported, this seems to not an issue which can be solved by any checkpoint, but may need some online GTW time to select between the two alternatives. I therefore copy here a new question, which is to reflect the input given to proposal 2.1 (i.e. companies that did not support the proposal prefer a single enh.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r w:rsidRPr="006D7EFD">
        <w:rPr>
          <w:b/>
          <w:bCs/>
          <w:sz w:val="22"/>
          <w:lang w:val="en-US" w:eastAsia="zh-CN"/>
        </w:rPr>
        <w:t>enh.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af4"/>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enh. Type 3 HARQ-ACK CB(s) of smaller size. </w:t>
      </w:r>
    </w:p>
    <w:p w14:paraId="72D7CD33"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5" w:name="_Hlk80205776"/>
      <w:r w:rsidRPr="006D7EFD">
        <w:rPr>
          <w:b/>
          <w:bCs/>
          <w:sz w:val="22"/>
          <w:lang w:val="en-US" w:eastAsia="zh-CN"/>
        </w:rPr>
        <w:t>at least defined by RRC configuration (FFS based on activation)</w:t>
      </w:r>
      <w:bookmarkEnd w:id="5"/>
    </w:p>
    <w:p w14:paraId="5BE80A9F"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Details are FFS</w:t>
      </w:r>
    </w:p>
    <w:p w14:paraId="6FEC6195" w14:textId="15B6A7FB" w:rsidR="007439F7" w:rsidRPr="00183661" w:rsidRDefault="007439F7" w:rsidP="007439F7">
      <w:pPr>
        <w:pStyle w:val="af4"/>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Nokia/NSB, OPPO, vivo, Intel, Sharp, DOCOMO, Samsung, S</w:t>
      </w:r>
      <w:r w:rsidR="00B36DB3">
        <w:rPr>
          <w:rFonts w:hint="eastAsia"/>
          <w:iCs/>
          <w:kern w:val="2"/>
          <w:lang w:eastAsia="zh-CN"/>
        </w:rPr>
        <w:t>p</w:t>
      </w:r>
      <w:r w:rsidR="00B36DB3">
        <w:rPr>
          <w:iCs/>
          <w:kern w:val="2"/>
          <w:lang w:eastAsia="zh-CN"/>
        </w:rPr>
        <w:t>readtrum, ETRI, NEC, LG</w:t>
      </w:r>
    </w:p>
    <w:p w14:paraId="5A687994" w14:textId="77777777" w:rsidR="007439F7" w:rsidRPr="006D7EFD" w:rsidRDefault="007439F7" w:rsidP="007439F7">
      <w:pPr>
        <w:pStyle w:val="af4"/>
        <w:numPr>
          <w:ilvl w:val="0"/>
          <w:numId w:val="31"/>
        </w:numPr>
        <w:spacing w:after="0"/>
        <w:jc w:val="both"/>
        <w:rPr>
          <w:b/>
          <w:bCs/>
          <w:sz w:val="22"/>
          <w:lang w:val="en-US" w:eastAsia="zh-CN"/>
        </w:rPr>
      </w:pPr>
      <w:r w:rsidRPr="006D7EFD">
        <w:rPr>
          <w:b/>
          <w:bCs/>
          <w:sz w:val="22"/>
          <w:lang w:val="en-US" w:eastAsia="zh-CN"/>
        </w:rPr>
        <w:t>Alt. 2: Only a single enh. Type 3 HARQ-ACK CB(s) of smaller size is active at a time</w:t>
      </w:r>
    </w:p>
    <w:p w14:paraId="750D04B2"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af4"/>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af9"/>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217D2F"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3BC8184B" w:rsidR="00217D2F" w:rsidRDefault="00217D2F" w:rsidP="00217D2F">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658C98B" w14:textId="77777777" w:rsidR="00217D2F" w:rsidRDefault="00217D2F" w:rsidP="00217D2F">
            <w:pPr>
              <w:widowControl w:val="0"/>
              <w:spacing w:beforeLines="50" w:before="120"/>
              <w:rPr>
                <w:iCs/>
                <w:kern w:val="2"/>
                <w:lang w:eastAsia="zh-CN"/>
              </w:rPr>
            </w:pPr>
            <w:r>
              <w:rPr>
                <w:iCs/>
                <w:kern w:val="2"/>
                <w:lang w:eastAsia="zh-CN"/>
              </w:rPr>
              <w:t>@</w:t>
            </w:r>
            <w:r>
              <w:rPr>
                <w:b/>
                <w:bCs/>
                <w:lang w:val="en-US" w:eastAsia="zh-CN"/>
              </w:rPr>
              <w:t xml:space="preserve"> </w:t>
            </w:r>
            <w:r>
              <w:rPr>
                <w:kern w:val="2"/>
                <w:lang w:eastAsia="zh-CN"/>
              </w:rPr>
              <w:t>Ericsson, Sony, Qualcomm, CATT, Huawei</w:t>
            </w:r>
            <w:r>
              <w:rPr>
                <w:iCs/>
                <w:kern w:val="2"/>
                <w:lang w:eastAsia="zh-CN"/>
              </w:rPr>
              <w:t xml:space="preserve">, Alt.1 will not increase the DCI size. Similar as other features like SCell dormancy, the existing field(s) in the DCI can be re-interpreted without scheduling PDSCH. In addition, one-short triggering for HARQ reTx also requires to re-interpret the existing DCI field if the same DCI size is kept. </w:t>
            </w:r>
          </w:p>
          <w:p w14:paraId="24A55A4E" w14:textId="17389A3D" w:rsidR="00217D2F" w:rsidRDefault="00217D2F" w:rsidP="00217D2F">
            <w:pPr>
              <w:widowControl w:val="0"/>
              <w:spacing w:beforeLines="50" w:before="120"/>
              <w:rPr>
                <w:kern w:val="2"/>
                <w:lang w:eastAsia="zh-CN"/>
              </w:rPr>
            </w:pPr>
            <w:r>
              <w:rPr>
                <w:iCs/>
                <w:kern w:val="2"/>
                <w:lang w:eastAsia="zh-CN"/>
              </w:rPr>
              <w:t>About the complexity, did not see complexity difference between the one-short triggering and enhanced Type 3 CB with more than one smaller sizes since both mechanisms require to re-interpret some fields in the DCI.</w:t>
            </w:r>
          </w:p>
        </w:tc>
      </w:tr>
      <w:tr w:rsidR="00217D2F"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A37D6D9" w14:textId="77777777" w:rsidR="00217D2F" w:rsidRDefault="00217D2F" w:rsidP="00217D2F">
            <w:pPr>
              <w:widowControl w:val="0"/>
              <w:spacing w:beforeLines="50" w:before="120"/>
              <w:rPr>
                <w:iCs/>
                <w:kern w:val="2"/>
                <w:lang w:eastAsia="zh-CN"/>
              </w:rPr>
            </w:pPr>
          </w:p>
        </w:tc>
      </w:tr>
      <w:tr w:rsidR="00217D2F"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17860A" w14:textId="77777777" w:rsidR="00217D2F" w:rsidRDefault="00217D2F" w:rsidP="00217D2F">
            <w:pPr>
              <w:spacing w:beforeLines="50" w:before="120"/>
              <w:rPr>
                <w:iCs/>
                <w:kern w:val="2"/>
                <w:lang w:eastAsia="zh-CN"/>
              </w:rPr>
            </w:pP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enh. Type 3 CBs could be supported, the following can be noted: </w:t>
      </w:r>
    </w:p>
    <w:p w14:paraId="2AD2FC81" w14:textId="77777777" w:rsidR="007439F7" w:rsidRDefault="007439F7" w:rsidP="007439F7">
      <w:pPr>
        <w:pStyle w:val="af4"/>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af4"/>
        <w:numPr>
          <w:ilvl w:val="0"/>
          <w:numId w:val="160"/>
        </w:numPr>
        <w:rPr>
          <w:sz w:val="22"/>
          <w:szCs w:val="22"/>
          <w:lang w:eastAsia="zh-CN"/>
        </w:rPr>
      </w:pPr>
      <w:r>
        <w:rPr>
          <w:sz w:val="22"/>
          <w:szCs w:val="22"/>
          <w:lang w:eastAsia="zh-CN"/>
        </w:rPr>
        <w:lastRenderedPageBreak/>
        <w:t>Alt. 6 is only supported by 1 company – suggestion to not consider further</w:t>
      </w:r>
    </w:p>
    <w:p w14:paraId="24633CEF" w14:textId="77777777" w:rsidR="007439F7" w:rsidRDefault="007439F7" w:rsidP="007439F7">
      <w:pPr>
        <w:pStyle w:val="af4"/>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2. a su</w:t>
      </w:r>
      <w:r w:rsidRPr="00826E25">
        <w:rPr>
          <w:b/>
          <w:bCs/>
          <w:color w:val="000000"/>
          <w:sz w:val="22"/>
          <w:szCs w:val="22"/>
        </w:rPr>
        <w:t>bset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the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4. the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t>5. the SPS HARQ processes of activated SPS processes</w:t>
      </w:r>
    </w:p>
    <w:p w14:paraId="110DF979" w14:textId="77777777" w:rsidR="007439F7" w:rsidRDefault="007439F7" w:rsidP="007439F7">
      <w:pPr>
        <w:pStyle w:val="af4"/>
        <w:ind w:left="1440"/>
        <w:jc w:val="both"/>
        <w:rPr>
          <w:b/>
          <w:bCs/>
          <w:lang w:val="en-US" w:eastAsia="zh-CN"/>
        </w:rPr>
      </w:pPr>
    </w:p>
    <w:tbl>
      <w:tblPr>
        <w:tblStyle w:val="af9"/>
        <w:tblW w:w="9634" w:type="dxa"/>
        <w:tblLook w:val="04A0" w:firstRow="1" w:lastRow="0" w:firstColumn="1" w:lastColumn="0" w:noHBand="0" w:noVBand="1"/>
      </w:tblPr>
      <w:tblGrid>
        <w:gridCol w:w="2547"/>
        <w:gridCol w:w="7087"/>
      </w:tblGrid>
      <w:tr w:rsidR="007439F7"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78E52344" w:rsidR="007439F7" w:rsidRDefault="008274EA" w:rsidP="007439F7">
            <w:pPr>
              <w:spacing w:beforeLines="50" w:before="120"/>
              <w:rPr>
                <w:iCs/>
                <w:kern w:val="2"/>
                <w:lang w:eastAsia="zh-CN"/>
              </w:rPr>
            </w:pPr>
            <w:r>
              <w:rPr>
                <w:rFonts w:hint="eastAsia"/>
                <w:iCs/>
                <w:kern w:val="2"/>
                <w:lang w:eastAsia="zh-CN"/>
              </w:rPr>
              <w:t>N</w:t>
            </w:r>
            <w:r>
              <w:rPr>
                <w:iCs/>
                <w:kern w:val="2"/>
                <w:lang w:eastAsia="zh-CN"/>
              </w:rPr>
              <w:t>EC</w:t>
            </w:r>
            <w:r w:rsidR="009A3386">
              <w:rPr>
                <w:iCs/>
                <w:kern w:val="2"/>
                <w:lang w:eastAsia="zh-CN"/>
              </w:rPr>
              <w:t>, QC</w:t>
            </w:r>
            <w:r w:rsidR="00D01A5B">
              <w:rPr>
                <w:iCs/>
                <w:kern w:val="2"/>
                <w:lang w:eastAsia="zh-CN"/>
              </w:rPr>
              <w:t>, LG</w:t>
            </w:r>
            <w:r w:rsidR="00E01E3B">
              <w:rPr>
                <w:iCs/>
                <w:kern w:val="2"/>
                <w:lang w:eastAsia="zh-CN"/>
              </w:rPr>
              <w:t>, OPPO</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4AA33020" w:rsidR="007439F7" w:rsidRDefault="00A37A5F" w:rsidP="007439F7">
            <w:pPr>
              <w:widowControl w:val="0"/>
              <w:spacing w:beforeLines="50" w:before="120"/>
              <w:rPr>
                <w:kern w:val="2"/>
                <w:lang w:eastAsia="zh-CN"/>
              </w:rPr>
            </w:pPr>
            <w:r>
              <w:rPr>
                <w:rFonts w:hint="eastAsia"/>
                <w:kern w:val="2"/>
                <w:lang w:eastAsia="zh-CN"/>
              </w:rPr>
              <w:t>CATT</w:t>
            </w:r>
          </w:p>
        </w:tc>
      </w:tr>
    </w:tbl>
    <w:p w14:paraId="31F85E19" w14:textId="77777777" w:rsidR="007439F7" w:rsidRPr="00826E25"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A37A5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It is our understanding that 1 and 4 can be achieved by 2 so that we think 1 and 4 are not needed. For 5, we think there may be potential misalignment between gNB and UE in terms of enhanced Type 3 CB size if activation/release DCI is missed at UE side. So we support 2 and 3 only.</w:t>
            </w:r>
          </w:p>
        </w:tc>
      </w:tr>
      <w:tr w:rsidR="00E01E3B"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3CC63C29"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1BFECF88" w14:textId="77777777" w:rsidR="00E01E3B" w:rsidRDefault="00E01E3B" w:rsidP="00E01E3B">
            <w:pPr>
              <w:spacing w:beforeLines="50" w:before="120"/>
              <w:rPr>
                <w:iCs/>
                <w:kern w:val="2"/>
                <w:lang w:eastAsia="zh-CN"/>
              </w:rPr>
            </w:pPr>
            <w:r>
              <w:rPr>
                <w:rFonts w:hint="eastAsia"/>
                <w:iCs/>
                <w:kern w:val="2"/>
                <w:lang w:eastAsia="zh-CN"/>
              </w:rPr>
              <w:t>A</w:t>
            </w:r>
            <w:r>
              <w:rPr>
                <w:iCs/>
                <w:kern w:val="2"/>
                <w:lang w:eastAsia="zh-CN"/>
              </w:rPr>
              <w:t>bove alternatives can be converged further:</w:t>
            </w:r>
          </w:p>
          <w:p w14:paraId="196C57B2" w14:textId="77777777" w:rsidR="00E01E3B" w:rsidRDefault="00E01E3B" w:rsidP="00E01E3B">
            <w:pPr>
              <w:pStyle w:val="af4"/>
              <w:numPr>
                <w:ilvl w:val="0"/>
                <w:numId w:val="162"/>
              </w:numPr>
              <w:spacing w:beforeLines="50" w:before="120"/>
              <w:rPr>
                <w:iCs/>
                <w:kern w:val="2"/>
                <w:lang w:eastAsia="zh-CN"/>
              </w:rPr>
            </w:pPr>
            <w:r w:rsidRPr="009C3002">
              <w:rPr>
                <w:rFonts w:hint="eastAsia"/>
                <w:iCs/>
                <w:kern w:val="2"/>
                <w:lang w:eastAsia="zh-CN"/>
              </w:rPr>
              <w:t>A</w:t>
            </w:r>
            <w:r w:rsidRPr="009C3002">
              <w:rPr>
                <w:iCs/>
                <w:kern w:val="2"/>
                <w:lang w:eastAsia="zh-CN"/>
              </w:rPr>
              <w:t>lt 4,5 can be regarded as a special case for Alt 2. To be specific, a subset of HARQ process in Alt 2 is configured by SPS HARQ process ID of configured/activated SPS configurations, then Alt 2 is exactly Alt4/5, especially when only one enhanced Type 3 HARQ-ACK codebook is configured.</w:t>
            </w:r>
          </w:p>
          <w:p w14:paraId="6C6CFF7C" w14:textId="77777777" w:rsidR="00E01E3B" w:rsidRDefault="00E01E3B" w:rsidP="00E01E3B">
            <w:pPr>
              <w:pStyle w:val="af4"/>
              <w:numPr>
                <w:ilvl w:val="0"/>
                <w:numId w:val="162"/>
              </w:numPr>
              <w:spacing w:beforeLines="50" w:before="120"/>
              <w:rPr>
                <w:iCs/>
                <w:kern w:val="2"/>
                <w:lang w:eastAsia="zh-CN"/>
              </w:rPr>
            </w:pPr>
            <w:r>
              <w:rPr>
                <w:rFonts w:hint="eastAsia"/>
                <w:iCs/>
                <w:kern w:val="2"/>
                <w:lang w:eastAsia="zh-CN"/>
              </w:rPr>
              <w:t>S</w:t>
            </w:r>
            <w:r>
              <w:rPr>
                <w:iCs/>
                <w:kern w:val="2"/>
                <w:lang w:eastAsia="zh-CN"/>
              </w:rPr>
              <w:t>imilarly, Alt 3 is a special case for Alt.1.</w:t>
            </w:r>
          </w:p>
          <w:p w14:paraId="2C921E40" w14:textId="77777777" w:rsidR="00E01E3B" w:rsidRDefault="00E01E3B" w:rsidP="00E01E3B">
            <w:pPr>
              <w:pStyle w:val="af4"/>
              <w:spacing w:beforeLines="50" w:before="120"/>
              <w:ind w:left="420"/>
              <w:rPr>
                <w:iCs/>
                <w:kern w:val="2"/>
                <w:lang w:eastAsia="zh-CN"/>
              </w:rPr>
            </w:pPr>
          </w:p>
          <w:p w14:paraId="7C9F4DCB" w14:textId="77777777" w:rsidR="00E01E3B" w:rsidRPr="009C3002" w:rsidRDefault="00E01E3B" w:rsidP="00E01E3B">
            <w:pPr>
              <w:pStyle w:val="af4"/>
              <w:spacing w:beforeLines="50" w:before="120"/>
              <w:ind w:leftChars="10" w:left="20"/>
              <w:rPr>
                <w:iCs/>
                <w:kern w:val="2"/>
                <w:lang w:eastAsia="zh-CN"/>
              </w:rPr>
            </w:pPr>
            <w:r>
              <w:rPr>
                <w:rFonts w:hint="eastAsia"/>
                <w:iCs/>
                <w:kern w:val="2"/>
                <w:lang w:eastAsia="zh-CN"/>
              </w:rPr>
              <w:t>S</w:t>
            </w:r>
            <w:r>
              <w:rPr>
                <w:iCs/>
                <w:kern w:val="2"/>
                <w:lang w:eastAsia="zh-CN"/>
              </w:rPr>
              <w:t>o we suggest to converge to two types:</w:t>
            </w:r>
          </w:p>
          <w:p w14:paraId="06786F11" w14:textId="77777777" w:rsidR="00E01E3B" w:rsidRDefault="00E01E3B" w:rsidP="00E01E3B">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06EDE07E" w14:textId="55499EA4" w:rsidR="00E01E3B" w:rsidRDefault="00E01E3B" w:rsidP="00E01E3B">
            <w:pPr>
              <w:widowControl w:val="0"/>
              <w:spacing w:beforeLines="50" w:before="120"/>
              <w:rPr>
                <w:kern w:val="2"/>
                <w:lang w:eastAsia="zh-CN"/>
              </w:rPr>
            </w:pPr>
            <w:r>
              <w:rPr>
                <w:b/>
                <w:bCs/>
                <w:sz w:val="22"/>
                <w:szCs w:val="22"/>
                <w:lang w:val="en-US" w:eastAsia="zh-CN"/>
              </w:rPr>
              <w:t>2. a su</w:t>
            </w:r>
            <w:r w:rsidRPr="00826E25">
              <w:rPr>
                <w:b/>
                <w:bCs/>
                <w:color w:val="000000"/>
                <w:sz w:val="22"/>
                <w:szCs w:val="22"/>
              </w:rPr>
              <w:t>bset of configured HARQ processes (specific to CCs)</w:t>
            </w: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9A33E" w14:textId="77777777" w:rsidR="0043129C" w:rsidRDefault="0043129C" w:rsidP="0043129C">
            <w:pPr>
              <w:widowControl w:val="0"/>
              <w:spacing w:beforeLines="50" w:before="120"/>
              <w:rPr>
                <w:iCs/>
                <w:kern w:val="2"/>
                <w:lang w:eastAsia="zh-CN"/>
              </w:rPr>
            </w:pP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77777777" w:rsidR="0043129C" w:rsidRDefault="0043129C" w:rsidP="0043129C">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C18EE2" w14:textId="77777777" w:rsidR="0043129C" w:rsidRDefault="0043129C" w:rsidP="0043129C">
            <w:pPr>
              <w:spacing w:beforeLines="50" w:before="120"/>
              <w:rPr>
                <w:iCs/>
                <w:kern w:val="2"/>
                <w:lang w:eastAsia="zh-CN"/>
              </w:rPr>
            </w:pP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4"/>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9"/>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4"/>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4"/>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lastRenderedPageBreak/>
        <w:t>‘</w:t>
      </w:r>
      <w:bookmarkStart w:id="6" w:name="_Hlk79681198"/>
      <w:r w:rsidRPr="00972780">
        <w:rPr>
          <w:b/>
          <w:bCs/>
          <w:i/>
          <w:iCs/>
          <w:sz w:val="22"/>
          <w:lang w:val="en-US" w:eastAsia="zh-CN"/>
        </w:rPr>
        <w:t>nrofSlots</w:t>
      </w:r>
      <w:bookmarkEnd w:id="6"/>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4"/>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4"/>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af4"/>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4"/>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4"/>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4"/>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4"/>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4"/>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4"/>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4"/>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lastRenderedPageBreak/>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r w:rsidR="008D4524">
              <w:rPr>
                <w:iCs/>
                <w:kern w:val="2"/>
                <w:lang w:eastAsia="zh-CN"/>
              </w:rPr>
              <w:t>Spreadtrum</w:t>
            </w:r>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af9"/>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4"/>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07FF007C"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4"/>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05324E5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75F3497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The support of dynamic PUCCH indication for SR, P-CSI, and SP-CSI is under discussion in CovEnh WI.  We think the conclusion made by CovEnh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Rel-16 can be trivially extended to include sub-slot repetitions in Rel-17. No other enhancement is needed. May revisit if CovEnh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lastRenderedPageBreak/>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Leave the discussion to the Cov. Enh. WI and apply the same handling as for slot-based PUCCH repetition</w:t>
      </w:r>
    </w:p>
    <w:p w14:paraId="2ED8ADB1" w14:textId="1EC30741" w:rsidR="00462A70" w:rsidRPr="002B2036" w:rsidRDefault="00462A70" w:rsidP="001334D5">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4"/>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712E981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4"/>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027EEF1F"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4"/>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4"/>
        <w:rPr>
          <w:sz w:val="22"/>
          <w:szCs w:val="22"/>
          <w:lang w:eastAsia="zh-CN"/>
        </w:rPr>
      </w:pPr>
    </w:p>
    <w:p w14:paraId="11B42973"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4"/>
        <w:numPr>
          <w:ilvl w:val="0"/>
          <w:numId w:val="138"/>
        </w:numPr>
      </w:pPr>
      <w:r w:rsidRPr="00B84AE1">
        <w:t>based on X-symbol gap</w:t>
      </w:r>
    </w:p>
    <w:p w14:paraId="7DEE7C1C" w14:textId="77777777" w:rsidR="00462A70" w:rsidRDefault="00462A70" w:rsidP="00462A70">
      <w:pPr>
        <w:pStyle w:val="af4"/>
        <w:numPr>
          <w:ilvl w:val="0"/>
          <w:numId w:val="138"/>
        </w:numPr>
      </w:pPr>
      <w:r>
        <w:t xml:space="preserve">based on a </w:t>
      </w:r>
      <w:r w:rsidRPr="00B84AE1">
        <w:t xml:space="preserve">Y-sub-slot gap </w:t>
      </w:r>
    </w:p>
    <w:p w14:paraId="411C4AF6" w14:textId="77777777" w:rsidR="00462A70" w:rsidRDefault="00462A70" w:rsidP="00462A70">
      <w:pPr>
        <w:pStyle w:val="af4"/>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af9"/>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4"/>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4"/>
        <w:numPr>
          <w:ilvl w:val="1"/>
          <w:numId w:val="139"/>
        </w:numPr>
        <w:jc w:val="both"/>
        <w:rPr>
          <w:b/>
          <w:bCs/>
          <w:lang w:val="en-US" w:eastAsia="zh-CN"/>
        </w:rPr>
      </w:pPr>
      <w:r w:rsidRPr="004046F5">
        <w:rPr>
          <w:b/>
          <w:bCs/>
          <w:lang w:val="en-US" w:eastAsia="zh-CN"/>
        </w:rPr>
        <w:lastRenderedPageBreak/>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4"/>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4"/>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4"/>
        <w:numPr>
          <w:ilvl w:val="0"/>
          <w:numId w:val="139"/>
        </w:numPr>
        <w:rPr>
          <w:b/>
          <w:bCs/>
          <w:sz w:val="22"/>
          <w:szCs w:val="22"/>
        </w:rPr>
      </w:pPr>
      <w:r w:rsidRPr="00F3507B">
        <w:rPr>
          <w:b/>
          <w:bCs/>
          <w:sz w:val="22"/>
          <w:szCs w:val="22"/>
        </w:rPr>
        <w:t xml:space="preserve">Alt. 4: Follow the (final) operation defined in NR-feMIMO  </w:t>
      </w:r>
    </w:p>
    <w:p w14:paraId="2E8551D1" w14:textId="37CB4C02" w:rsidR="00462A70" w:rsidRPr="009E3FD3"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4"/>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4"/>
        <w:numPr>
          <w:ilvl w:val="1"/>
          <w:numId w:val="124"/>
        </w:numPr>
        <w:jc w:val="both"/>
        <w:rPr>
          <w:b/>
          <w:bCs/>
          <w:lang w:val="en-US" w:eastAsia="zh-CN"/>
        </w:rPr>
      </w:pPr>
      <w:r>
        <w:rPr>
          <w:b/>
          <w:bCs/>
        </w:rPr>
        <w:t xml:space="preserve"> </w:t>
      </w:r>
      <w:bookmarkStart w:id="7" w:name="_Hlk79681024"/>
      <w:r w:rsidRPr="004046F5">
        <w:rPr>
          <w:b/>
          <w:bCs/>
          <w:lang w:val="en-US" w:eastAsia="zh-CN"/>
        </w:rPr>
        <w:t xml:space="preserve">Supporting companies: </w:t>
      </w:r>
      <w:r w:rsidRPr="004046F5">
        <w:rPr>
          <w:highlight w:val="yellow"/>
          <w:lang w:val="en-US" w:eastAsia="zh-CN"/>
        </w:rPr>
        <w:t>…</w:t>
      </w:r>
      <w:bookmarkEnd w:id="7"/>
    </w:p>
    <w:p w14:paraId="4AFED7FC"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af4"/>
        <w:rPr>
          <w:sz w:val="22"/>
          <w:szCs w:val="22"/>
          <w:lang w:eastAsia="zh-CN"/>
        </w:rPr>
      </w:pPr>
    </w:p>
    <w:p w14:paraId="20ADEB05" w14:textId="4B1DD7FD" w:rsidR="00932ED5" w:rsidRDefault="00932ED5" w:rsidP="00462A70">
      <w:pPr>
        <w:pStyle w:val="af4"/>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Cov. Enh.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tbl>
      <w:tblPr>
        <w:tblStyle w:val="af9"/>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Nokia/NSB, OPPO, vivo, Panasonic, Ericsson, Sony, Intel, Sharp, ZTE, DOCOMO, Spreadtrum,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t xml:space="preserve">Also all companies agreed to support semi-static </w:t>
      </w:r>
      <w:r w:rsidRPr="00831DB9">
        <w:rPr>
          <w:i/>
          <w:iCs/>
          <w:sz w:val="22"/>
          <w:szCs w:val="22"/>
        </w:rPr>
        <w:t>nrofSlots</w:t>
      </w:r>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r w:rsidRPr="00361829">
        <w:rPr>
          <w:b/>
          <w:bCs/>
          <w:i/>
          <w:iCs/>
          <w:sz w:val="22"/>
          <w:szCs w:val="22"/>
        </w:rPr>
        <w:t>nrofSlots</w:t>
      </w:r>
      <w:r w:rsidRPr="00361829">
        <w:rPr>
          <w:b/>
          <w:bCs/>
          <w:sz w:val="22"/>
          <w:szCs w:val="22"/>
        </w:rPr>
        <w:t xml:space="preserve">) and dynamic repetition factor based operation is supported. </w:t>
      </w:r>
    </w:p>
    <w:p w14:paraId="317F36BC" w14:textId="77777777" w:rsidR="00831DB9" w:rsidRPr="00361829" w:rsidRDefault="00831DB9" w:rsidP="00831DB9">
      <w:pPr>
        <w:pStyle w:val="af4"/>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af9"/>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af9"/>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8ACBD0" w14:textId="77777777" w:rsidR="00D01A5B" w:rsidRDefault="00D01A5B" w:rsidP="00D01A5B">
            <w:pPr>
              <w:widowControl w:val="0"/>
              <w:spacing w:beforeLines="50" w:before="120"/>
              <w:rPr>
                <w:kern w:val="2"/>
                <w:lang w:eastAsia="zh-CN"/>
              </w:rPr>
            </w:pP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nrofSlots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af4"/>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af4"/>
        <w:numPr>
          <w:ilvl w:val="0"/>
          <w:numId w:val="139"/>
        </w:numPr>
        <w:rPr>
          <w:b/>
          <w:bCs/>
          <w:sz w:val="22"/>
          <w:szCs w:val="22"/>
        </w:rPr>
      </w:pPr>
      <w:r>
        <w:rPr>
          <w:b/>
          <w:bCs/>
          <w:sz w:val="22"/>
          <w:szCs w:val="22"/>
        </w:rPr>
        <w:t>Alt. 2: HARQ-ACK and SR</w:t>
      </w:r>
    </w:p>
    <w:p w14:paraId="5A2D7925" w14:textId="164E57D1" w:rsidR="00771E48" w:rsidRDefault="00771E48" w:rsidP="00771E48">
      <w:pPr>
        <w:pStyle w:val="af4"/>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af4"/>
        <w:numPr>
          <w:ilvl w:val="0"/>
          <w:numId w:val="139"/>
        </w:numPr>
        <w:rPr>
          <w:b/>
          <w:bCs/>
          <w:sz w:val="22"/>
          <w:szCs w:val="22"/>
        </w:rPr>
      </w:pPr>
      <w:r>
        <w:rPr>
          <w:b/>
          <w:bCs/>
          <w:sz w:val="22"/>
          <w:szCs w:val="22"/>
        </w:rPr>
        <w:t>Alt. 4: other</w:t>
      </w:r>
    </w:p>
    <w:tbl>
      <w:tblPr>
        <w:tblStyle w:val="af9"/>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20AF9B4A"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DOCOMO</w:t>
            </w:r>
            <w:r w:rsidR="00782E75">
              <w:rPr>
                <w:rFonts w:eastAsia="Malgun Gothic"/>
                <w:iCs/>
                <w:kern w:val="2"/>
                <w:lang w:eastAsia="ko-KR"/>
              </w:rPr>
              <w:t>,Xiaomi</w:t>
            </w:r>
            <w:r w:rsidR="00D01A5B">
              <w:rPr>
                <w:rFonts w:eastAsia="Malgun Gothic"/>
                <w:iCs/>
                <w:kern w:val="2"/>
                <w:lang w:eastAsia="ko-KR"/>
              </w:rPr>
              <w:t>, LG</w:t>
            </w:r>
            <w:r w:rsidR="00057732">
              <w:rPr>
                <w:rFonts w:eastAsia="Malgun Gothic"/>
                <w:iCs/>
                <w:kern w:val="2"/>
                <w:lang w:eastAsia="ko-KR"/>
              </w:rPr>
              <w:t>,  Spreadtrum</w:t>
            </w:r>
            <w:r w:rsidR="00E01E3B">
              <w:rPr>
                <w:rFonts w:eastAsia="Malgun Gothic"/>
                <w:iCs/>
                <w:kern w:val="2"/>
                <w:lang w:eastAsia="ko-KR"/>
              </w:rPr>
              <w:t>, OPPO</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68935141"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CATT (1</w:t>
            </w:r>
            <w:r w:rsidR="00A37A5F" w:rsidRPr="00A037F2">
              <w:rPr>
                <w:rFonts w:hint="eastAsia"/>
                <w:kern w:val="2"/>
                <w:vertAlign w:val="superscript"/>
                <w:lang w:eastAsia="zh-CN"/>
              </w:rPr>
              <w:t>st</w:t>
            </w:r>
            <w:r w:rsidR="00A37A5F">
              <w:rPr>
                <w:rFonts w:hint="eastAsia"/>
                <w:kern w:val="2"/>
                <w:lang w:eastAsia="zh-CN"/>
              </w:rPr>
              <w:t xml:space="preserve"> preference)</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w:t>
            </w:r>
            <w:r w:rsidRPr="00771E48">
              <w:rPr>
                <w:b/>
                <w:bCs/>
                <w:kern w:val="2"/>
                <w:sz w:val="22"/>
                <w:szCs w:val="22"/>
                <w:lang w:eastAsia="zh-CN"/>
              </w:rPr>
              <w:lastRenderedPageBreak/>
              <w:t>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568C8D0E" w:rsidR="00771E48" w:rsidRDefault="00A37A5F" w:rsidP="003D17A8">
            <w:pPr>
              <w:widowControl w:val="0"/>
              <w:spacing w:beforeLines="50" w:before="120"/>
              <w:rPr>
                <w:kern w:val="2"/>
                <w:lang w:eastAsia="zh-CN"/>
              </w:rPr>
            </w:pPr>
            <w:r>
              <w:rPr>
                <w:rFonts w:hint="eastAsia"/>
                <w:kern w:val="2"/>
                <w:lang w:eastAsia="zh-CN"/>
              </w:rPr>
              <w:lastRenderedPageBreak/>
              <w:t>CATT (2</w:t>
            </w:r>
            <w:r w:rsidRPr="00A037F2">
              <w:rPr>
                <w:rFonts w:hint="eastAsia"/>
                <w:kern w:val="2"/>
                <w:vertAlign w:val="superscript"/>
                <w:lang w:eastAsia="zh-CN"/>
              </w:rPr>
              <w:t>nd</w:t>
            </w:r>
            <w:r>
              <w:rPr>
                <w:rFonts w:hint="eastAsia"/>
                <w:kern w:val="2"/>
                <w:lang w:eastAsia="zh-CN"/>
              </w:rPr>
              <w:t xml:space="preserve"> preference)</w:t>
            </w:r>
            <w:r w:rsidR="00217D2F">
              <w:rPr>
                <w:kern w:val="2"/>
                <w:lang w:eastAsia="zh-CN"/>
              </w:rPr>
              <w:t>, vivo</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lastRenderedPageBreak/>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af9"/>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CovEnh – as for the other proposals, can follow CovEnh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53C3F4" w14:textId="77777777" w:rsidR="007B4D7B" w:rsidRDefault="007B4D7B" w:rsidP="007B4D7B">
            <w:pPr>
              <w:widowControl w:val="0"/>
              <w:spacing w:beforeLines="50" w:before="120"/>
              <w:rPr>
                <w:kern w:val="2"/>
                <w:lang w:eastAsia="zh-CN"/>
              </w:rPr>
            </w:pP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r w:rsidR="00710D90" w:rsidRPr="00710D90">
        <w:rPr>
          <w:b/>
          <w:bCs/>
          <w:i/>
          <w:iCs/>
          <w:color w:val="FF0000"/>
          <w:sz w:val="22"/>
          <w:szCs w:val="22"/>
        </w:rPr>
        <w:t>nrofSlots</w:t>
      </w:r>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af4"/>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af4"/>
        <w:numPr>
          <w:ilvl w:val="0"/>
          <w:numId w:val="139"/>
        </w:numPr>
        <w:rPr>
          <w:b/>
          <w:bCs/>
          <w:sz w:val="22"/>
          <w:szCs w:val="22"/>
        </w:rPr>
      </w:pPr>
      <w:r>
        <w:rPr>
          <w:b/>
          <w:bCs/>
          <w:sz w:val="22"/>
          <w:szCs w:val="22"/>
        </w:rPr>
        <w:t>Alt. 2: HARQ-ACK and SR</w:t>
      </w:r>
    </w:p>
    <w:p w14:paraId="5939EDCC" w14:textId="77777777" w:rsidR="00771E48" w:rsidRDefault="00771E48" w:rsidP="00771E48">
      <w:pPr>
        <w:pStyle w:val="af4"/>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af4"/>
        <w:numPr>
          <w:ilvl w:val="0"/>
          <w:numId w:val="139"/>
        </w:numPr>
        <w:rPr>
          <w:b/>
          <w:bCs/>
          <w:sz w:val="22"/>
          <w:szCs w:val="22"/>
        </w:rPr>
      </w:pPr>
      <w:r>
        <w:rPr>
          <w:b/>
          <w:bCs/>
          <w:sz w:val="22"/>
          <w:szCs w:val="22"/>
        </w:rPr>
        <w:t>Alt. 4: other</w:t>
      </w:r>
    </w:p>
    <w:tbl>
      <w:tblPr>
        <w:tblStyle w:val="af9"/>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39D5A8EF"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r w:rsidR="00782E75">
              <w:rPr>
                <w:iCs/>
                <w:kern w:val="2"/>
                <w:lang w:eastAsia="zh-CN"/>
              </w:rPr>
              <w:t>,Xiaomi</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114827DB" w:rsidR="00771E48" w:rsidRPr="00A37A5F" w:rsidRDefault="007B4D7B" w:rsidP="003D17A8">
            <w:pPr>
              <w:widowControl w:val="0"/>
              <w:spacing w:beforeLines="50" w:before="120"/>
              <w:rPr>
                <w:rFonts w:eastAsiaTheme="minorEastAsia"/>
                <w:kern w:val="2"/>
                <w:lang w:eastAsia="zh-CN"/>
              </w:rPr>
            </w:pPr>
            <w:r>
              <w:rPr>
                <w:kern w:val="2"/>
                <w:lang w:eastAsia="zh-CN"/>
              </w:rPr>
              <w:t>Samsung</w:t>
            </w:r>
            <w:r w:rsidR="00D01A5B">
              <w:rPr>
                <w:kern w:val="2"/>
                <w:lang w:eastAsia="zh-CN"/>
              </w:rPr>
              <w:t>, LG</w:t>
            </w:r>
            <w:r w:rsidR="00057732">
              <w:rPr>
                <w:kern w:val="2"/>
                <w:lang w:eastAsia="zh-CN"/>
              </w:rPr>
              <w:t>,</w:t>
            </w:r>
            <w:r w:rsidR="00057732">
              <w:rPr>
                <w:rFonts w:eastAsia="Malgun Gothic"/>
                <w:iCs/>
                <w:kern w:val="2"/>
                <w:lang w:eastAsia="ko-KR"/>
              </w:rPr>
              <w:t xml:space="preserve">  Spreadtrum</w:t>
            </w:r>
            <w:r w:rsidR="00A37A5F">
              <w:rPr>
                <w:rFonts w:eastAsiaTheme="minorEastAsia" w:hint="eastAsia"/>
                <w:iCs/>
                <w:kern w:val="2"/>
                <w:lang w:eastAsia="zh-CN"/>
              </w:rPr>
              <w:t>, CATT</w:t>
            </w:r>
            <w:r w:rsidR="00E01E3B">
              <w:rPr>
                <w:rFonts w:eastAsiaTheme="minorEastAsia"/>
                <w:iCs/>
                <w:kern w:val="2"/>
                <w:lang w:eastAsia="zh-CN"/>
              </w:rPr>
              <w:t>, OPPO</w:t>
            </w:r>
            <w:r w:rsidR="00217D2F">
              <w:rPr>
                <w:rFonts w:eastAsiaTheme="minorEastAsia"/>
                <w:iCs/>
                <w:kern w:val="2"/>
                <w:lang w:eastAsia="zh-CN"/>
              </w:rPr>
              <w:t>, vivo</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af9"/>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Cov. Enh.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af9"/>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to adopt whatever solution is specified / defined in NR-feMIMO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af9"/>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3B27D9" w14:textId="77777777" w:rsidR="007B4D7B" w:rsidRDefault="007B4D7B" w:rsidP="007B4D7B">
            <w:pPr>
              <w:widowControl w:val="0"/>
              <w:spacing w:beforeLines="50" w:before="120"/>
              <w:rPr>
                <w:kern w:val="2"/>
                <w:lang w:eastAsia="zh-CN"/>
              </w:rPr>
            </w:pP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4"/>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4"/>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af4"/>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4"/>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4"/>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4"/>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8" w:name="_Toc79167664"/>
      <w:r w:rsidRPr="00756204">
        <w:rPr>
          <w:rFonts w:ascii="Times New Roman" w:hAnsi="Times New Roman" w:cs="Times New Roman"/>
          <w:b w:val="0"/>
          <w:bCs w:val="0"/>
          <w:sz w:val="20"/>
          <w:szCs w:val="20"/>
        </w:rPr>
        <w:lastRenderedPageBreak/>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8"/>
    </w:p>
    <w:p w14:paraId="3EE00577" w14:textId="3892A903" w:rsidR="00756204" w:rsidRDefault="00756204" w:rsidP="00877C0B">
      <w:pPr>
        <w:pStyle w:val="af4"/>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4"/>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af4"/>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4"/>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4"/>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4"/>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4"/>
        <w:numPr>
          <w:ilvl w:val="0"/>
          <w:numId w:val="64"/>
        </w:numPr>
        <w:ind w:left="1496"/>
        <w:contextualSpacing w:val="0"/>
        <w:jc w:val="both"/>
        <w:rPr>
          <w:lang w:eastAsia="zh-CN"/>
        </w:rPr>
      </w:pPr>
      <w:r>
        <w:rPr>
          <w:lang w:eastAsia="zh-CN"/>
        </w:rPr>
        <w:t xml:space="preserve">The </w:t>
      </w:r>
      <w:bookmarkStart w:id="9" w:name="OLE_LINK6"/>
      <w:bookmarkStart w:id="10" w:name="OLE_LINK7"/>
      <w:r>
        <w:rPr>
          <w:lang w:eastAsia="zh-CN"/>
        </w:rPr>
        <w:t>PDSCH occasions</w:t>
      </w:r>
      <w:bookmarkEnd w:id="9"/>
      <w:bookmarkEnd w:id="10"/>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4"/>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4"/>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4"/>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4"/>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4"/>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4"/>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4"/>
        <w:numPr>
          <w:ilvl w:val="0"/>
          <w:numId w:val="39"/>
        </w:numPr>
        <w:jc w:val="both"/>
        <w:rPr>
          <w:iCs/>
          <w:lang w:val="en-US" w:eastAsia="zh-CN"/>
        </w:rPr>
      </w:pPr>
      <w:r w:rsidRPr="001D2A1B">
        <w:rPr>
          <w:iCs/>
          <w:lang w:val="en-US" w:eastAsia="zh-CN"/>
        </w:rPr>
        <w:lastRenderedPageBreak/>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4"/>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4"/>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4"/>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4"/>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Spreadtrum</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af9"/>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 xml:space="preserve">However, for sub-slot based TDRA prunning, the UE will determine 1 bits, 2 bits, and 1 bit for </w:t>
            </w:r>
            <w:r>
              <w:rPr>
                <w:rStyle w:val="normaltextrun"/>
                <w:sz w:val="20"/>
                <w:szCs w:val="20"/>
                <w:lang w:val="en-GB"/>
              </w:rPr>
              <w:lastRenderedPageBreak/>
              <w:t>UL subslots nU-4, nU-3, nU-2, respectively. Altogether, this yields 4 bits, which is smaller than the 6 bits required in per-slot based prunning.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w:t>
            </w:r>
            <w:r>
              <w:rPr>
                <w:iCs/>
                <w:kern w:val="2"/>
                <w:lang w:eastAsia="zh-CN"/>
              </w:rPr>
              <w:lastRenderedPageBreak/>
              <w:t>bits.</w:t>
            </w:r>
          </w:p>
          <w:p w14:paraId="4326DAF7" w14:textId="7E69EEA1" w:rsidR="00D32EB7" w:rsidRDefault="00D32EB7" w:rsidP="00D32EB7">
            <w:pPr>
              <w:spacing w:beforeLines="50" w:before="120"/>
              <w:rPr>
                <w:iCs/>
                <w:kern w:val="2"/>
                <w:lang w:eastAsia="zh-CN"/>
              </w:rPr>
            </w:pPr>
            <w:r>
              <w:rPr>
                <w:noProof/>
                <w:lang w:val="en-US"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 xml:space="preserve">It is Editor responsibility to update the spec. Even if a TP is agreed by the group, Editor has full mandate to make necessary updates to capture in </w:t>
            </w:r>
            <w:r w:rsidR="00ED67A6" w:rsidRPr="003F417E">
              <w:rPr>
                <w:kern w:val="2"/>
                <w:lang w:eastAsia="zh-CN"/>
              </w:rPr>
              <w:lastRenderedPageBreak/>
              <w:t>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lastRenderedPageBreak/>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pesudo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pesudo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there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561161">
        <w:rPr>
          <w:b/>
          <w:strike/>
          <w:color w:val="7030A0"/>
          <w:sz w:val="22"/>
          <w:szCs w:val="22"/>
        </w:rPr>
        <w:t>UL</w:t>
      </w:r>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Nokia, NSB, OPPO with modification, vivo, Sony, ZTE, DOCOMO, Spreadtrum</w:t>
            </w:r>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af9"/>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 xml:space="preserve">Consider the following example. The PUCCH cell is configured with 15 KHz SCS, subslot duration = 2 symbols, and with the set of slot timing offsets K1={2,3,4}. And a DL serving cell is configured with </w:t>
            </w:r>
            <w:r>
              <w:rPr>
                <w:rStyle w:val="normaltextrun"/>
                <w:sz w:val="20"/>
                <w:szCs w:val="20"/>
                <w:lang w:val="en-GB"/>
              </w:rPr>
              <w:lastRenderedPageBreak/>
              <w:t>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w:t>
            </w:r>
            <w:r>
              <w:rPr>
                <w:iCs/>
                <w:kern w:val="2"/>
                <w:lang w:eastAsia="zh-CN"/>
              </w:rPr>
              <w:lastRenderedPageBreak/>
              <w:t>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lastRenderedPageBreak/>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behavior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subslot, and there’re already a loop in UL subslots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subslots,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lastRenderedPageBreak/>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lastRenderedPageBreak/>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r>
              <w:rPr>
                <w:rFonts w:hint="eastAsia"/>
                <w:kern w:val="2"/>
                <w:lang w:eastAsia="zh-CN"/>
              </w:rPr>
              <w:t>S</w:t>
            </w:r>
            <w:r>
              <w:rPr>
                <w:kern w:val="2"/>
                <w:lang w:eastAsia="zh-CN"/>
              </w:rPr>
              <w:t>preadtrum</w:t>
            </w:r>
          </w:p>
        </w:tc>
        <w:tc>
          <w:tcPr>
            <w:tcW w:w="8650" w:type="dxa"/>
          </w:tcPr>
          <w:p w14:paraId="76BADCA8" w14:textId="77777777" w:rsidR="00057732" w:rsidRDefault="00057732" w:rsidP="00057732">
            <w:pPr>
              <w:widowControl w:val="0"/>
              <w:spacing w:beforeLines="50" w:before="120"/>
              <w:rPr>
                <w:iCs/>
                <w:kern w:val="2"/>
                <w:lang w:eastAsia="zh-CN"/>
              </w:rPr>
            </w:pPr>
            <w:bookmarkStart w:id="11"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pruning the PDSCH SLIVs whose ending symbols overlap with DL sub-slots that not 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1"/>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afe"/>
                <w:rFonts w:eastAsia="Times New Roman"/>
                <w:b w:val="0"/>
                <w:bCs w:val="0"/>
                <w:i/>
                <w:iCs/>
              </w:rPr>
            </w:pPr>
            <w:r w:rsidRPr="00B740C1">
              <w:rPr>
                <w:rStyle w:val="afe"/>
                <w:rFonts w:eastAsia="Times New Roman"/>
                <w:b w:val="0"/>
                <w:bCs w:val="0"/>
                <w:i/>
                <w:iCs/>
              </w:rPr>
              <w:lastRenderedPageBreak/>
              <w:t>Note: Realistic deployment scenarios including TDD configurations should be considered for the study</w:t>
            </w:r>
          </w:p>
          <w:p w14:paraId="3727750D" w14:textId="0E3AAEBD" w:rsidR="00241910" w:rsidRDefault="00241910" w:rsidP="00241910">
            <w:pPr>
              <w:spacing w:before="100" w:after="100"/>
              <w:jc w:val="both"/>
              <w:rPr>
                <w:rStyle w:val="afe"/>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4"/>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4"/>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4"/>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4"/>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4"/>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af4"/>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4"/>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af4"/>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4"/>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4"/>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4"/>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4"/>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4"/>
        <w:numPr>
          <w:ilvl w:val="0"/>
          <w:numId w:val="43"/>
        </w:numPr>
        <w:rPr>
          <w:lang w:val="en-US" w:eastAsia="zh-CN"/>
        </w:rPr>
      </w:pPr>
      <w:r w:rsidRPr="00F847B4">
        <w:rPr>
          <w:lang w:val="en-US" w:eastAsia="zh-CN"/>
        </w:rPr>
        <w:lastRenderedPageBreak/>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4"/>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4"/>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4"/>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af4"/>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4"/>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af4"/>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4"/>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4"/>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4"/>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4"/>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4"/>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4"/>
        <w:numPr>
          <w:ilvl w:val="0"/>
          <w:numId w:val="29"/>
        </w:numPr>
        <w:rPr>
          <w:lang w:val="en-US" w:eastAsia="zh-CN"/>
        </w:rPr>
      </w:pPr>
      <w:r>
        <w:rPr>
          <w:lang w:val="en-US" w:eastAsia="zh-CN"/>
        </w:rPr>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af4"/>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4"/>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4"/>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4"/>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4"/>
        <w:numPr>
          <w:ilvl w:val="0"/>
          <w:numId w:val="29"/>
        </w:numPr>
        <w:rPr>
          <w:lang w:val="en-US" w:eastAsia="zh-CN"/>
        </w:rPr>
      </w:pPr>
      <w:r w:rsidRPr="006B33FF">
        <w:rPr>
          <w:b/>
          <w:bCs/>
          <w:lang w:val="en-US" w:eastAsia="zh-CN"/>
        </w:rPr>
        <w:lastRenderedPageBreak/>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4"/>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4"/>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4"/>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4"/>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4"/>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4"/>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4"/>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4"/>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4"/>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af4"/>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4"/>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af4"/>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af4"/>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4"/>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af4"/>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4"/>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4"/>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4"/>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af4"/>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af4"/>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4"/>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4"/>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4"/>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af4"/>
        <w:numPr>
          <w:ilvl w:val="0"/>
          <w:numId w:val="41"/>
        </w:numPr>
        <w:rPr>
          <w:lang w:val="en-US" w:eastAsia="zh-CN"/>
        </w:rPr>
      </w:pPr>
      <w:r>
        <w:rPr>
          <w:lang w:val="en-US" w:eastAsia="zh-CN"/>
        </w:rPr>
        <w:lastRenderedPageBreak/>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4"/>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4"/>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4"/>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af4"/>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af4"/>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4"/>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4"/>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4"/>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4"/>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af4"/>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4"/>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4"/>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4"/>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af4"/>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4"/>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4"/>
        <w:numPr>
          <w:ilvl w:val="0"/>
          <w:numId w:val="49"/>
        </w:numPr>
        <w:rPr>
          <w:lang w:val="en-US" w:eastAsia="zh-CN"/>
        </w:rPr>
      </w:pPr>
      <w:r w:rsidRPr="00B85D1E">
        <w:rPr>
          <w:b/>
          <w:bCs/>
          <w:lang w:val="en-US" w:eastAsia="zh-CN"/>
        </w:rPr>
        <w:lastRenderedPageBreak/>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4"/>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4"/>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4"/>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4"/>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4"/>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4"/>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af4"/>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4"/>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4"/>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4"/>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af4"/>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af4"/>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af4"/>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af4"/>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af4"/>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4"/>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4"/>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4"/>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4"/>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4"/>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af4"/>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4"/>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4"/>
        <w:numPr>
          <w:ilvl w:val="0"/>
          <w:numId w:val="50"/>
        </w:numPr>
        <w:rPr>
          <w:b/>
          <w:bCs/>
          <w:sz w:val="22"/>
          <w:szCs w:val="22"/>
          <w:lang w:val="en-US" w:eastAsia="zh-CN"/>
        </w:rPr>
      </w:pPr>
      <w:r>
        <w:rPr>
          <w:b/>
          <w:bCs/>
          <w:sz w:val="22"/>
          <w:szCs w:val="22"/>
          <w:lang w:val="en-US" w:eastAsia="zh-CN"/>
        </w:rPr>
        <w:lastRenderedPageBreak/>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4"/>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4"/>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4"/>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4"/>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4"/>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4"/>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4"/>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4"/>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4"/>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4"/>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4"/>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4"/>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4"/>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9"/>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lastRenderedPageBreak/>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af4"/>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af4"/>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af4"/>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upport vivo’s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r>
              <w:rPr>
                <w:rFonts w:hint="eastAsia"/>
                <w:kern w:val="2"/>
                <w:lang w:eastAsia="zh-CN"/>
              </w:rPr>
              <w:lastRenderedPageBreak/>
              <w:t>S</w:t>
            </w:r>
            <w:r>
              <w:rPr>
                <w:kern w:val="2"/>
                <w:lang w:eastAsia="zh-CN"/>
              </w:rPr>
              <w:t>preadtrum</w:t>
            </w:r>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af4"/>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af4"/>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w:t>
            </w:r>
            <w:r w:rsidR="002E4754">
              <w:rPr>
                <w:kern w:val="2"/>
                <w:lang w:eastAsia="zh-CN"/>
              </w:rPr>
              <w:t>e</w:t>
            </w:r>
            <w:r>
              <w:rPr>
                <w:kern w:val="2"/>
                <w:lang w:eastAsia="zh-CN"/>
              </w:rPr>
              <w:t>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 xml:space="preserve">There are no band combinations requiring X&gt;2. We cannot agree to obviously unnecessary </w:t>
            </w:r>
            <w:r>
              <w:rPr>
                <w:iCs/>
                <w:kern w:val="2"/>
                <w:lang w:eastAsia="zh-CN"/>
              </w:rPr>
              <w:lastRenderedPageBreak/>
              <w:t>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r>
              <w:rPr>
                <w:rFonts w:hint="eastAsia"/>
                <w:kern w:val="2"/>
                <w:lang w:eastAsia="zh-CN"/>
              </w:rPr>
              <w:lastRenderedPageBreak/>
              <w:t>S</w:t>
            </w:r>
            <w:r>
              <w:rPr>
                <w:kern w:val="2"/>
                <w:lang w:eastAsia="zh-CN"/>
              </w:rPr>
              <w:t>preadtrum</w:t>
            </w:r>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4"/>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4"/>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4"/>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4"/>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4"/>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4"/>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af4"/>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4"/>
        <w:numPr>
          <w:ilvl w:val="0"/>
          <w:numId w:val="127"/>
        </w:numPr>
        <w:rPr>
          <w:b/>
          <w:bCs/>
          <w:lang w:val="en-US" w:eastAsia="zh-CN"/>
        </w:rPr>
      </w:pPr>
      <w:r w:rsidRPr="006B33FF">
        <w:rPr>
          <w:b/>
          <w:bCs/>
          <w:lang w:val="en-US" w:eastAsia="zh-CN"/>
        </w:rPr>
        <w:lastRenderedPageBreak/>
        <w:t>Separate TPC command indication using DCI format 2_2 for the individual PUCCH cells</w:t>
      </w:r>
    </w:p>
    <w:p w14:paraId="20A9BD7E" w14:textId="77777777" w:rsidR="00462A70" w:rsidRDefault="00462A70" w:rsidP="00462A70">
      <w:pPr>
        <w:pStyle w:val="af4"/>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af4"/>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4"/>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4"/>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Spreadtrum</w:t>
            </w:r>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lastRenderedPageBreak/>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EB72B2">
        <w:rPr>
          <w:b/>
          <w:bCs/>
          <w:lang w:val="en-US" w:eastAsia="zh-CN"/>
        </w:rPr>
        <w:t xml:space="preserve">Spreadtrum,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4"/>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af4"/>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9"/>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r>
              <w:rPr>
                <w:rFonts w:hint="eastAsia"/>
                <w:lang w:val="en-US" w:eastAsia="zh-CN"/>
              </w:rPr>
              <w:t>S</w:t>
            </w:r>
            <w:r w:rsidR="00730047">
              <w:rPr>
                <w:lang w:val="en-US" w:eastAsia="zh-CN"/>
              </w:rPr>
              <w:t>c</w:t>
            </w:r>
            <w:r>
              <w:rPr>
                <w:rFonts w:hint="eastAsia"/>
                <w:lang w:val="en-US" w:eastAsia="zh-CN"/>
              </w:rPr>
              <w:t>ell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r w:rsidR="00D018C9">
        <w:rPr>
          <w:b/>
          <w:bCs/>
          <w:lang w:val="en-US" w:eastAsia="zh-CN"/>
        </w:rPr>
        <w:t xml:space="preserve">Spreadtrum,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lastRenderedPageBreak/>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lastRenderedPageBreak/>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PCell),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af4"/>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af4"/>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af4"/>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4"/>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4"/>
        <w:ind w:left="1440"/>
        <w:rPr>
          <w:b/>
          <w:bCs/>
          <w:lang w:val="en-US" w:eastAsia="zh-CN"/>
        </w:rPr>
      </w:pPr>
    </w:p>
    <w:p w14:paraId="287B306F" w14:textId="77777777" w:rsidR="002B47DF" w:rsidRDefault="002B47DF" w:rsidP="002B47DF">
      <w:pPr>
        <w:rPr>
          <w:sz w:val="22"/>
          <w:szCs w:val="22"/>
          <w:lang w:eastAsia="zh-CN"/>
        </w:rPr>
      </w:pPr>
    </w:p>
    <w:tbl>
      <w:tblPr>
        <w:tblStyle w:val="af9"/>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lastRenderedPageBreak/>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Please note, that there is the mixed SCS handling. How to deal if the SPS HARQ-ACK (having no dynamic indication) where the PCell/PSCell is having a 15kHz SCS (k1 used on PCell) and the target cell is having higher SCS, there is more than one slot overlapping. Any suggestion to have a formulation that would also capture this case (without the need to refer to PCEll/PSCell)</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I think Moderate misunderstands our comment. The way the proposal is formulated, it implies that somehow PUCCH carrier switching is not applied for PCell/PScell.</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wont be affected by dynamic PUCCH carrier switching (DL SPS HARQ-ACK, CSI, SR, ..), then it is better to update  </w:t>
            </w:r>
            <w:r w:rsidRPr="002B47DF">
              <w:rPr>
                <w:b/>
                <w:bCs/>
                <w:sz w:val="22"/>
                <w:szCs w:val="22"/>
                <w:lang w:val="en-US" w:eastAsia="zh-CN"/>
              </w:rPr>
              <w:t>HARQ-ACK from PCell / PScell</w:t>
            </w:r>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PCell/PScell.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lastRenderedPageBreak/>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af4"/>
        <w:ind w:left="1440"/>
        <w:rPr>
          <w:b/>
          <w:bCs/>
          <w:lang w:val="en-US" w:eastAsia="zh-CN"/>
        </w:rPr>
      </w:pPr>
    </w:p>
    <w:p w14:paraId="702A1038" w14:textId="18BD1D05" w:rsidR="002B47DF" w:rsidRDefault="002B47DF" w:rsidP="00C5438C">
      <w:pPr>
        <w:pStyle w:val="af4"/>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af9"/>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4"/>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e don’t see any specification effort for support of multiplexing SR and P-CSI/SP-CSI on HARQ-ACK on dynamically indicated target cell. If multiplexing is not supported, and if there is overlapping between SR/CSI PUCCH on PCell/PScell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n our understanding, support of multiplexing SR/CSI from PCell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4"/>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4"/>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4"/>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af4"/>
        <w:numPr>
          <w:ilvl w:val="1"/>
          <w:numId w:val="132"/>
        </w:numPr>
        <w:jc w:val="both"/>
        <w:rPr>
          <w:b/>
          <w:bCs/>
          <w:lang w:val="en-US" w:eastAsia="zh-CN"/>
        </w:rPr>
      </w:pPr>
      <w:r w:rsidRPr="004046F5">
        <w:rPr>
          <w:b/>
          <w:bCs/>
          <w:lang w:val="en-US" w:eastAsia="zh-CN"/>
        </w:rPr>
        <w:lastRenderedPageBreak/>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r w:rsidR="000255E2">
              <w:rPr>
                <w:kern w:val="2"/>
                <w:lang w:eastAsia="zh-CN"/>
              </w:rPr>
              <w:t>Gnb</w:t>
            </w:r>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4"/>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ell to have larger SCS than the PUCCH S</w:t>
            </w:r>
            <w:r w:rsidR="000255E2">
              <w:rPr>
                <w:iCs/>
                <w:kern w:val="2"/>
                <w:lang w:eastAsia="zh-CN"/>
              </w:rPr>
              <w:t>c</w:t>
            </w:r>
            <w:r>
              <w:rPr>
                <w:iCs/>
                <w:kern w:val="2"/>
                <w:lang w:eastAsia="zh-CN"/>
              </w:rPr>
              <w:t xml:space="preserve">ell.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4"/>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4"/>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4"/>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4"/>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af4"/>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af4"/>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af4"/>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4"/>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af4"/>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 xml:space="preserve">Alt.1 is flawed. The time domain pattern has to be based on slots (i.e. an SCS) – that defines time, </w:t>
            </w:r>
            <w:r>
              <w:rPr>
                <w:iCs/>
                <w:kern w:val="2"/>
                <w:lang w:eastAsia="zh-CN"/>
              </w:rPr>
              <w:lastRenderedPageBreak/>
              <w:t>‘cell’ does not define time. Whether the slot/SCS is the one of the PCell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lastRenderedPageBreak/>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has the same SCS as referenceSubcarrierSpacing</w:t>
            </w:r>
            <w:r>
              <w:rPr>
                <w:kern w:val="2"/>
                <w:lang w:eastAsia="zh-CN"/>
              </w:rPr>
              <w:t xml:space="preserve"> of TDD DL-UL configuration, which may be different from the </w:t>
            </w:r>
            <w:r w:rsidRPr="009E20DF">
              <w:rPr>
                <w:kern w:val="2"/>
                <w:lang w:eastAsia="zh-CN"/>
              </w:rPr>
              <w:t>PCell / PScell.</w:t>
            </w:r>
          </w:p>
          <w:p w14:paraId="020CFE1D" w14:textId="791FC371" w:rsidR="005024B7" w:rsidRDefault="005024B7" w:rsidP="004F5763">
            <w:pPr>
              <w:spacing w:beforeLines="50" w:before="120"/>
              <w:rPr>
                <w:rStyle w:val="normaltextrun"/>
                <w:color w:val="000000"/>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0F518DD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LG, FGI/APT, Spreadtrum</w:t>
      </w:r>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9"/>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lastRenderedPageBreak/>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w:t>
      </w:r>
      <w:r w:rsidR="0016147A">
        <w:rPr>
          <w:lang w:eastAsia="zh-CN"/>
        </w:rPr>
        <w:t>c</w:t>
      </w:r>
      <w:r>
        <w:rPr>
          <w:lang w:eastAsia="zh-CN"/>
        </w:rPr>
        <w:t>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 xml:space="preserve">ell/PSCell the following UCI types are supported to be multiplexed on the semi-statically determined target PUCCH cell: </w:t>
      </w:r>
    </w:p>
    <w:p w14:paraId="1801CA93"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af4"/>
        <w:numPr>
          <w:ilvl w:val="1"/>
          <w:numId w:val="130"/>
        </w:numPr>
        <w:jc w:val="both"/>
        <w:rPr>
          <w:b/>
          <w:bCs/>
          <w:lang w:val="en-US" w:eastAsia="zh-CN"/>
        </w:rPr>
      </w:pPr>
      <w:r w:rsidRPr="004046F5">
        <w:rPr>
          <w:b/>
          <w:bCs/>
          <w:lang w:val="en-US" w:eastAsia="zh-CN"/>
        </w:rPr>
        <w:lastRenderedPageBreak/>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9"/>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 xml:space="preserve">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4"/>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af4"/>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f PUCCH carrier switching is supported for any UCI type, the simplest behavior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 xml:space="preserve">We are confused by the question. We don’t see why “multiplexing” is emphasized here. Like we mentioned before, we don’t support cross CC PUCCH multiplexing on PUCCH. To us, the question should be: Whether support transmitting CSI or SR on Scell(s) via carrier switch by DCI or by time pattern configuration (where the CSI or SR does not overlap with other PUCCH </w:t>
            </w:r>
            <w:r>
              <w:rPr>
                <w:rStyle w:val="normaltextrun"/>
                <w:color w:val="000000"/>
                <w:shd w:val="clear" w:color="auto" w:fill="FFFFFF"/>
              </w:rPr>
              <w:lastRenderedPageBreak/>
              <w:t>on other cells). It is like the question on HARQ-ACK we ask ourself before: when there is a SR bit, is UE allow to transmit it on a Scell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lastRenderedPageBreak/>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5BA7C26D"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af4"/>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af4"/>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af4"/>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af4"/>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af4"/>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af4"/>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af4"/>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af4"/>
        <w:jc w:val="both"/>
        <w:rPr>
          <w:b/>
          <w:bCs/>
          <w:sz w:val="22"/>
          <w:szCs w:val="22"/>
          <w:lang w:eastAsia="zh-CN"/>
        </w:rPr>
      </w:pPr>
    </w:p>
    <w:tbl>
      <w:tblPr>
        <w:tblStyle w:val="af9"/>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0EB1EF15"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r w:rsidR="00217D2F">
              <w:rPr>
                <w:iCs/>
                <w:kern w:val="2"/>
                <w:lang w:eastAsia="zh-CN"/>
              </w:rPr>
              <w:t>, vivo</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lastRenderedPageBreak/>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2F5A4D"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3D88BC" w14:textId="77777777" w:rsidR="002F5A4D" w:rsidRDefault="002F5A4D" w:rsidP="002F5A4D">
            <w:pPr>
              <w:widowControl w:val="0"/>
              <w:spacing w:beforeLines="50" w:before="120"/>
              <w:rPr>
                <w:kern w:val="2"/>
                <w:lang w:eastAsia="zh-CN"/>
              </w:rPr>
            </w:pPr>
          </w:p>
        </w:tc>
      </w:tr>
      <w:tr w:rsidR="002F5A4D"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C358CE" w14:textId="77777777" w:rsidR="002F5A4D" w:rsidRDefault="002F5A4D" w:rsidP="002F5A4D">
            <w:pPr>
              <w:widowControl w:val="0"/>
              <w:spacing w:beforeLines="50" w:before="120"/>
              <w:rPr>
                <w:iCs/>
                <w:kern w:val="2"/>
                <w:lang w:eastAsia="zh-CN"/>
              </w:rPr>
            </w:pPr>
          </w:p>
        </w:tc>
      </w:tr>
      <w:tr w:rsidR="002F5A4D"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2F5A4D" w:rsidRDefault="002F5A4D" w:rsidP="002F5A4D">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af9"/>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1629DAF5" w:rsidR="00D018C9" w:rsidRDefault="00D018C9" w:rsidP="00C23CE0">
            <w:pPr>
              <w:spacing w:beforeLines="50" w:before="120"/>
              <w:rPr>
                <w:iCs/>
                <w:kern w:val="2"/>
                <w:lang w:eastAsia="zh-CN"/>
              </w:rPr>
            </w:pPr>
            <w:r w:rsidRPr="00D018C9">
              <w:rPr>
                <w:iCs/>
                <w:kern w:val="2"/>
                <w:lang w:eastAsia="zh-CN"/>
              </w:rPr>
              <w:t>OPPO, vivo, Panasonic, ZTE, DOCOMO, Spreadtrum, QC,NEC, CATT, China Telecom, Huawei,  Ericsson</w:t>
            </w:r>
            <w:r w:rsidR="002F5A4D">
              <w:rPr>
                <w:iCs/>
                <w:kern w:val="2"/>
                <w:lang w:eastAsia="zh-CN"/>
              </w:rPr>
              <w:t>, Samsung</w:t>
            </w:r>
            <w:r w:rsidR="00D01A5B">
              <w:rPr>
                <w:iCs/>
                <w:kern w:val="2"/>
                <w:lang w:eastAsia="zh-CN"/>
              </w:rPr>
              <w:t>, LG</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2F5A4D"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491635" w14:textId="77777777" w:rsidR="002F5A4D" w:rsidRDefault="002F5A4D" w:rsidP="002F5A4D">
            <w:pPr>
              <w:widowControl w:val="0"/>
              <w:spacing w:beforeLines="50" w:before="120"/>
              <w:rPr>
                <w:kern w:val="2"/>
                <w:lang w:eastAsia="zh-CN"/>
              </w:rPr>
            </w:pP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7DC6701F"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For semi-static PUCCH carrier switching, the time-domain pattern configuration is based on the following properties:</w:t>
      </w:r>
    </w:p>
    <w:p w14:paraId="388C0EE0"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af4"/>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af4"/>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af9"/>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2CFA906F"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r w:rsidR="00E01E3B">
              <w:rPr>
                <w:iCs/>
                <w:kern w:val="2"/>
                <w:lang w:eastAsia="zh-CN"/>
              </w:rPr>
              <w:t>, OPPO</w:t>
            </w:r>
            <w:r w:rsidR="005E1945">
              <w:rPr>
                <w:iCs/>
                <w:kern w:val="2"/>
                <w:lang w:eastAsia="zh-CN"/>
              </w:rPr>
              <w:t>, CMCC</w:t>
            </w:r>
            <w:r w:rsidR="00217D2F">
              <w:rPr>
                <w:iCs/>
                <w:kern w:val="2"/>
                <w:lang w:eastAsia="zh-CN"/>
              </w:rPr>
              <w:t>, vivo</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PCell, we’re OK to do so but we do not support developing specifications for the case that the PCell has larger SCS as they are unlikely to be same (and are likely to be more complex) compared to the case that the PCell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2F5A4D"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09EE3F" w14:textId="77777777" w:rsidR="002F5A4D" w:rsidRDefault="002F5A4D" w:rsidP="002F5A4D">
            <w:pPr>
              <w:widowControl w:val="0"/>
              <w:spacing w:beforeLines="50" w:before="120"/>
              <w:rPr>
                <w:kern w:val="2"/>
                <w:lang w:eastAsia="zh-CN"/>
              </w:rPr>
            </w:pPr>
          </w:p>
        </w:tc>
      </w:tr>
      <w:tr w:rsidR="002F5A4D"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88F22E" w14:textId="77777777" w:rsidR="002F5A4D" w:rsidRDefault="002F5A4D" w:rsidP="002F5A4D">
            <w:pPr>
              <w:widowControl w:val="0"/>
              <w:spacing w:beforeLines="50" w:before="120"/>
              <w:rPr>
                <w:iCs/>
                <w:kern w:val="2"/>
                <w:lang w:eastAsia="zh-CN"/>
              </w:rPr>
            </w:pPr>
          </w:p>
        </w:tc>
      </w:tr>
      <w:tr w:rsidR="002F5A4D" w14:paraId="477E36F9" w14:textId="77777777" w:rsidTr="00C23CE0">
        <w:tc>
          <w:tcPr>
            <w:tcW w:w="1529" w:type="dxa"/>
          </w:tcPr>
          <w:p w14:paraId="6CB548C9" w14:textId="77777777" w:rsidR="002F5A4D" w:rsidRDefault="002F5A4D" w:rsidP="002F5A4D">
            <w:pPr>
              <w:spacing w:beforeLines="50" w:before="120"/>
              <w:rPr>
                <w:iCs/>
                <w:kern w:val="2"/>
                <w:lang w:eastAsia="zh-CN"/>
              </w:rPr>
            </w:pPr>
          </w:p>
        </w:tc>
        <w:tc>
          <w:tcPr>
            <w:tcW w:w="8105" w:type="dxa"/>
          </w:tcPr>
          <w:p w14:paraId="01B63E3C" w14:textId="77777777" w:rsidR="002F5A4D" w:rsidRDefault="002F5A4D" w:rsidP="002F5A4D">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77777777"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af4"/>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af9"/>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51B6EBD1"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2F5A4D"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7C927" w14:textId="77777777" w:rsidR="002F5A4D" w:rsidRDefault="002F5A4D" w:rsidP="002F5A4D">
            <w:pPr>
              <w:widowControl w:val="0"/>
              <w:spacing w:beforeLines="50" w:before="120"/>
              <w:rPr>
                <w:kern w:val="2"/>
                <w:lang w:eastAsia="zh-CN"/>
              </w:rPr>
            </w:pPr>
          </w:p>
        </w:tc>
      </w:tr>
      <w:tr w:rsidR="002F5A4D"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2F5A4D" w:rsidRDefault="002F5A4D" w:rsidP="002F5A4D">
            <w:pPr>
              <w:widowControl w:val="0"/>
              <w:spacing w:beforeLines="50" w:before="120"/>
              <w:rPr>
                <w:kern w:val="2"/>
                <w:lang w:eastAsia="zh-CN"/>
              </w:rPr>
            </w:pPr>
          </w:p>
        </w:tc>
      </w:tr>
      <w:tr w:rsidR="002F5A4D"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2F5A4D" w:rsidRDefault="002F5A4D" w:rsidP="002F5A4D">
            <w:pPr>
              <w:widowControl w:val="0"/>
              <w:spacing w:beforeLines="50" w:before="120"/>
              <w:rPr>
                <w:iCs/>
                <w:kern w:val="2"/>
                <w:lang w:eastAsia="zh-CN"/>
              </w:rPr>
            </w:pPr>
          </w:p>
        </w:tc>
      </w:tr>
      <w:tr w:rsidR="002F5A4D" w14:paraId="062C487A" w14:textId="77777777" w:rsidTr="00C23CE0">
        <w:tc>
          <w:tcPr>
            <w:tcW w:w="1529" w:type="dxa"/>
          </w:tcPr>
          <w:p w14:paraId="5AC8535C" w14:textId="77777777" w:rsidR="002F5A4D" w:rsidRDefault="002F5A4D" w:rsidP="002F5A4D">
            <w:pPr>
              <w:spacing w:beforeLines="50" w:before="120"/>
              <w:rPr>
                <w:iCs/>
                <w:kern w:val="2"/>
                <w:lang w:eastAsia="zh-CN"/>
              </w:rPr>
            </w:pPr>
          </w:p>
        </w:tc>
        <w:tc>
          <w:tcPr>
            <w:tcW w:w="8105" w:type="dxa"/>
          </w:tcPr>
          <w:p w14:paraId="5232E948" w14:textId="77777777" w:rsidR="002F5A4D" w:rsidRDefault="002F5A4D" w:rsidP="002F5A4D">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77777777"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af9"/>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77777777"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6975099"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BEF7C4" w14:textId="50826CDE" w:rsidR="00D018C9" w:rsidRDefault="00D018C9" w:rsidP="00C23CE0">
            <w:pPr>
              <w:spacing w:beforeLines="50" w:before="120"/>
              <w:rPr>
                <w:iCs/>
                <w:kern w:val="2"/>
                <w:lang w:eastAsia="zh-CN"/>
              </w:rPr>
            </w:pP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af4"/>
        <w:numPr>
          <w:ilvl w:val="0"/>
          <w:numId w:val="161"/>
        </w:numPr>
        <w:spacing w:after="0"/>
        <w:rPr>
          <w:lang w:eastAsia="zh-CN"/>
        </w:rPr>
      </w:pPr>
      <w:r>
        <w:rPr>
          <w:lang w:eastAsia="zh-CN"/>
        </w:rPr>
        <w:t>12 companies support Alt. 1, using PCell/PSCell as the reference cell</w:t>
      </w:r>
    </w:p>
    <w:p w14:paraId="46A12FE1" w14:textId="66EF5703" w:rsidR="009E7AE9" w:rsidRDefault="009E7AE9" w:rsidP="009E7AE9">
      <w:pPr>
        <w:pStyle w:val="af4"/>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77777777"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PCell / PScell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af9"/>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4FFCC13C" w:rsidR="00B60930" w:rsidRDefault="00B60930" w:rsidP="00C23CE0">
            <w:pPr>
              <w:spacing w:beforeLines="50" w:before="120"/>
              <w:rPr>
                <w:iCs/>
                <w:kern w:val="2"/>
                <w:lang w:eastAsia="zh-CN"/>
              </w:rPr>
            </w:pPr>
            <w:r w:rsidRPr="00B60930">
              <w:rPr>
                <w:iCs/>
                <w:kern w:val="2"/>
                <w:lang w:eastAsia="zh-CN"/>
              </w:rPr>
              <w:t>Nokia/NSB, OPPO, Panasonic, Ericsson, DOCOMO, QC, NEC, China Telecom, Huawei, LG, FGI/APT, Spreadtrum</w:t>
            </w:r>
            <w:r w:rsidR="005E1945">
              <w:rPr>
                <w:iCs/>
                <w:kern w:val="2"/>
                <w:lang w:eastAsia="zh-CN"/>
              </w:rPr>
              <w:t>, CMCC</w:t>
            </w:r>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0F2D27BE"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r w:rsidR="00217D2F">
              <w:rPr>
                <w:kern w:val="2"/>
                <w:lang w:eastAsia="zh-CN"/>
              </w:rPr>
              <w:t>, vivo</w:t>
            </w:r>
          </w:p>
        </w:tc>
      </w:tr>
    </w:tbl>
    <w:p w14:paraId="2F5A32F3" w14:textId="77777777" w:rsidR="00B60930" w:rsidRPr="00FF046A" w:rsidRDefault="00B60930" w:rsidP="00B6093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PCell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PCell/Scell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2C797B">
            <w:pPr>
              <w:widowControl w:val="0"/>
              <w:spacing w:beforeLines="50" w:before="120"/>
              <w:rPr>
                <w:kern w:val="2"/>
                <w:lang w:eastAsia="zh-CN"/>
              </w:rPr>
            </w:pPr>
            <w:r>
              <w:rPr>
                <w:rFonts w:hint="eastAsia"/>
                <w:kern w:val="2"/>
                <w:lang w:eastAsia="zh-CN"/>
              </w:rPr>
              <w:t>We would like to discuss the case when the SCS of PCell/Pscell is larger. In this case, is it possible that the target PUCCH carriers for multiple slots of PCell/Pscell within a slot of a SCell are different? If so, what are the UE behaviors?</w:t>
            </w:r>
          </w:p>
          <w:p w14:paraId="0A70C38E" w14:textId="4629C662" w:rsidR="00A37A5F" w:rsidRDefault="00A37A5F" w:rsidP="002F5A4D">
            <w:pPr>
              <w:widowControl w:val="0"/>
              <w:spacing w:beforeLines="50" w:before="120"/>
              <w:rPr>
                <w:kern w:val="2"/>
                <w:lang w:eastAsia="zh-CN"/>
              </w:rPr>
            </w:pPr>
            <w:r>
              <w:rPr>
                <w:rFonts w:hint="eastAsia"/>
                <w:kern w:val="2"/>
                <w:lang w:eastAsia="zh-CN"/>
              </w:rPr>
              <w:t xml:space="preserve">In addition, we would like to clarify whether K1 set needs to be configured for the candidate </w:t>
            </w:r>
            <w:r>
              <w:rPr>
                <w:rFonts w:hint="eastAsia"/>
                <w:kern w:val="2"/>
                <w:lang w:eastAsia="zh-CN"/>
              </w:rPr>
              <w:lastRenderedPageBreak/>
              <w:t>PUCCH SCell?</w:t>
            </w:r>
          </w:p>
        </w:tc>
      </w:tr>
      <w:tr w:rsidR="00217D2F"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0408AC08" w:rsidR="00217D2F" w:rsidRDefault="00217D2F" w:rsidP="00217D2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4FB687E" w14:textId="5BBC62C1" w:rsidR="00217D2F" w:rsidRDefault="00217D2F" w:rsidP="00217D2F">
            <w:pPr>
              <w:widowControl w:val="0"/>
              <w:spacing w:beforeLines="50" w:before="120"/>
              <w:rPr>
                <w:kern w:val="2"/>
                <w:lang w:eastAsia="zh-CN"/>
              </w:rPr>
            </w:pPr>
            <w:r>
              <w:rPr>
                <w:rFonts w:hint="eastAsia"/>
                <w:iCs/>
                <w:kern w:val="2"/>
                <w:lang w:eastAsia="zh-CN"/>
              </w:rPr>
              <w:t>A</w:t>
            </w:r>
            <w:r>
              <w:rPr>
                <w:iCs/>
                <w:kern w:val="2"/>
                <w:lang w:eastAsia="zh-CN"/>
              </w:rPr>
              <w:t>lt.3 or Alt.2 is our preference. Since it is more flexible and can realize Alt.1 (</w:t>
            </w:r>
            <w:r w:rsidRPr="006108BA">
              <w:rPr>
                <w:iCs/>
                <w:kern w:val="2"/>
                <w:lang w:eastAsia="zh-CN"/>
              </w:rPr>
              <w:t>PCell / PScell as reference cell.</w:t>
            </w:r>
            <w:r>
              <w:rPr>
                <w:iCs/>
                <w:kern w:val="2"/>
                <w:lang w:eastAsia="zh-CN"/>
              </w:rPr>
              <w:t xml:space="preserve">).  </w:t>
            </w:r>
          </w:p>
        </w:tc>
      </w:tr>
      <w:tr w:rsidR="00217D2F"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EB050" w14:textId="77777777" w:rsidR="00217D2F" w:rsidRDefault="00217D2F" w:rsidP="00217D2F">
            <w:pPr>
              <w:widowControl w:val="0"/>
              <w:spacing w:beforeLines="50" w:before="120"/>
              <w:rPr>
                <w:iCs/>
                <w:kern w:val="2"/>
                <w:lang w:eastAsia="zh-CN"/>
              </w:rPr>
            </w:pPr>
          </w:p>
        </w:tc>
      </w:tr>
      <w:tr w:rsidR="00217D2F" w14:paraId="0FE5342E" w14:textId="77777777" w:rsidTr="00C23CE0">
        <w:tc>
          <w:tcPr>
            <w:tcW w:w="1529" w:type="dxa"/>
          </w:tcPr>
          <w:p w14:paraId="1B240BCD" w14:textId="77777777" w:rsidR="00217D2F" w:rsidRDefault="00217D2F" w:rsidP="00217D2F">
            <w:pPr>
              <w:spacing w:beforeLines="50" w:before="120"/>
              <w:rPr>
                <w:iCs/>
                <w:kern w:val="2"/>
                <w:lang w:eastAsia="zh-CN"/>
              </w:rPr>
            </w:pPr>
          </w:p>
        </w:tc>
        <w:tc>
          <w:tcPr>
            <w:tcW w:w="8105" w:type="dxa"/>
          </w:tcPr>
          <w:p w14:paraId="50E58326" w14:textId="77777777" w:rsidR="00217D2F" w:rsidRDefault="00217D2F" w:rsidP="00217D2F">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6DDC3727"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af9"/>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4C98C619"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r w:rsidR="00E01E3B">
              <w:rPr>
                <w:iCs/>
                <w:kern w:val="2"/>
                <w:lang w:eastAsia="zh-CN"/>
              </w:rPr>
              <w:t>,</w:t>
            </w:r>
            <w:r w:rsidR="00DD0B33">
              <w:rPr>
                <w:iCs/>
                <w:kern w:val="2"/>
                <w:lang w:eastAsia="zh-CN"/>
              </w:rPr>
              <w:t xml:space="preserve"> </w:t>
            </w:r>
            <w:r w:rsidR="00E01E3B">
              <w:rPr>
                <w:iCs/>
                <w:kern w:val="2"/>
                <w:lang w:eastAsia="zh-CN"/>
              </w:rPr>
              <w:t>OPPO</w:t>
            </w:r>
            <w:r w:rsidR="005E1945">
              <w:rPr>
                <w:iCs/>
                <w:kern w:val="2"/>
                <w:lang w:eastAsia="zh-CN"/>
              </w:rPr>
              <w:t>, CMCC</w:t>
            </w:r>
            <w:r w:rsidR="00217D2F">
              <w:rPr>
                <w:iCs/>
                <w:kern w:val="2"/>
                <w:lang w:eastAsia="zh-CN"/>
              </w:rPr>
              <w:t>, vivo</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lastRenderedPageBreak/>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af4"/>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af4"/>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af4"/>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af4"/>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3C30C305" w:rsidR="00EB72B2" w:rsidRPr="005E1945" w:rsidRDefault="00EB72B2" w:rsidP="00C23CE0">
            <w:pPr>
              <w:spacing w:beforeLines="50" w:before="120"/>
              <w:rPr>
                <w:iCs/>
                <w:kern w:val="2"/>
                <w:lang w:eastAsia="zh-CN"/>
              </w:rPr>
            </w:pPr>
            <w:r>
              <w:rPr>
                <w:iCs/>
                <w:kern w:val="2"/>
                <w:lang w:eastAsia="zh-CN"/>
              </w:rPr>
              <w:t>Nokia/NSB, OPPO, vivo, Ericsson (only main bullet), DOCOMO, Samsung, Spreadtrum, QC, NEC</w:t>
            </w:r>
            <w:r>
              <w:rPr>
                <w:rFonts w:hint="eastAsia"/>
                <w:iCs/>
                <w:kern w:val="2"/>
                <w:lang w:eastAsia="zh-CN"/>
              </w:rPr>
              <w:t>, CATT</w:t>
            </w:r>
            <w:r>
              <w:rPr>
                <w:iCs/>
                <w:kern w:val="2"/>
                <w:lang w:eastAsia="zh-CN"/>
              </w:rPr>
              <w:t>, FGI/APT, Huawei, Lenovo/Motorola Mobility</w:t>
            </w:r>
            <w:r w:rsidR="00782E75">
              <w:rPr>
                <w:iCs/>
                <w:kern w:val="2"/>
                <w:lang w:eastAsia="zh-CN"/>
              </w:rPr>
              <w:t>,</w:t>
            </w:r>
            <w:r w:rsidR="005E1945">
              <w:rPr>
                <w:iCs/>
                <w:kern w:val="2"/>
                <w:lang w:eastAsia="zh-CN"/>
              </w:rPr>
              <w:t xml:space="preserve"> </w:t>
            </w:r>
            <w:r w:rsidR="00782E75">
              <w:rPr>
                <w:iCs/>
                <w:kern w:val="2"/>
                <w:lang w:eastAsia="zh-CN"/>
              </w:rPr>
              <w:t>Xiaomi</w:t>
            </w:r>
            <w:r w:rsidR="005E1945">
              <w:rPr>
                <w:iCs/>
                <w:kern w:val="2"/>
                <w:lang w:eastAsia="zh-CN"/>
              </w:rPr>
              <w:t>, CMCC</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 xml:space="preserve">When the field is configured, the size can be based on RRC configured PUCCH cells (X in other proposals). Also, having different sizes for different DCI formats makes the operation </w:t>
            </w:r>
            <w:r>
              <w:rPr>
                <w:kern w:val="2"/>
                <w:lang w:eastAsia="zh-CN"/>
              </w:rPr>
              <w:lastRenderedPageBreak/>
              <w:t>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We think that 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af4"/>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af4"/>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af9"/>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1CBCB1FC"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CATT (with changes)</w:t>
            </w:r>
            <w:r w:rsidR="00E01E3B">
              <w:rPr>
                <w:iCs/>
                <w:kern w:val="2"/>
                <w:lang w:eastAsia="zh-CN"/>
              </w:rPr>
              <w:t>,</w:t>
            </w:r>
            <w:r w:rsidR="00DD0B33">
              <w:rPr>
                <w:iCs/>
                <w:kern w:val="2"/>
                <w:lang w:eastAsia="zh-CN"/>
              </w:rPr>
              <w:t xml:space="preserve"> </w:t>
            </w:r>
            <w:r w:rsidR="00E01E3B">
              <w:rPr>
                <w:iCs/>
                <w:kern w:val="2"/>
                <w:lang w:eastAsia="zh-CN"/>
              </w:rPr>
              <w:t>OPPO</w:t>
            </w:r>
            <w:r w:rsidR="00217D2F">
              <w:rPr>
                <w:iCs/>
                <w:kern w:val="2"/>
                <w:lang w:eastAsia="zh-CN"/>
              </w:rPr>
              <w:t>, vivo</w:t>
            </w:r>
            <w:bookmarkStart w:id="12" w:name="_GoBack"/>
            <w:bookmarkEnd w:id="12"/>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2C797B">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2C797B">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67222C2" w14:textId="77777777" w:rsidR="00A37A5F" w:rsidRPr="0013147F" w:rsidRDefault="00A37A5F" w:rsidP="002C797B">
            <w:pPr>
              <w:pStyle w:val="af4"/>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2C797B">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2C797B">
            <w:pPr>
              <w:pStyle w:val="af4"/>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2C797B">
            <w:pPr>
              <w:pStyle w:val="af4"/>
              <w:numPr>
                <w:ilvl w:val="0"/>
                <w:numId w:val="130"/>
              </w:numPr>
              <w:rPr>
                <w:b/>
                <w:bCs/>
                <w:i/>
                <w:iCs/>
                <w:sz w:val="22"/>
                <w:szCs w:val="22"/>
                <w:lang w:eastAsia="zh-CN"/>
              </w:rPr>
            </w:pPr>
            <w:r w:rsidRPr="00062866">
              <w:rPr>
                <w:b/>
                <w:bCs/>
                <w:i/>
                <w:iCs/>
                <w:sz w:val="22"/>
                <w:szCs w:val="22"/>
                <w:lang w:eastAsia="zh-CN"/>
              </w:rPr>
              <w:t>FFS: additional cases</w:t>
            </w:r>
          </w:p>
          <w:p w14:paraId="66271345" w14:textId="77777777" w:rsidR="00A37A5F" w:rsidRDefault="00A37A5F"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DA3CE9" w14:textId="77777777" w:rsidR="002F5A4D" w:rsidRDefault="002F5A4D" w:rsidP="002F5A4D">
            <w:pPr>
              <w:widowControl w:val="0"/>
              <w:spacing w:beforeLines="50" w:before="120"/>
              <w:rPr>
                <w:kern w:val="2"/>
                <w:lang w:eastAsia="zh-CN"/>
              </w:rPr>
            </w:pP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HARQ-ACK multiplexing between PCell/SPCell and target cell</w:t>
      </w:r>
      <w:r>
        <w:rPr>
          <w:b/>
          <w:sz w:val="24"/>
          <w:szCs w:val="24"/>
          <w:lang w:val="en-US" w:eastAsia="zh-CN"/>
        </w:rPr>
        <w:t xml:space="preserve"> (incl. other UCI types)</w:t>
      </w:r>
    </w:p>
    <w:p w14:paraId="048DA522" w14:textId="142DC492" w:rsidR="00062866" w:rsidRPr="00187224"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4"/>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4"/>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4"/>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4"/>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af4"/>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4"/>
        <w:numPr>
          <w:ilvl w:val="0"/>
          <w:numId w:val="1"/>
        </w:numPr>
        <w:rPr>
          <w:lang w:eastAsia="x-none"/>
        </w:rPr>
      </w:pPr>
      <w:r>
        <w:rPr>
          <w:lang w:eastAsia="x-none"/>
        </w:rPr>
        <w:lastRenderedPageBreak/>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4"/>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4"/>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af4"/>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4"/>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4"/>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4"/>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4"/>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4"/>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4"/>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4"/>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4"/>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4"/>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4"/>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4"/>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af4"/>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4"/>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4"/>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4"/>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4"/>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af4"/>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4"/>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4"/>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4"/>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4"/>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4"/>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4"/>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4"/>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4"/>
        <w:numPr>
          <w:ilvl w:val="0"/>
          <w:numId w:val="6"/>
        </w:numPr>
        <w:spacing w:after="0"/>
        <w:ind w:left="567"/>
      </w:pPr>
      <w:r w:rsidRPr="0091423F">
        <w:t>FFS detailed solution(s)</w:t>
      </w:r>
    </w:p>
    <w:p w14:paraId="52CCD4AD" w14:textId="77777777" w:rsidR="0091423F" w:rsidRPr="0091423F" w:rsidRDefault="0091423F" w:rsidP="0091423F">
      <w:pPr>
        <w:pStyle w:val="af4"/>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4"/>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4"/>
        <w:numPr>
          <w:ilvl w:val="0"/>
          <w:numId w:val="7"/>
        </w:numPr>
        <w:spacing w:after="0"/>
      </w:pPr>
      <w:r w:rsidRPr="0091423F">
        <w:t>SPS HARQ skipping for ‘skipped’ SPS PDSCH</w:t>
      </w:r>
    </w:p>
    <w:p w14:paraId="5439D477" w14:textId="77777777" w:rsidR="0091423F" w:rsidRPr="0091423F" w:rsidRDefault="0091423F" w:rsidP="00877C0B">
      <w:pPr>
        <w:pStyle w:val="af4"/>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4"/>
        <w:numPr>
          <w:ilvl w:val="0"/>
          <w:numId w:val="7"/>
        </w:numPr>
        <w:spacing w:after="0"/>
      </w:pPr>
      <w:r w:rsidRPr="0091423F">
        <w:lastRenderedPageBreak/>
        <w:t>Retransmission of cancelled HARQ</w:t>
      </w:r>
    </w:p>
    <w:p w14:paraId="03765B91" w14:textId="77777777" w:rsidR="0091423F" w:rsidRPr="0091423F" w:rsidRDefault="0091423F" w:rsidP="00877C0B">
      <w:pPr>
        <w:pStyle w:val="af4"/>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af4"/>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4"/>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e"/>
          <w:b w:val="0"/>
          <w:bCs w:val="0"/>
          <w:lang w:eastAsia="zh-CN"/>
        </w:rPr>
      </w:pPr>
      <w:r w:rsidRPr="008530C0">
        <w:rPr>
          <w:rStyle w:val="afe"/>
          <w:b w:val="0"/>
          <w:bCs w:val="0"/>
          <w:highlight w:val="green"/>
          <w:lang w:eastAsia="zh-CN"/>
        </w:rPr>
        <w:t>Agreements:</w:t>
      </w:r>
      <w:r w:rsidRPr="008530C0">
        <w:rPr>
          <w:rStyle w:val="afe"/>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e"/>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f"/>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e"/>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e"/>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xml:space="preserve">: </w:t>
      </w:r>
      <w:r w:rsidRPr="008530C0">
        <w:rPr>
          <w:rStyle w:val="aff"/>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f"/>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f"/>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f"/>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f"/>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f"/>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f"/>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2" w:history="1">
        <w:r w:rsidRPr="001C211B">
          <w:rPr>
            <w:rStyle w:val="ac"/>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lastRenderedPageBreak/>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4"/>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4"/>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4"/>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4"/>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lastRenderedPageBreak/>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e"/>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4"/>
        <w:ind w:left="800"/>
        <w:jc w:val="both"/>
      </w:pPr>
    </w:p>
    <w:p w14:paraId="5A66A83D" w14:textId="77777777" w:rsidR="00A71D35" w:rsidRDefault="00A71D35" w:rsidP="00A71D35">
      <w:pPr>
        <w:pStyle w:val="af4"/>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4"/>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4"/>
        <w:ind w:left="0"/>
        <w:jc w:val="both"/>
        <w:rPr>
          <w:highlight w:val="green"/>
        </w:rPr>
      </w:pPr>
    </w:p>
    <w:p w14:paraId="06912D2C" w14:textId="77777777" w:rsidR="00A71D35" w:rsidRPr="00345558" w:rsidRDefault="00A71D35" w:rsidP="00A71D35">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4"/>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4"/>
        <w:numPr>
          <w:ilvl w:val="0"/>
          <w:numId w:val="25"/>
        </w:numPr>
        <w:spacing w:after="0"/>
        <w:ind w:left="714" w:hanging="357"/>
        <w:rPr>
          <w:lang w:eastAsia="zh-CN"/>
        </w:rPr>
      </w:pPr>
      <w:r w:rsidRPr="00381C62">
        <w:rPr>
          <w:lang w:eastAsia="zh-CN"/>
        </w:rPr>
        <w:lastRenderedPageBreak/>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4"/>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4"/>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3" w:history="1">
        <w:r w:rsidRPr="00CE4E81">
          <w:rPr>
            <w:rStyle w:val="ac"/>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4"/>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4"/>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4"/>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4"/>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d"/>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af4"/>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4"/>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4"/>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4"/>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4"/>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8"/>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4"/>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4"/>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4"/>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af4"/>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4"/>
        <w:rPr>
          <w:b/>
          <w:bCs/>
        </w:rPr>
      </w:pPr>
    </w:p>
    <w:p w14:paraId="2A368BCA" w14:textId="77777777" w:rsidR="00641F1E" w:rsidRDefault="00641F1E" w:rsidP="00641F1E">
      <w:pPr>
        <w:pStyle w:val="af4"/>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4"/>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4"/>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4"/>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4"/>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4"/>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af4"/>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af4"/>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af4"/>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af4"/>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af4"/>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4"/>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4"/>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af4"/>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af4"/>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af4"/>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a"/>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a"/>
        <w:rPr>
          <w:b/>
          <w:bCs/>
          <w:sz w:val="20"/>
          <w:szCs w:val="20"/>
        </w:rPr>
      </w:pPr>
    </w:p>
    <w:p w14:paraId="45D378E5" w14:textId="43BF1846" w:rsidR="00171D7D" w:rsidRDefault="00171D7D" w:rsidP="00171D7D">
      <w:pPr>
        <w:pStyle w:val="afa"/>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a"/>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a"/>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a"/>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afa"/>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afa"/>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a"/>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a"/>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a"/>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a"/>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a"/>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a"/>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a"/>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a"/>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a"/>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a"/>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a"/>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a"/>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a"/>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a"/>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a"/>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a"/>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a"/>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a"/>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a"/>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a"/>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a"/>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afa"/>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a"/>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a"/>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lastRenderedPageBreak/>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lastRenderedPageBreak/>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a"/>
        <w:snapToGrid w:val="0"/>
        <w:spacing w:afterLines="50"/>
        <w:rPr>
          <w:i/>
        </w:rPr>
      </w:pPr>
      <w:r>
        <w:rPr>
          <w:b/>
          <w:i/>
        </w:rPr>
        <w:t>Proposal 1</w:t>
      </w:r>
      <w:r>
        <w:rPr>
          <w:rFonts w:eastAsia="宋体"/>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a"/>
        <w:snapToGrid w:val="0"/>
        <w:spacing w:afterLines="50"/>
        <w:rPr>
          <w:rFonts w:eastAsia="宋体"/>
          <w:i/>
          <w:iCs/>
        </w:rPr>
      </w:pPr>
      <w:r>
        <w:rPr>
          <w:rFonts w:eastAsia="宋体" w:hint="eastAsia"/>
          <w:b/>
          <w:bCs/>
          <w:i/>
          <w:iCs/>
        </w:rPr>
        <w:t xml:space="preserve">Proposal </w:t>
      </w:r>
      <w:r>
        <w:rPr>
          <w:rFonts w:eastAsia="宋体"/>
          <w:b/>
          <w:bCs/>
          <w:i/>
          <w:iCs/>
        </w:rPr>
        <w:t>18</w:t>
      </w:r>
      <w:r>
        <w:rPr>
          <w:rFonts w:eastAsia="宋体" w:hint="eastAsia"/>
          <w:b/>
          <w:bCs/>
          <w:i/>
          <w:iCs/>
        </w:rPr>
        <w:t xml:space="preserve">: </w:t>
      </w:r>
      <w:r>
        <w:rPr>
          <w:rFonts w:eastAsia="宋体" w:hint="eastAsia"/>
          <w:i/>
          <w:iCs/>
        </w:rPr>
        <w:t xml:space="preserve">For dynamic PUCCH carrier switching, </w:t>
      </w:r>
      <w:r>
        <w:rPr>
          <w:rFonts w:eastAsia="宋体"/>
          <w:i/>
          <w:iCs/>
        </w:rPr>
        <w:t>dynamic indication in DCI</w:t>
      </w:r>
      <w:r>
        <w:rPr>
          <w:rFonts w:eastAsia="宋体" w:hint="eastAsia"/>
          <w:i/>
          <w:iCs/>
        </w:rPr>
        <w:t xml:space="preserve"> should be supported.</w:t>
      </w:r>
    </w:p>
    <w:p w14:paraId="66EB6D8F"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宋体"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a"/>
        <w:snapToGrid w:val="0"/>
        <w:spacing w:afterLines="50"/>
        <w:rPr>
          <w:rFonts w:eastAsia="宋体"/>
          <w:i/>
          <w:iCs/>
        </w:rPr>
      </w:pPr>
      <w:r>
        <w:rPr>
          <w:rFonts w:eastAsia="宋体" w:hint="eastAsia"/>
          <w:b/>
          <w:bCs/>
          <w:i/>
          <w:iCs/>
        </w:rPr>
        <w:t xml:space="preserve">Proposal 19: </w:t>
      </w:r>
      <w:r>
        <w:rPr>
          <w:rFonts w:eastAsia="宋体" w:hint="eastAsia"/>
          <w:i/>
          <w:iCs/>
        </w:rPr>
        <w:t>For the semi-static PUCCH carrier switching configuration operation:</w:t>
      </w:r>
    </w:p>
    <w:p w14:paraId="7EA2B53E"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a"/>
        <w:numPr>
          <w:ilvl w:val="0"/>
          <w:numId w:val="22"/>
        </w:numPr>
        <w:snapToGrid w:val="0"/>
        <w:spacing w:beforeLines="50" w:before="120" w:afterLines="50" w:line="240" w:lineRule="auto"/>
        <w:ind w:leftChars="200" w:left="820"/>
        <w:rPr>
          <w:rFonts w:eastAsia="宋体"/>
          <w:i/>
          <w:iCs/>
        </w:rPr>
      </w:pPr>
      <w:r w:rsidRPr="00696C5E">
        <w:rPr>
          <w:rFonts w:hint="eastAsia"/>
          <w:i/>
          <w:iCs/>
        </w:rPr>
        <w:t>k1 is interpreted based on the reference carrier.</w:t>
      </w:r>
    </w:p>
    <w:p w14:paraId="18887A99" w14:textId="77777777" w:rsidR="0027242F" w:rsidRDefault="0027242F" w:rsidP="00877C0B">
      <w:pPr>
        <w:pStyle w:val="afa"/>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lastRenderedPageBreak/>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which HARQ-ACK would be dropped and hence it can never achieve CB size as optimal as that of a dynamic HARQ-ACK CB, i.e. Dyn-ReTx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4"/>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4"/>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4"/>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af4"/>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af4"/>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4"/>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等线"/>
          <w:b/>
          <w:lang w:val="x-none" w:eastAsia="zh-CN"/>
        </w:rPr>
      </w:pPr>
      <w:r w:rsidRPr="001A3969">
        <w:rPr>
          <w:rFonts w:eastAsia="等线"/>
          <w:b/>
          <w:lang w:val="x-none" w:eastAsia="zh-CN"/>
        </w:rPr>
        <w:t>Proposal 3</w:t>
      </w:r>
      <w:r w:rsidRPr="001A3969">
        <w:rPr>
          <w:rFonts w:eastAsia="等线" w:hint="eastAsia"/>
          <w:b/>
          <w:lang w:val="x-none" w:eastAsia="zh-CN"/>
        </w:rPr>
        <w:t>：</w:t>
      </w:r>
      <w:r w:rsidRPr="001A3969">
        <w:rPr>
          <w:rFonts w:eastAsia="等线" w:hint="eastAsia"/>
          <w:b/>
          <w:lang w:val="x-none" w:eastAsia="zh-CN"/>
        </w:rPr>
        <w:t xml:space="preserve"> </w:t>
      </w:r>
      <w:r w:rsidRPr="001A3969">
        <w:rPr>
          <w:rFonts w:eastAsia="等线"/>
          <w:b/>
          <w:lang w:val="x-none" w:eastAsia="zh-CN"/>
        </w:rPr>
        <w:t>Confirm the working assumption in RAN1#104e</w:t>
      </w:r>
      <w:r w:rsidRPr="001A3969">
        <w:rPr>
          <w:rFonts w:eastAsia="等线" w:hint="eastAsia"/>
          <w:b/>
          <w:lang w:val="x-none" w:eastAsia="zh-CN"/>
        </w:rPr>
        <w:t>-bis</w:t>
      </w:r>
      <w:r w:rsidRPr="001A3969">
        <w:rPr>
          <w:rFonts w:eastAsia="等线"/>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4"/>
        <w:numPr>
          <w:ilvl w:val="0"/>
          <w:numId w:val="78"/>
        </w:numPr>
        <w:spacing w:afterLines="100" w:after="240" w:line="276" w:lineRule="auto"/>
        <w:ind w:left="714" w:hanging="357"/>
        <w:contextualSpacing w:val="0"/>
        <w:jc w:val="both"/>
        <w:rPr>
          <w:rFonts w:eastAsia="等线"/>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4"/>
        <w:numPr>
          <w:ilvl w:val="0"/>
          <w:numId w:val="78"/>
        </w:numPr>
        <w:spacing w:afterLines="100" w:after="240" w:line="276" w:lineRule="auto"/>
        <w:ind w:left="714" w:hanging="357"/>
        <w:contextualSpacing w:val="0"/>
        <w:rPr>
          <w:b/>
          <w:bCs/>
        </w:rPr>
      </w:pPr>
      <w:r w:rsidRPr="00697168">
        <w:rPr>
          <w:b/>
          <w:bCs/>
        </w:rPr>
        <w:lastRenderedPageBreak/>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lastRenderedPageBreak/>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a"/>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a"/>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a"/>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a"/>
        <w:rPr>
          <w:rFonts w:ascii="Times New Roman" w:hAnsi="Times New Roman" w:cs="Times New Roman"/>
          <w:sz w:val="20"/>
          <w:szCs w:val="20"/>
        </w:rPr>
      </w:pPr>
      <w:r w:rsidRPr="00477713">
        <w:rPr>
          <w:rFonts w:ascii="Times New Roman" w:hAnsi="Times New Roman" w:cs="Times New Roman"/>
          <w:b/>
          <w:i/>
          <w:sz w:val="20"/>
          <w:szCs w:val="20"/>
        </w:rPr>
        <w:lastRenderedPageBreak/>
        <w:t>Proposal 13: For one-shot triggering of dropped HARQ-ACK, the retransmitted HARQ-ACK bits can be appended to the initial HARQ-ACK codebook.</w:t>
      </w:r>
    </w:p>
    <w:p w14:paraId="74525623"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a"/>
        <w:numPr>
          <w:ilvl w:val="0"/>
          <w:numId w:val="80"/>
        </w:numPr>
        <w:spacing w:afterLines="50" w:line="240" w:lineRule="auto"/>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宋体"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宋体" w:hAnsi="Times New Roman" w:cs="Times New Roman"/>
          <w:b/>
          <w:i/>
          <w:iCs/>
          <w:sz w:val="20"/>
          <w:szCs w:val="20"/>
        </w:rPr>
        <w:t>perform PUCCH carrier switching first</w:t>
      </w:r>
      <w:r w:rsidRPr="00477713">
        <w:rPr>
          <w:rFonts w:ascii="Times New Roman" w:eastAsia="宋体" w:hAnsi="Times New Roman" w:cs="Times New Roman"/>
          <w:b/>
          <w:i/>
          <w:sz w:val="20"/>
          <w:szCs w:val="20"/>
        </w:rPr>
        <w:t>.</w:t>
      </w:r>
    </w:p>
    <w:p w14:paraId="2E3F5575"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a"/>
        <w:rPr>
          <w:rFonts w:ascii="Times New Roman" w:hAnsi="Times New Roman" w:cs="Times New Roman"/>
          <w:sz w:val="20"/>
          <w:szCs w:val="20"/>
        </w:rPr>
      </w:pPr>
      <w:r w:rsidRPr="00477713">
        <w:rPr>
          <w:rFonts w:ascii="Times New Roman" w:eastAsia="宋体"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4"/>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4"/>
        <w:numPr>
          <w:ilvl w:val="1"/>
          <w:numId w:val="83"/>
        </w:numPr>
        <w:spacing w:after="0"/>
        <w:contextualSpacing w:val="0"/>
        <w:rPr>
          <w:b/>
          <w:bCs/>
          <w:lang w:eastAsia="ja-JP"/>
        </w:rPr>
      </w:pPr>
      <w:r w:rsidRPr="004067F2">
        <w:rPr>
          <w:b/>
          <w:bCs/>
          <w:lang w:eastAsia="ja-JP"/>
        </w:rPr>
        <w:lastRenderedPageBreak/>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4"/>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4"/>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lastRenderedPageBreak/>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4"/>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4"/>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4"/>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4"/>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4"/>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4"/>
        <w:numPr>
          <w:ilvl w:val="0"/>
          <w:numId w:val="87"/>
        </w:numPr>
        <w:spacing w:afterLines="50" w:after="120"/>
        <w:contextualSpacing w:val="0"/>
        <w:jc w:val="both"/>
        <w:rPr>
          <w:i/>
          <w:sz w:val="22"/>
          <w:lang w:val="en-US" w:eastAsia="zh-CN"/>
        </w:rPr>
      </w:pPr>
      <w:r w:rsidRPr="009427D5">
        <w:rPr>
          <w:i/>
          <w:sz w:val="22"/>
          <w:lang w:val="en-US" w:eastAsia="zh-CN"/>
        </w:rPr>
        <w:lastRenderedPageBreak/>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4"/>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4"/>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4"/>
        <w:numPr>
          <w:ilvl w:val="0"/>
          <w:numId w:val="87"/>
        </w:numPr>
        <w:spacing w:afterLines="50" w:after="120"/>
        <w:contextualSpacing w:val="0"/>
        <w:jc w:val="both"/>
        <w:rPr>
          <w:i/>
          <w:sz w:val="22"/>
          <w:lang w:val="en-US" w:eastAsia="zh-CN"/>
        </w:rPr>
      </w:pPr>
      <w:r w:rsidRPr="002409ED">
        <w:rPr>
          <w:i/>
          <w:sz w:val="22"/>
          <w:lang w:val="en-US" w:eastAsia="zh-CN"/>
        </w:rPr>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lastRenderedPageBreak/>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等线"/>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13: To support PUCCH carrier switching</w:t>
      </w:r>
    </w:p>
    <w:p w14:paraId="6E58D281" w14:textId="77777777" w:rsidR="00DB233E" w:rsidRPr="00DB233E" w:rsidRDefault="00DB233E" w:rsidP="00877C0B">
      <w:pPr>
        <w:pStyle w:val="afa"/>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a"/>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 xml:space="preserve">The PUCCH cell </w:t>
      </w:r>
      <w:r w:rsidRPr="00916784">
        <w:rPr>
          <w:lang w:eastAsia="zh-TW"/>
        </w:rPr>
        <w:lastRenderedPageBreak/>
        <w:t>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4"/>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4"/>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lastRenderedPageBreak/>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UE does not transmit any collided A/N bit in that slot. UE will continue to check next candidate slot for transmitting all collided A/N bits.</w:t>
      </w:r>
    </w:p>
    <w:p w14:paraId="4375D541" w14:textId="77777777" w:rsidR="0017756D" w:rsidRDefault="0017756D" w:rsidP="0017756D">
      <w:pPr>
        <w:pStyle w:val="af4"/>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4"/>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4"/>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4"/>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4"/>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4"/>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4"/>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4"/>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4"/>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4"/>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lastRenderedPageBreak/>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4"/>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lastRenderedPageBreak/>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4"/>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lastRenderedPageBreak/>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lastRenderedPageBreak/>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lastRenderedPageBreak/>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4"/>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4"/>
        <w:numPr>
          <w:ilvl w:val="0"/>
          <w:numId w:val="107"/>
        </w:numPr>
        <w:spacing w:after="0"/>
        <w:contextualSpacing w:val="0"/>
        <w:jc w:val="both"/>
        <w:rPr>
          <w:sz w:val="24"/>
        </w:rPr>
      </w:pPr>
      <w:r w:rsidRPr="00E1347F">
        <w:rPr>
          <w:rFonts w:eastAsia="PMingLiU"/>
          <w:b/>
          <w:bCs/>
          <w:i/>
        </w:rPr>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4"/>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4"/>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4"/>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e"/>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e"/>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e"/>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e"/>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4"/>
        <w:ind w:left="0"/>
        <w:contextualSpacing w:val="0"/>
        <w:jc w:val="both"/>
      </w:pPr>
    </w:p>
    <w:p w14:paraId="1317157A" w14:textId="77777777" w:rsidR="00350012" w:rsidRPr="00E1347F" w:rsidRDefault="00350012" w:rsidP="00877C0B">
      <w:pPr>
        <w:pStyle w:val="af4"/>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4"/>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4"/>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4"/>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lastRenderedPageBreak/>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lastRenderedPageBreak/>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lastRenderedPageBreak/>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‘NACK skipping’ for (skipped) SPS PDSCH</w:t>
      </w:r>
      <w:r>
        <w:rPr>
          <w:rStyle w:val="afe"/>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w:t>
      </w:r>
      <w:r w:rsidRPr="00C16EF0">
        <w:rPr>
          <w:rStyle w:val="afe"/>
          <w:bCs w:val="0"/>
          <w:lang w:eastAsia="zh-CN"/>
        </w:rPr>
        <w:t>HARQ bundling</w:t>
      </w:r>
      <w:r w:rsidRPr="002C7F5F">
        <w:rPr>
          <w:rStyle w:val="afe"/>
          <w:bCs w:val="0"/>
          <w:lang w:eastAsia="zh-CN"/>
        </w:rPr>
        <w:t>’ for (</w:t>
      </w:r>
      <w:r>
        <w:rPr>
          <w:rStyle w:val="afe"/>
          <w:bCs w:val="0"/>
          <w:lang w:eastAsia="zh-CN"/>
        </w:rPr>
        <w:t>non-</w:t>
      </w:r>
      <w:r w:rsidRPr="002C7F5F">
        <w:rPr>
          <w:rStyle w:val="afe"/>
          <w:bCs w:val="0"/>
          <w:lang w:eastAsia="zh-CN"/>
        </w:rPr>
        <w:t>skipped) SPS PDSCH</w:t>
      </w:r>
      <w:r>
        <w:rPr>
          <w:rStyle w:val="afe"/>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e"/>
          <w:bCs w:val="0"/>
          <w:lang w:eastAsia="zh-CN"/>
        </w:rPr>
        <w:t>PUCCH repetition for PUCCH formats 0 and 2</w:t>
      </w:r>
      <w:r>
        <w:rPr>
          <w:rStyle w:val="afe"/>
          <w:bCs w:val="0"/>
          <w:lang w:eastAsia="zh-CN"/>
        </w:rPr>
        <w:t xml:space="preserve"> is</w:t>
      </w:r>
      <w:r w:rsidRPr="00C275BA">
        <w:rPr>
          <w:rStyle w:val="afe"/>
          <w:bCs w:val="0"/>
          <w:lang w:eastAsia="zh-CN"/>
        </w:rPr>
        <w:t xml:space="preserve"> also</w:t>
      </w:r>
      <w:r>
        <w:rPr>
          <w:rStyle w:val="afe"/>
          <w:bCs w:val="0"/>
          <w:lang w:eastAsia="zh-CN"/>
        </w:rPr>
        <w:t xml:space="preserve"> supported</w:t>
      </w:r>
      <w:r w:rsidRPr="00C275BA">
        <w:rPr>
          <w:rStyle w:val="afe"/>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e"/>
          <w:bCs w:val="0"/>
          <w:lang w:eastAsia="zh-CN"/>
        </w:rPr>
        <w:t>S</w:t>
      </w:r>
      <w:r w:rsidRPr="00B563BD">
        <w:rPr>
          <w:rStyle w:val="afe"/>
          <w:bCs w:val="0"/>
          <w:lang w:eastAsia="zh-CN"/>
        </w:rPr>
        <w:t xml:space="preserve">ub-slot based PUCCH repetition </w:t>
      </w:r>
      <w:r>
        <w:rPr>
          <w:rStyle w:val="afe"/>
          <w:bCs w:val="0"/>
          <w:lang w:eastAsia="zh-CN"/>
        </w:rPr>
        <w:t>f</w:t>
      </w:r>
      <w:r w:rsidRPr="00B563BD">
        <w:rPr>
          <w:rStyle w:val="afe"/>
          <w:bCs w:val="0"/>
          <w:lang w:eastAsia="zh-CN"/>
        </w:rPr>
        <w:t>or other UCI types</w:t>
      </w:r>
      <w:r>
        <w:rPr>
          <w:rStyle w:val="afe"/>
          <w:bCs w:val="0"/>
          <w:lang w:eastAsia="zh-CN"/>
        </w:rPr>
        <w:t xml:space="preserve"> </w:t>
      </w:r>
      <w:r w:rsidRPr="00B563BD">
        <w:rPr>
          <w:rStyle w:val="afe"/>
          <w:bCs w:val="0"/>
          <w:lang w:eastAsia="zh-CN"/>
        </w:rPr>
        <w:t>(than HARQ</w:t>
      </w:r>
      <w:r>
        <w:rPr>
          <w:rStyle w:val="afe"/>
          <w:bCs w:val="0"/>
          <w:lang w:eastAsia="zh-CN"/>
        </w:rPr>
        <w:t>-ACK</w:t>
      </w:r>
      <w:r w:rsidRPr="00B563BD">
        <w:rPr>
          <w:rStyle w:val="afe"/>
          <w:bCs w:val="0"/>
          <w:lang w:eastAsia="zh-CN"/>
        </w:rPr>
        <w:t>)</w:t>
      </w:r>
      <w:r>
        <w:rPr>
          <w:rStyle w:val="afe"/>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lastRenderedPageBreak/>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t>R1-2107851</w:t>
      </w:r>
      <w:r>
        <w:tab/>
        <w:t>Discussion on HARQ-ACK feedback enhancements for Rel.17 URLLC</w:t>
      </w:r>
      <w:r>
        <w:tab/>
        <w:t>NTT DOCOMO, INC.</w:t>
      </w:r>
    </w:p>
    <w:p w14:paraId="6D308FBF"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宋体"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宋体"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8"/>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宋体" w:hAnsi="Times New Roman" w:cs="Times New Roman"/>
          <w:sz w:val="20"/>
          <w:lang w:eastAsia="zh-CN"/>
        </w:rPr>
        <w:t xml:space="preserve">“next available PUCCH resource”, </w:t>
      </w:r>
    </w:p>
    <w:p w14:paraId="24A17C76" w14:textId="77777777" w:rsidR="00707469" w:rsidRPr="00707469" w:rsidRDefault="00707469" w:rsidP="00877C0B">
      <w:pPr>
        <w:pStyle w:val="af8"/>
        <w:numPr>
          <w:ilvl w:val="0"/>
          <w:numId w:val="117"/>
        </w:numPr>
        <w:spacing w:line="240" w:lineRule="auto"/>
        <w:jc w:val="both"/>
        <w:rPr>
          <w:rFonts w:ascii="Times New Roman" w:hAnsi="Times New Roman" w:cs="Times New Roman"/>
          <w:sz w:val="20"/>
        </w:rPr>
      </w:pPr>
      <w:r w:rsidRPr="00707469">
        <w:rPr>
          <w:rFonts w:ascii="Times New Roman" w:eastAsia="宋体"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af4"/>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8"/>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8"/>
        <w:rPr>
          <w:rFonts w:ascii="Times New Roman" w:eastAsia="宋体"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宋体"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lastRenderedPageBreak/>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Proposal 14: If there is overlapping of SPS HARQ-ACK slot and dynamic HARQ-ACK slot on different PUCCH cells, SPS HARQ-ACK will be multiplexed to the dynamic HARQ-ACK slot on the target cell indicated by DCI. 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8"/>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8"/>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8"/>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8"/>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8"/>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8"/>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8"/>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8"/>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8"/>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8"/>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lastRenderedPageBreak/>
        <w:t>R1-2108152</w:t>
      </w:r>
      <w:r>
        <w:tab/>
        <w:t>Discussion on HARQ-ACK enhancement for URLLC/IIoT</w:t>
      </w:r>
      <w:r>
        <w:tab/>
        <w:t>WILUS Inc.</w:t>
      </w:r>
    </w:p>
    <w:p w14:paraId="22C59B81" w14:textId="77777777" w:rsidR="007D3729" w:rsidRPr="00E41B2A"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4"/>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af4"/>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楷体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lastRenderedPageBreak/>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5"/>
      <w:footerReference w:type="defaul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9A1FF" w14:textId="77777777" w:rsidR="00FD75A1" w:rsidRDefault="00FD75A1">
      <w:r>
        <w:separator/>
      </w:r>
    </w:p>
  </w:endnote>
  <w:endnote w:type="continuationSeparator" w:id="0">
    <w:p w14:paraId="548315C8" w14:textId="77777777" w:rsidR="00FD75A1" w:rsidRDefault="00FD75A1">
      <w:r>
        <w:continuationSeparator/>
      </w:r>
    </w:p>
  </w:endnote>
  <w:endnote w:type="continuationNotice" w:id="1">
    <w:p w14:paraId="209D0871" w14:textId="77777777" w:rsidR="00FD75A1" w:rsidRDefault="00FD75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altName w:val="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81000003" w:usb1="00000000" w:usb2="00000000" w:usb3="00000000" w:csb0="0001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Malgun Gothic Semilight"/>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楷体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41477"/>
      <w:docPartObj>
        <w:docPartGallery w:val="Page Numbers (Bottom of Page)"/>
        <w:docPartUnique/>
      </w:docPartObj>
    </w:sdtPr>
    <w:sdtEndPr/>
    <w:sdtContent>
      <w:p w14:paraId="42F76C3F" w14:textId="6533AF76" w:rsidR="008274EA" w:rsidRDefault="008274EA">
        <w:pPr>
          <w:pStyle w:val="aa"/>
        </w:pPr>
        <w:r>
          <w:fldChar w:fldCharType="begin"/>
        </w:r>
        <w:r>
          <w:instrText>PAGE   \* MERGEFORMAT</w:instrText>
        </w:r>
        <w:r>
          <w:fldChar w:fldCharType="separate"/>
        </w:r>
        <w:r w:rsidR="00217D2F" w:rsidRPr="00217D2F">
          <w:rPr>
            <w:lang w:val="zh-CN" w:eastAsia="zh-CN"/>
          </w:rPr>
          <w:t>122</w:t>
        </w:r>
        <w:r>
          <w:fldChar w:fldCharType="end"/>
        </w:r>
      </w:p>
    </w:sdtContent>
  </w:sdt>
  <w:p w14:paraId="00A820FC" w14:textId="77777777" w:rsidR="008274EA" w:rsidRDefault="008274EA">
    <w:pPr>
      <w:pStyle w:val="aa"/>
    </w:pPr>
  </w:p>
  <w:p w14:paraId="4A48D3F3" w14:textId="77777777" w:rsidR="008274EA" w:rsidRDefault="008274EA"/>
  <w:p w14:paraId="46E31D82" w14:textId="77777777" w:rsidR="008274EA" w:rsidRDefault="008274E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5930B" w14:textId="77777777" w:rsidR="00FD75A1" w:rsidRDefault="00FD75A1">
      <w:r>
        <w:separator/>
      </w:r>
    </w:p>
  </w:footnote>
  <w:footnote w:type="continuationSeparator" w:id="0">
    <w:p w14:paraId="456B5157" w14:textId="77777777" w:rsidR="00FD75A1" w:rsidRDefault="00FD75A1">
      <w:r>
        <w:continuationSeparator/>
      </w:r>
    </w:p>
  </w:footnote>
  <w:footnote w:type="continuationNotice" w:id="1">
    <w:p w14:paraId="7846A010" w14:textId="77777777" w:rsidR="00FD75A1" w:rsidRDefault="00FD75A1">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8B21" w14:textId="79E03EB5" w:rsidR="008274EA" w:rsidRDefault="008274EA">
    <w:pPr>
      <w:pStyle w:val="a4"/>
      <w:tabs>
        <w:tab w:val="right" w:pos="9639"/>
      </w:tabs>
    </w:pPr>
    <w:r>
      <w:tab/>
    </w:r>
  </w:p>
  <w:p w14:paraId="246D48EC" w14:textId="77777777" w:rsidR="008274EA" w:rsidRDefault="008274EA"/>
  <w:p w14:paraId="4F6F578E" w14:textId="77777777" w:rsidR="008274EA" w:rsidRDefault="008274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宋体"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D187895"/>
    <w:multiLevelType w:val="hybridMultilevel"/>
    <w:tmpl w:val="58820250"/>
    <w:lvl w:ilvl="0" w:tplc="AF1679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8"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15CB3089"/>
    <w:multiLevelType w:val="hybridMultilevel"/>
    <w:tmpl w:val="0E4CB6A0"/>
    <w:lvl w:ilvl="0" w:tplc="598E3328">
      <w:start w:val="4"/>
      <w:numFmt w:val="bullet"/>
      <w:lvlText w:val="-"/>
      <w:lvlJc w:val="left"/>
      <w:pPr>
        <w:ind w:left="1145" w:hanging="420"/>
      </w:pPr>
      <w:rPr>
        <w:rFonts w:ascii="Times New Roman" w:eastAsia="宋体"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8"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2"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1"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8"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0"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4"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5"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宋体" w:eastAsia="宋体" w:hAnsi="宋体"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4DF97DE6"/>
    <w:multiLevelType w:val="hybridMultilevel"/>
    <w:tmpl w:val="42BCAE6E"/>
    <w:lvl w:ilvl="0" w:tplc="598E3328">
      <w:start w:val="4"/>
      <w:numFmt w:val="bullet"/>
      <w:lvlText w:val="-"/>
      <w:lvlJc w:val="left"/>
      <w:pPr>
        <w:ind w:left="1140" w:hanging="42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2"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0"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3"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4"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8"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2"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4"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6"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7"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8"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2"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6"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0"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4"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5"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6"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0"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1"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3"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4"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5"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6"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7"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8" w15:restartNumberingAfterBreak="0">
    <w:nsid w:val="7A5261EA"/>
    <w:multiLevelType w:val="hybridMultilevel"/>
    <w:tmpl w:val="1C228AAE"/>
    <w:lvl w:ilvl="0" w:tplc="1B62FF26">
      <w:start w:val="5"/>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0"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1"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DD349E4"/>
    <w:multiLevelType w:val="hybridMultilevel"/>
    <w:tmpl w:val="D2BE4A26"/>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4"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5"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1"/>
  </w:num>
  <w:num w:numId="2">
    <w:abstractNumId w:val="6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7"/>
  </w:num>
  <w:num w:numId="4">
    <w:abstractNumId w:val="117"/>
  </w:num>
  <w:num w:numId="5">
    <w:abstractNumId w:val="77"/>
  </w:num>
  <w:num w:numId="6">
    <w:abstractNumId w:val="6"/>
  </w:num>
  <w:num w:numId="7">
    <w:abstractNumId w:val="2"/>
  </w:num>
  <w:num w:numId="8">
    <w:abstractNumId w:val="52"/>
  </w:num>
  <w:num w:numId="9">
    <w:abstractNumId w:val="38"/>
  </w:num>
  <w:num w:numId="10">
    <w:abstractNumId w:val="38"/>
  </w:num>
  <w:num w:numId="11">
    <w:abstractNumId w:val="3"/>
  </w:num>
  <w:num w:numId="1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9"/>
  </w:num>
  <w:num w:numId="14">
    <w:abstractNumId w:val="67"/>
  </w:num>
  <w:num w:numId="15">
    <w:abstractNumId w:val="46"/>
  </w:num>
  <w:num w:numId="16">
    <w:abstractNumId w:val="57"/>
  </w:num>
  <w:num w:numId="17">
    <w:abstractNumId w:val="38"/>
  </w:num>
  <w:num w:numId="18">
    <w:abstractNumId w:val="64"/>
  </w:num>
  <w:num w:numId="19">
    <w:abstractNumId w:val="118"/>
  </w:num>
  <w:num w:numId="20">
    <w:abstractNumId w:val="156"/>
  </w:num>
  <w:num w:numId="21">
    <w:abstractNumId w:val="97"/>
  </w:num>
  <w:num w:numId="22">
    <w:abstractNumId w:val="0"/>
  </w:num>
  <w:num w:numId="23">
    <w:abstractNumId w:val="58"/>
  </w:num>
  <w:num w:numId="24">
    <w:abstractNumId w:val="92"/>
  </w:num>
  <w:num w:numId="25">
    <w:abstractNumId w:val="22"/>
  </w:num>
  <w:num w:numId="26">
    <w:abstractNumId w:val="122"/>
  </w:num>
  <w:num w:numId="27">
    <w:abstractNumId w:val="149"/>
  </w:num>
  <w:num w:numId="28">
    <w:abstractNumId w:val="142"/>
  </w:num>
  <w:num w:numId="29">
    <w:abstractNumId w:val="137"/>
  </w:num>
  <w:num w:numId="30">
    <w:abstractNumId w:val="14"/>
  </w:num>
  <w:num w:numId="31">
    <w:abstractNumId w:val="42"/>
  </w:num>
  <w:num w:numId="32">
    <w:abstractNumId w:val="131"/>
  </w:num>
  <w:num w:numId="33">
    <w:abstractNumId w:val="34"/>
  </w:num>
  <w:num w:numId="34">
    <w:abstractNumId w:val="86"/>
  </w:num>
  <w:num w:numId="35">
    <w:abstractNumId w:val="50"/>
  </w:num>
  <w:num w:numId="36">
    <w:abstractNumId w:val="12"/>
  </w:num>
  <w:num w:numId="37">
    <w:abstractNumId w:val="146"/>
  </w:num>
  <w:num w:numId="38">
    <w:abstractNumId w:val="145"/>
  </w:num>
  <w:num w:numId="39">
    <w:abstractNumId w:val="138"/>
  </w:num>
  <w:num w:numId="40">
    <w:abstractNumId w:val="36"/>
  </w:num>
  <w:num w:numId="41">
    <w:abstractNumId w:val="132"/>
  </w:num>
  <w:num w:numId="42">
    <w:abstractNumId w:val="151"/>
  </w:num>
  <w:num w:numId="43">
    <w:abstractNumId w:val="49"/>
  </w:num>
  <w:num w:numId="44">
    <w:abstractNumId w:val="63"/>
  </w:num>
  <w:num w:numId="45">
    <w:abstractNumId w:val="25"/>
  </w:num>
  <w:num w:numId="46">
    <w:abstractNumId w:val="12"/>
  </w:num>
  <w:num w:numId="47">
    <w:abstractNumId w:val="83"/>
  </w:num>
  <w:num w:numId="48">
    <w:abstractNumId w:val="89"/>
  </w:num>
  <w:num w:numId="49">
    <w:abstractNumId w:val="16"/>
  </w:num>
  <w:num w:numId="50">
    <w:abstractNumId w:val="35"/>
  </w:num>
  <w:num w:numId="51">
    <w:abstractNumId w:val="39"/>
  </w:num>
  <w:num w:numId="52">
    <w:abstractNumId w:val="26"/>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3"/>
  </w:num>
  <w:num w:numId="56">
    <w:abstractNumId w:val="140"/>
  </w:num>
  <w:num w:numId="57">
    <w:abstractNumId w:val="33"/>
  </w:num>
  <w:num w:numId="58">
    <w:abstractNumId w:val="28"/>
  </w:num>
  <w:num w:numId="59">
    <w:abstractNumId w:val="152"/>
  </w:num>
  <w:num w:numId="60">
    <w:abstractNumId w:val="56"/>
  </w:num>
  <w:num w:numId="61">
    <w:abstractNumId w:val="74"/>
  </w:num>
  <w:num w:numId="62">
    <w:abstractNumId w:val="93"/>
  </w:num>
  <w:num w:numId="63">
    <w:abstractNumId w:val="111"/>
  </w:num>
  <w:num w:numId="64">
    <w:abstractNumId w:val="24"/>
  </w:num>
  <w:num w:numId="65">
    <w:abstractNumId w:val="133"/>
  </w:num>
  <w:num w:numId="66">
    <w:abstractNumId w:val="10"/>
  </w:num>
  <w:num w:numId="67">
    <w:abstractNumId w:val="1"/>
  </w:num>
  <w:num w:numId="68">
    <w:abstractNumId w:val="115"/>
  </w:num>
  <w:num w:numId="69">
    <w:abstractNumId w:val="31"/>
  </w:num>
  <w:num w:numId="70">
    <w:abstractNumId w:val="60"/>
  </w:num>
  <w:num w:numId="71">
    <w:abstractNumId w:val="109"/>
  </w:num>
  <w:num w:numId="72">
    <w:abstractNumId w:val="124"/>
  </w:num>
  <w:num w:numId="73">
    <w:abstractNumId w:val="116"/>
  </w:num>
  <w:num w:numId="74">
    <w:abstractNumId w:val="22"/>
  </w:num>
  <w:num w:numId="75">
    <w:abstractNumId w:val="121"/>
  </w:num>
  <w:num w:numId="76">
    <w:abstractNumId w:val="30"/>
  </w:num>
  <w:num w:numId="77">
    <w:abstractNumId w:val="121"/>
  </w:num>
  <w:num w:numId="78">
    <w:abstractNumId w:val="44"/>
  </w:num>
  <w:num w:numId="79">
    <w:abstractNumId w:val="40"/>
  </w:num>
  <w:num w:numId="80">
    <w:abstractNumId w:val="27"/>
  </w:num>
  <w:num w:numId="81">
    <w:abstractNumId w:val="91"/>
  </w:num>
  <w:num w:numId="82">
    <w:abstractNumId w:val="108"/>
  </w:num>
  <w:num w:numId="83">
    <w:abstractNumId w:val="139"/>
  </w:num>
  <w:num w:numId="84">
    <w:abstractNumId w:val="147"/>
  </w:num>
  <w:num w:numId="85">
    <w:abstractNumId w:val="95"/>
  </w:num>
  <w:num w:numId="86">
    <w:abstractNumId w:val="23"/>
  </w:num>
  <w:num w:numId="87">
    <w:abstractNumId w:val="19"/>
  </w:num>
  <w:num w:numId="88">
    <w:abstractNumId w:val="32"/>
  </w:num>
  <w:num w:numId="89">
    <w:abstractNumId w:val="88"/>
  </w:num>
  <w:num w:numId="90">
    <w:abstractNumId w:val="47"/>
  </w:num>
  <w:num w:numId="91">
    <w:abstractNumId w:val="48"/>
  </w:num>
  <w:num w:numId="92">
    <w:abstractNumId w:val="8"/>
  </w:num>
  <w:num w:numId="93">
    <w:abstractNumId w:val="55"/>
  </w:num>
  <w:num w:numId="94">
    <w:abstractNumId w:val="29"/>
  </w:num>
  <w:num w:numId="95">
    <w:abstractNumId w:val="148"/>
  </w:num>
  <w:num w:numId="96">
    <w:abstractNumId w:val="154"/>
  </w:num>
  <w:num w:numId="97">
    <w:abstractNumId w:val="66"/>
  </w:num>
  <w:num w:numId="98">
    <w:abstractNumId w:val="54"/>
  </w:num>
  <w:num w:numId="99">
    <w:abstractNumId w:val="155"/>
  </w:num>
  <w:num w:numId="100">
    <w:abstractNumId w:val="125"/>
  </w:num>
  <w:num w:numId="101">
    <w:abstractNumId w:val="107"/>
  </w:num>
  <w:num w:numId="102">
    <w:abstractNumId w:val="20"/>
  </w:num>
  <w:num w:numId="103">
    <w:abstractNumId w:val="144"/>
  </w:num>
  <w:num w:numId="104">
    <w:abstractNumId w:val="80"/>
  </w:num>
  <w:num w:numId="105">
    <w:abstractNumId w:val="9"/>
  </w:num>
  <w:num w:numId="106">
    <w:abstractNumId w:val="103"/>
  </w:num>
  <w:num w:numId="107">
    <w:abstractNumId w:val="70"/>
  </w:num>
  <w:num w:numId="108">
    <w:abstractNumId w:val="45"/>
  </w:num>
  <w:num w:numId="109">
    <w:abstractNumId w:val="104"/>
  </w:num>
  <w:num w:numId="110">
    <w:abstractNumId w:val="81"/>
  </w:num>
  <w:num w:numId="111">
    <w:abstractNumId w:val="71"/>
  </w:num>
  <w:num w:numId="112">
    <w:abstractNumId w:val="136"/>
  </w:num>
  <w:num w:numId="113">
    <w:abstractNumId w:val="75"/>
  </w:num>
  <w:num w:numId="114">
    <w:abstractNumId w:val="119"/>
  </w:num>
  <w:num w:numId="115">
    <w:abstractNumId w:val="73"/>
  </w:num>
  <w:num w:numId="116">
    <w:abstractNumId w:val="153"/>
  </w:num>
  <w:num w:numId="117">
    <w:abstractNumId w:val="98"/>
  </w:num>
  <w:num w:numId="118">
    <w:abstractNumId w:val="94"/>
  </w:num>
  <w:num w:numId="119">
    <w:abstractNumId w:val="143"/>
  </w:num>
  <w:num w:numId="120">
    <w:abstractNumId w:val="15"/>
  </w:num>
  <w:num w:numId="121">
    <w:abstractNumId w:val="17"/>
  </w:num>
  <w:num w:numId="122">
    <w:abstractNumId w:val="11"/>
  </w:num>
  <w:num w:numId="123">
    <w:abstractNumId w:val="21"/>
  </w:num>
  <w:num w:numId="124">
    <w:abstractNumId w:val="87"/>
  </w:num>
  <w:num w:numId="125">
    <w:abstractNumId w:val="101"/>
  </w:num>
  <w:num w:numId="126">
    <w:abstractNumId w:val="41"/>
  </w:num>
  <w:num w:numId="127">
    <w:abstractNumId w:val="112"/>
  </w:num>
  <w:num w:numId="128">
    <w:abstractNumId w:val="135"/>
  </w:num>
  <w:num w:numId="129">
    <w:abstractNumId w:val="100"/>
  </w:num>
  <w:num w:numId="130">
    <w:abstractNumId w:val="72"/>
  </w:num>
  <w:num w:numId="131">
    <w:abstractNumId w:val="18"/>
  </w:num>
  <w:num w:numId="132">
    <w:abstractNumId w:val="114"/>
  </w:num>
  <w:num w:numId="133">
    <w:abstractNumId w:val="134"/>
  </w:num>
  <w:num w:numId="134">
    <w:abstractNumId w:val="102"/>
  </w:num>
  <w:num w:numId="135">
    <w:abstractNumId w:val="150"/>
  </w:num>
  <w:num w:numId="136">
    <w:abstractNumId w:val="110"/>
  </w:num>
  <w:num w:numId="137">
    <w:abstractNumId w:val="65"/>
  </w:num>
  <w:num w:numId="138">
    <w:abstractNumId w:val="43"/>
  </w:num>
  <w:num w:numId="139">
    <w:abstractNumId w:val="82"/>
  </w:num>
  <w:num w:numId="140">
    <w:abstractNumId w:val="84"/>
  </w:num>
  <w:num w:numId="141">
    <w:abstractNumId w:val="128"/>
  </w:num>
  <w:num w:numId="142">
    <w:abstractNumId w:val="53"/>
  </w:num>
  <w:num w:numId="143">
    <w:abstractNumId w:val="69"/>
  </w:num>
  <w:num w:numId="144">
    <w:abstractNumId w:val="96"/>
  </w:num>
  <w:num w:numId="145">
    <w:abstractNumId w:val="79"/>
  </w:num>
  <w:num w:numId="146">
    <w:abstractNumId w:val="37"/>
  </w:num>
  <w:num w:numId="147">
    <w:abstractNumId w:val="4"/>
  </w:num>
  <w:num w:numId="148">
    <w:abstractNumId w:val="62"/>
  </w:num>
  <w:num w:numId="149">
    <w:abstractNumId w:val="90"/>
  </w:num>
  <w:num w:numId="150">
    <w:abstractNumId w:val="99"/>
  </w:num>
  <w:num w:numId="151">
    <w:abstractNumId w:val="130"/>
  </w:num>
  <w:num w:numId="152">
    <w:abstractNumId w:val="126"/>
  </w:num>
  <w:num w:numId="153">
    <w:abstractNumId w:val="59"/>
  </w:num>
  <w:num w:numId="154">
    <w:abstractNumId w:val="78"/>
  </w:num>
  <w:num w:numId="155">
    <w:abstractNumId w:val="68"/>
  </w:num>
  <w:num w:numId="156">
    <w:abstractNumId w:val="76"/>
  </w:num>
  <w:num w:numId="157">
    <w:abstractNumId w:val="51"/>
  </w:num>
  <w:num w:numId="158">
    <w:abstractNumId w:val="120"/>
  </w:num>
  <w:num w:numId="159">
    <w:abstractNumId w:val="113"/>
  </w:num>
  <w:num w:numId="160">
    <w:abstractNumId w:val="85"/>
  </w:num>
  <w:num w:numId="161">
    <w:abstractNumId w:val="105"/>
  </w:num>
  <w:num w:numId="162">
    <w:abstractNumId w:val="1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429"/>
    <w:rsid w:val="00151A21"/>
    <w:rsid w:val="00151B7A"/>
    <w:rsid w:val="00151D74"/>
    <w:rsid w:val="00151D99"/>
    <w:rsid w:val="0015221D"/>
    <w:rsid w:val="0015245E"/>
    <w:rsid w:val="001530B3"/>
    <w:rsid w:val="00153386"/>
    <w:rsid w:val="00153981"/>
    <w:rsid w:val="00153AF2"/>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713F"/>
    <w:rsid w:val="00217271"/>
    <w:rsid w:val="0021780D"/>
    <w:rsid w:val="00217D2F"/>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560"/>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945"/>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957"/>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0B33"/>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E3B"/>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5A1"/>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3D33512-582B-4AD4-885C-EEDDD0E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930"/>
    <w:pPr>
      <w:spacing w:after="180"/>
    </w:pPr>
    <w:rPr>
      <w:rFonts w:ascii="Times New Roman" w:hAnsi="Times New Roman"/>
      <w:lang w:val="en-GB" w:eastAsia="en-US"/>
    </w:rPr>
  </w:style>
  <w:style w:type="paragraph" w:styleId="1">
    <w:name w:val="heading 1"/>
    <w:next w:val="a"/>
    <w:link w:val="10"/>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0B7FED"/>
    <w:pPr>
      <w:spacing w:before="180"/>
      <w:ind w:left="2693" w:hanging="2693"/>
    </w:pPr>
    <w:rPr>
      <w:b/>
    </w:rPr>
  </w:style>
  <w:style w:type="paragraph" w:styleId="1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1"/>
    <w:semiHidden/>
    <w:rsid w:val="000B7FED"/>
    <w:pPr>
      <w:ind w:left="1134" w:hanging="1134"/>
    </w:pPr>
  </w:style>
  <w:style w:type="paragraph" w:styleId="21">
    <w:name w:val="toc 2"/>
    <w:basedOn w:val="11"/>
    <w:semiHidden/>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4">
    <w:name w:val="List Bullet 2"/>
    <w:basedOn w:val="a8"/>
    <w:rsid w:val="000B7FED"/>
    <w:pPr>
      <w:ind w:left="851"/>
    </w:pPr>
  </w:style>
  <w:style w:type="paragraph" w:styleId="31">
    <w:name w:val="List Bullet 3"/>
    <w:basedOn w:val="24"/>
    <w:rsid w:val="000B7FED"/>
    <w:pPr>
      <w:ind w:left="1135"/>
    </w:pPr>
  </w:style>
  <w:style w:type="paragraph" w:styleId="a3">
    <w:name w:val="List Number"/>
    <w:basedOn w:val="a9"/>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9"/>
    <w:link w:val="B1Char1"/>
    <w:qFormat/>
    <w:rsid w:val="000B7FED"/>
  </w:style>
  <w:style w:type="paragraph" w:customStyle="1" w:styleId="B2">
    <w:name w:val="B2"/>
    <w:basedOn w:val="25"/>
    <w:link w:val="B2Char"/>
    <w:qFormat/>
    <w:rsid w:val="000B7FED"/>
  </w:style>
  <w:style w:type="paragraph" w:customStyle="1" w:styleId="B3">
    <w:name w:val="B3"/>
    <w:basedOn w:val="32"/>
    <w:link w:val="B3Char"/>
    <w:qFormat/>
    <w:rsid w:val="000B7FED"/>
  </w:style>
  <w:style w:type="paragraph" w:customStyle="1" w:styleId="B4">
    <w:name w:val="B4"/>
    <w:basedOn w:val="42"/>
    <w:rsid w:val="000B7FED"/>
  </w:style>
  <w:style w:type="paragraph" w:customStyle="1" w:styleId="B5">
    <w:name w:val="B5"/>
    <w:basedOn w:val="51"/>
    <w:rsid w:val="000B7FED"/>
  </w:style>
  <w:style w:type="paragraph" w:styleId="aa">
    <w:name w:val="footer"/>
    <w:basedOn w:val="a4"/>
    <w:link w:val="ab"/>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qFormat/>
    <w:rsid w:val="000B7FED"/>
    <w:rPr>
      <w:color w:val="0000FF"/>
      <w:u w:val="single"/>
    </w:rPr>
  </w:style>
  <w:style w:type="character" w:styleId="ad">
    <w:name w:val="annotation reference"/>
    <w:qFormat/>
    <w:rsid w:val="000B7FED"/>
    <w:rPr>
      <w:sz w:val="16"/>
    </w:rPr>
  </w:style>
  <w:style w:type="paragraph" w:styleId="ae">
    <w:name w:val="annotation text"/>
    <w:basedOn w:val="a"/>
    <w:link w:val="af"/>
    <w:uiPriority w:val="99"/>
    <w:qFormat/>
    <w:rsid w:val="000B7FED"/>
  </w:style>
  <w:style w:type="character" w:styleId="af0">
    <w:name w:val="FollowedHyperlink"/>
    <w:rsid w:val="000B7FED"/>
    <w:rPr>
      <w:color w:val="800080"/>
      <w:u w:val="single"/>
    </w:rPr>
  </w:style>
  <w:style w:type="paragraph" w:styleId="af1">
    <w:name w:val="Balloon Text"/>
    <w:basedOn w:val="a"/>
    <w:semiHidden/>
    <w:rsid w:val="000B7FED"/>
    <w:rPr>
      <w:rFonts w:ascii="Tahoma" w:hAnsi="Tahoma" w:cs="Tahoma"/>
      <w:sz w:val="16"/>
      <w:szCs w:val="16"/>
    </w:rPr>
  </w:style>
  <w:style w:type="paragraph" w:styleId="af2">
    <w:name w:val="annotation subject"/>
    <w:basedOn w:val="ae"/>
    <w:next w:val="ae"/>
    <w:semiHidden/>
    <w:rsid w:val="000B7FED"/>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40">
    <w:name w:val="标题 4 字符"/>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
    <w:link w:val="af5"/>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f">
    <w:name w:val="批注文字 字符"/>
    <w:link w:val="ae"/>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3">
    <w:name w:val="未解決のメンション1"/>
    <w:basedOn w:val="a0"/>
    <w:uiPriority w:val="99"/>
    <w:semiHidden/>
    <w:unhideWhenUsed/>
    <w:rsid w:val="00BC5B83"/>
    <w:rPr>
      <w:color w:val="808080"/>
      <w:shd w:val="clear" w:color="auto" w:fill="E6E6E6"/>
    </w:rPr>
  </w:style>
  <w:style w:type="paragraph" w:styleId="af6">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f8"/>
    <w:locked/>
    <w:rsid w:val="003548DB"/>
    <w:rPr>
      <w:rFonts w:asciiTheme="minorHAnsi" w:eastAsiaTheme="minorEastAsia" w:hAnsiTheme="minorHAnsi" w:cstheme="minorBidi"/>
      <w:b/>
      <w:sz w:val="22"/>
      <w:szCs w:val="22"/>
      <w:lang w:val="en-US"/>
    </w:rPr>
  </w:style>
  <w:style w:type="paragraph" w:styleId="af8">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7"/>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9">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b">
    <w:name w:val="正文文本 字符"/>
    <w:basedOn w:val="a0"/>
    <w:link w:val="afa"/>
    <w:rsid w:val="00F64307"/>
    <w:rPr>
      <w:rFonts w:ascii="Arial" w:eastAsiaTheme="minorEastAsia" w:hAnsi="Arial" w:cstheme="minorBidi"/>
      <w:sz w:val="22"/>
      <w:szCs w:val="22"/>
      <w:lang w:val="en-US" w:eastAsia="zh-CN"/>
    </w:rPr>
  </w:style>
  <w:style w:type="paragraph" w:styleId="afc">
    <w:name w:val="table of figures"/>
    <w:basedOn w:val="afa"/>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a"/>
    <w:link w:val="ProposalChar"/>
    <w:qFormat/>
    <w:rsid w:val="00F64307"/>
    <w:pPr>
      <w:numPr>
        <w:numId w:val="2"/>
      </w:numPr>
      <w:tabs>
        <w:tab w:val="left" w:pos="1701"/>
      </w:tabs>
    </w:pPr>
    <w:rPr>
      <w:b/>
      <w:bCs/>
    </w:rPr>
  </w:style>
  <w:style w:type="character" w:customStyle="1" w:styleId="af5">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4"/>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a"/>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d">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b">
    <w:name w:val="页脚 字符"/>
    <w:basedOn w:val="a0"/>
    <w:link w:val="aa"/>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e">
    <w:name w:val="Strong"/>
    <w:basedOn w:val="a0"/>
    <w:uiPriority w:val="22"/>
    <w:qFormat/>
    <w:rsid w:val="00F37C9D"/>
    <w:rPr>
      <w:b/>
      <w:bCs/>
    </w:rPr>
  </w:style>
  <w:style w:type="character" w:styleId="aff">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9"/>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locked/>
    <w:rsid w:val="00F12DF5"/>
    <w:rPr>
      <w:rFonts w:ascii="Arial" w:hAnsi="Arial"/>
      <w:b/>
      <w:noProof/>
      <w:sz w:val="18"/>
      <w:lang w:val="en-GB" w:eastAsia="en-US"/>
    </w:rPr>
  </w:style>
  <w:style w:type="character" w:customStyle="1" w:styleId="20">
    <w:name w:val="标题 2 字符"/>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0">
    <w:name w:val="标题 1 字符"/>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PowerPoint________.sldm"/><Relationship Id="rId23" Type="http://schemas.openxmlformats.org/officeDocument/2006/relationships/hyperlink" Target="https://www.3gpp.org/ftp/TSG_RAN/TSG_RAN/TSGR_92e/Docs/RP-211569.zip"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www.3gpp.org/ftp/tsg_ran/TSG_RAN/TSGR_90e/Docs/RP-202872.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6.xml><?xml version="1.0" encoding="utf-8"?>
<ds:datastoreItem xmlns:ds="http://schemas.openxmlformats.org/officeDocument/2006/customXml" ds:itemID="{ABA97147-9454-491A-BAD9-F3ACB86A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164</Pages>
  <Words>58920</Words>
  <Characters>335849</Characters>
  <Application>Microsoft Office Word</Application>
  <DocSecurity>0</DocSecurity>
  <Lines>2798</Lines>
  <Paragraphs>787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393982</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vivo</cp:lastModifiedBy>
  <cp:revision>8</cp:revision>
  <cp:lastPrinted>1901-01-01T19:00:00Z</cp:lastPrinted>
  <dcterms:created xsi:type="dcterms:W3CDTF">2021-08-19T08:28:00Z</dcterms:created>
  <dcterms:modified xsi:type="dcterms:W3CDTF">2021-08-19T09:31:00Z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