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proofErr w:type="gramStart"/>
      <w:r>
        <w:rPr>
          <w:lang w:eastAsia="zh-CN"/>
        </w:rPr>
        <w:t>HiSi</w:t>
      </w:r>
      <w:proofErr w:type="spellEnd"/>
      <w:r>
        <w:rPr>
          <w:lang w:eastAsia="zh-CN"/>
        </w:rPr>
        <w:t>[</w:t>
      </w:r>
      <w:proofErr w:type="gram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w:t>
      </w:r>
      <w:proofErr w:type="gramStart"/>
      <w:r w:rsidRPr="00C77D0A">
        <w:rPr>
          <w:b/>
          <w:bCs/>
          <w:lang w:eastAsia="zh-CN"/>
        </w:rPr>
        <w:t>s)  is</w:t>
      </w:r>
      <w:proofErr w:type="gramEnd"/>
      <w:r w:rsidRPr="00C77D0A">
        <w:rPr>
          <w:b/>
          <w:bCs/>
          <w:lang w:eastAsia="zh-CN"/>
        </w:rPr>
        <w:t xml:space="preserve">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w:t>
      </w:r>
      <w:proofErr w:type="gramStart"/>
      <w:r>
        <w:rPr>
          <w:b/>
          <w:bCs/>
          <w:lang w:val="en-US" w:eastAsia="zh-CN"/>
        </w:rPr>
        <w:t>LG,  Lenovo</w:t>
      </w:r>
      <w:proofErr w:type="gramEnd"/>
      <w:r>
        <w:rPr>
          <w:b/>
          <w:bCs/>
          <w:lang w:val="en-US" w:eastAsia="zh-CN"/>
        </w:rPr>
        <w:t xml:space="preserve">/Motorola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proofErr w:type="gramStart"/>
      <w:r>
        <w:rPr>
          <w:b/>
          <w:bCs/>
          <w:lang w:val="en-US" w:eastAsia="zh-CN"/>
        </w:rPr>
        <w:t>) ,</w:t>
      </w:r>
      <w:proofErr w:type="gramEnd"/>
      <w:r>
        <w:rPr>
          <w:b/>
          <w:bCs/>
          <w:lang w:val="en-US" w:eastAsia="zh-CN"/>
        </w:rPr>
        <w:t xml:space="preserve">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9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270.15pt" o:ole="">
                  <v:imagedata r:id="rId14" o:title=""/>
                </v:shape>
                <o:OLEObject Type="Embed" ProgID="PowerPoint.SlideMacroEnabled.12" ShapeID="_x0000_i1025" DrawAspect="Content" ObjectID="_1690895778"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49ABFAA"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CF8AEF0"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lastRenderedPageBreak/>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12C05D17"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lastRenderedPageBreak/>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50472DB1"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lastRenderedPageBreak/>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5DC913D0"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bookmarkStart w:id="6" w:name="_GoBack"/>
        <w:bookmarkEnd w:id="6"/>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7" w:name="_Hlk79681198"/>
      <w:r w:rsidRPr="00972780">
        <w:rPr>
          <w:b/>
          <w:bCs/>
          <w:i/>
          <w:iCs/>
          <w:sz w:val="22"/>
          <w:lang w:val="en-US" w:eastAsia="zh-CN"/>
        </w:rPr>
        <w:t>nrofSlots</w:t>
      </w:r>
      <w:bookmarkEnd w:id="7"/>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8" w:name="_Hlk79681024"/>
      <w:r w:rsidRPr="004046F5">
        <w:rPr>
          <w:b/>
          <w:bCs/>
          <w:lang w:val="en-US" w:eastAsia="zh-CN"/>
        </w:rPr>
        <w:t xml:space="preserve">Supporting companies: </w:t>
      </w:r>
      <w:r w:rsidRPr="004046F5">
        <w:rPr>
          <w:highlight w:val="yellow"/>
          <w:lang w:val="en-US" w:eastAsia="zh-CN"/>
        </w:rPr>
        <w:t>…</w:t>
      </w:r>
      <w:bookmarkEnd w:id="8"/>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1C34EF25"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w:t>
            </w:r>
            <w:r w:rsidRPr="00771E48">
              <w:rPr>
                <w:b/>
                <w:bCs/>
                <w:kern w:val="2"/>
                <w:sz w:val="22"/>
                <w:szCs w:val="22"/>
                <w:lang w:eastAsia="zh-CN"/>
              </w:rPr>
              <w:lastRenderedPageBreak/>
              <w:t>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0412807" w:rsidR="00771E48" w:rsidRDefault="007B4D7B" w:rsidP="003D17A8">
            <w:pPr>
              <w:widowControl w:val="0"/>
              <w:spacing w:beforeLines="50" w:before="120"/>
              <w:rPr>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Spreadtrum</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9"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9"/>
    </w:p>
    <w:p w14:paraId="3EE00577" w14:textId="3892A903" w:rsidR="00756204" w:rsidRDefault="00756204" w:rsidP="00877C0B">
      <w:pPr>
        <w:pStyle w:val="af4"/>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0" w:name="OLE_LINK6"/>
      <w:bookmarkStart w:id="11" w:name="OLE_LINK7"/>
      <w:r>
        <w:rPr>
          <w:lang w:eastAsia="zh-CN"/>
        </w:rPr>
        <w:t>PDSCH occasions</w:t>
      </w:r>
      <w:bookmarkEnd w:id="10"/>
      <w:bookmarkEnd w:id="11"/>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w:t>
            </w:r>
            <w:r>
              <w:rPr>
                <w:rStyle w:val="normaltextrun"/>
                <w:sz w:val="20"/>
                <w:szCs w:val="20"/>
                <w:lang w:val="en-GB"/>
              </w:rPr>
              <w:lastRenderedPageBreak/>
              <w:t>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w:t>
            </w:r>
            <w:r>
              <w:rPr>
                <w:iCs/>
                <w:kern w:val="2"/>
                <w:lang w:eastAsia="zh-CN"/>
              </w:rPr>
              <w:lastRenderedPageBreak/>
              <w:t>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lastRenderedPageBreak/>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2"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2"/>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lastRenderedPageBreak/>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lastRenderedPageBreak/>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lastRenderedPageBreak/>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lastRenderedPageBreak/>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factor 2 harvest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lastRenderedPageBreak/>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lastRenderedPageBreak/>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w:t>
            </w:r>
            <w:r w:rsidR="00D94B62" w:rsidRPr="00B155F3">
              <w:rPr>
                <w:b/>
                <w:bCs/>
                <w:color w:val="FF0000"/>
                <w:kern w:val="2"/>
                <w:lang w:eastAsia="zh-CN"/>
              </w:rPr>
              <w:lastRenderedPageBreak/>
              <w:t>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lastRenderedPageBreak/>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PCell is simpler from specification </w:t>
            </w:r>
            <w:r>
              <w:rPr>
                <w:kern w:val="2"/>
                <w:lang w:eastAsia="zh-CN"/>
              </w:rPr>
              <w:lastRenderedPageBreak/>
              <w:t>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w:t>
            </w:r>
            <w:r>
              <w:rPr>
                <w:rStyle w:val="normaltextrun"/>
                <w:color w:val="000000"/>
                <w:shd w:val="clear" w:color="auto" w:fill="FFFFFF"/>
              </w:rPr>
              <w:lastRenderedPageBreak/>
              <w:t>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 xml:space="preserve">We think Alt.1 can also handle the mixed numerology. As we proposed, that is simply done by </w:t>
            </w:r>
            <w:r>
              <w:rPr>
                <w:kern w:val="2"/>
                <w:lang w:eastAsia="zh-CN"/>
              </w:rPr>
              <w:lastRenderedPageBreak/>
              <w:t>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09F4FA10"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w:t>
            </w:r>
            <w:r>
              <w:rPr>
                <w:iCs/>
                <w:kern w:val="2"/>
                <w:lang w:eastAsia="zh-CN"/>
              </w:rPr>
              <w:lastRenderedPageBreak/>
              <w:t xml:space="preserve">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EC1A3B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Nokia/NSB, OPPO, Panasonic, Ericsson, DOCOMO, QC, NEC, China Telecom, Huawei, LG, FGI/APT, Spreadtrum</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lastRenderedPageBreak/>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lastRenderedPageBreak/>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5B3BFD0"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lastRenderedPageBreak/>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lastRenderedPageBreak/>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866A" w14:textId="77777777" w:rsidR="00C70BA8" w:rsidRDefault="00C70BA8">
      <w:r>
        <w:separator/>
      </w:r>
    </w:p>
  </w:endnote>
  <w:endnote w:type="continuationSeparator" w:id="0">
    <w:p w14:paraId="1AF25E33" w14:textId="77777777" w:rsidR="00C70BA8" w:rsidRDefault="00C70BA8">
      <w:r>
        <w:continuationSeparator/>
      </w:r>
    </w:p>
  </w:endnote>
  <w:endnote w:type="continuationNotice" w:id="1">
    <w:p w14:paraId="2FBCE357" w14:textId="77777777" w:rsidR="00C70BA8" w:rsidRDefault="00C70B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70C6FFD4" w:rsidR="008274EA" w:rsidRDefault="008274EA">
        <w:pPr>
          <w:pStyle w:val="aa"/>
        </w:pPr>
        <w:r>
          <w:fldChar w:fldCharType="begin"/>
        </w:r>
        <w:r>
          <w:instrText>PAGE   \* MERGEFORMAT</w:instrText>
        </w:r>
        <w:r>
          <w:fldChar w:fldCharType="separate"/>
        </w:r>
        <w:r w:rsidR="00CF57EB" w:rsidRPr="00CF57EB">
          <w:rPr>
            <w:lang w:val="zh-CN" w:eastAsia="zh-CN"/>
          </w:rPr>
          <w:t>64</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D21C" w14:textId="77777777" w:rsidR="00C70BA8" w:rsidRDefault="00C70BA8">
      <w:r>
        <w:separator/>
      </w:r>
    </w:p>
  </w:footnote>
  <w:footnote w:type="continuationSeparator" w:id="0">
    <w:p w14:paraId="49088C21" w14:textId="77777777" w:rsidR="00C70BA8" w:rsidRDefault="00C70BA8">
      <w:r>
        <w:continuationSeparator/>
      </w:r>
    </w:p>
  </w:footnote>
  <w:footnote w:type="continuationNotice" w:id="1">
    <w:p w14:paraId="30EE1525" w14:textId="77777777" w:rsidR="00C70BA8" w:rsidRDefault="00C70B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139830E-9025-40C1-B41F-D0F03BFA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161</Pages>
  <Words>57813</Words>
  <Characters>329535</Characters>
  <Application>Microsoft Office Word</Application>
  <DocSecurity>0</DocSecurity>
  <Lines>2746</Lines>
  <Paragraphs>773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386575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Xiaoxue, YIN(R&amp;D TECH&amp;INNO 5G LAB (CN)-SZ-TCT)</cp:lastModifiedBy>
  <cp:revision>2</cp:revision>
  <cp:lastPrinted>1901-01-01T19:00:00Z</cp:lastPrinted>
  <dcterms:created xsi:type="dcterms:W3CDTF">2021-08-19T08:28:00Z</dcterms:created>
  <dcterms:modified xsi:type="dcterms:W3CDTF">2021-08-19T08:28:00Z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