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ook w:val="04A0" w:firstRow="1" w:lastRow="0" w:firstColumn="1" w:lastColumn="0" w:noHBand="0" w:noVBand="1"/>
      </w:tblPr>
      <w:tblGrid>
        <w:gridCol w:w="1675"/>
        <w:gridCol w:w="7687"/>
      </w:tblGrid>
      <w:tr w:rsidR="0099382D" w14:paraId="6114AD26" w14:textId="77777777">
        <w:tc>
          <w:tcPr>
            <w:tcW w:w="2515" w:type="dxa"/>
          </w:tcPr>
          <w:p w14:paraId="127F63E4" w14:textId="77777777" w:rsidR="0099382D" w:rsidRDefault="00FF772F">
            <w:pPr>
              <w:rPr>
                <w:lang w:eastAsia="en-US"/>
              </w:rPr>
            </w:pPr>
            <w:r>
              <w:rPr>
                <w:lang w:eastAsia="en-US"/>
              </w:rPr>
              <w:t>Company</w:t>
            </w:r>
          </w:p>
        </w:tc>
        <w:tc>
          <w:tcPr>
            <w:tcW w:w="6847" w:type="dxa"/>
          </w:tcPr>
          <w:p w14:paraId="3C27E1F8" w14:textId="77777777" w:rsidR="0099382D" w:rsidRDefault="00FF772F">
            <w:pPr>
              <w:rPr>
                <w:lang w:eastAsia="en-US"/>
              </w:rPr>
            </w:pPr>
            <w:r>
              <w:rPr>
                <w:lang w:eastAsia="en-US"/>
              </w:rPr>
              <w:t>View</w:t>
            </w:r>
          </w:p>
        </w:tc>
      </w:tr>
      <w:tr w:rsidR="0099382D" w14:paraId="4F67E32B" w14:textId="77777777">
        <w:tc>
          <w:tcPr>
            <w:tcW w:w="251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 xml:space="preserve">or the </w:t>
            </w:r>
            <w:proofErr w:type="spellStart"/>
            <w:r>
              <w:rPr>
                <w:rFonts w:eastAsiaTheme="minorEastAsia"/>
                <w:lang w:eastAsia="zh-CN"/>
              </w:rPr>
              <w:t>Subcarrierspacing</w:t>
            </w:r>
            <w:proofErr w:type="spellEnd"/>
            <w:r>
              <w:rPr>
                <w:rFonts w:eastAsiaTheme="minorEastAsia"/>
                <w:lang w:eastAsia="zh-CN"/>
              </w:rPr>
              <w:t>,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BWP and msg1-SubcarrierSpacing-r17 in RACH-</w:t>
            </w:r>
            <w:proofErr w:type="spellStart"/>
            <w:r>
              <w:rPr>
                <w:rFonts w:ascii="Arial" w:eastAsia="DengXian" w:hAnsi="Arial" w:cs="Arial"/>
                <w:color w:val="000000"/>
                <w:sz w:val="18"/>
                <w:szCs w:val="18"/>
              </w:rPr>
              <w:t>ConfigCommon</w:t>
            </w:r>
            <w:proofErr w:type="spellEnd"/>
            <w:r>
              <w:rPr>
                <w:rFonts w:ascii="Arial" w:eastAsia="DengXian" w:hAnsi="Arial" w:cs="Arial"/>
                <w:color w:val="000000"/>
                <w:sz w:val="18"/>
                <w:szCs w:val="18"/>
              </w:rPr>
              <w:t xml:space="preserve">. There are many places which need to be updated, e.g. </w:t>
            </w:r>
            <w:r>
              <w:t xml:space="preserve">msg1-SubcarrierSpacing in </w:t>
            </w:r>
            <w:proofErr w:type="spellStart"/>
            <w:r>
              <w:rPr>
                <w:i/>
              </w:rPr>
              <w:t>BeamFailureRecoveryConfig</w:t>
            </w:r>
            <w:proofErr w:type="spellEnd"/>
            <w:r>
              <w:rPr>
                <w:i/>
              </w:rPr>
              <w:t>,</w:t>
            </w:r>
            <w:r>
              <w:t xml:space="preserve"> </w:t>
            </w:r>
            <w:proofErr w:type="spellStart"/>
            <w:r>
              <w:t>subcarrierSpacing</w:t>
            </w:r>
            <w:proofErr w:type="spellEnd"/>
            <w:r>
              <w:t xml:space="preserve"> in </w:t>
            </w:r>
            <w:r>
              <w:rPr>
                <w:i/>
              </w:rPr>
              <w:t>CSI-RS-</w:t>
            </w:r>
            <w:proofErr w:type="spellStart"/>
            <w:r>
              <w:rPr>
                <w:i/>
              </w:rPr>
              <w:t>ResourceConfigMobility</w:t>
            </w:r>
            <w:proofErr w:type="spellEnd"/>
            <w:r>
              <w:rPr>
                <w:i/>
              </w:rPr>
              <w:t xml:space="preserve">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w:t>
            </w:r>
            <w:proofErr w:type="spellStart"/>
            <w:r>
              <w:t>configCommon</w:t>
            </w:r>
            <w:proofErr w:type="spellEnd"/>
            <w:r>
              <w:t>,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w:t>
            </w:r>
            <w:proofErr w:type="spellStart"/>
            <w:r>
              <w:t>SubcarrierSpacing</w:t>
            </w:r>
            <w:proofErr w:type="spellEnd"/>
            <w:r>
              <w:t xml:space="preserve">                                               </w:t>
            </w:r>
            <w:proofErr w:type="gramStart"/>
            <w:r>
              <w:rPr>
                <w:color w:val="993366"/>
              </w:rPr>
              <w:t>OPTIONAL</w:t>
            </w:r>
            <w:r>
              <w:t xml:space="preserve">,   </w:t>
            </w:r>
            <w:proofErr w:type="gramEnd"/>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146423D"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ur preference is Alt. 2 for simplicity. We are also fine to let RAN2 decide on this. For msg1-SubcarrierSpacing-r17, we agree to list it here since it is needed for both Alt. 1 or Alt. 2. For subcarrierSpacing-r17 in BWP, we think there is no need to list here since it is anyway not the complete list for Alt. 1 and not needed for Alt. 2</w:t>
            </w:r>
          </w:p>
        </w:tc>
      </w:tr>
      <w:tr w:rsidR="0099382D" w14:paraId="1653E61F" w14:textId="77777777">
        <w:trPr>
          <w:trHeight w:val="683"/>
        </w:trPr>
        <w:tc>
          <w:tcPr>
            <w:tcW w:w="2515" w:type="dxa"/>
          </w:tcPr>
          <w:p w14:paraId="5F82CD9F"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84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r>
              <w:t>SubcarrierSpacing</w:t>
            </w:r>
            <w:r>
              <w:rPr>
                <w:lang w:val="en-US" w:eastAsia="zh-CN"/>
              </w:rPr>
              <w:t>”</w:t>
            </w:r>
            <w:r>
              <w:rPr>
                <w:rFonts w:hint="eastAsia"/>
                <w:lang w:val="en-US" w:eastAsia="zh-CN"/>
              </w:rPr>
              <w:t xml:space="preserve"> IE, that is, add new SCS (480kHz, 960kHz) in this IE by using spare entry.</w:t>
            </w:r>
          </w:p>
          <w:p w14:paraId="7015FB3A" w14:textId="77777777" w:rsidR="0099382D" w:rsidRDefault="00FF772F">
            <w:pPr>
              <w:wordWrap/>
              <w:spacing w:line="240" w:lineRule="exact"/>
              <w:rPr>
                <w:lang w:val="en-US" w:eastAsia="zh-CN"/>
              </w:rPr>
            </w:pPr>
            <w:r>
              <w:rPr>
                <w:rFonts w:hint="eastAsia"/>
                <w:lang w:val="en-US" w:eastAsia="zh-CN"/>
              </w:rPr>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tc>
      </w:tr>
      <w:tr w:rsidR="003327D9" w14:paraId="1B269A27" w14:textId="77777777">
        <w:trPr>
          <w:trHeight w:val="683"/>
        </w:trPr>
        <w:tc>
          <w:tcPr>
            <w:tcW w:w="2515" w:type="dxa"/>
          </w:tcPr>
          <w:p w14:paraId="4782DC53" w14:textId="287DC57D" w:rsidR="003327D9" w:rsidRDefault="003327D9">
            <w:pPr>
              <w:rPr>
                <w:rFonts w:eastAsia="SimSun" w:hint="eastAsia"/>
                <w:lang w:val="en-US" w:eastAsia="zh-CN"/>
              </w:rPr>
            </w:pPr>
            <w:r>
              <w:rPr>
                <w:rFonts w:eastAsia="SimSun"/>
                <w:lang w:val="en-US" w:eastAsia="zh-CN"/>
              </w:rPr>
              <w:lastRenderedPageBreak/>
              <w:t>Samsung</w:t>
            </w:r>
          </w:p>
        </w:tc>
        <w:tc>
          <w:tcPr>
            <w:tcW w:w="6847" w:type="dxa"/>
          </w:tcPr>
          <w:p w14:paraId="024B3B17" w14:textId="41E6F2F9" w:rsidR="003327D9" w:rsidRDefault="003327D9">
            <w:pPr>
              <w:rPr>
                <w:rFonts w:hint="eastAsia"/>
                <w:lang w:val="en-US" w:eastAsia="zh-CN"/>
              </w:rPr>
            </w:pPr>
            <w:r>
              <w:rPr>
                <w:lang w:val="en-US" w:eastAsia="zh-CN"/>
              </w:rPr>
              <w:t>Maybe “</w:t>
            </w:r>
            <w:r w:rsidRPr="006F115B">
              <w:t>ssbSubcarrierSpacing</w:t>
            </w:r>
            <w:r>
              <w:rPr>
                <w:lang w:val="en-US" w:eastAsia="zh-CN"/>
              </w:rPr>
              <w:t>” should also be listed for further discussion. Since we have agreed the SCS of SSB may subject to further UE capability to take values from 480 and 960, it may not be directly taking from “</w:t>
            </w:r>
            <w:r w:rsidRPr="006F115B">
              <w:t>SubcarrierSpacing</w:t>
            </w:r>
            <w:r>
              <w:rPr>
                <w:lang w:val="en-US" w:eastAsia="zh-CN"/>
              </w:rPr>
              <w:t xml:space="preserve">”. </w:t>
            </w:r>
          </w:p>
        </w:tc>
      </w:tr>
    </w:tbl>
    <w:p w14:paraId="2BAFE517" w14:textId="77777777"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 xml:space="preserve">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w:t>
            </w:r>
            <w:proofErr w:type="spellStart"/>
            <w:r>
              <w:rPr>
                <w:lang w:eastAsia="en-US"/>
              </w:rPr>
              <w:t>nrofPRBs</w:t>
            </w:r>
            <w:proofErr w:type="spellEnd"/>
            <w:r>
              <w:rPr>
                <w:lang w:eastAsia="en-US"/>
              </w:rPr>
              <w:t xml:space="preserve"> in each of PUCCH-format2 and PUCCH-format3, which still allows the number of RBs to be configured differently for each PUCCH format.</w:t>
            </w:r>
          </w:p>
          <w:p w14:paraId="0B312DA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w:t>
            </w:r>
            <w:proofErr w:type="spellStart"/>
            <w:r>
              <w:rPr>
                <w:rFonts w:eastAsiaTheme="minorEastAsia"/>
                <w:lang w:eastAsia="zh-CN"/>
              </w:rPr>
              <w:t>signaling</w:t>
            </w:r>
            <w:proofErr w:type="spellEnd"/>
            <w:r>
              <w:rPr>
                <w:rFonts w:eastAsiaTheme="minorEastAsia"/>
                <w:lang w:eastAsia="zh-CN"/>
              </w:rPr>
              <w:t xml:space="preserve">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 xml:space="preserve">esides, we are also fine to put </w:t>
            </w:r>
            <w:proofErr w:type="spellStart"/>
            <w:r>
              <w:rPr>
                <w:rFonts w:eastAsiaTheme="minorEastAsia"/>
                <w:lang w:eastAsia="zh-CN"/>
              </w:rPr>
              <w:t>nrofPRBs</w:t>
            </w:r>
            <w:proofErr w:type="spellEnd"/>
            <w:r>
              <w:rPr>
                <w:rFonts w:eastAsiaTheme="minorEastAsia"/>
                <w:lang w:eastAsia="zh-CN"/>
              </w:rPr>
              <w:t xml:space="preserve"> inside each format following the way </w:t>
            </w:r>
            <w:proofErr w:type="spellStart"/>
            <w:r>
              <w:rPr>
                <w:rFonts w:eastAsiaTheme="minorEastAsia"/>
                <w:lang w:eastAsia="zh-CN"/>
              </w:rPr>
              <w:t>forlegacy</w:t>
            </w:r>
            <w:proofErr w:type="spellEnd"/>
            <w:r>
              <w:rPr>
                <w:rFonts w:eastAsiaTheme="minorEastAsia"/>
                <w:lang w:eastAsia="zh-CN"/>
              </w:rPr>
              <w:t xml:space="preserve">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494F2011" w14:textId="77777777" w:rsidR="0099382D" w:rsidRDefault="00FF772F">
            <w:pPr>
              <w:rPr>
                <w:lang w:val="en-US" w:eastAsia="zh-CN"/>
              </w:rPr>
            </w:pPr>
            <w:r>
              <w:rPr>
                <w:rFonts w:hint="eastAsia"/>
                <w:lang w:val="en-US" w:eastAsia="zh-CN"/>
              </w:rPr>
              <w:t xml:space="preserve">For us, we are fine with the configuration position of the number of RBs listed in the current excel sheet and the way to add the </w:t>
            </w:r>
            <w:proofErr w:type="spellStart"/>
            <w:r>
              <w:rPr>
                <w:rFonts w:hint="eastAsia"/>
                <w:lang w:val="en-US" w:eastAsia="zh-CN"/>
              </w:rPr>
              <w:t>the</w:t>
            </w:r>
            <w:proofErr w:type="spellEnd"/>
            <w:r>
              <w:rPr>
                <w:rFonts w:hint="eastAsia"/>
                <w:lang w:val="en-US" w:eastAsia="zh-CN"/>
              </w:rPr>
              <w:t xml:space="preserve"> number of RBs into each format as mentioned by </w:t>
            </w:r>
            <w:proofErr w:type="spellStart"/>
            <w:r>
              <w:rPr>
                <w:rFonts w:hint="eastAsia"/>
                <w:lang w:val="en-US" w:eastAsia="zh-CN"/>
              </w:rPr>
              <w:t>Ericssion</w:t>
            </w:r>
            <w:proofErr w:type="spellEnd"/>
            <w:r>
              <w:rPr>
                <w:rFonts w:hint="eastAsia"/>
                <w:lang w:val="en-US" w:eastAsia="zh-CN"/>
              </w:rPr>
              <w:t>. But even so, we still think that the location or IE in which the number of RBs is configured should be eventually determined by RAN2.</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maxNumberRxTxBeamSwitchDL</w:t>
            </w:r>
          </w:p>
          <w:p w14:paraId="4AD3D9DB" w14:textId="77777777" w:rsidR="0099382D" w:rsidRDefault="0099382D">
            <w:pPr>
              <w:rPr>
                <w:lang w:eastAsia="en-US"/>
              </w:rPr>
            </w:pPr>
          </w:p>
          <w:p w14:paraId="3C5987BE" w14:textId="77777777" w:rsidR="0099382D" w:rsidRDefault="00FF772F">
            <w:pPr>
              <w:rPr>
                <w:lang w:eastAsia="en-US"/>
              </w:rPr>
            </w:pPr>
            <w:r>
              <w:rPr>
                <w:lang w:eastAsia="en-US"/>
              </w:rPr>
              <w:t>The value range should be changed as follows since 2 has been agreed and 4 is co</w:t>
            </w:r>
            <w:r>
              <w:rPr>
                <w:lang w:eastAsia="en-US"/>
              </w:rPr>
              <w:lastRenderedPageBreak/>
              <w:t xml:space="preserve">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CF4343F" w14:textId="77777777" w:rsidR="0099382D" w:rsidRDefault="00FF772F">
            <w:pPr>
              <w:rPr>
                <w:lang w:eastAsia="en-US"/>
              </w:rPr>
            </w:pPr>
            <w:r>
              <w:rPr>
                <w:color w:val="FF0000"/>
                <w:lang w:eastAsia="en-US"/>
              </w:rPr>
              <w:t>FFS: additional value(s) for 960 kHz</w:t>
            </w: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w:t>
            </w:r>
            <w:proofErr w:type="spellStart"/>
            <w:r>
              <w:rPr>
                <w:rFonts w:eastAsia="SimSun" w:hint="eastAsia"/>
                <w:lang w:val="en-US" w:eastAsia="zh-CN"/>
              </w:rPr>
              <w:t>maxNumberRxTxBeamSwitchDL</w:t>
            </w:r>
            <w:proofErr w:type="spellEnd"/>
            <w:r>
              <w:rPr>
                <w:rFonts w:eastAsia="SimSun" w:hint="eastAsia"/>
                <w:lang w:val="en-US" w:eastAsia="zh-CN"/>
              </w:rPr>
              <w:t xml:space="preserve">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bl>
    <w:p w14:paraId="7F8D7909" w14:textId="77777777" w:rsidR="0099382D" w:rsidRDefault="0099382D">
      <w:pPr>
        <w:rPr>
          <w:lang w:eastAsia="en-US"/>
        </w:rPr>
      </w:pPr>
    </w:p>
    <w:p w14:paraId="71694913" w14:textId="77777777" w:rsidR="0099382D" w:rsidRDefault="00FF772F">
      <w:pPr>
        <w:pStyle w:val="Heading2"/>
      </w:pPr>
      <w:bookmarkStart w:id="1" w:name="_Toc79484726"/>
      <w:r>
        <w:t>PDSCH/PUSCH enhancements</w:t>
      </w:r>
      <w:bookmarkEnd w:id="1"/>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0350B9EF"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tc>
      </w:tr>
      <w:tr w:rsidR="0099382D" w14:paraId="3810A0F6" w14:textId="77777777">
        <w:tc>
          <w:tcPr>
            <w:tcW w:w="2515" w:type="dxa"/>
          </w:tcPr>
          <w:p w14:paraId="67AB8323" w14:textId="77777777" w:rsidR="0099382D" w:rsidRDefault="00FF772F">
            <w:pPr>
              <w:rPr>
                <w:lang w:eastAsia="en-US"/>
              </w:rPr>
            </w:pPr>
            <w:r>
              <w:rPr>
                <w:lang w:eastAsia="en-US"/>
              </w:rPr>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D5BDBEB" w14:textId="77777777" w:rsidR="0099382D" w:rsidRDefault="00FF772F">
            <w:pPr>
              <w:rPr>
                <w:lang w:eastAsia="en-US"/>
              </w:rPr>
            </w:pPr>
            <w:r>
              <w:t>PDSCH-TimeDomainResourceAllocation</w:t>
            </w:r>
            <w:r>
              <w:rPr>
                <w:color w:val="FF0000"/>
              </w:rPr>
              <w:t>List</w:t>
            </w:r>
            <w:r>
              <w:t>-r17</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 xml:space="preserve">comment column for multi-PDSCH/PUSCH </w:t>
            </w:r>
            <w:r>
              <w:lastRenderedPageBreak/>
              <w:t>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AFB946F"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bl>
    <w:p w14:paraId="3FF7D7C9" w14:textId="77777777" w:rsidR="0099382D" w:rsidRDefault="0099382D">
      <w:pPr>
        <w:rPr>
          <w:lang w:eastAsia="en-US"/>
        </w:rPr>
      </w:pPr>
    </w:p>
    <w:p w14:paraId="221E009B" w14:textId="77777777" w:rsidR="0099382D" w:rsidRDefault="00FF772F">
      <w:pPr>
        <w:pStyle w:val="Heading2"/>
      </w:pPr>
      <w:r>
        <w:t>Channel access mechanism</w:t>
      </w:r>
      <w:bookmarkStart w:id="2" w:name="_GoBack"/>
      <w:bookmarkEnd w:id="2"/>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25CD11D" w14:textId="674138EE" w:rsidR="00DE622A" w:rsidRP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 xml:space="preserve">leave column K as FFS, since the details of indication content is not finalized in the meeting (still have FFS on whether per-beam indication is supported and FFS on whether </w:t>
            </w:r>
            <w:proofErr w:type="spellStart"/>
            <w:r>
              <w:rPr>
                <w:lang w:eastAsia="en-US"/>
              </w:rPr>
              <w:t>gNB</w:t>
            </w:r>
            <w:proofErr w:type="spellEnd"/>
            <w:r>
              <w:rPr>
                <w:lang w:eastAsia="en-US"/>
              </w:rPr>
              <w:t xml:space="preserve"> and UE can have different modes)</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D07D" w14:textId="77777777" w:rsidR="003473FF" w:rsidRDefault="003473FF">
      <w:pPr>
        <w:spacing w:after="0" w:line="240" w:lineRule="auto"/>
      </w:pPr>
      <w:r>
        <w:separator/>
      </w:r>
    </w:p>
  </w:endnote>
  <w:endnote w:type="continuationSeparator" w:id="0">
    <w:p w14:paraId="63429ACF" w14:textId="77777777" w:rsidR="003473FF" w:rsidRDefault="0034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default"/>
    <w:sig w:usb0="00000000" w:usb1="00000000" w:usb2="00000030" w:usb3="00000000" w:csb0="0008009F" w:csb1="00000000"/>
  </w:font>
  <w:font w:name="Gulim">
    <w:altName w:val="굴림"/>
    <w:panose1 w:val="020B0600000101010101"/>
    <w:charset w:val="81"/>
    <w:family w:val="swiss"/>
    <w:pitch w:val="default"/>
    <w:sig w:usb0="00000000" w:usb1="00000000"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327D9">
      <w:rPr>
        <w:rStyle w:val="PageNumber"/>
        <w:noProof/>
      </w:rPr>
      <w:t>4</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9DE2" w14:textId="77777777" w:rsidR="003473FF" w:rsidRDefault="003473FF">
      <w:pPr>
        <w:spacing w:after="0" w:line="240" w:lineRule="auto"/>
      </w:pPr>
      <w:r>
        <w:separator/>
      </w:r>
    </w:p>
  </w:footnote>
  <w:footnote w:type="continuationSeparator" w:id="0">
    <w:p w14:paraId="08760130" w14:textId="77777777" w:rsidR="003473FF" w:rsidRDefault="00347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6"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9"/>
  </w:num>
  <w:num w:numId="2">
    <w:abstractNumId w:val="2"/>
  </w:num>
  <w:num w:numId="3">
    <w:abstractNumId w:val="18"/>
  </w:num>
  <w:num w:numId="4">
    <w:abstractNumId w:val="0"/>
  </w:num>
  <w:num w:numId="5">
    <w:abstractNumId w:val="4"/>
  </w:num>
  <w:num w:numId="6">
    <w:abstractNumId w:val="17"/>
  </w:num>
  <w:num w:numId="7">
    <w:abstractNumId w:val="3"/>
  </w:num>
  <w:num w:numId="8">
    <w:abstractNumId w:val="12"/>
  </w:num>
  <w:num w:numId="9">
    <w:abstractNumId w:val="6"/>
  </w:num>
  <w:num w:numId="10">
    <w:abstractNumId w:val="13"/>
  </w:num>
  <w:num w:numId="11">
    <w:abstractNumId w:val="14"/>
  </w:num>
  <w:num w:numId="12">
    <w:abstractNumId w:val="8"/>
  </w:num>
  <w:num w:numId="13">
    <w:abstractNumId w:val="1"/>
  </w:num>
  <w:num w:numId="14">
    <w:abstractNumId w:val="15"/>
  </w:num>
  <w:num w:numId="15">
    <w:abstractNumId w:val="5"/>
  </w:num>
  <w:num w:numId="16">
    <w:abstractNumId w:val="10"/>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29204EE-1183-477A-A47F-D247E1162018}">
  <ds:schemaRefs>
    <ds:schemaRef ds:uri="http://schemas.openxmlformats.org/officeDocument/2006/bibliography"/>
  </ds:schemaRefs>
</ds:datastoreItem>
</file>

<file path=customXml/itemProps7.xml><?xml version="1.0" encoding="utf-8"?>
<ds:datastoreItem xmlns:ds="http://schemas.openxmlformats.org/officeDocument/2006/customXml" ds:itemID="{92D67214-FBDC-4B47-AFE1-605E967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1202</Words>
  <Characters>6858</Characters>
  <Application>Microsoft Office Word</Application>
  <DocSecurity>0</DocSecurity>
  <Lines>57</Lines>
  <Paragraphs>16</Paragraphs>
  <ScaleCrop>false</ScaleCrop>
  <Company>LGE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4</cp:revision>
  <cp:lastPrinted>2019-01-10T09:30:00Z</cp:lastPrinted>
  <dcterms:created xsi:type="dcterms:W3CDTF">2021-09-06T08:36:00Z</dcterms:created>
  <dcterms:modified xsi:type="dcterms:W3CDTF">2021-09-07T15:34:00Z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