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67343470" w:rsidR="00DF47F6" w:rsidRPr="00D07CE4"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w:t>
      </w:r>
      <w:r w:rsidRPr="00D07CE4">
        <w:t>Samsung, LG, OPPO, Lenovo, Motorola Mobility</w:t>
      </w:r>
      <w:r w:rsidR="00A35C99" w:rsidRPr="00D07CE4">
        <w:t>, Xiaomi</w:t>
      </w:r>
      <w:r w:rsidR="002D1B6C" w:rsidRPr="00D07CE4">
        <w:t xml:space="preserve">, </w:t>
      </w:r>
      <w:proofErr w:type="spellStart"/>
      <w:r w:rsidR="002D1B6C" w:rsidRPr="00D07CE4">
        <w:t>Convida</w:t>
      </w:r>
      <w:proofErr w:type="spellEnd"/>
      <w:r w:rsidR="00D07CE4" w:rsidRPr="00D07CE4">
        <w:t>, Apple</w:t>
      </w:r>
    </w:p>
    <w:p w14:paraId="1D5AF049" w14:textId="0083BAF4" w:rsidR="00DF47F6" w:rsidRPr="00D07CE4" w:rsidRDefault="00BC69DD">
      <w:pPr>
        <w:pStyle w:val="ListParagraph"/>
        <w:numPr>
          <w:ilvl w:val="0"/>
          <w:numId w:val="16"/>
        </w:numPr>
        <w:rPr>
          <w:lang w:val="de-DE" w:eastAsia="en-US"/>
        </w:rPr>
      </w:pPr>
      <w:r w:rsidRPr="00D07CE4">
        <w:rPr>
          <w:lang w:val="de-DE" w:eastAsia="en-US"/>
        </w:rPr>
        <w:t xml:space="preserve">Alt B: Ericsson, Nokia, </w:t>
      </w:r>
      <w:r w:rsidR="00FC6529" w:rsidRPr="00D07CE4">
        <w:rPr>
          <w:lang w:val="de-DE" w:eastAsia="en-US"/>
        </w:rPr>
        <w:t>NTT DOCOMO</w:t>
      </w:r>
      <w:r w:rsidR="00432615" w:rsidRPr="00D07CE4">
        <w:rPr>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0F1367EC"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r w:rsidR="009621A1">
        <w:rPr>
          <w:lang w:eastAsia="en-US"/>
        </w:rPr>
        <w:t>, CATT, Samsung</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3B144EFE" w:rsidR="00E7149E" w:rsidRDefault="00E7149E" w:rsidP="00E7149E">
      <w:pPr>
        <w:pStyle w:val="ListParagraph"/>
        <w:numPr>
          <w:ilvl w:val="1"/>
          <w:numId w:val="16"/>
        </w:numPr>
        <w:rPr>
          <w:lang w:eastAsia="en-US"/>
        </w:rPr>
      </w:pPr>
      <w:r>
        <w:rPr>
          <w:lang w:eastAsia="en-US"/>
        </w:rPr>
        <w:t>Support: LG</w:t>
      </w:r>
      <w:r w:rsidR="009621A1">
        <w:rPr>
          <w:lang w:eastAsia="en-US"/>
        </w:rPr>
        <w:t>, Samsung</w:t>
      </w:r>
      <w:r w:rsidR="00323786">
        <w:rPr>
          <w:lang w:eastAsia="en-US"/>
        </w:rPr>
        <w:t>, Apple</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13B8E731"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r w:rsidR="00323786">
        <w:rPr>
          <w:lang w:eastAsia="en-US"/>
        </w:rPr>
        <w:t>, Apple</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3789EC03"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130052F" w14:textId="001DA93E" w:rsidR="00323786" w:rsidRDefault="00323786" w:rsidP="00323786">
      <w:pPr>
        <w:rPr>
          <w:color w:val="000000" w:themeColor="text1"/>
          <w:lang w:eastAsia="en-US"/>
        </w:rPr>
      </w:pPr>
      <w:r>
        <w:rPr>
          <w:color w:val="000000" w:themeColor="text1"/>
          <w:lang w:eastAsia="en-US"/>
        </w:rPr>
        <w:t xml:space="preserve">Support: vivo, Charter, Intel, </w:t>
      </w:r>
      <w:r w:rsidR="00C10747">
        <w:rPr>
          <w:color w:val="000000" w:themeColor="text1"/>
          <w:lang w:eastAsia="en-US"/>
        </w:rPr>
        <w:t>Oppo</w:t>
      </w:r>
      <w:r w:rsidR="008A7C13">
        <w:rPr>
          <w:color w:val="000000" w:themeColor="text1"/>
          <w:lang w:eastAsia="en-US"/>
        </w:rPr>
        <w:t xml:space="preserve">, NEC, Lenovo, </w:t>
      </w:r>
      <w:r w:rsidR="00B37127">
        <w:rPr>
          <w:color w:val="000000" w:themeColor="text1"/>
          <w:lang w:eastAsia="en-US"/>
        </w:rPr>
        <w:t xml:space="preserve">Nokia, ZTE, DCM, </w:t>
      </w:r>
      <w:proofErr w:type="spellStart"/>
      <w:r w:rsidR="00B37127">
        <w:rPr>
          <w:color w:val="000000" w:themeColor="text1"/>
          <w:lang w:eastAsia="en-US"/>
        </w:rPr>
        <w:t>InterDigital</w:t>
      </w:r>
      <w:proofErr w:type="spellEnd"/>
      <w:r w:rsidR="00B37127">
        <w:rPr>
          <w:color w:val="000000" w:themeColor="text1"/>
          <w:lang w:eastAsia="en-US"/>
        </w:rPr>
        <w:t xml:space="preserve">, Ericsson, </w:t>
      </w:r>
      <w:r w:rsidR="00843B63">
        <w:rPr>
          <w:color w:val="000000" w:themeColor="text1"/>
          <w:lang w:eastAsia="en-US"/>
        </w:rPr>
        <w:t>CATT, Apple</w:t>
      </w:r>
    </w:p>
    <w:p w14:paraId="6C6AA31B" w14:textId="545C899F" w:rsidR="00323786" w:rsidRPr="00323786" w:rsidRDefault="00323786" w:rsidP="00323786">
      <w:pPr>
        <w:rPr>
          <w:color w:val="000000" w:themeColor="text1"/>
          <w:lang w:eastAsia="en-US"/>
        </w:rPr>
      </w:pPr>
      <w:r>
        <w:rPr>
          <w:color w:val="000000" w:themeColor="text1"/>
          <w:lang w:eastAsia="en-US"/>
        </w:rPr>
        <w:lastRenderedPageBreak/>
        <w:t>Support the original version (without the change):</w:t>
      </w:r>
      <w:r w:rsidR="008A7C13">
        <w:rPr>
          <w:color w:val="000000" w:themeColor="text1"/>
          <w:lang w:eastAsia="en-US"/>
        </w:rPr>
        <w:t xml:space="preserve"> HW, </w:t>
      </w:r>
      <w:r w:rsidR="00B37127">
        <w:rPr>
          <w:color w:val="000000" w:themeColor="text1"/>
          <w:lang w:eastAsia="en-US"/>
        </w:rPr>
        <w:t>LG</w:t>
      </w:r>
      <w:r w:rsidR="00843B63">
        <w:rPr>
          <w:color w:val="000000" w:themeColor="text1"/>
          <w:lang w:eastAsia="en-US"/>
        </w:rPr>
        <w:t xml:space="preserve">, </w:t>
      </w:r>
      <w:proofErr w:type="spellStart"/>
      <w:r w:rsidR="00843B63">
        <w:rPr>
          <w:color w:val="000000" w:themeColor="text1"/>
          <w:lang w:eastAsia="en-US"/>
        </w:rPr>
        <w:t>Futurewei</w:t>
      </w:r>
      <w:proofErr w:type="spellEnd"/>
      <w:r w:rsidR="00843B63">
        <w:rPr>
          <w:color w:val="000000" w:themeColor="text1"/>
          <w:lang w:eastAsia="en-US"/>
        </w:rPr>
        <w:t xml:space="preserve">, Samsung,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6B52989"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514A2523" w14:textId="0B4AB871" w:rsidR="000733E8" w:rsidRDefault="000733E8">
            <w:pPr>
              <w:rPr>
                <w:lang w:eastAsia="en-US"/>
              </w:rPr>
            </w:pPr>
            <w:r w:rsidRPr="000733E8">
              <w:rPr>
                <w:color w:val="FF0000"/>
                <w:lang w:eastAsia="en-US"/>
              </w:rPr>
              <w:t xml:space="preserve">Moderator: </w:t>
            </w:r>
            <w:r>
              <w:rPr>
                <w:color w:val="FF0000"/>
                <w:lang w:eastAsia="en-US"/>
              </w:rPr>
              <w:t xml:space="preserve">This FFS can be discussed separately, and potentially can be covered by the “at least” part of the </w:t>
            </w:r>
            <w:r w:rsidR="00512D41">
              <w:rPr>
                <w:color w:val="FF0000"/>
                <w:lang w:eastAsia="en-US"/>
              </w:rPr>
              <w:t>proposal.</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B296EE0"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7F8F846D" w14:textId="0EA5DFEE" w:rsidR="001F749D" w:rsidRPr="001F749D" w:rsidRDefault="001F749D">
            <w:pPr>
              <w:rPr>
                <w:color w:val="FF0000"/>
              </w:rPr>
            </w:pPr>
            <w:r w:rsidRPr="001F749D">
              <w:rPr>
                <w:color w:val="FF0000"/>
              </w:rPr>
              <w:t xml:space="preserve">Moderator: </w:t>
            </w:r>
            <w:r>
              <w:rPr>
                <w:color w:val="FF0000"/>
              </w:rPr>
              <w:t xml:space="preserve">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w:t>
            </w:r>
            <w:r w:rsidR="006601A7">
              <w:rPr>
                <w:color w:val="FF0000"/>
              </w:rPr>
              <w:t>difficult commitment.</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1DAEA908" w14:textId="77777777"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3FB6FF" w14:textId="3F79FDF4" w:rsidR="0030329B" w:rsidRDefault="0030329B" w:rsidP="00506C49">
            <w:pPr>
              <w:rPr>
                <w:lang w:eastAsia="en-US"/>
              </w:rPr>
            </w:pPr>
            <w:r w:rsidRPr="0030329B">
              <w:rPr>
                <w:color w:val="FF0000"/>
                <w:lang w:eastAsia="en-US"/>
              </w:rPr>
              <w:t>Moderator: In 37.213</w:t>
            </w:r>
            <w:r w:rsidR="006543E2">
              <w:rPr>
                <w:color w:val="FF0000"/>
                <w:lang w:eastAsia="en-US"/>
              </w:rPr>
              <w:t xml:space="preserve"> section 4.0</w:t>
            </w:r>
            <w:r w:rsidRPr="0030329B">
              <w:rPr>
                <w:color w:val="FF0000"/>
                <w:lang w:eastAsia="en-US"/>
              </w:rPr>
              <w:t>, there is already a definition of transmission burst. We can reuse that</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lastRenderedPageBreak/>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36B19F82" w:rsidR="00DF47F6" w:rsidRDefault="0042039B" w:rsidP="006601A7">
      <w:pPr>
        <w:rPr>
          <w:color w:val="000000" w:themeColor="text1"/>
          <w:lang w:eastAsia="en-US"/>
        </w:rPr>
      </w:pPr>
      <w:r>
        <w:rPr>
          <w:color w:val="000000" w:themeColor="text1"/>
          <w:lang w:eastAsia="en-US"/>
        </w:rPr>
        <w:t>Support: vivo</w:t>
      </w:r>
      <w:r w:rsidR="00DE3B35">
        <w:rPr>
          <w:color w:val="000000" w:themeColor="text1"/>
          <w:lang w:eastAsia="en-US"/>
        </w:rPr>
        <w:t xml:space="preserve">, Intel, Oppo, NEC, Lenovo, </w:t>
      </w:r>
      <w:r w:rsidR="00AB527D">
        <w:rPr>
          <w:color w:val="000000" w:themeColor="text1"/>
          <w:lang w:eastAsia="en-US"/>
        </w:rPr>
        <w:t xml:space="preserve">Xiaomi, </w:t>
      </w:r>
      <w:r w:rsidR="00810FFF">
        <w:rPr>
          <w:color w:val="000000" w:themeColor="text1"/>
          <w:lang w:eastAsia="en-US"/>
        </w:rPr>
        <w:t xml:space="preserve">ZTE, DCM, </w:t>
      </w:r>
      <w:proofErr w:type="spellStart"/>
      <w:r w:rsidR="00810FFF">
        <w:rPr>
          <w:color w:val="000000" w:themeColor="text1"/>
          <w:lang w:eastAsia="en-US"/>
        </w:rPr>
        <w:t>Futurewei</w:t>
      </w:r>
      <w:proofErr w:type="spellEnd"/>
      <w:r w:rsidR="00810FFF">
        <w:rPr>
          <w:color w:val="000000" w:themeColor="text1"/>
          <w:lang w:eastAsia="en-US"/>
        </w:rPr>
        <w:t xml:space="preserve"> (with limit on total span), </w:t>
      </w:r>
    </w:p>
    <w:p w14:paraId="066F1BB5" w14:textId="60E2533E" w:rsidR="0042039B" w:rsidRPr="006601A7" w:rsidRDefault="0042039B" w:rsidP="006601A7">
      <w:pPr>
        <w:rPr>
          <w:color w:val="000000" w:themeColor="text1"/>
          <w:lang w:eastAsia="en-US"/>
        </w:rPr>
      </w:pPr>
      <w:r>
        <w:rPr>
          <w:color w:val="000000" w:themeColor="text1"/>
          <w:lang w:eastAsia="en-US"/>
        </w:rPr>
        <w:t xml:space="preserve">Not support: Charter, </w:t>
      </w:r>
      <w:r w:rsidR="00DE3B35">
        <w:rPr>
          <w:color w:val="000000" w:themeColor="text1"/>
          <w:lang w:eastAsia="en-US"/>
        </w:rPr>
        <w:t xml:space="preserve">HW, </w:t>
      </w:r>
      <w:r w:rsidR="00AB527D">
        <w:rPr>
          <w:color w:val="000000" w:themeColor="text1"/>
          <w:lang w:eastAsia="en-US"/>
        </w:rPr>
        <w:t xml:space="preserve">LG, Nokia, </w:t>
      </w:r>
      <w:proofErr w:type="spellStart"/>
      <w:r w:rsidR="00810FFF">
        <w:rPr>
          <w:color w:val="000000" w:themeColor="text1"/>
          <w:lang w:eastAsia="en-US"/>
        </w:rPr>
        <w:t>InterDigital</w:t>
      </w:r>
      <w:proofErr w:type="spellEnd"/>
      <w:r w:rsidR="00810FFF">
        <w:rPr>
          <w:color w:val="000000" w:themeColor="text1"/>
          <w:lang w:eastAsia="en-US"/>
        </w:rPr>
        <w:t xml:space="preserve">, Ericsson, </w:t>
      </w:r>
      <w:r w:rsidR="00251321">
        <w:rPr>
          <w:color w:val="000000" w:themeColor="text1"/>
          <w:lang w:eastAsia="en-US"/>
        </w:rPr>
        <w:t>Samsung, Apple</w:t>
      </w: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w:t>
            </w:r>
            <w:r w:rsidRPr="5993DCDF">
              <w:rPr>
                <w:lang w:eastAsia="en-US"/>
              </w:rPr>
              <w:lastRenderedPageBreak/>
              <w:t>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lastRenderedPageBreak/>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gNB/UE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5810A9DE" w:rsidR="00DF47F6" w:rsidRDefault="009427A6">
      <w:pPr>
        <w:pStyle w:val="discussionpoint"/>
      </w:pPr>
      <w:r>
        <w:t>Discussion</w:t>
      </w:r>
      <w:r w:rsidR="00BC69DD">
        <w:t xml:space="preserve">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5CE9AEDB" w:rsidR="00A8146F" w:rsidRPr="00FF7456" w:rsidRDefault="00A8146F" w:rsidP="00A8146F">
      <w:pPr>
        <w:pStyle w:val="ListParagraph"/>
        <w:numPr>
          <w:ilvl w:val="0"/>
          <w:numId w:val="19"/>
        </w:numPr>
        <w:rPr>
          <w:lang w:val="fr-FR" w:eastAsia="en-US"/>
        </w:rPr>
      </w:pPr>
      <w:proofErr w:type="gramStart"/>
      <w:r w:rsidRPr="00FF7456">
        <w:rPr>
          <w:lang w:val="fr-FR" w:eastAsia="en-US"/>
        </w:rPr>
        <w:t>Support:</w:t>
      </w:r>
      <w:proofErr w:type="gramEnd"/>
      <w:r w:rsidRPr="00FF7456">
        <w:rPr>
          <w:lang w:val="fr-FR" w:eastAsia="en-US"/>
        </w:rPr>
        <w:t xml:space="preserve">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 xml:space="preserve">Xiaomi, ZTE, DCM, </w:t>
      </w:r>
      <w:proofErr w:type="spellStart"/>
      <w:r w:rsidR="00DE04D0" w:rsidRPr="00FF7456">
        <w:rPr>
          <w:lang w:val="fr-FR" w:eastAsia="en-US"/>
        </w:rPr>
        <w:t>InterDigital</w:t>
      </w:r>
      <w:proofErr w:type="spellEnd"/>
      <w:r w:rsidR="00D6083B">
        <w:rPr>
          <w:lang w:val="fr-FR" w:eastAsia="en-US"/>
        </w:rPr>
        <w:t xml:space="preserve">, CATT, Samsung, </w:t>
      </w:r>
    </w:p>
    <w:p w14:paraId="1B36B0DF" w14:textId="48C05FBB" w:rsidR="00A8146F" w:rsidRDefault="00A8146F" w:rsidP="00A8146F">
      <w:pPr>
        <w:pStyle w:val="ListParagraph"/>
        <w:numPr>
          <w:ilvl w:val="0"/>
          <w:numId w:val="19"/>
        </w:numPr>
        <w:rPr>
          <w:lang w:eastAsia="en-US"/>
        </w:rPr>
      </w:pPr>
      <w:r>
        <w:rPr>
          <w:lang w:eastAsia="en-US"/>
        </w:rPr>
        <w:t xml:space="preserve">Not support: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r w:rsidR="00D6083B">
        <w:rPr>
          <w:lang w:eastAsia="en-US"/>
        </w:rPr>
        <w:t xml:space="preserve">, </w:t>
      </w:r>
      <w:proofErr w:type="spellStart"/>
      <w:r w:rsidR="00D6083B">
        <w:rPr>
          <w:lang w:eastAsia="en-US"/>
        </w:rPr>
        <w:t>Futurewei</w:t>
      </w:r>
      <w:proofErr w:type="spellEnd"/>
      <w:r w:rsidR="00D6083B">
        <w:rPr>
          <w:lang w:eastAsia="en-US"/>
        </w:rPr>
        <w:t xml:space="preserve">, </w:t>
      </w:r>
    </w:p>
    <w:p w14:paraId="17257429" w14:textId="65C02C57" w:rsidR="009427A6" w:rsidRPr="00AE4006" w:rsidRDefault="009427A6" w:rsidP="009427A6">
      <w:pPr>
        <w:rPr>
          <w:color w:val="FF0000"/>
          <w:lang w:eastAsia="en-US"/>
        </w:rPr>
      </w:pPr>
      <w:r w:rsidRPr="00AE4006">
        <w:rPr>
          <w:color w:val="FF0000"/>
          <w:lang w:eastAsia="en-US"/>
        </w:rPr>
        <w:t>Moderator: To add a clarification to this discussion,</w:t>
      </w:r>
      <w:r w:rsidR="00AE4006">
        <w:rPr>
          <w:color w:val="FF0000"/>
          <w:lang w:eastAsia="en-US"/>
        </w:rPr>
        <w:t xml:space="preserve"> </w:t>
      </w:r>
      <w:r w:rsidR="000D5A25">
        <w:rPr>
          <w:color w:val="FF0000"/>
          <w:lang w:eastAsia="en-US"/>
        </w:rPr>
        <w:t xml:space="preserve">I feel we need to agree on supporting this functionality or not first, before discussing the LBT bandwidth. If we don’t have this functionality, </w:t>
      </w:r>
      <w:r w:rsidR="0012379F">
        <w:rPr>
          <w:color w:val="FF0000"/>
          <w:lang w:eastAsia="en-US"/>
        </w:rPr>
        <w:t>then I believe explicitly define multiple LBT subband in a BWP/channel is not needed anymore. Of course, by implementation, multiple LBT subbands can still be</w:t>
      </w:r>
      <w:r w:rsidR="00E7429F">
        <w:rPr>
          <w:color w:val="FF0000"/>
          <w:lang w:eastAsia="en-US"/>
        </w:rPr>
        <w:t xml:space="preserv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2D1B6C">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2D1B6C">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2D1B6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2D1B6C">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2D1B6C">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2D1B6C">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2D1B6C">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2D1B6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2D1B6C">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lastRenderedPageBreak/>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350E0381" w14:textId="77777777" w:rsidR="00D132DF" w:rsidRDefault="00D132DF" w:rsidP="00FF7456">
            <w:pPr>
              <w:rPr>
                <w:lang w:eastAsia="en-US"/>
              </w:rPr>
            </w:pPr>
            <w:r>
              <w:rPr>
                <w:lang w:eastAsia="en-US"/>
              </w:rPr>
              <w:t>Need clear definition of “part of” the carrier. Is it LBT unit?</w:t>
            </w:r>
          </w:p>
          <w:p w14:paraId="2C20C4AD" w14:textId="3C31259B" w:rsidR="00E210A6" w:rsidRDefault="00E210A6" w:rsidP="00FF7456">
            <w:pPr>
              <w:rPr>
                <w:lang w:eastAsia="en-US"/>
              </w:rPr>
            </w:pPr>
            <w:r w:rsidRPr="00E210A6">
              <w:rPr>
                <w:color w:val="FF0000"/>
                <w:lang w:eastAsia="en-US"/>
              </w:rPr>
              <w:t xml:space="preserve">Moderator: At least one example is LBT unit. The discussion is motivated by the SC.1 vs SC.3 discussion. </w:t>
            </w:r>
            <w:r>
              <w:rPr>
                <w:color w:val="FF0000"/>
                <w:lang w:eastAsia="en-US"/>
              </w:rPr>
              <w:t xml:space="preserve">If we don’t support partial BWP/channel </w:t>
            </w:r>
            <w:r w:rsidR="00797194">
              <w:rPr>
                <w:color w:val="FF0000"/>
                <w:lang w:eastAsia="en-US"/>
              </w:rPr>
              <w:t>signal</w:t>
            </w:r>
            <w:r w:rsidR="0080764F">
              <w:rPr>
                <w:color w:val="FF0000"/>
                <w:lang w:eastAsia="en-US"/>
              </w:rPr>
              <w:t xml:space="preserve">, I feel there is no point discussing </w:t>
            </w:r>
            <w:r w:rsidR="00A83412">
              <w:rPr>
                <w:color w:val="FF0000"/>
                <w:lang w:eastAsia="en-US"/>
              </w:rPr>
              <w:t>defining subband LBT anymore.</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different UEs are not aligned with a same LBT bandwidth, then what is the point to perform LBT? The resulting LBT success does not guarantee an interference free</w:t>
            </w:r>
            <w:r>
              <w:rPr>
                <w:lang w:eastAsia="en-US"/>
              </w:rPr>
              <w:lastRenderedPageBreak/>
              <w:t xml:space="preserve"> environment. </w:t>
            </w:r>
          </w:p>
        </w:tc>
      </w:tr>
      <w:tr w:rsidR="00DF47F6" w14:paraId="1D1472F7" w14:textId="77777777">
        <w:tc>
          <w:tcPr>
            <w:tcW w:w="2425" w:type="dxa"/>
          </w:tcPr>
          <w:p w14:paraId="55EBFDCF"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w:t>
            </w:r>
            <w:r>
              <w:rPr>
                <w:lang w:eastAsia="en-US"/>
              </w:rPr>
              <w:lastRenderedPageBreak/>
              <w:t xml:space="preserve">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lastRenderedPageBreak/>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lastRenderedPageBreak/>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28817F51"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r w:rsidR="001E1E29">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eastAsia="zh-CN"/>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lastRenderedPageBreak/>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38DE31BD"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r w:rsidR="001E1E29">
        <w:rPr>
          <w:rFonts w:cs="Times"/>
          <w:color w:val="000000" w:themeColor="text1"/>
          <w:szCs w:val="20"/>
        </w:rPr>
        <w:t>Apple</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Pr="00253F1D" w:rsidRDefault="00983EDE" w:rsidP="00253F1D">
            <w:pPr>
              <w:rPr>
                <w:lang w:eastAsia="en-US"/>
              </w:rPr>
            </w:pPr>
            <w:r w:rsidRPr="00253F1D">
              <w:rPr>
                <w:lang w:eastAsia="en-US"/>
              </w:rPr>
              <w:t>Company</w:t>
            </w:r>
          </w:p>
        </w:tc>
        <w:tc>
          <w:tcPr>
            <w:tcW w:w="7027" w:type="dxa"/>
          </w:tcPr>
          <w:p w14:paraId="2A04F4B8" w14:textId="77777777" w:rsidR="00983EDE" w:rsidRPr="00253F1D" w:rsidRDefault="00983EDE" w:rsidP="00253F1D">
            <w:pPr>
              <w:rPr>
                <w:lang w:eastAsia="en-US"/>
              </w:rPr>
            </w:pPr>
            <w:r w:rsidRPr="00253F1D">
              <w:rPr>
                <w:lang w:eastAsia="en-US"/>
              </w:rPr>
              <w:t>View</w:t>
            </w:r>
          </w:p>
        </w:tc>
      </w:tr>
      <w:tr w:rsidR="00983EDE" w14:paraId="03BE303D" w14:textId="77777777" w:rsidTr="00253F1D">
        <w:trPr>
          <w:trHeight w:val="89"/>
        </w:trPr>
        <w:tc>
          <w:tcPr>
            <w:tcW w:w="2335" w:type="dxa"/>
            <w:noWrap/>
          </w:tcPr>
          <w:p w14:paraId="26179299" w14:textId="0139FEAD" w:rsidR="00983EDE" w:rsidRPr="00253F1D" w:rsidRDefault="002E11B9" w:rsidP="00E313C4">
            <w:pPr>
              <w:tabs>
                <w:tab w:val="center" w:pos="1059"/>
              </w:tabs>
              <w:rPr>
                <w:lang w:eastAsia="en-US"/>
              </w:rPr>
            </w:pPr>
            <w:r w:rsidRPr="00253F1D">
              <w:rPr>
                <w:lang w:eastAsia="en-US"/>
              </w:rPr>
              <w:t>Apple</w:t>
            </w:r>
            <w:r w:rsidR="00E313C4">
              <w:rPr>
                <w:lang w:eastAsia="en-US"/>
              </w:rPr>
              <w:tab/>
            </w:r>
          </w:p>
        </w:tc>
        <w:tc>
          <w:tcPr>
            <w:tcW w:w="7027" w:type="dxa"/>
          </w:tcPr>
          <w:p w14:paraId="715FD012" w14:textId="248FCB7A" w:rsidR="00983EDE" w:rsidRPr="00253F1D" w:rsidRDefault="002E11B9" w:rsidP="00253F1D">
            <w:pPr>
              <w:rPr>
                <w:lang w:eastAsia="en-US"/>
              </w:rPr>
            </w:pPr>
            <w:r w:rsidRPr="00253F1D">
              <w:rPr>
                <w:lang w:eastAsia="en-US"/>
              </w:rPr>
              <w:t>Alt 2</w:t>
            </w:r>
          </w:p>
        </w:tc>
      </w:tr>
      <w:tr w:rsidR="00E313C4" w14:paraId="0F1A5E72" w14:textId="77777777" w:rsidTr="00253F1D">
        <w:trPr>
          <w:trHeight w:val="89"/>
        </w:trPr>
        <w:tc>
          <w:tcPr>
            <w:tcW w:w="2335" w:type="dxa"/>
            <w:noWrap/>
          </w:tcPr>
          <w:p w14:paraId="6DDCDE21" w14:textId="4480C7DB" w:rsidR="00E313C4" w:rsidRPr="00253F1D" w:rsidRDefault="00E313C4" w:rsidP="00E313C4">
            <w:pPr>
              <w:tabs>
                <w:tab w:val="center" w:pos="1059"/>
              </w:tabs>
              <w:rPr>
                <w:lang w:eastAsia="en-US"/>
              </w:rPr>
            </w:pPr>
            <w:r w:rsidRPr="00E313C4">
              <w:rPr>
                <w:lang w:eastAsia="en-US"/>
              </w:rPr>
              <w:t xml:space="preserve">Intel </w:t>
            </w:r>
          </w:p>
        </w:tc>
        <w:tc>
          <w:tcPr>
            <w:tcW w:w="7027" w:type="dxa"/>
          </w:tcPr>
          <w:p w14:paraId="4D4299FD" w14:textId="1B800815" w:rsidR="00E313C4" w:rsidRPr="00253F1D" w:rsidRDefault="00E313C4" w:rsidP="00E313C4">
            <w:pPr>
              <w:tabs>
                <w:tab w:val="center" w:pos="1059"/>
              </w:tabs>
              <w:rPr>
                <w:lang w:eastAsia="en-US"/>
              </w:rPr>
            </w:pPr>
            <w:r w:rsidRPr="00E313C4">
              <w:rPr>
                <w:lang w:eastAsia="en-US"/>
              </w:rPr>
              <w:t xml:space="preserve">As correctly captured by the FL, we support Alt </w:t>
            </w:r>
            <w:proofErr w:type="gramStart"/>
            <w:r w:rsidRPr="00E313C4">
              <w:rPr>
                <w:lang w:eastAsia="en-US"/>
              </w:rPr>
              <w:t>-3</w:t>
            </w:r>
            <w:proofErr w:type="gramEnd"/>
            <w:r w:rsidRPr="00E313C4">
              <w:rPr>
                <w:lang w:eastAsia="en-US"/>
              </w:rPr>
              <w:t xml:space="preserve"> and we believe by spanning the measurement window across the first 3us and the first observation slot may help reducing false detection issues.</w:t>
            </w:r>
          </w:p>
        </w:tc>
      </w:tr>
      <w:tr w:rsidR="00253F1D" w14:paraId="6057D11A" w14:textId="77777777" w:rsidTr="00253F1D">
        <w:trPr>
          <w:trHeight w:val="60"/>
        </w:trPr>
        <w:tc>
          <w:tcPr>
            <w:tcW w:w="2335" w:type="dxa"/>
            <w:noWrap/>
          </w:tcPr>
          <w:p w14:paraId="4AD3A5AF" w14:textId="73DD60A8" w:rsidR="00253F1D" w:rsidRPr="00253F1D" w:rsidRDefault="00253F1D" w:rsidP="00253F1D">
            <w:pPr>
              <w:rPr>
                <w:lang w:eastAsia="en-US"/>
              </w:rPr>
            </w:pPr>
            <w:r>
              <w:rPr>
                <w:lang w:eastAsia="en-US"/>
              </w:rPr>
              <w:t>Qualcomm</w:t>
            </w:r>
          </w:p>
        </w:tc>
        <w:tc>
          <w:tcPr>
            <w:tcW w:w="7027" w:type="dxa"/>
          </w:tcPr>
          <w:p w14:paraId="3487FF3F" w14:textId="7E0CC6B4" w:rsidR="00253F1D" w:rsidRPr="00253F1D" w:rsidRDefault="00293BDE" w:rsidP="00253F1D">
            <w:pPr>
              <w:rPr>
                <w:lang w:eastAsia="en-US"/>
              </w:rPr>
            </w:pPr>
            <w:r>
              <w:rPr>
                <w:lang w:eastAsia="en-US"/>
              </w:rPr>
              <w:t xml:space="preserve">Alt 1 or </w:t>
            </w:r>
            <w:r w:rsidR="00253F1D">
              <w:rPr>
                <w:lang w:eastAsia="en-US"/>
              </w:rPr>
              <w:t xml:space="preserve">Alt 3. </w:t>
            </w:r>
            <w:r w:rsidR="00F37F92">
              <w:rPr>
                <w:lang w:eastAsia="en-US"/>
              </w:rPr>
              <w:t xml:space="preserve">Our view is, if we don’t measure any part of the first 3us, </w:t>
            </w:r>
            <w:r w:rsidR="00BE1C44">
              <w:rPr>
                <w:lang w:eastAsia="en-US"/>
              </w:rPr>
              <w:t xml:space="preserve">the measurement of 8us initial deferral will be </w:t>
            </w:r>
            <w:proofErr w:type="gramStart"/>
            <w:r w:rsidR="00BE1C44">
              <w:rPr>
                <w:lang w:eastAsia="en-US"/>
              </w:rPr>
              <w:t>exactly the same</w:t>
            </w:r>
            <w:proofErr w:type="gramEnd"/>
            <w:r w:rsidR="00BE1C44">
              <w:rPr>
                <w:lang w:eastAsia="en-US"/>
              </w:rPr>
              <w:t xml:space="preserve"> as a 5us observation slot. </w:t>
            </w:r>
            <w:r w:rsidR="006C249B">
              <w:rPr>
                <w:lang w:eastAsia="en-US"/>
              </w:rPr>
              <w:t xml:space="preserve">Ideally Alt 1 can help the node to avoid sampling in a </w:t>
            </w:r>
            <w:proofErr w:type="spellStart"/>
            <w:r w:rsidR="006C249B">
              <w:rPr>
                <w:lang w:eastAsia="en-US"/>
              </w:rPr>
              <w:t>WiFi</w:t>
            </w:r>
            <w:proofErr w:type="spellEnd"/>
            <w:r w:rsidR="006C249B">
              <w:rPr>
                <w:lang w:eastAsia="en-US"/>
              </w:rPr>
              <w:t xml:space="preserve"> SIFS of 3us.</w:t>
            </w:r>
            <w:r w:rsidR="00855565">
              <w:rPr>
                <w:lang w:eastAsia="en-US"/>
              </w:rPr>
              <w:t xml:space="preserve"> As a compromise, Alt 3 works for us as well. </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lastRenderedPageBreak/>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We support alt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alt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7ACC55AD" w:rsidR="00711F9E" w:rsidRDefault="00711F9E" w:rsidP="00711F9E">
      <w:pPr>
        <w:pStyle w:val="discussionpoint"/>
      </w:pPr>
      <w:r w:rsidRPr="0013215A">
        <w:lastRenderedPageBreak/>
        <w:t>Proposal 2.4.1-2</w:t>
      </w:r>
      <w:r w:rsidR="00855565">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26C7BCF0" w:rsidR="000C4A28" w:rsidRPr="009A6767"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A7F9A9" w14:textId="709A18F5" w:rsidR="009A6767" w:rsidRPr="001759F0" w:rsidRDefault="009A6767" w:rsidP="000C4A28">
      <w:pPr>
        <w:pStyle w:val="ListParagraph"/>
        <w:numPr>
          <w:ilvl w:val="1"/>
          <w:numId w:val="20"/>
        </w:numPr>
        <w:kinsoku/>
        <w:adjustRightInd/>
        <w:snapToGrid w:val="0"/>
        <w:spacing w:after="0" w:line="252" w:lineRule="auto"/>
        <w:textAlignment w:val="auto"/>
        <w:rPr>
          <w:rFonts w:eastAsia="Calibri" w:cs="Times"/>
          <w:color w:val="FF0000"/>
          <w:szCs w:val="20"/>
        </w:rPr>
      </w:pPr>
      <w:r w:rsidRPr="001759F0">
        <w:rPr>
          <w:rFonts w:cs="Times"/>
          <w:color w:val="FF0000"/>
          <w:szCs w:val="20"/>
        </w:rPr>
        <w:t xml:space="preserve">Option 3: gNB determines </w:t>
      </w:r>
      <w:r w:rsidR="001759F0" w:rsidRPr="001759F0">
        <w:rPr>
          <w:rFonts w:cs="Times"/>
          <w:color w:val="FF0000"/>
          <w:szCs w:val="20"/>
        </w:rPr>
        <w:t>Y (for example, according to local regulation)</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w:t>
            </w:r>
            <w:r>
              <w:rPr>
                <w:rFonts w:cs="Times"/>
                <w:szCs w:val="20"/>
              </w:rPr>
              <w:lastRenderedPageBreak/>
              <w:t xml:space="preserve">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lastRenderedPageBreak/>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104D784" w14:textId="77777777" w:rsidR="00AB4FB2" w:rsidRDefault="00AB4FB2" w:rsidP="00F70809">
            <w:pPr>
              <w:rPr>
                <w:rFonts w:eastAsia="MS Mincho"/>
                <w:lang w:eastAsia="ja-JP"/>
              </w:rPr>
            </w:pPr>
            <w:r w:rsidRPr="00AB4FB2">
              <w:rPr>
                <w:rFonts w:eastAsia="MS Mincho"/>
                <w:lang w:eastAsia="ja-JP"/>
              </w:rPr>
              <w:t xml:space="preserve">To clarify, in Japan, sensing is always necessary to initiate any transmission with power above 10 </w:t>
            </w:r>
            <w:proofErr w:type="spellStart"/>
            <w:r w:rsidRPr="00AB4FB2">
              <w:rPr>
                <w:rFonts w:eastAsia="MS Mincho"/>
                <w:lang w:eastAsia="ja-JP"/>
              </w:rPr>
              <w:t>mW</w:t>
            </w:r>
            <w:proofErr w:type="spellEnd"/>
            <w:r w:rsidRPr="00AB4FB2">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 xml:space="preserve">Therefore, even if max. gap is defined for COT sharing without sensing, it does not comply with current Japanese regulation for transmission with power above 10 </w:t>
            </w:r>
            <w:proofErr w:type="spellStart"/>
            <w:r w:rsidRPr="00AB4FB2">
              <w:rPr>
                <w:rFonts w:eastAsia="MS Mincho"/>
                <w:lang w:eastAsia="ja-JP"/>
              </w:rPr>
              <w:t>mW</w:t>
            </w:r>
            <w:proofErr w:type="spellEnd"/>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MS Mincho"/>
                <w:lang w:eastAsia="ja-JP"/>
              </w:rPr>
              <w:t>Wifi</w:t>
            </w:r>
            <w:proofErr w:type="spellEnd"/>
            <w:r w:rsidRPr="00AB4FB2">
              <w:rPr>
                <w:rFonts w:eastAsia="MS Mincho"/>
                <w:lang w:eastAsia="ja-JP"/>
              </w:rPr>
              <w:t xml:space="preserve">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2A31C069" w:rsidR="00897BB4" w:rsidRDefault="00CA350C" w:rsidP="00F70809">
            <w:pPr>
              <w:rPr>
                <w:rFonts w:eastAsia="MS Mincho"/>
                <w:lang w:eastAsia="ja-JP"/>
              </w:rPr>
            </w:pPr>
            <w:r w:rsidRPr="00CA350C">
              <w:rPr>
                <w:rFonts w:eastAsia="MS Mincho"/>
                <w:color w:val="FF0000"/>
                <w:lang w:eastAsia="ja-JP"/>
              </w:rPr>
              <w:t>Moderator: If we set Y=3us, then we will need to introduce a Cat 2 LBT of 3us, which might be hard.</w:t>
            </w:r>
          </w:p>
        </w:tc>
      </w:tr>
      <w:tr w:rsidR="009C3AAD" w14:paraId="57677F22" w14:textId="77777777" w:rsidTr="00F70809">
        <w:tc>
          <w:tcPr>
            <w:tcW w:w="2425" w:type="dxa"/>
          </w:tcPr>
          <w:p w14:paraId="12E0AFEA" w14:textId="079C5673" w:rsidR="009C3AAD" w:rsidRDefault="009C3AAD" w:rsidP="009C3AAD">
            <w:pPr>
              <w:rPr>
                <w:rFonts w:eastAsia="MS Mincho"/>
                <w:lang w:eastAsia="ja-JP"/>
              </w:rPr>
            </w:pPr>
            <w:r>
              <w:rPr>
                <w:rFonts w:eastAsia="MS Mincho"/>
                <w:lang w:eastAsia="ja-JP"/>
              </w:rPr>
              <w:t>Intel</w:t>
            </w:r>
          </w:p>
        </w:tc>
        <w:tc>
          <w:tcPr>
            <w:tcW w:w="6937" w:type="dxa"/>
          </w:tcPr>
          <w:p w14:paraId="50C958FB" w14:textId="13AD210B" w:rsidR="009C3AAD" w:rsidRDefault="009C3AAD" w:rsidP="009C3AAD">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listing multiple options.</w:t>
            </w: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lastRenderedPageBreak/>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lastRenderedPageBreak/>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w:t>
            </w:r>
            <w:r>
              <w:rPr>
                <w:lang w:eastAsia="en-US"/>
              </w:rPr>
              <w:lastRenderedPageBreak/>
              <w:t>a Mobility</w:t>
            </w:r>
          </w:p>
        </w:tc>
        <w:tc>
          <w:tcPr>
            <w:tcW w:w="8406" w:type="dxa"/>
          </w:tcPr>
          <w:p w14:paraId="51F0C9C4" w14:textId="77777777" w:rsidR="00DF47F6" w:rsidRDefault="00BC69DD">
            <w:pPr>
              <w:rPr>
                <w:rFonts w:eastAsia="Gulim" w:cs="Times"/>
                <w:kern w:val="0"/>
                <w:szCs w:val="20"/>
              </w:rPr>
            </w:pPr>
            <w:r>
              <w:rPr>
                <w:lang w:eastAsia="en-US"/>
              </w:rPr>
              <w:lastRenderedPageBreak/>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AF2EAA" w14:paraId="64713E37" w14:textId="77777777" w:rsidTr="00EC2315">
        <w:tc>
          <w:tcPr>
            <w:tcW w:w="1615" w:type="dxa"/>
            <w:shd w:val="clear" w:color="auto" w:fill="FFFFFF" w:themeFill="background1"/>
          </w:tcPr>
          <w:p w14:paraId="43A8ACB5" w14:textId="16C0A525" w:rsidR="00AF2EAA" w:rsidRDefault="00AF2EAA" w:rsidP="00AF2EAA">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8F685A1" w14:textId="778C486A" w:rsidR="00AF2EAA" w:rsidRDefault="00AF2EAA" w:rsidP="00AF2EAA">
            <w:pPr>
              <w:rPr>
                <w:rFonts w:eastAsiaTheme="minorEastAsia"/>
                <w:lang w:eastAsia="zh-CN"/>
              </w:rPr>
            </w:pPr>
            <w:r>
              <w:rPr>
                <w:rFonts w:eastAsiaTheme="minorEastAsia"/>
                <w:lang w:eastAsia="zh-CN"/>
              </w:rPr>
              <w:t>We support this proposal</w:t>
            </w:r>
          </w:p>
        </w:tc>
      </w:tr>
    </w:tbl>
    <w:p w14:paraId="6D23872A" w14:textId="77777777" w:rsidR="00473669" w:rsidRDefault="00473669" w:rsidP="00473669"/>
    <w:p w14:paraId="23849EF1" w14:textId="77777777" w:rsidR="00DF47F6" w:rsidRDefault="00BC69DD">
      <w:pPr>
        <w:pStyle w:val="Heading2"/>
      </w:pPr>
      <w:r>
        <w:lastRenderedPageBreak/>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signaling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1910C04D" w:rsidR="00CD177C" w:rsidRDefault="00CD177C" w:rsidP="00CD177C">
      <w:pPr>
        <w:pStyle w:val="ListParagraph"/>
        <w:numPr>
          <w:ilvl w:val="2"/>
          <w:numId w:val="25"/>
        </w:numPr>
        <w:ind w:hanging="360"/>
        <w:rPr>
          <w:lang w:eastAsia="en-US"/>
        </w:rPr>
      </w:pPr>
      <w:r>
        <w:rPr>
          <w:lang w:eastAsia="en-US"/>
        </w:rPr>
        <w:t>FFS: any enhancement needed for ZP-CSI-RS for this purpose</w:t>
      </w:r>
      <w:r w:rsidR="00C81F28">
        <w:rPr>
          <w:lang w:eastAsia="en-US"/>
        </w:rPr>
        <w:t xml:space="preserve"> </w:t>
      </w:r>
      <w:r w:rsidR="00C81F28" w:rsidRPr="00C81F28">
        <w:rPr>
          <w:color w:val="FF0000"/>
          <w:lang w:eastAsia="en-US"/>
        </w:rPr>
        <w:t>(</w:t>
      </w:r>
      <w:proofErr w:type="spellStart"/>
      <w:r w:rsidR="00C81F28" w:rsidRPr="00C81F28">
        <w:rPr>
          <w:color w:val="FF0000"/>
          <w:lang w:eastAsia="en-US"/>
        </w:rPr>
        <w:t>eg.</w:t>
      </w:r>
      <w:proofErr w:type="spellEnd"/>
      <w:r w:rsidR="00C81F28" w:rsidRPr="00C81F28">
        <w:rPr>
          <w:color w:val="FF0000"/>
          <w:lang w:eastAsia="en-US"/>
        </w:rPr>
        <w:t>, ZP-CSI-RS over all REs in BWP).</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4F6ECE" w14:textId="029F454D" w:rsidR="00B13FD7" w:rsidRPr="00CA294B" w:rsidRDefault="00B13FD7" w:rsidP="00CD177C">
      <w:pPr>
        <w:pStyle w:val="ListParagraph"/>
        <w:numPr>
          <w:ilvl w:val="1"/>
          <w:numId w:val="25"/>
        </w:numPr>
        <w:rPr>
          <w:lang w:eastAsia="en-US"/>
        </w:rPr>
      </w:pPr>
      <w:r w:rsidRPr="00EC2315">
        <w:rPr>
          <w:rFonts w:cs="Times"/>
          <w:color w:val="FF0000"/>
          <w:szCs w:val="20"/>
        </w:rPr>
        <w:t xml:space="preserve">gNB schedules/triggers UL transmission PUCCH/SRS with the DL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w:t>
      </w:r>
      <w:r w:rsidR="00044EFD">
        <w:rPr>
          <w:rFonts w:cs="Times"/>
          <w:color w:val="FF0000"/>
          <w:szCs w:val="20"/>
        </w:rPr>
        <w:t xml:space="preserve"> (implicitly or </w:t>
      </w:r>
      <w:r w:rsidR="00044EFD">
        <w:rPr>
          <w:rFonts w:cs="Times"/>
          <w:color w:val="FF0000"/>
          <w:szCs w:val="20"/>
        </w:rPr>
        <w:lastRenderedPageBreak/>
        <w:t>explicitly)</w:t>
      </w:r>
      <w:r w:rsidRPr="00EC2315">
        <w:rPr>
          <w:rFonts w:cs="Times"/>
          <w:color w:val="FF0000"/>
          <w:szCs w:val="20"/>
        </w:rPr>
        <w:t xml:space="preserve"> in the PUCCH (or SRS in the case of 1-bit Rx-assistance) 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2B51E9DD" w14:textId="1AA06B7A" w:rsidR="00CA294B" w:rsidRPr="00B13FD7" w:rsidRDefault="00CA294B" w:rsidP="00CA294B">
      <w:pPr>
        <w:pStyle w:val="ListParagraph"/>
        <w:numPr>
          <w:ilvl w:val="1"/>
          <w:numId w:val="25"/>
        </w:numPr>
        <w:rPr>
          <w:lang w:eastAsia="en-US"/>
        </w:rPr>
      </w:pPr>
      <w:r w:rsidRPr="00EC2315">
        <w:rPr>
          <w:rFonts w:cs="Times"/>
          <w:color w:val="FF0000"/>
          <w:szCs w:val="20"/>
        </w:rPr>
        <w:t xml:space="preserve">gNB schedules/triggers UL transmission </w:t>
      </w:r>
      <w:r>
        <w:rPr>
          <w:rFonts w:cs="Times"/>
          <w:color w:val="FF0000"/>
          <w:szCs w:val="20"/>
        </w:rPr>
        <w:t>PUSCH</w:t>
      </w:r>
      <w:r w:rsidRPr="00EC2315">
        <w:rPr>
          <w:rFonts w:cs="Times"/>
          <w:color w:val="FF0000"/>
          <w:szCs w:val="20"/>
        </w:rPr>
        <w:t xml:space="preserve"> with the </w:t>
      </w:r>
      <w:r>
        <w:rPr>
          <w:rFonts w:cs="Times"/>
          <w:color w:val="FF0000"/>
          <w:szCs w:val="20"/>
        </w:rPr>
        <w:t>U</w:t>
      </w:r>
      <w:r w:rsidRPr="00EC2315">
        <w:rPr>
          <w:rFonts w:cs="Times"/>
          <w:color w:val="FF0000"/>
          <w:szCs w:val="20"/>
        </w:rPr>
        <w:t xml:space="preserve">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 </w:t>
      </w:r>
      <w:r w:rsidR="00044EFD">
        <w:rPr>
          <w:rFonts w:cs="Times"/>
          <w:color w:val="FF0000"/>
          <w:szCs w:val="20"/>
        </w:rPr>
        <w:t xml:space="preserve">(implicitly or explicitly) </w:t>
      </w:r>
      <w:r w:rsidRPr="00EC2315">
        <w:rPr>
          <w:rFonts w:cs="Times"/>
          <w:color w:val="FF0000"/>
          <w:szCs w:val="20"/>
        </w:rPr>
        <w:t>in the PU</w:t>
      </w:r>
      <w:r>
        <w:rPr>
          <w:rFonts w:cs="Times"/>
          <w:color w:val="FF0000"/>
          <w:szCs w:val="20"/>
        </w:rPr>
        <w:t>S</w:t>
      </w:r>
      <w:r w:rsidRPr="00EC2315">
        <w:rPr>
          <w:rFonts w:cs="Times"/>
          <w:color w:val="FF0000"/>
          <w:szCs w:val="20"/>
        </w:rPr>
        <w:t>CH</w:t>
      </w:r>
      <w:r>
        <w:rPr>
          <w:rFonts w:cs="Times"/>
          <w:color w:val="FF0000"/>
          <w:szCs w:val="20"/>
        </w:rPr>
        <w:t xml:space="preserv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5D41F0F7" w14:textId="77777777" w:rsidR="00CD177C" w:rsidRDefault="00CD177C" w:rsidP="00CD177C">
      <w:pPr>
        <w:pStyle w:val="ListParagraph"/>
        <w:numPr>
          <w:ilvl w:val="0"/>
          <w:numId w:val="25"/>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signaling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 xml:space="preserve">gNB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gNB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ListParagraph"/>
              <w:numPr>
                <w:ilvl w:val="0"/>
                <w:numId w:val="25"/>
              </w:numPr>
              <w:rPr>
                <w:lang w:eastAsia="en-US"/>
              </w:rPr>
            </w:pPr>
            <w:r w:rsidRPr="00EC2315">
              <w:rPr>
                <w:lang w:eastAsia="en-US"/>
              </w:rPr>
              <w:lastRenderedPageBreak/>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signaling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gNB sends RTS-like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27B73CB5" w14:textId="77777777" w:rsidR="00A81CBA" w:rsidRPr="002566DF" w:rsidRDefault="002566DF" w:rsidP="00A81CBA">
            <w:pPr>
              <w:rPr>
                <w:rFonts w:eastAsiaTheme="minorEastAsia"/>
                <w:color w:val="FF0000"/>
                <w:lang w:eastAsia="zh-CN"/>
              </w:rPr>
            </w:pPr>
            <w:r w:rsidRPr="002566DF">
              <w:rPr>
                <w:rFonts w:eastAsiaTheme="minorEastAsia"/>
                <w:color w:val="FF0000"/>
                <w:lang w:eastAsia="zh-CN"/>
              </w:rPr>
              <w:t>Moderator:</w:t>
            </w:r>
          </w:p>
          <w:p w14:paraId="07125E0A" w14:textId="77777777" w:rsidR="002566DF" w:rsidRPr="00F0103C" w:rsidRDefault="002566DF" w:rsidP="002566DF">
            <w:pPr>
              <w:pStyle w:val="ListParagraph"/>
              <w:numPr>
                <w:ilvl w:val="0"/>
                <w:numId w:val="25"/>
              </w:numPr>
              <w:rPr>
                <w:rFonts w:eastAsiaTheme="minorEastAsia"/>
                <w:lang w:eastAsia="zh-CN"/>
              </w:rPr>
            </w:pPr>
            <w:r w:rsidRPr="002566DF">
              <w:rPr>
                <w:rFonts w:eastAsiaTheme="minorEastAsia"/>
                <w:color w:val="FF0000"/>
                <w:lang w:eastAsia="zh-CN"/>
              </w:rPr>
              <w:t xml:space="preserve">For </w:t>
            </w:r>
            <w:r w:rsidR="008B77F0">
              <w:rPr>
                <w:rFonts w:eastAsiaTheme="minorEastAsia"/>
                <w:color w:val="FF0000"/>
                <w:lang w:eastAsia="zh-CN"/>
              </w:rPr>
              <w:t>energy measurement on operating BW, I</w:t>
            </w:r>
            <w:r w:rsidR="00C81F28">
              <w:rPr>
                <w:rFonts w:eastAsiaTheme="minorEastAsia"/>
                <w:color w:val="FF0000"/>
                <w:lang w:eastAsia="zh-CN"/>
              </w:rPr>
              <w:t xml:space="preserve"> can add it in ZP-CSI-RS enhancement</w:t>
            </w:r>
            <w:r w:rsidR="00F0103C">
              <w:rPr>
                <w:rFonts w:eastAsiaTheme="minorEastAsia"/>
                <w:color w:val="FF0000"/>
                <w:lang w:eastAsia="zh-CN"/>
              </w:rPr>
              <w:t>. I assume you are not talking about time domain measurement.</w:t>
            </w:r>
          </w:p>
          <w:p w14:paraId="417ADD3A" w14:textId="77777777" w:rsidR="00F0103C" w:rsidRPr="00B50AFD" w:rsidRDefault="00F0103C" w:rsidP="002566DF">
            <w:pPr>
              <w:pStyle w:val="ListParagraph"/>
              <w:numPr>
                <w:ilvl w:val="0"/>
                <w:numId w:val="25"/>
              </w:numPr>
              <w:rPr>
                <w:rFonts w:eastAsiaTheme="minorEastAsia"/>
                <w:lang w:eastAsia="zh-CN"/>
              </w:rPr>
            </w:pPr>
            <w:r>
              <w:rPr>
                <w:rFonts w:eastAsiaTheme="minorEastAsia"/>
                <w:color w:val="FF0000"/>
                <w:lang w:eastAsia="zh-CN"/>
              </w:rPr>
              <w:t xml:space="preserve">Not clear to me what the note means. </w:t>
            </w:r>
            <w:r w:rsidR="007A5E4D">
              <w:rPr>
                <w:rFonts w:eastAsiaTheme="minorEastAsia"/>
                <w:color w:val="FF0000"/>
                <w:lang w:eastAsia="zh-CN"/>
              </w:rPr>
              <w:t>Can you make it more concrete?</w:t>
            </w:r>
          </w:p>
          <w:p w14:paraId="0003AFDD" w14:textId="2605418B" w:rsidR="00B50AFD" w:rsidRPr="002566DF" w:rsidRDefault="00B50AFD" w:rsidP="002566DF">
            <w:pPr>
              <w:pStyle w:val="ListParagraph"/>
              <w:numPr>
                <w:ilvl w:val="0"/>
                <w:numId w:val="25"/>
              </w:numPr>
              <w:rPr>
                <w:rFonts w:eastAsiaTheme="minorEastAsia"/>
                <w:lang w:eastAsia="zh-CN"/>
              </w:rPr>
            </w:pPr>
            <w:r>
              <w:rPr>
                <w:rFonts w:eastAsiaTheme="minorEastAsia"/>
                <w:color w:val="FF0000"/>
                <w:lang w:eastAsia="zh-CN"/>
              </w:rPr>
              <w:t>For the proposed scheme 4</w:t>
            </w:r>
            <w:r w:rsidR="00A74962">
              <w:rPr>
                <w:rFonts w:eastAsiaTheme="minorEastAsia"/>
                <w:color w:val="FF0000"/>
                <w:lang w:eastAsia="zh-CN"/>
              </w:rPr>
              <w:t>, I see it is very similar with scheme 2</w:t>
            </w:r>
            <w:r w:rsidR="000A20DE">
              <w:rPr>
                <w:rFonts w:eastAsiaTheme="minorEastAsia"/>
                <w:color w:val="FF0000"/>
                <w:lang w:eastAsia="zh-CN"/>
              </w:rPr>
              <w:t xml:space="preserve">, with some details. The only part missing from scheme 2 is using PUSCH for </w:t>
            </w:r>
            <w:r w:rsidR="00F54321">
              <w:rPr>
                <w:rFonts w:eastAsiaTheme="minorEastAsia"/>
                <w:color w:val="FF0000"/>
                <w:lang w:eastAsia="zh-CN"/>
              </w:rPr>
              <w:t>LBT passing indication. In that case</w:t>
            </w:r>
            <w:r w:rsidR="00B13FD7">
              <w:rPr>
                <w:rFonts w:eastAsiaTheme="minorEastAsia"/>
                <w:color w:val="FF0000"/>
                <w:lang w:eastAsia="zh-CN"/>
              </w:rPr>
              <w:t>. I modified scheme 2 to include scheme 4.</w:t>
            </w: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862849">
            <w:pPr>
              <w:rPr>
                <w:rFonts w:eastAsiaTheme="minorEastAsia"/>
                <w:lang w:eastAsia="zh-CN"/>
              </w:rPr>
            </w:pPr>
          </w:p>
          <w:p w14:paraId="770E3E13" w14:textId="77777777" w:rsidR="00A429A1" w:rsidRDefault="00A429A1" w:rsidP="00A429A1">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6D05AB2A" w14:textId="42A99390" w:rsidR="009B2BBA" w:rsidRPr="0024675B" w:rsidRDefault="009B2BBA" w:rsidP="00A429A1">
            <w:pPr>
              <w:rPr>
                <w:rFonts w:eastAsiaTheme="minorEastAsia"/>
                <w:lang w:eastAsia="zh-CN"/>
              </w:rPr>
            </w:pPr>
            <w:r w:rsidRPr="009B2BBA">
              <w:rPr>
                <w:rFonts w:eastAsiaTheme="minorEastAsia"/>
                <w:color w:val="FF0000"/>
                <w:lang w:eastAsia="zh-CN"/>
              </w:rPr>
              <w:t xml:space="preserve">Moderator: </w:t>
            </w:r>
            <w:r w:rsidR="00F87062">
              <w:rPr>
                <w:rFonts w:eastAsiaTheme="minorEastAsia"/>
                <w:color w:val="FF0000"/>
                <w:lang w:eastAsia="zh-CN"/>
              </w:rPr>
              <w:t xml:space="preserve">What I have in mind is not LBT. It is simple RSSI measurement and reporting, just faster. </w:t>
            </w:r>
            <w:proofErr w:type="gramStart"/>
            <w:r w:rsidR="00F87062">
              <w:rPr>
                <w:rFonts w:eastAsiaTheme="minorEastAsia"/>
                <w:color w:val="FF0000"/>
                <w:lang w:eastAsia="zh-CN"/>
              </w:rPr>
              <w:t>So</w:t>
            </w:r>
            <w:proofErr w:type="gramEnd"/>
            <w:r w:rsidR="00F87062">
              <w:rPr>
                <w:rFonts w:eastAsiaTheme="minorEastAsia"/>
                <w:color w:val="FF0000"/>
                <w:lang w:eastAsia="zh-CN"/>
              </w:rPr>
              <w:t xml:space="preserve"> the gNB knows the </w:t>
            </w:r>
            <w:r w:rsidR="00A908AB">
              <w:rPr>
                <w:rFonts w:eastAsiaTheme="minorEastAsia"/>
                <w:color w:val="FF0000"/>
                <w:lang w:eastAsia="zh-CN"/>
              </w:rPr>
              <w:t xml:space="preserve">interference level at receiver for data transmission. </w:t>
            </w:r>
          </w:p>
        </w:tc>
      </w:tr>
      <w:tr w:rsidR="0008407F" w14:paraId="4C9DE415" w14:textId="77777777" w:rsidTr="00EC2315">
        <w:tc>
          <w:tcPr>
            <w:tcW w:w="1795" w:type="dxa"/>
            <w:shd w:val="clear" w:color="auto" w:fill="FFFFFF" w:themeFill="background1"/>
          </w:tcPr>
          <w:p w14:paraId="68D4719B" w14:textId="74815A10" w:rsidR="0008407F" w:rsidRPr="00AB4FB2" w:rsidRDefault="0008407F" w:rsidP="0008407F">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21690EBA" w:rsidR="0008407F" w:rsidRPr="00AB4FB2" w:rsidRDefault="0008407F" w:rsidP="0008407F">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lastRenderedPageBreak/>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xml:space="preserve">: For initiating a COT with SDM or TDM of different beams, support one LBT beam covering all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lastRenderedPageBreak/>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lastRenderedPageBreak/>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lastRenderedPageBreak/>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5B612C85"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r w:rsidR="009A6E70">
        <w:rPr>
          <w:rFonts w:cs="Times"/>
          <w:szCs w:val="20"/>
        </w:rPr>
        <w:t>, CATT</w:t>
      </w:r>
      <w:r w:rsidR="00A62A0C">
        <w:rPr>
          <w:rFonts w:cs="Times"/>
          <w:szCs w:val="20"/>
        </w:rPr>
        <w:t>, Apple</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608402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r w:rsidR="00806A4E">
        <w:rPr>
          <w:rFonts w:cs="Times"/>
          <w:szCs w:val="20"/>
        </w:rPr>
        <w:t>vivo</w:t>
      </w:r>
      <w:r w:rsidR="009A6E70">
        <w:rPr>
          <w:rFonts w:cs="Times"/>
          <w:szCs w:val="20"/>
        </w:rPr>
        <w:t xml:space="preserve">, Samsung, </w:t>
      </w:r>
      <w:proofErr w:type="spellStart"/>
      <w:r w:rsidR="00A62A0C">
        <w:rPr>
          <w:rFonts w:cs="Times"/>
          <w:szCs w:val="20"/>
        </w:rPr>
        <w:t>Convida</w:t>
      </w:r>
      <w:proofErr w:type="spellEnd"/>
      <w:r w:rsidR="00A62A0C">
        <w:rPr>
          <w:rFonts w:cs="Times"/>
          <w:szCs w:val="20"/>
        </w:rPr>
        <w:t xml:space="preserv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 xml:space="preserve">We support Alt.1 and </w:t>
            </w:r>
            <w:proofErr w:type="gramStart"/>
            <w:r>
              <w:rPr>
                <w:lang w:eastAsia="en-US"/>
              </w:rPr>
              <w:t>added</w:t>
            </w:r>
            <w:proofErr w:type="gramEnd"/>
            <w:r>
              <w:rPr>
                <w:lang w:eastAsia="en-US"/>
              </w:rPr>
              <w:t xml:space="preserve">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lastRenderedPageBreak/>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gNB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 xml:space="preserve">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lastRenderedPageBreak/>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lastRenderedPageBreak/>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w:t>
            </w:r>
            <w:r>
              <w:rPr>
                <w:lang w:eastAsia="en-US"/>
              </w:rPr>
              <w:lastRenderedPageBreak/>
              <w:t xml:space="preserve">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lastRenderedPageBreak/>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lastRenderedPageBreak/>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w:t>
            </w:r>
            <w:r>
              <w:rPr>
                <w:color w:val="000000" w:themeColor="text1"/>
              </w:rPr>
              <w:lastRenderedPageBreak/>
              <w:t xml:space="preserve">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lastRenderedPageBreak/>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r w:rsidRPr="00F7408D">
              <w:t xml:space="preserve">In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lastRenderedPageBreak/>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306FBEA2"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w:t>
      </w:r>
      <w:r w:rsidR="000333AF" w:rsidRPr="000333AF">
        <w:rPr>
          <w:rFonts w:eastAsia="Times New Roman"/>
          <w:strike/>
          <w:snapToGrid/>
          <w:color w:val="FF0000"/>
          <w:szCs w:val="20"/>
          <w:lang w:val="en-US" w:eastAsia="zh-CN"/>
        </w:rPr>
        <w:t>/or</w:t>
      </w:r>
      <w:r w:rsidRPr="000333AF">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0F144788"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08F16B" w14:textId="12228C1E" w:rsidR="006C09AE" w:rsidRPr="006C09AE" w:rsidRDefault="006C09AE" w:rsidP="006C09AE">
      <w:pPr>
        <w:pStyle w:val="ListParagraph"/>
        <w:numPr>
          <w:ilvl w:val="3"/>
          <w:numId w:val="29"/>
        </w:numPr>
        <w:rPr>
          <w:color w:val="FF0000"/>
        </w:rPr>
      </w:pPr>
      <w:r w:rsidRPr="006C09AE">
        <w:rPr>
          <w:color w:val="FF0000"/>
        </w:rPr>
        <w:t>Question: In this case, how to test and enforce?</w:t>
      </w:r>
      <w:r w:rsidR="001D0571">
        <w:rPr>
          <w:color w:val="FF0000"/>
        </w:rPr>
        <w:t xml:space="preserve"> </w:t>
      </w:r>
      <w:r w:rsidR="009C02FE">
        <w:rPr>
          <w:color w:val="FF0000"/>
        </w:rPr>
        <w:t>Is it safe not testing?</w:t>
      </w:r>
    </w:p>
    <w:p w14:paraId="1E0AE760" w14:textId="77777777" w:rsidR="005258C7" w:rsidRDefault="005258C7" w:rsidP="005258C7">
      <w:pPr>
        <w:pStyle w:val="ListParagraph"/>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0F521C21" w:rsidR="005258C7" w:rsidRDefault="005258C7" w:rsidP="005258C7">
      <w:pPr>
        <w:pStyle w:val="ListParagraph"/>
        <w:numPr>
          <w:ilvl w:val="3"/>
          <w:numId w:val="29"/>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w:t>
      </w:r>
      <w:r w:rsidR="000333AF">
        <w:rPr>
          <w:color w:val="000000" w:themeColor="text1"/>
        </w:rPr>
        <w:t>ing</w:t>
      </w:r>
      <w:r>
        <w:rPr>
          <w:color w:val="000000" w:themeColor="text1"/>
        </w:rPr>
        <w:t xml:space="preserve">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 xml:space="preserve">Assuming Rel.17 unified TCI framework, if the UE is indicated to transmit with a beam corresponding to a </w:t>
            </w:r>
            <w:r>
              <w:rPr>
                <w:color w:val="000000" w:themeColor="text1"/>
              </w:rPr>
              <w:lastRenderedPageBreak/>
              <w:t>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t>How does gNB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53A4CA8A" w14:textId="1530094B" w:rsidR="00017BCF" w:rsidRDefault="00F20107" w:rsidP="00A81CBA">
            <w:pPr>
              <w:rPr>
                <w:color w:val="FF0000"/>
                <w:lang w:eastAsia="en-US"/>
              </w:rPr>
            </w:pPr>
            <w:r>
              <w:rPr>
                <w:color w:val="FF0000"/>
                <w:lang w:eastAsia="en-US"/>
              </w:rPr>
              <w:t xml:space="preserve">Moderator: </w:t>
            </w:r>
            <w:r w:rsidR="006E2234">
              <w:rPr>
                <w:color w:val="FF0000"/>
                <w:lang w:eastAsia="en-US"/>
              </w:rPr>
              <w:t>The problem with gNB indication is gNB needs to know the UE sensing beam to choose them. Currently gNB does not know that</w:t>
            </w:r>
            <w:r w:rsidR="00BD18F1">
              <w:rPr>
                <w:color w:val="FF0000"/>
                <w:lang w:eastAsia="en-US"/>
              </w:rPr>
              <w:t xml:space="preserve">. gNB only knows UE can use that beam to receive certain DL transmission, but does not know what the beam looks like, </w:t>
            </w:r>
            <w:r w:rsidR="00072F88">
              <w:rPr>
                <w:color w:val="FF0000"/>
                <w:lang w:eastAsia="en-US"/>
              </w:rPr>
              <w:t>such as where it points to and how wide it is.</w:t>
            </w:r>
          </w:p>
          <w:p w14:paraId="11B30571" w14:textId="343FA155" w:rsidR="0016605C" w:rsidRPr="00123395" w:rsidRDefault="00123395" w:rsidP="00A81CBA">
            <w:pPr>
              <w:rPr>
                <w:color w:val="FF0000"/>
                <w:lang w:eastAsia="en-US"/>
              </w:rPr>
            </w:pPr>
            <w:r w:rsidRPr="00123395">
              <w:rPr>
                <w:color w:val="FF0000"/>
                <w:lang w:eastAsia="en-US"/>
              </w:rPr>
              <w:t xml:space="preserve">Moderator: </w:t>
            </w:r>
            <w:r>
              <w:rPr>
                <w:color w:val="FF0000"/>
                <w:lang w:eastAsia="en-US"/>
              </w:rPr>
              <w:t xml:space="preserve">If UE does not support beam correspondence, I don’t understand how the </w:t>
            </w:r>
            <w:proofErr w:type="spellStart"/>
            <w:r>
              <w:rPr>
                <w:color w:val="FF0000"/>
                <w:lang w:eastAsia="en-US"/>
              </w:rPr>
              <w:t>behavior</w:t>
            </w:r>
            <w:proofErr w:type="spellEnd"/>
            <w:r>
              <w:rPr>
                <w:color w:val="FF0000"/>
                <w:lang w:eastAsia="en-US"/>
              </w:rPr>
              <w:t xml:space="preserve"> can be supported</w:t>
            </w:r>
            <w:r w:rsidR="00F20107">
              <w:rPr>
                <w:color w:val="FF0000"/>
                <w:lang w:eastAsia="en-US"/>
              </w:rPr>
              <w:t xml:space="preserve">. The description of the </w:t>
            </w:r>
            <w:proofErr w:type="spellStart"/>
            <w:r w:rsidR="00F20107">
              <w:rPr>
                <w:color w:val="FF0000"/>
                <w:lang w:eastAsia="en-US"/>
              </w:rPr>
              <w:t>behavior</w:t>
            </w:r>
            <w:proofErr w:type="spellEnd"/>
            <w:r w:rsidR="00F20107">
              <w:rPr>
                <w:color w:val="FF0000"/>
                <w:lang w:eastAsia="en-US"/>
              </w:rPr>
              <w:t xml:space="preserve"> uses beam correspondence.</w:t>
            </w: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sidRPr="00765A73">
              <w:rPr>
                <w:lang w:eastAsia="en-US"/>
              </w:rPr>
              <w:t>beam</w:t>
            </w:r>
            <w:proofErr w:type="gramEnd"/>
            <w:r w:rsidRPr="00765A73">
              <w:rPr>
                <w:lang w:eastAsia="en-US"/>
              </w:rPr>
              <w:t>. This can be supported with similar mechanism as for indicating association between wider sensing beam and narrower transmission beam. Basically, this mechanism can allow any sort of mapping by gNB</w:t>
            </w:r>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0D65A6" w14:paraId="6D0A270C" w14:textId="77777777" w:rsidTr="00EC2315">
        <w:tc>
          <w:tcPr>
            <w:tcW w:w="1795" w:type="dxa"/>
            <w:shd w:val="clear" w:color="auto" w:fill="FFFFFF" w:themeFill="background1"/>
          </w:tcPr>
          <w:p w14:paraId="29DEF751" w14:textId="063D07F5" w:rsidR="000D65A6" w:rsidRDefault="000D65A6" w:rsidP="000D65A6">
            <w:pPr>
              <w:rPr>
                <w:rFonts w:eastAsia="MS Mincho"/>
                <w:lang w:eastAsia="ja-JP"/>
              </w:rPr>
            </w:pPr>
            <w:r>
              <w:rPr>
                <w:rFonts w:eastAsia="MS Mincho"/>
                <w:lang w:eastAsia="ja-JP"/>
              </w:rPr>
              <w:t>Intel</w:t>
            </w:r>
          </w:p>
        </w:tc>
        <w:tc>
          <w:tcPr>
            <w:tcW w:w="7567" w:type="dxa"/>
            <w:shd w:val="clear" w:color="auto" w:fill="FFFFFF" w:themeFill="background1"/>
          </w:tcPr>
          <w:p w14:paraId="69C2B0EB" w14:textId="6E66EBE3" w:rsidR="000D65A6" w:rsidRDefault="000D65A6" w:rsidP="000D65A6">
            <w:pPr>
              <w:rPr>
                <w:rFonts w:eastAsia="MS Mincho"/>
                <w:lang w:eastAsia="ja-JP"/>
              </w:rPr>
            </w:pPr>
            <w:r>
              <w:rPr>
                <w:rFonts w:eastAsia="MS Mincho"/>
                <w:lang w:eastAsia="ja-JP"/>
              </w:rPr>
              <w:t>We support the proposal</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lastRenderedPageBreak/>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(gNB and UE), OPPO, NEC</w:t>
      </w:r>
      <w:r w:rsidR="00DC7B19">
        <w:t xml:space="preserve">, ZTE, </w:t>
      </w:r>
    </w:p>
    <w:p w14:paraId="3CAF15EF" w14:textId="6AFB9C07" w:rsidR="00DF47F6" w:rsidRDefault="00BC69DD">
      <w:pPr>
        <w:pStyle w:val="ListParagraph"/>
        <w:numPr>
          <w:ilvl w:val="0"/>
          <w:numId w:val="46"/>
        </w:numPr>
      </w:pPr>
      <w:r>
        <w:t>Do not support per beam indication: Huawei, Vivo, Qualcomm, FUTUR</w:t>
      </w:r>
      <w:r w:rsidRPr="002E08A2">
        <w:t>EWEI, LG</w:t>
      </w:r>
      <w:r w:rsidR="0063182A" w:rsidRPr="002E08A2">
        <w:t xml:space="preserve">, Charter, Intel, </w:t>
      </w:r>
      <w:r w:rsidR="00325A42" w:rsidRPr="002E08A2">
        <w:t>DCM, Ericsson</w:t>
      </w:r>
      <w:r w:rsidR="00033D21" w:rsidRPr="002E08A2">
        <w:t xml:space="preserve">, Apple, </w:t>
      </w:r>
      <w:proofErr w:type="spellStart"/>
      <w:r w:rsidR="00033D21" w:rsidRPr="002E08A2">
        <w:t>Convida</w:t>
      </w:r>
      <w:proofErr w:type="spellEnd"/>
      <w:r w:rsidR="00033D21" w:rsidRPr="002E08A2">
        <w:t xml:space="preserve">, </w:t>
      </w:r>
      <w:r w:rsidR="002963EF" w:rsidRPr="002E08A2">
        <w:t xml:space="preserve">CATT, </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178E05EA" w14:textId="77777777" w:rsidR="00F7408D" w:rsidRDefault="00F7408D" w:rsidP="00F7408D">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w:t>
            </w:r>
            <w:r>
              <w:rPr>
                <w:lang w:eastAsia="en-US"/>
              </w:rPr>
              <w:lastRenderedPageBreak/>
              <w:t>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6C779649" w14:textId="6EA92AD0" w:rsidR="00744826" w:rsidRDefault="00744826" w:rsidP="00F7408D">
            <w:pPr>
              <w:jc w:val="left"/>
              <w:rPr>
                <w:rFonts w:eastAsiaTheme="minorEastAsia"/>
                <w:lang w:eastAsia="zh-CN"/>
              </w:rPr>
            </w:pPr>
            <w:r w:rsidRPr="00744826">
              <w:rPr>
                <w:color w:val="FF0000"/>
                <w:lang w:eastAsia="en-US"/>
              </w:rPr>
              <w:t xml:space="preserve">Moderator: </w:t>
            </w:r>
            <w:r w:rsidR="004D1B6D">
              <w:rPr>
                <w:color w:val="FF0000"/>
                <w:lang w:eastAsia="en-US"/>
              </w:rPr>
              <w:t>Cell specific indication will be overwritten by UE specific indication if they are different</w:t>
            </w:r>
            <w:r w:rsidR="0097004D">
              <w:rPr>
                <w:color w:val="FF0000"/>
                <w:lang w:eastAsia="en-US"/>
              </w:rPr>
              <w:t xml:space="preserve">. What is the implication of the indication may need further discussion (I guess that is the confusing </w:t>
            </w:r>
            <w:proofErr w:type="gramStart"/>
            <w:r w:rsidR="0097004D">
              <w:rPr>
                <w:color w:val="FF0000"/>
                <w:lang w:eastAsia="en-US"/>
              </w:rPr>
              <w:t>part).</w:t>
            </w:r>
            <w:proofErr w:type="gramEnd"/>
            <w:r w:rsidR="0097004D">
              <w:rPr>
                <w:color w:val="FF0000"/>
                <w:lang w:eastAsia="en-US"/>
              </w:rPr>
              <w:t xml:space="preserve"> </w:t>
            </w:r>
            <w:r w:rsidR="00720854">
              <w:rPr>
                <w:color w:val="FF0000"/>
                <w:lang w:eastAsia="en-US"/>
              </w:rPr>
              <w:t xml:space="preserve">At least for the case of non-fallback DCI, if there is no LBT, we may not need the channel access control field.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 xml:space="preserve">L1 Signaling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t>L1 Signaling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lastRenderedPageBreak/>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Short Control Signaling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 xml:space="preserve">·support limitation on the duty cycle to use “short control signalling”,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signalling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gNB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7262F437" w14:textId="1D67BE57" w:rsid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2FFDCF72" w14:textId="0E06C6CB" w:rsidR="00353074" w:rsidRPr="00C1633B" w:rsidRDefault="00353074" w:rsidP="00353074">
      <w:pPr>
        <w:pStyle w:val="ListParagraph"/>
        <w:numPr>
          <w:ilvl w:val="1"/>
          <w:numId w:val="20"/>
        </w:numPr>
        <w:rPr>
          <w:color w:val="000000" w:themeColor="text1"/>
          <w:lang w:eastAsia="en-US"/>
        </w:rPr>
      </w:pPr>
      <w:r>
        <w:rPr>
          <w:color w:val="000000" w:themeColor="text1"/>
          <w:lang w:eastAsia="en-US"/>
        </w:rPr>
        <w:t>Support:</w:t>
      </w:r>
      <w:r w:rsidR="001D1346">
        <w:rPr>
          <w:color w:val="000000" w:themeColor="text1"/>
          <w:lang w:eastAsia="en-US"/>
        </w:rPr>
        <w:t xml:space="preserve"> Oppo, HW, LG, Nokia (though regulation</w:t>
      </w:r>
      <w:r w:rsidR="00B94BED">
        <w:rPr>
          <w:color w:val="000000" w:themeColor="text1"/>
          <w:lang w:eastAsia="en-US"/>
        </w:rPr>
        <w:t xml:space="preserve"> allows Alt 2), ZTE, </w:t>
      </w:r>
      <w:proofErr w:type="spellStart"/>
      <w:r w:rsidR="00B94BED">
        <w:rPr>
          <w:color w:val="000000" w:themeColor="text1"/>
          <w:lang w:eastAsia="en-US"/>
        </w:rPr>
        <w:t>Futurewei</w:t>
      </w:r>
      <w:proofErr w:type="spellEnd"/>
      <w:r w:rsidR="00B94BED">
        <w:rPr>
          <w:color w:val="000000" w:themeColor="text1"/>
          <w:lang w:eastAsia="en-US"/>
        </w:rPr>
        <w:t xml:space="preserve">, CATT, </w:t>
      </w:r>
    </w:p>
    <w:p w14:paraId="43A53B31" w14:textId="442FB83E"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75BC055A" w14:textId="4CC4EE02" w:rsidR="00353074" w:rsidRDefault="00353074" w:rsidP="00353074">
      <w:pPr>
        <w:pStyle w:val="ListParagraph"/>
        <w:numPr>
          <w:ilvl w:val="1"/>
          <w:numId w:val="20"/>
        </w:numPr>
      </w:pPr>
      <w:r>
        <w:t>Support:</w:t>
      </w:r>
      <w:r w:rsidR="001D1346">
        <w:t xml:space="preserve"> vivo, Charter, Intel, Lenovo, </w:t>
      </w:r>
      <w:r w:rsidR="00B94BED">
        <w:t xml:space="preserve">DCM, </w:t>
      </w:r>
      <w:proofErr w:type="spellStart"/>
      <w:r w:rsidR="00B94BED">
        <w:t>InterDigital</w:t>
      </w:r>
      <w:proofErr w:type="spellEnd"/>
      <w:r w:rsidR="00B94BED">
        <w:t xml:space="preserve">, Ericsson, Samsung, </w:t>
      </w:r>
      <w:proofErr w:type="spellStart"/>
      <w:r w:rsidR="005B28EB">
        <w:t>Convida</w:t>
      </w:r>
      <w:proofErr w:type="spellEnd"/>
      <w:r w:rsidR="005B28EB">
        <w:t>, Apple</w:t>
      </w:r>
      <w:r w:rsidR="00057D23">
        <w:t>, Nokia</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lastRenderedPageBreak/>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/Hisilicon</w:t>
            </w:r>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DF47F6" w14:paraId="2CC8FBFB" w14:textId="77777777">
        <w:tc>
          <w:tcPr>
            <w:tcW w:w="1795" w:type="dxa"/>
          </w:tcPr>
          <w:p w14:paraId="41A54672" w14:textId="77777777" w:rsidR="00DF47F6" w:rsidRDefault="00BC69DD">
            <w:pPr>
              <w:rPr>
                <w:lang w:eastAsia="en-US"/>
              </w:rPr>
            </w:pPr>
            <w:r>
              <w:rPr>
                <w:lang w:eastAsia="en-US"/>
              </w:rPr>
              <w:lastRenderedPageBreak/>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gNB should have means to ensure that 10% limit is not exceeded, </w:t>
            </w:r>
            <w:proofErr w:type="gramStart"/>
            <w:r>
              <w:t>e.g.</w:t>
            </w:r>
            <w:proofErr w:type="gramEnd"/>
            <w:r>
              <w:t xml:space="preserve">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signaling,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lastRenderedPageBreak/>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lastRenderedPageBreak/>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7890" w14:textId="77777777" w:rsidR="001E7EDD" w:rsidRDefault="001E7EDD">
      <w:pPr>
        <w:spacing w:after="0" w:line="240" w:lineRule="auto"/>
      </w:pPr>
      <w:r>
        <w:separator/>
      </w:r>
    </w:p>
  </w:endnote>
  <w:endnote w:type="continuationSeparator" w:id="0">
    <w:p w14:paraId="3C8243AA" w14:textId="77777777" w:rsidR="001E7EDD" w:rsidRDefault="001E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F70809" w:rsidRDefault="00F70809">
    <w:pPr>
      <w:pStyle w:val="Footer"/>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A272721"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429A1">
      <w:rPr>
        <w:rStyle w:val="PageNumber"/>
        <w:noProof/>
      </w:rPr>
      <w:t>68</w:t>
    </w:r>
    <w:r>
      <w:rPr>
        <w:rStyle w:val="PageNumber"/>
      </w:rPr>
      <w:fldChar w:fldCharType="end"/>
    </w:r>
  </w:p>
  <w:p w14:paraId="459F579D" w14:textId="77777777" w:rsidR="00F70809" w:rsidRDefault="00F70809">
    <w:pPr>
      <w:pStyle w:val="Footer"/>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A5E0" w14:textId="77777777" w:rsidR="001E7EDD" w:rsidRDefault="001E7EDD">
      <w:pPr>
        <w:spacing w:after="0" w:line="240" w:lineRule="auto"/>
      </w:pPr>
      <w:r>
        <w:separator/>
      </w:r>
    </w:p>
  </w:footnote>
  <w:footnote w:type="continuationSeparator" w:id="0">
    <w:p w14:paraId="314C80D4" w14:textId="77777777" w:rsidR="001E7EDD" w:rsidRDefault="001E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627B-5177-40AC-886F-2B4480C0F958}">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7.xml><?xml version="1.0" encoding="utf-8"?>
<ds:datastoreItem xmlns:ds="http://schemas.openxmlformats.org/officeDocument/2006/customXml" ds:itemID="{DF39B7D8-DF55-4540-9E28-90FDB96395CE}">
  <ds:schemaRefs>
    <ds:schemaRef ds:uri="http://schemas.openxmlformats.org/officeDocument/2006/bibliography"/>
  </ds:schemaRefs>
</ds:datastoreItem>
</file>

<file path=customXml/itemProps8.xml><?xml version="1.0" encoding="utf-8"?>
<ds:datastoreItem xmlns:ds="http://schemas.openxmlformats.org/officeDocument/2006/customXml" ds:itemID="{D59D6256-DDF0-4851-B6AC-EC2EF9A50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85</Pages>
  <Words>36959</Words>
  <Characters>210672</Characters>
  <Application>Microsoft Office Word</Application>
  <DocSecurity>0</DocSecurity>
  <Lines>1755</Lines>
  <Paragraphs>494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89</cp:revision>
  <cp:lastPrinted>2019-01-10T09:30:00Z</cp:lastPrinted>
  <dcterms:created xsi:type="dcterms:W3CDTF">2021-08-19T21:00:00Z</dcterms:created>
  <dcterms:modified xsi:type="dcterms:W3CDTF">2021-08-20T01:33:00Z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