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Heading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Heading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Heading2"/>
      </w:pPr>
      <w:r>
        <w:rPr>
          <w:noProof/>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572E2A" w:rsidRPr="0007369C" w:rsidRDefault="00572E2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572E2A" w:rsidRPr="0007369C" w:rsidRDefault="00572E2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572E2A" w:rsidRPr="0007369C" w:rsidRDefault="00572E2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572E2A" w:rsidRPr="0007369C" w:rsidRDefault="00572E2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SimSun" w:hAnsi="Arial" w:cs="Arial"/>
                                <w:snapToGrid/>
                                <w:kern w:val="0"/>
                                <w:sz w:val="16"/>
                                <w:szCs w:val="16"/>
                                <w:lang w:val="en-US" w:eastAsia="x-none"/>
                              </w:rPr>
                              <w:t>Pout≤Pmax</w:t>
                            </w:r>
                            <w:proofErr w:type="spellEnd"/>
                            <w:r w:rsidRPr="0007369C">
                              <w:rPr>
                                <w:rFonts w:ascii="Arial" w:eastAsia="SimSun" w:hAnsi="Arial" w:cs="Arial"/>
                                <w:snapToGrid/>
                                <w:kern w:val="0"/>
                                <w:sz w:val="16"/>
                                <w:szCs w:val="16"/>
                                <w:lang w:val="en-US" w:eastAsia="x-none"/>
                              </w:rPr>
                              <w:t>.</w:t>
                            </w:r>
                          </w:p>
                          <w:p w14:paraId="05C3F4A8"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w:t>
                            </w:r>
                            <w:proofErr w:type="spellStart"/>
                            <w:r w:rsidRPr="0007369C">
                              <w:rPr>
                                <w:rFonts w:ascii="Arial" w:eastAsia="SimSun" w:hAnsi="Arial" w:cs="Arial"/>
                                <w:iCs/>
                                <w:snapToGrid/>
                                <w:kern w:val="0"/>
                                <w:sz w:val="16"/>
                                <w:szCs w:val="16"/>
                                <w:lang w:val="en-US" w:eastAsia="x-none"/>
                              </w:rPr>
                              <w:t>eg</w:t>
                            </w:r>
                            <w:proofErr w:type="spellEnd"/>
                            <w:r w:rsidRPr="0007369C">
                              <w:rPr>
                                <w:rFonts w:ascii="Arial" w:eastAsia="SimSun" w:hAnsi="Arial" w:cs="Arial"/>
                                <w:iCs/>
                                <w:snapToGrid/>
                                <w:kern w:val="0"/>
                                <w:sz w:val="16"/>
                                <w:szCs w:val="16"/>
                                <w:lang w:val="en-US" w:eastAsia="x-none"/>
                              </w:rPr>
                              <w:t xml:space="preserve">,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572E2A" w:rsidRDefault="00572E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572E2A" w:rsidRPr="0007369C" w:rsidRDefault="00572E2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572E2A" w:rsidRPr="0007369C" w:rsidRDefault="00572E2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572E2A" w:rsidRPr="0007369C" w:rsidRDefault="00572E2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572E2A" w:rsidRPr="0007369C" w:rsidRDefault="00572E2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SimSun" w:hAnsi="Arial" w:cs="Arial"/>
                          <w:snapToGrid/>
                          <w:kern w:val="0"/>
                          <w:sz w:val="16"/>
                          <w:szCs w:val="16"/>
                          <w:lang w:val="en-US" w:eastAsia="x-none"/>
                        </w:rPr>
                        <w:t>Pout≤Pmax</w:t>
                      </w:r>
                      <w:proofErr w:type="spellEnd"/>
                      <w:r w:rsidRPr="0007369C">
                        <w:rPr>
                          <w:rFonts w:ascii="Arial" w:eastAsia="SimSun" w:hAnsi="Arial" w:cs="Arial"/>
                          <w:snapToGrid/>
                          <w:kern w:val="0"/>
                          <w:sz w:val="16"/>
                          <w:szCs w:val="16"/>
                          <w:lang w:val="en-US" w:eastAsia="x-none"/>
                        </w:rPr>
                        <w:t>.</w:t>
                      </w:r>
                    </w:p>
                    <w:p w14:paraId="05C3F4A8"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w:t>
                      </w:r>
                      <w:proofErr w:type="spellStart"/>
                      <w:r w:rsidRPr="0007369C">
                        <w:rPr>
                          <w:rFonts w:ascii="Arial" w:eastAsia="SimSun" w:hAnsi="Arial" w:cs="Arial"/>
                          <w:iCs/>
                          <w:snapToGrid/>
                          <w:kern w:val="0"/>
                          <w:sz w:val="16"/>
                          <w:szCs w:val="16"/>
                          <w:lang w:val="en-US" w:eastAsia="x-none"/>
                        </w:rPr>
                        <w:t>eg</w:t>
                      </w:r>
                      <w:proofErr w:type="spellEnd"/>
                      <w:r w:rsidRPr="0007369C">
                        <w:rPr>
                          <w:rFonts w:ascii="Arial" w:eastAsia="SimSun" w:hAnsi="Arial" w:cs="Arial"/>
                          <w:iCs/>
                          <w:snapToGrid/>
                          <w:kern w:val="0"/>
                          <w:sz w:val="16"/>
                          <w:szCs w:val="16"/>
                          <w:lang w:val="en-US" w:eastAsia="x-none"/>
                        </w:rPr>
                        <w:t xml:space="preserve">,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572E2A" w:rsidRPr="0007369C" w:rsidRDefault="00572E2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572E2A" w:rsidRDefault="00572E2A"/>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TableGrid"/>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Huawei </w:t>
            </w:r>
            <w:proofErr w:type="spellStart"/>
            <w:r w:rsidRPr="00A06918">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w:t>
            </w:r>
            <w:proofErr w:type="spellStart"/>
            <w:r w:rsidRPr="00A06918">
              <w:rPr>
                <w:rFonts w:eastAsia="Times New Roman"/>
                <w:bCs/>
                <w:i/>
                <w:iCs/>
                <w:snapToGrid/>
                <w:color w:val="000000"/>
                <w:kern w:val="0"/>
                <w:sz w:val="18"/>
                <w:szCs w:val="18"/>
                <w:lang w:val="en-US" w:eastAsia="en-US"/>
              </w:rPr>
              <w:t>TX,max</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GTX is the effective transmit antenna gain at the potential transmitter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r>
            <w:proofErr w:type="spellStart"/>
            <w:r w:rsidRPr="00A06918">
              <w:rPr>
                <w:rFonts w:eastAsia="Times New Roman"/>
                <w:bCs/>
                <w:i/>
                <w:iCs/>
                <w:snapToGrid/>
                <w:color w:val="000000"/>
                <w:kern w:val="0"/>
                <w:sz w:val="18"/>
                <w:szCs w:val="18"/>
                <w:lang w:val="en-US" w:eastAsia="en-US"/>
              </w:rPr>
              <w:t>GTX,max</w:t>
            </w:r>
            <w:proofErr w:type="spellEnd"/>
            <w:r w:rsidRPr="00A06918">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lastRenderedPageBreak/>
              <w:t>Spreadtrum</w:t>
            </w:r>
            <w:proofErr w:type="spellEnd"/>
            <w:r w:rsidRPr="00A06918">
              <w:rPr>
                <w:rFonts w:ascii="Calibri" w:eastAsia="Times New Roman" w:hAnsi="Calibri" w:cs="Calibri"/>
                <w:bCs/>
                <w:snapToGrid/>
                <w:color w:val="000000"/>
                <w:kern w:val="0"/>
                <w:sz w:val="18"/>
                <w:szCs w:val="18"/>
                <w:lang w:val="en-US" w:eastAsia="en-US"/>
              </w:rPr>
              <w:t xml:space="preserve">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t>InterDigital</w:t>
            </w:r>
            <w:proofErr w:type="spellEnd"/>
            <w:r w:rsidRPr="00A06918">
              <w:rPr>
                <w:rFonts w:ascii="Calibri" w:eastAsia="Times New Roman" w:hAnsi="Calibri" w:cs="Calibri"/>
                <w:bCs/>
                <w:snapToGrid/>
                <w:color w:val="000000"/>
                <w:kern w:val="0"/>
                <w:sz w:val="18"/>
                <w:szCs w:val="18"/>
                <w:lang w:val="en-US" w:eastAsia="en-US"/>
              </w:rPr>
              <w:t xml:space="preserve">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ZTE </w:t>
            </w:r>
            <w:proofErr w:type="spellStart"/>
            <w:r w:rsidRPr="00A06918">
              <w:rPr>
                <w:rFonts w:ascii="Calibri" w:eastAsia="Times New Roman" w:hAnsi="Calibri" w:cs="Calibri"/>
                <w:bCs/>
                <w:snapToGrid/>
                <w:color w:val="000000"/>
                <w:kern w:val="0"/>
                <w:sz w:val="18"/>
                <w:szCs w:val="18"/>
                <w:lang w:val="en-US" w:eastAsia="en-US"/>
              </w:rPr>
              <w:t>Sanechips</w:t>
            </w:r>
            <w:proofErr w:type="spellEnd"/>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sidRPr="002D070C">
              <w:rPr>
                <w:rFonts w:ascii="Calibri" w:eastAsia="Times New Roman" w:hAnsi="Calibri" w:cs="Calibri"/>
                <w:bCs/>
                <w:snapToGrid/>
                <w:color w:val="000000"/>
                <w:kern w:val="0"/>
                <w:sz w:val="18"/>
                <w:szCs w:val="18"/>
                <w:lang w:val="en-US" w:eastAsia="en-US"/>
              </w:rPr>
              <w:t>beam based</w:t>
            </w:r>
            <w:proofErr w:type="gramEnd"/>
            <w:r w:rsidRPr="002D070C">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 xml:space="preserve">Proposal 3:  If sensing beam is same as transmission beam, the </w:t>
            </w:r>
            <w:proofErr w:type="gramStart"/>
            <w:r w:rsidRPr="002D070C">
              <w:rPr>
                <w:rFonts w:eastAsia="Times New Roman"/>
                <w:bCs/>
                <w:snapToGrid/>
                <w:color w:val="000000"/>
                <w:kern w:val="0"/>
                <w:sz w:val="18"/>
                <w:szCs w:val="18"/>
                <w:lang w:eastAsia="en-US"/>
              </w:rPr>
              <w:t>beam based</w:t>
            </w:r>
            <w:proofErr w:type="gramEnd"/>
            <w:r w:rsidRPr="002D070C">
              <w:rPr>
                <w:rFonts w:eastAsia="Times New Roman"/>
                <w:bCs/>
                <w:snapToGrid/>
                <w:color w:val="000000"/>
                <w:kern w:val="0"/>
                <w:sz w:val="18"/>
                <w:szCs w:val="18"/>
                <w:lang w:eastAsia="en-US"/>
              </w:rPr>
              <w:t xml:space="preserve">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w:t>
            </w:r>
            <w:proofErr w:type="spellStart"/>
            <w:r w:rsidRPr="002D070C">
              <w:rPr>
                <w:rFonts w:eastAsia="Times New Roman"/>
                <w:bCs/>
                <w:snapToGrid/>
                <w:color w:val="000000"/>
                <w:kern w:val="0"/>
                <w:sz w:val="18"/>
                <w:szCs w:val="18"/>
                <w:lang w:val="en-US" w:eastAsia="en-US"/>
              </w:rPr>
              <w:t>gNB</w:t>
            </w:r>
            <w:proofErr w:type="spellEnd"/>
            <w:r w:rsidRPr="002D070C">
              <w:rPr>
                <w:rFonts w:eastAsia="Times New Roman"/>
                <w:bCs/>
                <w:snapToGrid/>
                <w:color w:val="000000"/>
                <w:kern w:val="0"/>
                <w:sz w:val="18"/>
                <w:szCs w:val="18"/>
                <w:lang w:val="en-US" w:eastAsia="en-US"/>
              </w:rPr>
              <w:t xml:space="preserve">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572E2A" w:rsidRDefault="00572E2A" w:rsidP="00EE7A2A">
                            <w:pPr>
                              <w:rPr>
                                <w:rFonts w:eastAsia="SimSun"/>
                                <w:snapToGrid/>
                                <w:kern w:val="0"/>
                                <w:lang w:val="en-US" w:eastAsia="x-none"/>
                              </w:rPr>
                            </w:pPr>
                            <w:r>
                              <w:rPr>
                                <w:highlight w:val="darkYellow"/>
                                <w:lang w:eastAsia="x-none"/>
                              </w:rPr>
                              <w:t>Working assumption:</w:t>
                            </w:r>
                          </w:p>
                          <w:p w14:paraId="70CCA327" w14:textId="77777777" w:rsidR="00572E2A" w:rsidRPr="00C90A69" w:rsidRDefault="00572E2A" w:rsidP="00EE7A2A">
                            <w:pPr>
                              <w:pStyle w:val="ListParagraph"/>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572E2A" w:rsidRDefault="00572E2A" w:rsidP="00EE7A2A">
                      <w:pPr>
                        <w:rPr>
                          <w:rFonts w:eastAsia="SimSun"/>
                          <w:snapToGrid/>
                          <w:kern w:val="0"/>
                          <w:lang w:val="en-US" w:eastAsia="x-none"/>
                        </w:rPr>
                      </w:pPr>
                      <w:r>
                        <w:rPr>
                          <w:highlight w:val="darkYellow"/>
                          <w:lang w:eastAsia="x-none"/>
                        </w:rPr>
                        <w:t>Working assumption:</w:t>
                      </w:r>
                    </w:p>
                    <w:p w14:paraId="70CCA327" w14:textId="77777777" w:rsidR="00572E2A" w:rsidRPr="00C90A69" w:rsidRDefault="00572E2A" w:rsidP="00EE7A2A">
                      <w:pPr>
                        <w:pStyle w:val="ListParagraph"/>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TableGrid"/>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Huawei </w:t>
            </w:r>
            <w:proofErr w:type="spellStart"/>
            <w:r w:rsidRPr="003B2BB1">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Heading3"/>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1E1FCC">
      <w:pPr>
        <w:pStyle w:val="ListParagraph"/>
        <w:numPr>
          <w:ilvl w:val="0"/>
          <w:numId w:val="26"/>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1E1FCC">
      <w:pPr>
        <w:pStyle w:val="ListParagraph"/>
        <w:numPr>
          <w:ilvl w:val="0"/>
          <w:numId w:val="2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65C1671A" w:rsidR="00B81B97" w:rsidRDefault="00C710DC" w:rsidP="00C710DC">
      <w:pPr>
        <w:pStyle w:val="ListParagraph"/>
        <w:numPr>
          <w:ilvl w:val="0"/>
          <w:numId w:val="26"/>
        </w:numPr>
        <w:rPr>
          <w:lang w:eastAsia="en-US"/>
        </w:rPr>
      </w:pPr>
      <w:r>
        <w:rPr>
          <w:lang w:eastAsia="en-US"/>
        </w:rPr>
        <w:t xml:space="preserve">Alt A: </w:t>
      </w:r>
      <w:r w:rsidR="00133E7A">
        <w:rPr>
          <w:lang w:eastAsia="en-US"/>
        </w:rPr>
        <w:t xml:space="preserve"> </w:t>
      </w:r>
      <w:r w:rsidR="00834ECA">
        <w:t xml:space="preserve">HW, Vivo, </w:t>
      </w:r>
      <w:proofErr w:type="spellStart"/>
      <w:r w:rsidR="00834ECA">
        <w:t>Spreadtrum</w:t>
      </w:r>
      <w:proofErr w:type="spellEnd"/>
      <w:r w:rsidR="00834ECA">
        <w:t xml:space="preserve">, </w:t>
      </w:r>
      <w:proofErr w:type="spellStart"/>
      <w:r w:rsidR="000B7FD4">
        <w:t>InterDigital</w:t>
      </w:r>
      <w:proofErr w:type="spellEnd"/>
      <w:r w:rsidR="00834ECA">
        <w:t xml:space="preserve">, Samsung, CATT, ZTE, FUTUREWEI, NEC, Qualcomm, Intel, AT&amp;T. Samsung, LG, </w:t>
      </w:r>
    </w:p>
    <w:p w14:paraId="4DD9EBCE" w14:textId="6385E2D0" w:rsidR="00834ECA" w:rsidRDefault="00C710DC" w:rsidP="00552423">
      <w:pPr>
        <w:pStyle w:val="ListParagraph"/>
        <w:numPr>
          <w:ilvl w:val="0"/>
          <w:numId w:val="26"/>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w:t>
            </w:r>
            <w:proofErr w:type="spellStart"/>
            <w:r w:rsidRPr="008247CE">
              <w:rPr>
                <w:rFonts w:eastAsiaTheme="minorEastAsia"/>
                <w:lang w:eastAsia="zh-CN"/>
              </w:rPr>
              <w:t>dBi</w:t>
            </w:r>
            <w:proofErr w:type="spellEnd"/>
            <w:r w:rsidRPr="008247CE">
              <w:rPr>
                <w:rFonts w:eastAsiaTheme="minorEastAsia"/>
                <w:lang w:eastAsia="zh-CN"/>
              </w:rPr>
              <w:t xml:space="preserve"> receiving antenna. When directional LBT is applied, the beamforming gain for the receiving antenna is no longer 0 </w:t>
            </w:r>
            <w:proofErr w:type="spellStart"/>
            <w:r w:rsidRPr="008247CE">
              <w:rPr>
                <w:rFonts w:eastAsiaTheme="minorEastAsia"/>
                <w:lang w:eastAsia="zh-CN"/>
              </w:rPr>
              <w:lastRenderedPageBreak/>
              <w:t>dBi</w:t>
            </w:r>
            <w:proofErr w:type="spellEnd"/>
            <w:r w:rsidRPr="008247CE">
              <w:rPr>
                <w:rFonts w:eastAsiaTheme="minorEastAsia"/>
                <w:lang w:eastAsia="zh-CN"/>
              </w:rPr>
              <w:t xml:space="preserve">,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E05BBF">
      <w:pPr>
        <w:pStyle w:val="ListParagraph"/>
        <w:numPr>
          <w:ilvl w:val="0"/>
          <w:numId w:val="26"/>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E05BBF">
      <w:pPr>
        <w:pStyle w:val="ListParagraph"/>
        <w:numPr>
          <w:ilvl w:val="0"/>
          <w:numId w:val="26"/>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8506A3">
      <w:pPr>
        <w:pStyle w:val="ListParagraph"/>
        <w:numPr>
          <w:ilvl w:val="0"/>
          <w:numId w:val="26"/>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bl>
    <w:p w14:paraId="5EA8A94F" w14:textId="77777777" w:rsidR="008506A3" w:rsidRDefault="008506A3" w:rsidP="000902E8">
      <w:pPr>
        <w:pStyle w:val="ListParagraph"/>
        <w:numPr>
          <w:ilvl w:val="0"/>
          <w:numId w:val="0"/>
        </w:numPr>
        <w:ind w:left="720"/>
        <w:rPr>
          <w:color w:val="000000" w:themeColor="text1"/>
          <w:lang w:eastAsia="en-US"/>
        </w:rPr>
      </w:pPr>
    </w:p>
    <w:p w14:paraId="6E771B43" w14:textId="77777777" w:rsidR="000902E8" w:rsidRDefault="000902E8" w:rsidP="000902E8">
      <w:pPr>
        <w:pStyle w:val="ListParagraph"/>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ListParagraph"/>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Heading2"/>
      </w:pPr>
      <w:r>
        <w:rPr>
          <w:noProof/>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572E2A" w:rsidRPr="003161F7" w:rsidRDefault="00572E2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572E2A" w:rsidRPr="003161F7" w:rsidRDefault="00572E2A" w:rsidP="00B2700A">
                            <w:pPr>
                              <w:rPr>
                                <w:rFonts w:cs="Times"/>
                                <w:szCs w:val="20"/>
                              </w:rPr>
                            </w:pPr>
                            <w:r w:rsidRPr="003161F7">
                              <w:rPr>
                                <w:rFonts w:cs="Times"/>
                                <w:szCs w:val="20"/>
                              </w:rPr>
                              <w:t>For LBT for single carrier transmission, consider the following alternatives</w:t>
                            </w:r>
                          </w:p>
                          <w:p w14:paraId="599C6F87" w14:textId="77777777" w:rsidR="00572E2A" w:rsidRPr="003161F7" w:rsidRDefault="00572E2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572E2A" w:rsidRPr="003161F7" w:rsidRDefault="00572E2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572E2A" w:rsidRPr="003161F7" w:rsidRDefault="00572E2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572E2A" w:rsidRPr="003161F7" w:rsidRDefault="00572E2A" w:rsidP="00B2700A">
                            <w:pPr>
                              <w:rPr>
                                <w:rFonts w:cs="Times"/>
                                <w:szCs w:val="20"/>
                              </w:rPr>
                            </w:pPr>
                            <w:r w:rsidRPr="003161F7">
                              <w:rPr>
                                <w:rFonts w:cs="Times"/>
                                <w:szCs w:val="20"/>
                              </w:rPr>
                              <w:t>For LBT for multi-carrier transmission in intra-band CA, consider the following alternatives</w:t>
                            </w:r>
                          </w:p>
                          <w:p w14:paraId="2E01163E"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572E2A" w:rsidRPr="003161F7" w:rsidRDefault="00572E2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572E2A" w:rsidRDefault="00572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572E2A" w:rsidRPr="003161F7" w:rsidRDefault="00572E2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572E2A" w:rsidRPr="003161F7" w:rsidRDefault="00572E2A" w:rsidP="00B2700A">
                      <w:pPr>
                        <w:rPr>
                          <w:rFonts w:cs="Times"/>
                          <w:szCs w:val="20"/>
                        </w:rPr>
                      </w:pPr>
                      <w:r w:rsidRPr="003161F7">
                        <w:rPr>
                          <w:rFonts w:cs="Times"/>
                          <w:szCs w:val="20"/>
                        </w:rPr>
                        <w:t>For LBT for single carrier transmission, consider the following alternatives</w:t>
                      </w:r>
                    </w:p>
                    <w:p w14:paraId="599C6F87" w14:textId="77777777" w:rsidR="00572E2A" w:rsidRPr="003161F7" w:rsidRDefault="00572E2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572E2A" w:rsidRPr="003161F7" w:rsidRDefault="00572E2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572E2A" w:rsidRPr="003161F7" w:rsidRDefault="00572E2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572E2A" w:rsidRPr="003161F7" w:rsidRDefault="00572E2A" w:rsidP="00B2700A">
                      <w:pPr>
                        <w:rPr>
                          <w:rFonts w:cs="Times"/>
                          <w:szCs w:val="20"/>
                        </w:rPr>
                      </w:pPr>
                      <w:r w:rsidRPr="003161F7">
                        <w:rPr>
                          <w:rFonts w:cs="Times"/>
                          <w:szCs w:val="20"/>
                        </w:rPr>
                        <w:t>For LBT for multi-carrier transmission in intra-band CA, consider the following alternatives</w:t>
                      </w:r>
                    </w:p>
                    <w:p w14:paraId="2E01163E"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572E2A" w:rsidRPr="003161F7" w:rsidRDefault="00572E2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572E2A" w:rsidRDefault="00572E2A"/>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TableGrid"/>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Huawei </w:t>
            </w:r>
            <w:proofErr w:type="spellStart"/>
            <w:r w:rsidRPr="00FB500A">
              <w:rPr>
                <w:rFonts w:ascii="Calibri" w:eastAsia="Times New Roman" w:hAnsi="Calibri" w:cs="Calibri"/>
                <w:bCs/>
                <w:snapToGrid/>
                <w:color w:val="000000"/>
                <w:kern w:val="0"/>
                <w:sz w:val="18"/>
                <w:szCs w:val="18"/>
                <w:lang w:val="en-US" w:eastAsia="en-US"/>
              </w:rPr>
              <w:t>HiSilicon</w:t>
            </w:r>
            <w:proofErr w:type="spellEnd"/>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sidRPr="00FB500A">
              <w:rPr>
                <w:rFonts w:ascii="Calibri" w:eastAsia="Times New Roman" w:hAnsi="Calibri" w:cs="Calibri"/>
                <w:bCs/>
                <w:snapToGrid/>
                <w:color w:val="000000"/>
                <w:kern w:val="0"/>
                <w:sz w:val="18"/>
                <w:szCs w:val="18"/>
                <w:lang w:val="en-US" w:eastAsia="en-US"/>
              </w:rPr>
              <w:t>signalling</w:t>
            </w:r>
            <w:proofErr w:type="spellEnd"/>
            <w:r w:rsidRPr="00FB500A">
              <w:rPr>
                <w:rFonts w:ascii="Calibri" w:eastAsia="Times New Roman" w:hAnsi="Calibri" w:cs="Calibri"/>
                <w:bCs/>
                <w:snapToGrid/>
                <w:color w:val="000000"/>
                <w:kern w:val="0"/>
                <w:sz w:val="18"/>
                <w:szCs w:val="18"/>
                <w:lang w:val="en-US" w:eastAsia="en-US"/>
              </w:rPr>
              <w:t>.</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Spreadtrum</w:t>
            </w:r>
            <w:proofErr w:type="spellEnd"/>
            <w:r w:rsidRPr="00FB500A">
              <w:rPr>
                <w:rFonts w:ascii="Calibri" w:eastAsia="Times New Roman" w:hAnsi="Calibri" w:cs="Calibri"/>
                <w:bCs/>
                <w:snapToGrid/>
                <w:color w:val="000000"/>
                <w:kern w:val="0"/>
                <w:sz w:val="18"/>
                <w:szCs w:val="18"/>
                <w:lang w:val="en-US" w:eastAsia="en-US"/>
              </w:rPr>
              <w:t xml:space="preserve">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lastRenderedPageBreak/>
              <w:t>InterDigital</w:t>
            </w:r>
            <w:proofErr w:type="spellEnd"/>
            <w:r w:rsidRPr="00FB500A">
              <w:rPr>
                <w:rFonts w:ascii="Calibri" w:eastAsia="Times New Roman" w:hAnsi="Calibri" w:cs="Calibri"/>
                <w:bCs/>
                <w:snapToGrid/>
                <w:color w:val="000000"/>
                <w:kern w:val="0"/>
                <w:sz w:val="18"/>
                <w:szCs w:val="18"/>
                <w:lang w:val="en-US" w:eastAsia="en-US"/>
              </w:rPr>
              <w:t xml:space="preserve">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sidRPr="00FB500A">
              <w:rPr>
                <w:rFonts w:ascii="Calibri" w:eastAsia="Times New Roman" w:hAnsi="Calibri" w:cs="Calibri"/>
                <w:bCs/>
                <w:snapToGrid/>
                <w:color w:val="000000"/>
                <w:kern w:val="0"/>
                <w:sz w:val="18"/>
                <w:szCs w:val="18"/>
                <w:lang w:val="en-US" w:eastAsia="en-US"/>
              </w:rPr>
              <w:t>bandwidt</w:t>
            </w:r>
            <w:proofErr w:type="spellEnd"/>
            <w:r w:rsidRPr="00FB500A">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ZTE </w:t>
            </w:r>
            <w:proofErr w:type="spellStart"/>
            <w:r w:rsidRPr="00FB500A">
              <w:rPr>
                <w:rFonts w:ascii="Calibri" w:eastAsia="Times New Roman" w:hAnsi="Calibri" w:cs="Calibri"/>
                <w:bCs/>
                <w:snapToGrid/>
                <w:color w:val="000000"/>
                <w:kern w:val="0"/>
                <w:sz w:val="18"/>
                <w:szCs w:val="18"/>
                <w:lang w:val="en-US" w:eastAsia="en-US"/>
              </w:rPr>
              <w:t>Sanechips</w:t>
            </w:r>
            <w:proofErr w:type="spellEnd"/>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sidRPr="00FB500A">
              <w:rPr>
                <w:rFonts w:ascii="Calibri" w:eastAsia="Times New Roman" w:hAnsi="Calibri" w:cs="Calibri"/>
                <w:bCs/>
                <w:snapToGrid/>
                <w:color w:val="000000"/>
                <w:kern w:val="0"/>
                <w:sz w:val="18"/>
                <w:szCs w:val="18"/>
                <w:lang w:val="en-US" w:eastAsia="en-US"/>
              </w:rPr>
              <w:t>respectively,</w:t>
            </w:r>
            <w:proofErr w:type="gramEnd"/>
            <w:r w:rsidRPr="00FB500A">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support: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 xml:space="preserve">Proposal 3: For LBT bandwidth, support at least Alt SC.1: </w:t>
            </w:r>
            <w:proofErr w:type="spellStart"/>
            <w:r w:rsidRPr="00FB500A">
              <w:rPr>
                <w:bCs/>
                <w:snapToGrid/>
                <w:color w:val="000000"/>
                <w:kern w:val="0"/>
                <w:sz w:val="18"/>
                <w:szCs w:val="18"/>
                <w:lang w:eastAsia="x-none"/>
              </w:rPr>
              <w:t>gNB</w:t>
            </w:r>
            <w:proofErr w:type="spellEnd"/>
            <w:r w:rsidRPr="00FB500A">
              <w:rPr>
                <w:bCs/>
                <w:snapToGrid/>
                <w:color w:val="000000"/>
                <w:kern w:val="0"/>
                <w:sz w:val="18"/>
                <w:szCs w:val="18"/>
                <w:lang w:eastAsia="x-none"/>
              </w:rPr>
              <w:t>/UE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 xml:space="preserve">Proposal 4: For multi-carrier LBT, support Alt CA.1: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 xml:space="preserve">/UE performs multiple LBT, one for each channel bandwidth separately.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 xml:space="preserve">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sidRPr="00961E39">
              <w:rPr>
                <w:rFonts w:eastAsia="Times New Roman"/>
                <w:bCs/>
                <w:snapToGrid/>
                <w:color w:val="000000"/>
                <w:kern w:val="0"/>
                <w:sz w:val="18"/>
                <w:szCs w:val="18"/>
                <w:lang w:val="en-US" w:eastAsia="en-US"/>
              </w:rPr>
              <w:t>choices,  the</w:t>
            </w:r>
            <w:proofErr w:type="gramEnd"/>
            <w:r w:rsidRPr="00961E39">
              <w:rPr>
                <w:rFonts w:eastAsia="Times New Roman"/>
                <w:bCs/>
                <w:snapToGrid/>
                <w:color w:val="000000"/>
                <w:kern w:val="0"/>
                <w:sz w:val="18"/>
                <w:szCs w:val="18"/>
                <w:lang w:val="en-US" w:eastAsia="en-US"/>
              </w:rPr>
              <w:t xml:space="preserv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In single carrier transmission,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carrier aggregation,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w:t>
            </w:r>
            <w:proofErr w:type="gramStart"/>
            <w:r w:rsidRPr="00961E39">
              <w:rPr>
                <w:rFonts w:eastAsia="Times New Roman" w:cs="Batang"/>
                <w:bCs/>
                <w:i/>
                <w:iCs/>
                <w:snapToGrid/>
                <w:color w:val="000000"/>
                <w:kern w:val="0"/>
                <w:sz w:val="18"/>
                <w:szCs w:val="18"/>
                <w:lang w:val="en-US" w:eastAsia="en-US"/>
              </w:rPr>
              <w:t>unit based</w:t>
            </w:r>
            <w:proofErr w:type="gramEnd"/>
            <w:r w:rsidRPr="00961E39">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sidRPr="00961E39">
              <w:rPr>
                <w:rFonts w:eastAsia="Times New Roman" w:cs="Batang"/>
                <w:bCs/>
                <w:i/>
                <w:iCs/>
                <w:snapToGrid/>
                <w:color w:val="000000"/>
                <w:kern w:val="0"/>
                <w:sz w:val="18"/>
                <w:szCs w:val="18"/>
                <w:lang w:val="en-US" w:eastAsia="en-US"/>
              </w:rPr>
              <w:t>gNB</w:t>
            </w:r>
            <w:proofErr w:type="spellEnd"/>
            <w:r w:rsidRPr="00961E39">
              <w:rPr>
                <w:rFonts w:eastAsia="Times New Roman" w:cs="Batang"/>
                <w:bCs/>
                <w:i/>
                <w:iCs/>
                <w:snapToGrid/>
                <w:color w:val="000000"/>
                <w:kern w:val="0"/>
                <w:sz w:val="18"/>
                <w:szCs w:val="18"/>
                <w:lang w:val="en-US" w:eastAsia="en-US"/>
              </w:rPr>
              <w:t xml:space="preserve">.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90309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90309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26751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Alt.A</w:t>
            </w:r>
            <w:proofErr w:type="spellEnd"/>
            <w:r w:rsidRPr="00903099">
              <w:rPr>
                <w:rFonts w:eastAsia="Times New Roman"/>
                <w:bCs/>
                <w:snapToGrid/>
                <w:color w:val="000000"/>
                <w:sz w:val="18"/>
                <w:szCs w:val="18"/>
                <w:u w:val="single"/>
                <w:lang w:val="en-US" w:eastAsia="en-US"/>
              </w:rPr>
              <w:t>: Adopt Alt SC.1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0723FF60" w14:textId="1246FE81" w:rsidR="00A2395F" w:rsidRPr="00903099" w:rsidRDefault="00A2395F" w:rsidP="0026751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Alt.B</w:t>
            </w:r>
            <w:proofErr w:type="spellEnd"/>
            <w:r w:rsidRPr="00903099">
              <w:rPr>
                <w:rFonts w:eastAsia="Times New Roman"/>
                <w:bCs/>
                <w:snapToGrid/>
                <w:color w:val="000000"/>
                <w:sz w:val="18"/>
                <w:szCs w:val="18"/>
                <w:u w:val="single"/>
                <w:lang w:val="en-US" w:eastAsia="en-US"/>
              </w:rPr>
              <w:t xml:space="preserve">: Adopt Alt SC.3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961E39">
              <w:rPr>
                <w:rFonts w:ascii="Calibri" w:eastAsia="Times New Roman" w:hAnsi="Calibri" w:cs="Calibri"/>
                <w:bCs/>
                <w:snapToGrid/>
                <w:color w:val="000000"/>
                <w:kern w:val="0"/>
                <w:sz w:val="18"/>
                <w:szCs w:val="18"/>
                <w:lang w:val="en-US" w:eastAsia="en-US"/>
              </w:rPr>
              <w:t>Convida</w:t>
            </w:r>
            <w:proofErr w:type="spellEnd"/>
            <w:r w:rsidRPr="00961E39">
              <w:rPr>
                <w:rFonts w:ascii="Calibri" w:eastAsia="Times New Roman" w:hAnsi="Calibri" w:cs="Calibri"/>
                <w:bCs/>
                <w:snapToGrid/>
                <w:color w:val="000000"/>
                <w:kern w:val="0"/>
                <w:sz w:val="18"/>
                <w:szCs w:val="18"/>
                <w:lang w:val="en-US" w:eastAsia="en-US"/>
              </w:rPr>
              <w:t xml:space="preserve">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lastRenderedPageBreak/>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Heading3"/>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ListParagraph"/>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ListParagraph"/>
        <w:numPr>
          <w:ilvl w:val="1"/>
          <w:numId w:val="13"/>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CD2F4A" w14:textId="0C2A41A8" w:rsidR="00040EE5" w:rsidRPr="00040EE5" w:rsidRDefault="00803067" w:rsidP="00040EE5">
      <w:pPr>
        <w:pStyle w:val="ListParagraph"/>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ListParagraph"/>
        <w:numPr>
          <w:ilvl w:val="1"/>
          <w:numId w:val="13"/>
        </w:numPr>
        <w:rPr>
          <w:lang w:eastAsia="en-US"/>
        </w:rPr>
      </w:pPr>
      <w:r>
        <w:t xml:space="preserve">Vivo, </w:t>
      </w:r>
      <w:proofErr w:type="spellStart"/>
      <w:r>
        <w:t>InterDigital</w:t>
      </w:r>
      <w:proofErr w:type="spellEnd"/>
      <w:r>
        <w:t xml:space="preserve">,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 xml:space="preserve">choice to </w:t>
      </w:r>
      <w:proofErr w:type="spellStart"/>
      <w:r w:rsidR="00990EEB">
        <w:rPr>
          <w:lang w:eastAsia="en-US"/>
        </w:rPr>
        <w:t>gNB</w:t>
      </w:r>
      <w:proofErr w:type="spellEnd"/>
      <w:r w:rsidR="00990EEB">
        <w:rPr>
          <w:lang w:eastAsia="en-US"/>
        </w:rPr>
        <w:t>/UE implementation.</w:t>
      </w:r>
    </w:p>
    <w:p w14:paraId="01D3A558" w14:textId="77777777" w:rsidR="00BE62CF" w:rsidRDefault="00BE62CF" w:rsidP="00BE62CF">
      <w:pPr>
        <w:pStyle w:val="ListParagraph"/>
        <w:numPr>
          <w:ilvl w:val="0"/>
          <w:numId w:val="13"/>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2F7AD44C" w14:textId="77777777" w:rsidR="00BE62CF" w:rsidRDefault="00BE62CF" w:rsidP="00BE62CF">
      <w:pPr>
        <w:pStyle w:val="ListParagraph"/>
        <w:numPr>
          <w:ilvl w:val="0"/>
          <w:numId w:val="13"/>
        </w:numPr>
        <w:rPr>
          <w:lang w:eastAsia="en-US"/>
        </w:rPr>
      </w:pPr>
      <w:r>
        <w:rPr>
          <w:lang w:eastAsia="en-US"/>
        </w:rPr>
        <w:t xml:space="preserve">FFS if and how UE indicates the LBT bandwidth adopted to </w:t>
      </w:r>
      <w:proofErr w:type="spellStart"/>
      <w:r>
        <w:rPr>
          <w:lang w:eastAsia="en-US"/>
        </w:rPr>
        <w:t>gNB</w:t>
      </w:r>
      <w:proofErr w:type="spellEnd"/>
    </w:p>
    <w:p w14:paraId="60944833" w14:textId="77777777" w:rsidR="004F7CBF" w:rsidRDefault="004F7CBF" w:rsidP="004F7CBF">
      <w:pPr>
        <w:rPr>
          <w:lang w:eastAsia="en-US"/>
        </w:rPr>
      </w:pPr>
    </w:p>
    <w:tbl>
      <w:tblPr>
        <w:tblStyle w:val="TableGrid"/>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lastRenderedPageBreak/>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w:t>
            </w:r>
            <w:proofErr w:type="spellStart"/>
            <w:r w:rsidR="00B033CE">
              <w:rPr>
                <w:rFonts w:eastAsiaTheme="minorEastAsia"/>
                <w:lang w:eastAsia="zh-CN"/>
              </w:rPr>
              <w:t>gNB</w:t>
            </w:r>
            <w:proofErr w:type="spellEnd"/>
            <w:r w:rsidR="00B033CE">
              <w:rPr>
                <w:rFonts w:eastAsiaTheme="minorEastAsia"/>
                <w:lang w:eastAsia="zh-CN"/>
              </w:rPr>
              <w:t xml:space="preserve">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 xml:space="preserve">will be indicated by </w:t>
            </w:r>
            <w:proofErr w:type="spellStart"/>
            <w:r>
              <w:rPr>
                <w:rFonts w:eastAsiaTheme="minorEastAsia"/>
                <w:lang w:eastAsia="zh-CN"/>
              </w:rPr>
              <w:t>gNB</w:t>
            </w:r>
            <w:proofErr w:type="spellEnd"/>
            <w:r w:rsidR="00801F82">
              <w:rPr>
                <w:rFonts w:eastAsiaTheme="minorEastAsia"/>
                <w:lang w:eastAsia="zh-CN"/>
              </w:rPr>
              <w:t>, it is not determined by UE.</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lastRenderedPageBreak/>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bl>
    <w:p w14:paraId="7E0E53E7" w14:textId="77777777" w:rsidR="00BE62CF" w:rsidRDefault="00BE62CF">
      <w:pPr>
        <w:rPr>
          <w:lang w:eastAsia="en-US"/>
        </w:rPr>
      </w:pPr>
    </w:p>
    <w:p w14:paraId="29435C4C" w14:textId="5CD98EFD" w:rsidR="007068DC" w:rsidRDefault="007068DC" w:rsidP="006E0CD9">
      <w:pPr>
        <w:pStyle w:val="Heading2"/>
      </w:pPr>
      <w:r>
        <w:rPr>
          <w:noProof/>
        </w:rPr>
        <w:t>Sensing Structures FFS</w:t>
      </w:r>
      <w:r>
        <w:t xml:space="preserve"> Items</w:t>
      </w:r>
    </w:p>
    <w:p w14:paraId="1838966B" w14:textId="214F64B1" w:rsidR="007068DC" w:rsidRDefault="006C4567" w:rsidP="007068DC">
      <w:pPr>
        <w:rPr>
          <w:lang w:eastAsia="en-US"/>
        </w:rPr>
      </w:pPr>
      <w:r>
        <w:rPr>
          <w:noProof/>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572E2A" w:rsidRPr="003161F7" w:rsidRDefault="00572E2A" w:rsidP="006C4567">
                            <w:pPr>
                              <w:rPr>
                                <w:rFonts w:cs="Times"/>
                                <w:szCs w:val="20"/>
                              </w:rPr>
                            </w:pPr>
                          </w:p>
                          <w:p w14:paraId="75405444" w14:textId="77777777" w:rsidR="00572E2A" w:rsidRDefault="00572E2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572E2A" w:rsidRDefault="00572E2A" w:rsidP="00E650C3">
                            <w:pPr>
                              <w:rPr>
                                <w:rFonts w:cs="Times"/>
                                <w:sz w:val="18"/>
                                <w:szCs w:val="20"/>
                              </w:rPr>
                            </w:pPr>
                            <w:r>
                              <w:rPr>
                                <w:rFonts w:cs="Times"/>
                                <w:sz w:val="18"/>
                                <w:szCs w:val="20"/>
                              </w:rPr>
                              <w:t>For energy measurement in 8us deferral period, down-select from the following:</w:t>
                            </w:r>
                          </w:p>
                          <w:p w14:paraId="1E758C44"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572E2A" w:rsidRDefault="00572E2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572E2A" w:rsidRDefault="00572E2A" w:rsidP="00E650C3">
                            <w:pPr>
                              <w:rPr>
                                <w:sz w:val="18"/>
                                <w:highlight w:val="darkYellow"/>
                                <w:lang w:eastAsia="x-none"/>
                              </w:rPr>
                            </w:pPr>
                            <w:bookmarkStart w:id="0" w:name="OLE_LINK70"/>
                            <w:bookmarkStart w:id="1" w:name="OLE_LINK71"/>
                          </w:p>
                          <w:p w14:paraId="74C8B09E" w14:textId="77777777" w:rsidR="00572E2A" w:rsidRDefault="00572E2A" w:rsidP="00E650C3">
                            <w:pPr>
                              <w:rPr>
                                <w:sz w:val="18"/>
                                <w:lang w:eastAsia="x-none"/>
                              </w:rPr>
                            </w:pPr>
                            <w:r>
                              <w:rPr>
                                <w:sz w:val="18"/>
                                <w:highlight w:val="darkYellow"/>
                                <w:lang w:eastAsia="x-none"/>
                              </w:rPr>
                              <w:t>Working assumption:</w:t>
                            </w:r>
                          </w:p>
                          <w:p w14:paraId="3FFCA497" w14:textId="522C8C4B" w:rsidR="00572E2A" w:rsidRPr="003161F7" w:rsidRDefault="00572E2A"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0"/>
                            <w:bookmarkEnd w:id="1"/>
                            <w:r w:rsidRPr="003161F7">
                              <w:rPr>
                                <w:rFonts w:cs="Times"/>
                                <w:szCs w:val="20"/>
                              </w:rPr>
                              <w:t>FFS location of the measurement</w:t>
                            </w:r>
                          </w:p>
                          <w:p w14:paraId="2D0FE553" w14:textId="77777777" w:rsidR="00572E2A" w:rsidRDefault="00572E2A"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572E2A" w:rsidRPr="003161F7" w:rsidRDefault="00572E2A" w:rsidP="006C4567">
                      <w:pPr>
                        <w:rPr>
                          <w:rFonts w:cs="Times"/>
                          <w:szCs w:val="20"/>
                        </w:rPr>
                      </w:pPr>
                    </w:p>
                    <w:p w14:paraId="75405444" w14:textId="77777777" w:rsidR="00572E2A" w:rsidRDefault="00572E2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572E2A" w:rsidRDefault="00572E2A" w:rsidP="00E650C3">
                      <w:pPr>
                        <w:rPr>
                          <w:rFonts w:cs="Times"/>
                          <w:sz w:val="18"/>
                          <w:szCs w:val="20"/>
                        </w:rPr>
                      </w:pPr>
                      <w:r>
                        <w:rPr>
                          <w:rFonts w:cs="Times"/>
                          <w:sz w:val="18"/>
                          <w:szCs w:val="20"/>
                        </w:rPr>
                        <w:t>For energy measurement in 8us deferral period, down-select from the following:</w:t>
                      </w:r>
                    </w:p>
                    <w:p w14:paraId="1E758C44"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572E2A" w:rsidRDefault="00572E2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572E2A" w:rsidRDefault="00572E2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572E2A" w:rsidRDefault="00572E2A" w:rsidP="00E650C3">
                      <w:pPr>
                        <w:rPr>
                          <w:sz w:val="18"/>
                          <w:highlight w:val="darkYellow"/>
                          <w:lang w:eastAsia="x-none"/>
                        </w:rPr>
                      </w:pPr>
                      <w:bookmarkStart w:id="2" w:name="OLE_LINK70"/>
                      <w:bookmarkStart w:id="3" w:name="OLE_LINK71"/>
                    </w:p>
                    <w:p w14:paraId="74C8B09E" w14:textId="77777777" w:rsidR="00572E2A" w:rsidRDefault="00572E2A" w:rsidP="00E650C3">
                      <w:pPr>
                        <w:rPr>
                          <w:sz w:val="18"/>
                          <w:lang w:eastAsia="x-none"/>
                        </w:rPr>
                      </w:pPr>
                      <w:r>
                        <w:rPr>
                          <w:sz w:val="18"/>
                          <w:highlight w:val="darkYellow"/>
                          <w:lang w:eastAsia="x-none"/>
                        </w:rPr>
                        <w:t>Working assumption:</w:t>
                      </w:r>
                    </w:p>
                    <w:p w14:paraId="3FFCA497" w14:textId="522C8C4B" w:rsidR="00572E2A" w:rsidRPr="003161F7" w:rsidRDefault="00572E2A"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572E2A" w:rsidRDefault="00572E2A"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TableGrid"/>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Huawei </w:t>
            </w:r>
            <w:proofErr w:type="spellStart"/>
            <w:r w:rsidRPr="00340CF0">
              <w:rPr>
                <w:rFonts w:ascii="Calibri" w:eastAsia="Times New Roman" w:hAnsi="Calibri" w:cs="Calibri"/>
                <w:bCs/>
                <w:snapToGrid/>
                <w:color w:val="000000"/>
                <w:kern w:val="0"/>
                <w:sz w:val="18"/>
                <w:szCs w:val="18"/>
                <w:lang w:val="en-US" w:eastAsia="en-US"/>
              </w:rPr>
              <w:t>HiSilicon</w:t>
            </w:r>
            <w:proofErr w:type="spellEnd"/>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T_d</w:t>
            </w:r>
            <w:proofErr w:type="spellEnd"/>
            <w:r w:rsidRPr="00340CF0">
              <w:rPr>
                <w:rFonts w:ascii="Calibri" w:eastAsia="Times New Roman" w:hAnsi="Calibri" w:cs="Calibri"/>
                <w:bCs/>
                <w:snapToGrid/>
                <w:color w:val="000000"/>
                <w:kern w:val="0"/>
                <w:sz w:val="18"/>
                <w:szCs w:val="18"/>
                <w:lang w:val="en-US" w:eastAsia="en-US"/>
              </w:rPr>
              <w:t xml:space="preserve"> consists of a </w:t>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40CF0">
              <w:rPr>
                <w:rFonts w:ascii="Calibri" w:eastAsia="Times New Roman" w:hAnsi="Calibri" w:cs="Calibri"/>
                <w:bCs/>
                <w:snapToGrid/>
                <w:color w:val="000000"/>
                <w:kern w:val="0"/>
                <w:sz w:val="18"/>
                <w:szCs w:val="18"/>
                <w:lang w:val="en-US" w:eastAsia="en-US"/>
              </w:rPr>
              <w:t>Spreadtrum</w:t>
            </w:r>
            <w:proofErr w:type="spellEnd"/>
            <w:r w:rsidRPr="00340CF0">
              <w:rPr>
                <w:rFonts w:ascii="Calibri" w:eastAsia="Times New Roman" w:hAnsi="Calibri" w:cs="Calibri"/>
                <w:bCs/>
                <w:snapToGrid/>
                <w:color w:val="000000"/>
                <w:kern w:val="0"/>
                <w:sz w:val="18"/>
                <w:szCs w:val="18"/>
                <w:lang w:val="en-US" w:eastAsia="en-US"/>
              </w:rPr>
              <w:t xml:space="preserve">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ZTE </w:t>
            </w:r>
            <w:proofErr w:type="spellStart"/>
            <w:r w:rsidRPr="00340CF0">
              <w:rPr>
                <w:rFonts w:ascii="Calibri" w:eastAsia="Times New Roman" w:hAnsi="Calibri" w:cs="Calibri"/>
                <w:bCs/>
                <w:snapToGrid/>
                <w:color w:val="000000"/>
                <w:kern w:val="0"/>
                <w:sz w:val="18"/>
                <w:szCs w:val="18"/>
                <w:lang w:val="en-US" w:eastAsia="en-US"/>
              </w:rPr>
              <w:t>Sanechips</w:t>
            </w:r>
            <w:proofErr w:type="spellEnd"/>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lastRenderedPageBreak/>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w:t>
            </w:r>
            <w:proofErr w:type="gramStart"/>
            <w:r w:rsidRPr="00340CF0">
              <w:rPr>
                <w:rFonts w:eastAsia="Times New Roman"/>
                <w:bCs/>
                <w:snapToGrid/>
                <w:color w:val="000000"/>
                <w:kern w:val="0"/>
                <w:sz w:val="18"/>
                <w:szCs w:val="18"/>
                <w:lang w:eastAsia="en-US"/>
              </w:rPr>
              <w:t>a</w:t>
            </w:r>
            <w:proofErr w:type="gramEnd"/>
            <w:r w:rsidRPr="00340CF0">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 xml:space="preserve">For sensing structure within </w:t>
            </w:r>
            <w:proofErr w:type="gramStart"/>
            <w:r w:rsidRPr="00122AAE">
              <w:rPr>
                <w:rFonts w:eastAsia="Times New Roman"/>
                <w:bCs/>
                <w:snapToGrid/>
                <w:color w:val="000000"/>
                <w:kern w:val="0"/>
                <w:sz w:val="18"/>
                <w:szCs w:val="18"/>
                <w:lang w:val="en-US" w:eastAsia="en-US"/>
              </w:rPr>
              <w:t>a</w:t>
            </w:r>
            <w:proofErr w:type="gramEnd"/>
            <w:r w:rsidRPr="00122AAE">
              <w:rPr>
                <w:rFonts w:eastAsia="Times New Roman"/>
                <w:bCs/>
                <w:snapToGrid/>
                <w:color w:val="000000"/>
                <w:kern w:val="0"/>
                <w:sz w:val="18"/>
                <w:szCs w:val="18"/>
                <w:lang w:val="en-US" w:eastAsia="en-US"/>
              </w:rPr>
              <w:t xml:space="preserve">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lastRenderedPageBreak/>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Heading3"/>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ListParagraph"/>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ListParagraph"/>
        <w:numPr>
          <w:ilvl w:val="1"/>
          <w:numId w:val="13"/>
        </w:numPr>
        <w:rPr>
          <w:lang w:eastAsia="en-US"/>
        </w:rPr>
      </w:pPr>
      <w:r>
        <w:rPr>
          <w:lang w:eastAsia="en-US"/>
        </w:rPr>
        <w:t>Huawei, Samsung, CATT</w:t>
      </w:r>
      <w:r w:rsidR="00D32F45">
        <w:rPr>
          <w:lang w:eastAsia="en-US"/>
        </w:rPr>
        <w:t xml:space="preserve"> (in last 5us</w:t>
      </w:r>
      <w:proofErr w:type="gramStart"/>
      <w:r w:rsidR="00D32F45">
        <w:rPr>
          <w:lang w:eastAsia="en-US"/>
        </w:rPr>
        <w:t>)</w:t>
      </w:r>
      <w:r>
        <w:rPr>
          <w:lang w:eastAsia="en-US"/>
        </w:rPr>
        <w:t>,  Ericsson</w:t>
      </w:r>
      <w:proofErr w:type="gramEnd"/>
      <w:r>
        <w:rPr>
          <w:lang w:eastAsia="en-US"/>
        </w:rPr>
        <w:t xml:space="preserve">, </w:t>
      </w:r>
      <w:r w:rsidR="00CF0C11">
        <w:rPr>
          <w:lang w:eastAsia="en-US"/>
        </w:rPr>
        <w:t xml:space="preserve"> OPPO (</w:t>
      </w:r>
      <w:proofErr w:type="spellStart"/>
      <w:r w:rsidR="00CF0C11">
        <w:rPr>
          <w:lang w:eastAsia="en-US"/>
        </w:rPr>
        <w:t>atleast</w:t>
      </w:r>
      <w:proofErr w:type="spellEnd"/>
      <w:r w:rsidR="00CF0C11">
        <w:rPr>
          <w:lang w:eastAsia="en-US"/>
        </w:rPr>
        <w:t xml:space="preserve"> 2us)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ListParagraph"/>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262474B9" w:rsidR="00CB3DEC" w:rsidRPr="00480C0F" w:rsidRDefault="004A7045" w:rsidP="00CB3DEC">
      <w:pPr>
        <w:pStyle w:val="ListParagraph"/>
        <w:numPr>
          <w:ilvl w:val="1"/>
          <w:numId w:val="13"/>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ListParagraph"/>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TableGrid"/>
        <w:tblW w:w="0" w:type="auto"/>
        <w:tblLook w:val="04A0" w:firstRow="1" w:lastRow="0" w:firstColumn="1" w:lastColumn="0" w:noHBand="0" w:noVBand="1"/>
      </w:tblPr>
      <w:tblGrid>
        <w:gridCol w:w="2425"/>
        <w:gridCol w:w="6937"/>
      </w:tblGrid>
      <w:tr w:rsidR="00B55F84" w14:paraId="6672D718" w14:textId="77777777" w:rsidTr="00E00CF6">
        <w:tc>
          <w:tcPr>
            <w:tcW w:w="2425" w:type="dxa"/>
          </w:tcPr>
          <w:p w14:paraId="54B31D77" w14:textId="77777777" w:rsidR="00B55F84" w:rsidRDefault="00B55F84" w:rsidP="00E00CF6">
            <w:pPr>
              <w:rPr>
                <w:lang w:eastAsia="en-US"/>
              </w:rPr>
            </w:pPr>
            <w:r>
              <w:rPr>
                <w:lang w:eastAsia="en-US"/>
              </w:rPr>
              <w:t>Company</w:t>
            </w:r>
          </w:p>
        </w:tc>
        <w:tc>
          <w:tcPr>
            <w:tcW w:w="6937" w:type="dxa"/>
          </w:tcPr>
          <w:p w14:paraId="767E4D92" w14:textId="77777777" w:rsidR="00B55F84" w:rsidRDefault="00B55F84" w:rsidP="00E00CF6">
            <w:pPr>
              <w:rPr>
                <w:lang w:eastAsia="en-US"/>
              </w:rPr>
            </w:pPr>
            <w:r>
              <w:rPr>
                <w:lang w:eastAsia="en-US"/>
              </w:rPr>
              <w:t>View</w:t>
            </w:r>
          </w:p>
        </w:tc>
      </w:tr>
      <w:tr w:rsidR="00B55F84" w14:paraId="3DC73030" w14:textId="77777777" w:rsidTr="00E00CF6">
        <w:tc>
          <w:tcPr>
            <w:tcW w:w="2425" w:type="dxa"/>
          </w:tcPr>
          <w:p w14:paraId="5EB293B3" w14:textId="61505F97" w:rsidR="00B55F84" w:rsidRDefault="007E0E58" w:rsidP="00E00CF6">
            <w:pPr>
              <w:rPr>
                <w:lang w:eastAsia="en-US"/>
              </w:rPr>
            </w:pPr>
            <w:r>
              <w:rPr>
                <w:lang w:eastAsia="en-US"/>
              </w:rPr>
              <w:t>Charter Communications</w:t>
            </w:r>
          </w:p>
        </w:tc>
        <w:tc>
          <w:tcPr>
            <w:tcW w:w="693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E00CF6">
        <w:tc>
          <w:tcPr>
            <w:tcW w:w="2425" w:type="dxa"/>
          </w:tcPr>
          <w:p w14:paraId="1D906806" w14:textId="640C3A0F" w:rsidR="00AD140E" w:rsidRDefault="00AD140E" w:rsidP="00AD140E">
            <w:pPr>
              <w:rPr>
                <w:lang w:eastAsia="en-US"/>
              </w:rPr>
            </w:pPr>
            <w:r>
              <w:rPr>
                <w:lang w:eastAsia="en-US"/>
              </w:rPr>
              <w:t xml:space="preserve">Intel </w:t>
            </w:r>
          </w:p>
        </w:tc>
        <w:tc>
          <w:tcPr>
            <w:tcW w:w="6937" w:type="dxa"/>
          </w:tcPr>
          <w:p w14:paraId="47F365B4" w14:textId="441C321B" w:rsidR="00AD140E" w:rsidRDefault="00AD140E" w:rsidP="00AD140E">
            <w:pPr>
              <w:rPr>
                <w:lang w:eastAsia="en-US"/>
              </w:rPr>
            </w:pPr>
            <w:r>
              <w:rPr>
                <w:lang w:eastAsia="en-US"/>
              </w:rPr>
              <w:t>As a compromised solution, we are Ok with the proposal if Alt.3 is adopted.</w:t>
            </w:r>
          </w:p>
        </w:tc>
      </w:tr>
    </w:tbl>
    <w:p w14:paraId="322423D9" w14:textId="2CCD28AA" w:rsidR="007816AC" w:rsidRDefault="007816AC">
      <w:pPr>
        <w:rPr>
          <w:lang w:eastAsia="en-US"/>
        </w:rPr>
      </w:pPr>
    </w:p>
    <w:p w14:paraId="27B650EF" w14:textId="7606C594" w:rsidR="006C4567" w:rsidRDefault="00815034" w:rsidP="006E0CD9">
      <w:pPr>
        <w:pStyle w:val="Heading2"/>
      </w:pPr>
      <w:r>
        <w:rPr>
          <w:noProof/>
        </w:rPr>
        <w:t>COT Sharing</w:t>
      </w:r>
      <w:r w:rsidR="006C4567">
        <w:rPr>
          <w:noProof/>
        </w:rPr>
        <w:t xml:space="preserve"> </w:t>
      </w:r>
    </w:p>
    <w:tbl>
      <w:tblPr>
        <w:tblStyle w:val="TableGrid"/>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eastAsia="Calibri" w:cs="Times"/>
                <w:szCs w:val="20"/>
              </w:rPr>
            </w:pPr>
            <w:r w:rsidRPr="003161F7">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3161F7">
              <w:rPr>
                <w:rFonts w:cs="Times"/>
                <w:szCs w:val="20"/>
              </w:rPr>
              <w:t>an</w:t>
            </w:r>
            <w:proofErr w:type="gramEnd"/>
            <w:r w:rsidRPr="003161F7">
              <w:rPr>
                <w:rFonts w:cs="Times"/>
                <w:szCs w:val="20"/>
              </w:rPr>
              <w:t xml:space="preserve"> one-shot LBT is needed to share the COT</w:t>
            </w:r>
          </w:p>
          <w:p w14:paraId="3F69D285"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lastRenderedPageBreak/>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TableGrid"/>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Spreadtrum</w:t>
            </w:r>
            <w:proofErr w:type="spellEnd"/>
            <w:r w:rsidRPr="006F38BD">
              <w:rPr>
                <w:rFonts w:ascii="Calibri" w:eastAsia="Times New Roman" w:hAnsi="Calibri" w:cs="Calibri"/>
                <w:bCs/>
                <w:snapToGrid/>
                <w:color w:val="000000"/>
                <w:kern w:val="0"/>
                <w:sz w:val="18"/>
                <w:szCs w:val="18"/>
                <w:lang w:val="en-US" w:eastAsia="en-US"/>
              </w:rPr>
              <w:t xml:space="preserve">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InterDigital</w:t>
            </w:r>
            <w:proofErr w:type="spellEnd"/>
            <w:r w:rsidRPr="006F38BD">
              <w:rPr>
                <w:rFonts w:ascii="Calibri" w:eastAsia="Times New Roman" w:hAnsi="Calibri" w:cs="Calibri"/>
                <w:bCs/>
                <w:snapToGrid/>
                <w:color w:val="000000"/>
                <w:kern w:val="0"/>
                <w:sz w:val="18"/>
                <w:szCs w:val="18"/>
                <w:lang w:val="en-US" w:eastAsia="en-US"/>
              </w:rPr>
              <w:t xml:space="preserve">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ZTE </w:t>
            </w:r>
            <w:proofErr w:type="spellStart"/>
            <w:r w:rsidRPr="006F38BD">
              <w:rPr>
                <w:rFonts w:ascii="Calibri" w:eastAsia="Times New Roman" w:hAnsi="Calibri" w:cs="Calibri"/>
                <w:bCs/>
                <w:snapToGrid/>
                <w:color w:val="000000"/>
                <w:kern w:val="0"/>
                <w:sz w:val="18"/>
                <w:szCs w:val="18"/>
                <w:lang w:val="en-US" w:eastAsia="en-US"/>
              </w:rPr>
              <w:t>Sanechips</w:t>
            </w:r>
            <w:proofErr w:type="spellEnd"/>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6F38BD">
              <w:rPr>
                <w:rFonts w:ascii="Calibri" w:eastAsia="Times New Roman" w:hAnsi="Calibri" w:cs="Calibri"/>
                <w:bCs/>
                <w:snapToGrid/>
                <w:color w:val="000000"/>
                <w:kern w:val="0"/>
                <w:sz w:val="18"/>
                <w:szCs w:val="18"/>
                <w:lang w:val="en-US" w:eastAsia="en-US"/>
              </w:rPr>
              <w:t>an</w:t>
            </w:r>
            <w:proofErr w:type="gramEnd"/>
            <w:r w:rsidRPr="006F38BD">
              <w:rPr>
                <w:rFonts w:ascii="Calibri" w:eastAsia="Times New Roman" w:hAnsi="Calibri" w:cs="Calibri"/>
                <w:bCs/>
                <w:snapToGrid/>
                <w:color w:val="000000"/>
                <w:kern w:val="0"/>
                <w:sz w:val="18"/>
                <w:szCs w:val="18"/>
                <w:lang w:val="en-US" w:eastAsia="en-US"/>
              </w:rPr>
              <w:t xml:space="preserve">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 xml:space="preserve">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20526">
              <w:rPr>
                <w:rFonts w:ascii="Calibri" w:eastAsia="Times New Roman" w:hAnsi="Calibri" w:cs="Calibri"/>
                <w:bCs/>
                <w:snapToGrid/>
                <w:color w:val="000000"/>
                <w:kern w:val="0"/>
                <w:sz w:val="18"/>
                <w:szCs w:val="18"/>
                <w:lang w:val="en-US" w:eastAsia="en-US"/>
              </w:rPr>
              <w:t>Convida</w:t>
            </w:r>
            <w:proofErr w:type="spellEnd"/>
            <w:r w:rsidRPr="00F20526">
              <w:rPr>
                <w:rFonts w:ascii="Calibri" w:eastAsia="Times New Roman" w:hAnsi="Calibri" w:cs="Calibri"/>
                <w:bCs/>
                <w:snapToGrid/>
                <w:color w:val="000000"/>
                <w:kern w:val="0"/>
                <w:sz w:val="18"/>
                <w:szCs w:val="18"/>
                <w:lang w:val="en-US" w:eastAsia="en-US"/>
              </w:rPr>
              <w:t xml:space="preserve">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eastAsia="Times New Roman"/>
                <w:bCs/>
                <w:i/>
                <w:iCs/>
                <w:snapToGrid/>
                <w:color w:val="000000"/>
                <w:kern w:val="0"/>
                <w:sz w:val="18"/>
                <w:szCs w:val="18"/>
                <w:lang w:eastAsia="en-US"/>
              </w:rPr>
              <w:t>an</w:t>
            </w:r>
            <w:proofErr w:type="gramEnd"/>
            <w:r w:rsidRPr="00F20526">
              <w:rPr>
                <w:rFonts w:eastAsia="Times New Roman"/>
                <w:bCs/>
                <w:i/>
                <w:iCs/>
                <w:snapToGrid/>
                <w:color w:val="000000"/>
                <w:kern w:val="0"/>
                <w:sz w:val="18"/>
                <w:szCs w:val="18"/>
                <w:lang w:eastAsia="en-US"/>
              </w:rPr>
              <w:t xml:space="preserve">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Heading3"/>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5F7BEC">
      <w:pPr>
        <w:pStyle w:val="ListParagraph"/>
        <w:numPr>
          <w:ilvl w:val="0"/>
          <w:numId w:val="45"/>
        </w:numPr>
        <w:kinsoku/>
        <w:overflowPunct/>
        <w:adjustRightInd/>
        <w:spacing w:after="0"/>
        <w:contextualSpacing/>
        <w:textAlignment w:val="auto"/>
      </w:pPr>
      <w:r>
        <w:t xml:space="preserve">No Maximum Gap: Vivo, </w:t>
      </w:r>
      <w:proofErr w:type="spellStart"/>
      <w:r>
        <w:t>Spreadtrum</w:t>
      </w:r>
      <w:proofErr w:type="spellEnd"/>
      <w:r>
        <w:t>, Ericsson, Nokia, NEC, Apple, WILUS</w:t>
      </w:r>
      <w:r w:rsidR="00AD140E">
        <w:t>, Intel</w:t>
      </w:r>
    </w:p>
    <w:p w14:paraId="6767FD06" w14:textId="683442DD" w:rsidR="006B59CB" w:rsidRDefault="008E50F5" w:rsidP="002F5BC9">
      <w:pPr>
        <w:pStyle w:val="ListParagraph"/>
        <w:numPr>
          <w:ilvl w:val="0"/>
          <w:numId w:val="45"/>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proofErr w:type="spellStart"/>
      <w:r w:rsidR="000B7FD4">
        <w:t>InterDigital</w:t>
      </w:r>
      <w:proofErr w:type="spellEnd"/>
      <w:r w:rsidR="009E7D7F">
        <w:t xml:space="preserve">, Motorola, CATT, ZTE, FUTUREWEI, OPPO, Qualcomm, LG, </w:t>
      </w:r>
      <w:proofErr w:type="spellStart"/>
      <w:r w:rsidR="009E7D7F">
        <w:t>Convida</w:t>
      </w:r>
      <w:proofErr w:type="spellEnd"/>
      <w:r w:rsidR="00AD140E">
        <w:t>, Intel</w:t>
      </w:r>
    </w:p>
    <w:p w14:paraId="6B231274" w14:textId="16481C07" w:rsidR="00442872" w:rsidRDefault="008E50F5" w:rsidP="009E7D7F">
      <w:pPr>
        <w:pStyle w:val="ListParagraph"/>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ListParagraph"/>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ListParagraph"/>
        <w:numPr>
          <w:ilvl w:val="0"/>
          <w:numId w:val="14"/>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TableGrid"/>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bl>
    <w:p w14:paraId="71CA4ED4" w14:textId="77777777" w:rsidR="00B55F84" w:rsidRDefault="00B55F84">
      <w:pPr>
        <w:rPr>
          <w:lang w:eastAsia="en-US"/>
        </w:rPr>
      </w:pPr>
    </w:p>
    <w:p w14:paraId="3A5325D4" w14:textId="54A39ABB" w:rsidR="003B6200" w:rsidRDefault="003A2627" w:rsidP="006E0CD9">
      <w:pPr>
        <w:pStyle w:val="Heading2"/>
      </w:pPr>
      <w:r>
        <w:t>C</w:t>
      </w:r>
      <w:r w:rsidR="003B6200">
        <w:t>at 2 LBT</w:t>
      </w:r>
    </w:p>
    <w:p w14:paraId="5F50FA2E" w14:textId="18DEA071" w:rsidR="003B6200" w:rsidRDefault="003B6200" w:rsidP="003B6200">
      <w:pPr>
        <w:rPr>
          <w:lang w:eastAsia="en-US"/>
        </w:rPr>
      </w:pPr>
      <w:r>
        <w:rPr>
          <w:noProof/>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572E2A" w:rsidRPr="003161F7" w:rsidRDefault="00572E2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572E2A" w:rsidRPr="003161F7" w:rsidRDefault="00572E2A" w:rsidP="001618EA">
                            <w:pPr>
                              <w:rPr>
                                <w:rFonts w:cs="Times"/>
                                <w:szCs w:val="20"/>
                              </w:rPr>
                            </w:pPr>
                            <w:r w:rsidRPr="003161F7">
                              <w:rPr>
                                <w:rFonts w:cs="Times"/>
                                <w:szCs w:val="20"/>
                              </w:rPr>
                              <w:t>For Cat 2 LBT, down-select from the following alternatives</w:t>
                            </w:r>
                          </w:p>
                          <w:p w14:paraId="6170B962"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572E2A"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572E2A" w:rsidRDefault="00572E2A" w:rsidP="00064AE5">
                            <w:pPr>
                              <w:kinsoku/>
                              <w:adjustRightInd/>
                              <w:snapToGrid w:val="0"/>
                              <w:spacing w:after="0" w:line="252" w:lineRule="auto"/>
                              <w:textAlignment w:val="auto"/>
                              <w:rPr>
                                <w:rFonts w:cs="Times"/>
                                <w:szCs w:val="20"/>
                              </w:rPr>
                            </w:pPr>
                          </w:p>
                          <w:p w14:paraId="7AD1A2EC" w14:textId="77777777" w:rsidR="00572E2A" w:rsidRPr="003161F7" w:rsidRDefault="00572E2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572E2A" w:rsidRPr="003161F7" w:rsidRDefault="00572E2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572E2A" w:rsidRPr="003161F7" w:rsidRDefault="00572E2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572E2A" w:rsidRPr="003161F7" w:rsidRDefault="00572E2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572E2A" w:rsidRPr="003161F7" w:rsidRDefault="00572E2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572E2A" w:rsidRPr="003161F7" w:rsidRDefault="00572E2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572E2A" w:rsidRPr="003161F7" w:rsidRDefault="00572E2A" w:rsidP="00064AE5">
                            <w:pPr>
                              <w:rPr>
                                <w:rFonts w:cs="Times"/>
                                <w:szCs w:val="20"/>
                              </w:rPr>
                            </w:pPr>
                            <w:r w:rsidRPr="003161F7">
                              <w:rPr>
                                <w:rFonts w:cs="Times"/>
                                <w:szCs w:val="20"/>
                              </w:rPr>
                              <w:t xml:space="preserve">Other use cases not precluded. </w:t>
                            </w:r>
                          </w:p>
                          <w:p w14:paraId="1BC62264" w14:textId="77777777" w:rsidR="00572E2A" w:rsidRPr="003161F7" w:rsidRDefault="00572E2A" w:rsidP="00064AE5">
                            <w:pPr>
                              <w:rPr>
                                <w:rFonts w:cs="Times"/>
                                <w:szCs w:val="20"/>
                              </w:rPr>
                            </w:pPr>
                            <w:r w:rsidRPr="003161F7">
                              <w:rPr>
                                <w:rFonts w:cs="Times"/>
                                <w:szCs w:val="20"/>
                              </w:rPr>
                              <w:t>FFS if Cat 2 LBT is mandated for each use case or not.</w:t>
                            </w:r>
                          </w:p>
                          <w:p w14:paraId="7DDBF84D" w14:textId="77777777" w:rsidR="00572E2A" w:rsidRPr="00064AE5" w:rsidRDefault="00572E2A"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572E2A" w:rsidRPr="003161F7" w:rsidRDefault="00572E2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572E2A" w:rsidRPr="003161F7" w:rsidRDefault="00572E2A" w:rsidP="001618EA">
                      <w:pPr>
                        <w:rPr>
                          <w:rFonts w:cs="Times"/>
                          <w:szCs w:val="20"/>
                        </w:rPr>
                      </w:pPr>
                      <w:r w:rsidRPr="003161F7">
                        <w:rPr>
                          <w:rFonts w:cs="Times"/>
                          <w:szCs w:val="20"/>
                        </w:rPr>
                        <w:t>For Cat 2 LBT, down-select from the following alternatives</w:t>
                      </w:r>
                    </w:p>
                    <w:p w14:paraId="6170B962" w14:textId="77777777" w:rsidR="00572E2A" w:rsidRPr="003161F7"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572E2A" w:rsidRDefault="00572E2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572E2A" w:rsidRDefault="00572E2A" w:rsidP="00064AE5">
                      <w:pPr>
                        <w:kinsoku/>
                        <w:adjustRightInd/>
                        <w:snapToGrid w:val="0"/>
                        <w:spacing w:after="0" w:line="252" w:lineRule="auto"/>
                        <w:textAlignment w:val="auto"/>
                        <w:rPr>
                          <w:rFonts w:cs="Times"/>
                          <w:szCs w:val="20"/>
                        </w:rPr>
                      </w:pPr>
                    </w:p>
                    <w:p w14:paraId="7AD1A2EC" w14:textId="77777777" w:rsidR="00572E2A" w:rsidRPr="003161F7" w:rsidRDefault="00572E2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572E2A" w:rsidRPr="003161F7" w:rsidRDefault="00572E2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572E2A" w:rsidRPr="003161F7" w:rsidRDefault="00572E2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572E2A" w:rsidRPr="003161F7" w:rsidRDefault="00572E2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572E2A" w:rsidRPr="003161F7" w:rsidRDefault="00572E2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572E2A" w:rsidRPr="003161F7" w:rsidRDefault="00572E2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572E2A" w:rsidRPr="003161F7" w:rsidRDefault="00572E2A" w:rsidP="00064AE5">
                      <w:pPr>
                        <w:rPr>
                          <w:rFonts w:cs="Times"/>
                          <w:szCs w:val="20"/>
                        </w:rPr>
                      </w:pPr>
                      <w:r w:rsidRPr="003161F7">
                        <w:rPr>
                          <w:rFonts w:cs="Times"/>
                          <w:szCs w:val="20"/>
                        </w:rPr>
                        <w:t xml:space="preserve">Other use cases not precluded. </w:t>
                      </w:r>
                    </w:p>
                    <w:p w14:paraId="1BC62264" w14:textId="77777777" w:rsidR="00572E2A" w:rsidRPr="003161F7" w:rsidRDefault="00572E2A" w:rsidP="00064AE5">
                      <w:pPr>
                        <w:rPr>
                          <w:rFonts w:cs="Times"/>
                          <w:szCs w:val="20"/>
                        </w:rPr>
                      </w:pPr>
                      <w:r w:rsidRPr="003161F7">
                        <w:rPr>
                          <w:rFonts w:cs="Times"/>
                          <w:szCs w:val="20"/>
                        </w:rPr>
                        <w:t>FFS if Cat 2 LBT is mandated for each use case or not.</w:t>
                      </w:r>
                    </w:p>
                    <w:p w14:paraId="7DDBF84D" w14:textId="77777777" w:rsidR="00572E2A" w:rsidRPr="00064AE5" w:rsidRDefault="00572E2A"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TableGrid"/>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Huawei </w:t>
            </w:r>
            <w:proofErr w:type="spellStart"/>
            <w:r w:rsidRPr="00393ADF">
              <w:rPr>
                <w:rFonts w:ascii="Calibri" w:eastAsia="Times New Roman" w:hAnsi="Calibri" w:cs="Calibri"/>
                <w:bCs/>
                <w:snapToGrid/>
                <w:color w:val="000000"/>
                <w:kern w:val="0"/>
                <w:sz w:val="18"/>
                <w:szCs w:val="18"/>
                <w:lang w:val="en-US" w:eastAsia="en-US"/>
              </w:rPr>
              <w:t>HiSilicon</w:t>
            </w:r>
            <w:proofErr w:type="spellEnd"/>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Pr="00393ADF">
              <w:rPr>
                <w:rFonts w:ascii="Calibri" w:eastAsia="Times New Roman" w:hAnsi="Calibri" w:cs="Calibri"/>
                <w:bCs/>
                <w:snapToGrid/>
                <w:color w:val="000000"/>
                <w:kern w:val="0"/>
                <w:sz w:val="18"/>
                <w:szCs w:val="18"/>
                <w:lang w:val="en-US" w:eastAsia="en-US"/>
              </w:rPr>
              <w:t>eCCA</w:t>
            </w:r>
            <w:proofErr w:type="spellEnd"/>
            <w:r w:rsidRPr="00393ADF">
              <w:rPr>
                <w:rFonts w:ascii="Calibri" w:eastAsia="Times New Roman" w:hAnsi="Calibri" w:cs="Calibri"/>
                <w:bCs/>
                <w:snapToGrid/>
                <w:color w:val="000000"/>
                <w:kern w:val="0"/>
                <w:sz w:val="18"/>
                <w:szCs w:val="18"/>
                <w:lang w:val="en-US" w:eastAsia="en-US"/>
              </w:rPr>
              <w:t>:</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Spreadtrum</w:t>
            </w:r>
            <w:proofErr w:type="spellEnd"/>
            <w:r w:rsidRPr="00393ADF">
              <w:rPr>
                <w:rFonts w:ascii="Calibri" w:eastAsia="Times New Roman" w:hAnsi="Calibri" w:cs="Calibri"/>
                <w:bCs/>
                <w:snapToGrid/>
                <w:color w:val="000000"/>
                <w:kern w:val="0"/>
                <w:sz w:val="18"/>
                <w:szCs w:val="18"/>
                <w:lang w:val="en-US" w:eastAsia="en-US"/>
              </w:rPr>
              <w:t xml:space="preserve">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InterDigital</w:t>
            </w:r>
            <w:proofErr w:type="spellEnd"/>
            <w:r w:rsidRPr="00393ADF">
              <w:rPr>
                <w:rFonts w:ascii="Calibri" w:eastAsia="Times New Roman" w:hAnsi="Calibri" w:cs="Calibri"/>
                <w:bCs/>
                <w:snapToGrid/>
                <w:color w:val="000000"/>
                <w:kern w:val="0"/>
                <w:sz w:val="18"/>
                <w:szCs w:val="18"/>
                <w:lang w:val="en-US" w:eastAsia="en-US"/>
              </w:rPr>
              <w:t xml:space="preserve">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ZTE </w:t>
            </w:r>
            <w:proofErr w:type="spellStart"/>
            <w:r w:rsidRPr="00393ADF">
              <w:rPr>
                <w:rFonts w:ascii="Calibri" w:eastAsia="Times New Roman" w:hAnsi="Calibri" w:cs="Calibri"/>
                <w:bCs/>
                <w:snapToGrid/>
                <w:color w:val="000000"/>
                <w:kern w:val="0"/>
                <w:sz w:val="18"/>
                <w:szCs w:val="18"/>
                <w:lang w:val="en-US" w:eastAsia="en-US"/>
              </w:rPr>
              <w:t>Sanechips</w:t>
            </w:r>
            <w:proofErr w:type="spellEnd"/>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w:t>
            </w:r>
            <w:proofErr w:type="spellStart"/>
            <w:r w:rsidRPr="00393ADF">
              <w:rPr>
                <w:rFonts w:eastAsia="Times New Roman"/>
                <w:bCs/>
                <w:snapToGrid/>
                <w:color w:val="000000"/>
                <w:kern w:val="0"/>
                <w:sz w:val="18"/>
                <w:szCs w:val="18"/>
                <w:lang w:val="en-US" w:eastAsia="en-US"/>
              </w:rPr>
              <w:t>gNB</w:t>
            </w:r>
            <w:proofErr w:type="spellEnd"/>
            <w:r w:rsidRPr="00393ADF">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w:t>
            </w:r>
            <w:proofErr w:type="gramStart"/>
            <w:r w:rsidRPr="00393ADF">
              <w:rPr>
                <w:rFonts w:eastAsia="Times New Roman"/>
                <w:bCs/>
                <w:snapToGrid/>
                <w:color w:val="000000"/>
                <w:kern w:val="0"/>
                <w:sz w:val="18"/>
                <w:szCs w:val="18"/>
                <w:u w:val="single"/>
                <w:lang w:val="en-US" w:eastAsia="en-US"/>
              </w:rPr>
              <w:t>l  Other</w:t>
            </w:r>
            <w:proofErr w:type="gramEnd"/>
            <w:r w:rsidRPr="00393ADF">
              <w:rPr>
                <w:rFonts w:eastAsia="Times New Roman"/>
                <w:bCs/>
                <w:snapToGrid/>
                <w:color w:val="000000"/>
                <w:kern w:val="0"/>
                <w:sz w:val="18"/>
                <w:szCs w:val="18"/>
                <w:u w:val="single"/>
                <w:lang w:val="en-US" w:eastAsia="en-US"/>
              </w:rPr>
              <w:t xml:space="preserve">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Heading3"/>
      </w:pPr>
      <w:r w:rsidRPr="0076673E">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ListParagraph"/>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ListParagraph"/>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ListParagraph"/>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ListParagraph"/>
        <w:numPr>
          <w:ilvl w:val="1"/>
          <w:numId w:val="14"/>
        </w:numPr>
        <w:rPr>
          <w:lang w:eastAsia="en-US"/>
        </w:rPr>
      </w:pPr>
      <w:r>
        <w:t xml:space="preserve">Support: </w:t>
      </w:r>
      <w:r w:rsidR="00E841B0">
        <w:t>HW, Vivo</w:t>
      </w:r>
      <w:r w:rsidR="006F4590">
        <w:t xml:space="preserve">, </w:t>
      </w:r>
      <w:proofErr w:type="spellStart"/>
      <w:r w:rsidR="006F4590">
        <w:t>S</w:t>
      </w:r>
      <w:r w:rsidR="00E841B0">
        <w:t>preadtrum</w:t>
      </w:r>
      <w:proofErr w:type="spellEnd"/>
      <w:r w:rsidR="00E841B0">
        <w:t xml:space="preserve">, Sony, Samsung, </w:t>
      </w:r>
      <w:proofErr w:type="gramStart"/>
      <w:r w:rsidR="00E841B0">
        <w:t>CATT,  ZTE</w:t>
      </w:r>
      <w:proofErr w:type="gramEnd"/>
      <w:r w:rsidR="00E841B0">
        <w:t>, FUTUREWEI , NEC CAICT, OPPO, Qualcomm, Intel, DOCOMO, WILUS</w:t>
      </w:r>
    </w:p>
    <w:p w14:paraId="5E310D86" w14:textId="77777777" w:rsidR="00B529FB" w:rsidRDefault="00B529FB" w:rsidP="00BD2A19">
      <w:pPr>
        <w:pStyle w:val="ListParagraph"/>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ListParagraph"/>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in a transmission </w:t>
      </w:r>
    </w:p>
    <w:p w14:paraId="4A6227D7" w14:textId="4F0D8AF2"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for COT Sharing </w:t>
      </w:r>
      <w:proofErr w:type="gramStart"/>
      <w:r w:rsidR="009034AB">
        <w:rPr>
          <w:rFonts w:cs="Times"/>
          <w:szCs w:val="20"/>
        </w:rPr>
        <w:t>( Cat</w:t>
      </w:r>
      <w:proofErr w:type="gramEnd"/>
      <w:r w:rsidR="009034AB">
        <w:rPr>
          <w:rFonts w:cs="Times"/>
          <w:szCs w:val="20"/>
        </w:rPr>
        <w:t xml:space="preserve"> 2 LBT is performed at the sharing node)</w:t>
      </w:r>
      <w:r w:rsidR="00100763">
        <w:rPr>
          <w:rFonts w:cs="Times"/>
          <w:szCs w:val="20"/>
        </w:rPr>
        <w:t xml:space="preserve">: </w:t>
      </w:r>
    </w:p>
    <w:p w14:paraId="390E9831" w14:textId="34F14D16" w:rsidR="00100763" w:rsidRDefault="00100763" w:rsidP="00100763">
      <w:pPr>
        <w:pStyle w:val="ListParagraph"/>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7A5C17">
        <w:rPr>
          <w:rFonts w:cs="Times"/>
          <w:szCs w:val="20"/>
          <w:highlight w:val="yellow"/>
        </w:rPr>
        <w:t>For Multi-Beam TDM COT</w:t>
      </w:r>
      <w:r w:rsidR="0047658C">
        <w:rPr>
          <w:rFonts w:cs="Times"/>
          <w:szCs w:val="20"/>
        </w:rPr>
        <w:t xml:space="preserve"> </w:t>
      </w:r>
    </w:p>
    <w:p w14:paraId="119B1193" w14:textId="660B3E8E" w:rsidR="0047658C"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ListParagraph"/>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w:t>
      </w:r>
      <w:proofErr w:type="gramStart"/>
      <w:r w:rsidR="00E86C43">
        <w:rPr>
          <w:rFonts w:cs="Times"/>
          <w:szCs w:val="20"/>
        </w:rPr>
        <w:t>=[</w:t>
      </w:r>
      <w:proofErr w:type="gramEnd"/>
      <w:r w:rsidR="00E86C43">
        <w:rPr>
          <w:rFonts w:cs="Times"/>
          <w:szCs w:val="20"/>
        </w:rPr>
        <w:t xml:space="preserve">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TableGrid"/>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bl>
    <w:p w14:paraId="59D0C3F3" w14:textId="77777777" w:rsidR="00B85A94" w:rsidRDefault="00B85A94" w:rsidP="00B85A94"/>
    <w:p w14:paraId="72080A3E" w14:textId="63B148CE" w:rsidR="00784543" w:rsidRDefault="00943DC4" w:rsidP="006E0CD9">
      <w:pPr>
        <w:pStyle w:val="Heading2"/>
      </w:pPr>
      <w:r>
        <w:lastRenderedPageBreak/>
        <w:t>Rx Assistance</w:t>
      </w:r>
    </w:p>
    <w:p w14:paraId="397DE2E9" w14:textId="77777777" w:rsidR="00784543" w:rsidRDefault="00784543" w:rsidP="00784543">
      <w:pPr>
        <w:rPr>
          <w:lang w:eastAsia="en-US"/>
        </w:rPr>
      </w:pPr>
      <w:r>
        <w:rPr>
          <w:noProof/>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572E2A" w:rsidRPr="003161F7" w:rsidRDefault="00572E2A" w:rsidP="00784543">
                            <w:pPr>
                              <w:snapToGrid w:val="0"/>
                              <w:spacing w:line="252" w:lineRule="auto"/>
                              <w:rPr>
                                <w:rFonts w:cs="Times"/>
                                <w:szCs w:val="20"/>
                              </w:rPr>
                            </w:pPr>
                          </w:p>
                          <w:p w14:paraId="1F45944F" w14:textId="77777777" w:rsidR="00572E2A" w:rsidRPr="003161F7" w:rsidRDefault="00572E2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572E2A" w:rsidRPr="003161F7" w:rsidRDefault="00572E2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572E2A" w:rsidRPr="003161F7" w:rsidRDefault="00572E2A"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572E2A" w:rsidRPr="003161F7" w:rsidRDefault="00572E2A"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572E2A" w:rsidRPr="00064AE5" w:rsidRDefault="00572E2A"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572E2A" w:rsidRPr="003161F7" w:rsidRDefault="00572E2A" w:rsidP="00784543">
                      <w:pPr>
                        <w:snapToGrid w:val="0"/>
                        <w:spacing w:line="252" w:lineRule="auto"/>
                        <w:rPr>
                          <w:rFonts w:cs="Times"/>
                          <w:szCs w:val="20"/>
                        </w:rPr>
                      </w:pPr>
                    </w:p>
                    <w:p w14:paraId="1F45944F" w14:textId="77777777" w:rsidR="00572E2A" w:rsidRPr="003161F7" w:rsidRDefault="00572E2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572E2A" w:rsidRPr="003161F7" w:rsidRDefault="00572E2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572E2A" w:rsidRPr="003161F7" w:rsidRDefault="00572E2A"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572E2A" w:rsidRPr="003161F7" w:rsidRDefault="00572E2A"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572E2A" w:rsidRPr="00064AE5" w:rsidRDefault="00572E2A"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TableGrid"/>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Huawei </w:t>
            </w:r>
            <w:proofErr w:type="spellStart"/>
            <w:r w:rsidRPr="00737F79">
              <w:rPr>
                <w:rFonts w:ascii="Calibri" w:eastAsia="Times New Roman" w:hAnsi="Calibri" w:cs="Calibri"/>
                <w:bCs/>
                <w:snapToGrid/>
                <w:color w:val="000000"/>
                <w:kern w:val="0"/>
                <w:sz w:val="18"/>
                <w:szCs w:val="18"/>
                <w:lang w:val="en-US" w:eastAsia="en-US"/>
              </w:rPr>
              <w:t>HiSilicon</w:t>
            </w:r>
            <w:proofErr w:type="spellEnd"/>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at the receiver:</w:t>
            </w:r>
            <w:r w:rsidRPr="00737F79">
              <w:rPr>
                <w:rFonts w:ascii="Calibri" w:eastAsia="Times New Roman" w:hAnsi="Calibri" w:cs="Calibri"/>
                <w:bCs/>
                <w:snapToGrid/>
                <w:color w:val="000000"/>
                <w:kern w:val="0"/>
                <w:sz w:val="18"/>
                <w:szCs w:val="18"/>
                <w:lang w:val="en-US" w:eastAsia="en-US"/>
              </w:rPr>
              <w:br/>
              <w:t xml:space="preserve">• Alt 3.1C: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sidRPr="00737F79">
              <w:rPr>
                <w:rFonts w:ascii="Calibri" w:eastAsia="Times New Roman" w:hAnsi="Calibri" w:cs="Calibri"/>
                <w:bCs/>
                <w:snapToGrid/>
                <w:color w:val="000000"/>
                <w:kern w:val="0"/>
                <w:sz w:val="18"/>
                <w:szCs w:val="18"/>
                <w:lang w:val="en-US" w:eastAsia="en-US"/>
              </w:rPr>
              <w:t>etc</w:t>
            </w:r>
            <w:proofErr w:type="spellEnd"/>
            <w:r w:rsidRPr="00737F79">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Spreadtrum</w:t>
            </w:r>
            <w:proofErr w:type="spellEnd"/>
            <w:r w:rsidRPr="00737F79">
              <w:rPr>
                <w:rFonts w:ascii="Calibri" w:eastAsia="Times New Roman" w:hAnsi="Calibri" w:cs="Calibri"/>
                <w:bCs/>
                <w:snapToGrid/>
                <w:color w:val="000000"/>
                <w:kern w:val="0"/>
                <w:sz w:val="18"/>
                <w:szCs w:val="18"/>
                <w:lang w:val="en-US" w:eastAsia="en-US"/>
              </w:rPr>
              <w:t xml:space="preserve">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lastRenderedPageBreak/>
              <w:t>InterDigital</w:t>
            </w:r>
            <w:proofErr w:type="spellEnd"/>
            <w:r w:rsidRPr="00737F79">
              <w:rPr>
                <w:rFonts w:ascii="Calibri" w:eastAsia="Times New Roman" w:hAnsi="Calibri" w:cs="Calibri"/>
                <w:bCs/>
                <w:snapToGrid/>
                <w:color w:val="000000"/>
                <w:kern w:val="0"/>
                <w:sz w:val="18"/>
                <w:szCs w:val="18"/>
                <w:lang w:val="en-US" w:eastAsia="en-US"/>
              </w:rPr>
              <w:t xml:space="preserve">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w:t>
            </w:r>
            <w:proofErr w:type="gramStart"/>
            <w:r w:rsidRPr="00737F79">
              <w:rPr>
                <w:rFonts w:ascii="Calibri" w:eastAsia="Times New Roman" w:hAnsi="Calibri" w:cs="Calibri"/>
                <w:bCs/>
                <w:snapToGrid/>
                <w:color w:val="000000"/>
                <w:kern w:val="0"/>
                <w:sz w:val="18"/>
                <w:szCs w:val="18"/>
                <w:lang w:val="en-US" w:eastAsia="en-US"/>
              </w:rPr>
              <w:t>provide assistance</w:t>
            </w:r>
            <w:proofErr w:type="gramEnd"/>
            <w:r w:rsidRPr="00737F79">
              <w:rPr>
                <w:rFonts w:ascii="Calibri" w:eastAsia="Times New Roman" w:hAnsi="Calibri" w:cs="Calibri"/>
                <w:bCs/>
                <w:snapToGrid/>
                <w:color w:val="000000"/>
                <w:kern w:val="0"/>
                <w:sz w:val="18"/>
                <w:szCs w:val="18"/>
                <w:lang w:val="en-US" w:eastAsia="en-US"/>
              </w:rPr>
              <w:t xml:space="preserve">, channel sensing and reporting need to be performed and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ZTE </w:t>
            </w:r>
            <w:proofErr w:type="spellStart"/>
            <w:r w:rsidRPr="00737F79">
              <w:rPr>
                <w:rFonts w:ascii="Calibri" w:eastAsia="Times New Roman" w:hAnsi="Calibri" w:cs="Calibri"/>
                <w:bCs/>
                <w:snapToGrid/>
                <w:color w:val="000000"/>
                <w:kern w:val="0"/>
                <w:sz w:val="18"/>
                <w:szCs w:val="18"/>
                <w:lang w:val="en-US" w:eastAsia="en-US"/>
              </w:rPr>
              <w:t>Sanechips</w:t>
            </w:r>
            <w:proofErr w:type="spellEnd"/>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16: Use Rel. 16 AP-CSI timelines as baseline for enhanced AP-CSI reporting with L1-</w:t>
            </w:r>
            <w:proofErr w:type="gramStart"/>
            <w:r w:rsidRPr="00BA15EC">
              <w:rPr>
                <w:rFonts w:eastAsia="Times New Roman"/>
                <w:bCs/>
                <w:snapToGrid/>
                <w:color w:val="000000"/>
                <w:kern w:val="0"/>
                <w:sz w:val="18"/>
                <w:szCs w:val="18"/>
                <w:lang w:eastAsia="en-US"/>
              </w:rPr>
              <w:t>RSSI  and</w:t>
            </w:r>
            <w:proofErr w:type="gramEnd"/>
            <w:r w:rsidRPr="00BA15EC">
              <w:rPr>
                <w:rFonts w:eastAsia="Times New Roman"/>
                <w:bCs/>
                <w:snapToGrid/>
                <w:color w:val="000000"/>
                <w:kern w:val="0"/>
                <w:sz w:val="18"/>
                <w:szCs w:val="18"/>
                <w:lang w:eastAsia="en-US"/>
              </w:rPr>
              <w:t xml:space="preserve">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sidRPr="00BA15EC">
              <w:rPr>
                <w:rFonts w:ascii="Calibri" w:eastAsia="Times New Roman" w:hAnsi="Calibri" w:cs="Calibri"/>
                <w:bCs/>
                <w:snapToGrid/>
                <w:color w:val="000000"/>
                <w:kern w:val="0"/>
                <w:sz w:val="18"/>
                <w:szCs w:val="18"/>
                <w:lang w:val="en-US" w:eastAsia="en-US"/>
              </w:rPr>
              <w:t>signalling</w:t>
            </w:r>
            <w:proofErr w:type="spellEnd"/>
            <w:r w:rsidRPr="00BA15EC">
              <w:rPr>
                <w:rFonts w:ascii="Calibri" w:eastAsia="Times New Roman" w:hAnsi="Calibri" w:cs="Calibri"/>
                <w:bCs/>
                <w:snapToGrid/>
                <w:color w:val="000000"/>
                <w:kern w:val="0"/>
                <w:sz w:val="18"/>
                <w:szCs w:val="18"/>
                <w:lang w:val="en-US" w:eastAsia="en-US"/>
              </w:rPr>
              <w:t xml:space="preserve">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w:t>
            </w:r>
            <w:proofErr w:type="gramStart"/>
            <w:r w:rsidRPr="00BA15EC">
              <w:rPr>
                <w:rFonts w:eastAsia="Times New Roman"/>
                <w:bCs/>
                <w:snapToGrid/>
                <w:color w:val="000000"/>
                <w:kern w:val="0"/>
                <w:sz w:val="18"/>
                <w:szCs w:val="18"/>
                <w:u w:val="single"/>
                <w:lang w:val="en-US" w:eastAsia="en-US"/>
              </w:rPr>
              <w:t>l  Alt</w:t>
            </w:r>
            <w:proofErr w:type="gramEnd"/>
            <w:r w:rsidRPr="00BA15EC">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BA15EC">
              <w:rPr>
                <w:rFonts w:ascii="Calibri" w:eastAsia="Times New Roman" w:hAnsi="Calibri" w:cs="Calibri"/>
                <w:bCs/>
                <w:snapToGrid/>
                <w:color w:val="000000"/>
                <w:kern w:val="0"/>
                <w:sz w:val="18"/>
                <w:szCs w:val="18"/>
                <w:lang w:val="en-US" w:eastAsia="en-US"/>
              </w:rPr>
              <w:t>Convida</w:t>
            </w:r>
            <w:proofErr w:type="spellEnd"/>
            <w:r w:rsidRPr="00BA15EC">
              <w:rPr>
                <w:rFonts w:ascii="Calibri" w:eastAsia="Times New Roman" w:hAnsi="Calibri" w:cs="Calibri"/>
                <w:bCs/>
                <w:snapToGrid/>
                <w:color w:val="000000"/>
                <w:kern w:val="0"/>
                <w:sz w:val="18"/>
                <w:szCs w:val="18"/>
                <w:lang w:val="en-US" w:eastAsia="en-US"/>
              </w:rPr>
              <w:t xml:space="preserve">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sidRPr="00BA15EC">
              <w:rPr>
                <w:rFonts w:eastAsia="Times New Roman"/>
                <w:bCs/>
                <w:i/>
                <w:iCs/>
                <w:snapToGrid/>
                <w:color w:val="000000"/>
                <w:kern w:val="0"/>
                <w:sz w:val="18"/>
                <w:szCs w:val="18"/>
                <w:lang w:eastAsia="en-US"/>
              </w:rPr>
              <w:t>eCCA</w:t>
            </w:r>
            <w:proofErr w:type="spellEnd"/>
            <w:r w:rsidRPr="00BA15EC">
              <w:rPr>
                <w:rFonts w:eastAsia="Times New Roman"/>
                <w:bCs/>
                <w:i/>
                <w:iCs/>
                <w:snapToGrid/>
                <w:color w:val="000000"/>
                <w:kern w:val="0"/>
                <w:sz w:val="18"/>
                <w:szCs w:val="18"/>
                <w:lang w:eastAsia="en-US"/>
              </w:rPr>
              <w:t xml:space="preserve">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Heading3"/>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ListParagraph"/>
        <w:numPr>
          <w:ilvl w:val="0"/>
          <w:numId w:val="16"/>
        </w:numPr>
        <w:kinsoku/>
        <w:adjustRightInd/>
        <w:snapToGrid w:val="0"/>
        <w:spacing w:after="0" w:line="252" w:lineRule="auto"/>
        <w:textAlignment w:val="auto"/>
        <w:rPr>
          <w:lang w:eastAsia="en-US"/>
        </w:rPr>
      </w:pPr>
      <w:r w:rsidRPr="00445401">
        <w:rPr>
          <w:rFonts w:cs="Times"/>
          <w:color w:val="000000"/>
          <w:szCs w:val="20"/>
        </w:rPr>
        <w:t xml:space="preserve">Alt 3. LBT at receiver  </w:t>
      </w:r>
    </w:p>
    <w:p w14:paraId="76274A8B" w14:textId="0F6338F5" w:rsidR="00BE196D" w:rsidRPr="00BE196D" w:rsidRDefault="00BE196D" w:rsidP="00BE196D">
      <w:pPr>
        <w:pStyle w:val="ListParagraph"/>
        <w:numPr>
          <w:ilvl w:val="1"/>
          <w:numId w:val="16"/>
        </w:numPr>
        <w:kinsoku/>
        <w:adjustRightInd/>
        <w:snapToGrid w:val="0"/>
        <w:spacing w:after="0" w:line="252" w:lineRule="auto"/>
        <w:textAlignment w:val="auto"/>
        <w:rPr>
          <w:lang w:eastAsia="en-US"/>
        </w:rPr>
      </w:pPr>
      <w:proofErr w:type="spellStart"/>
      <w:r>
        <w:rPr>
          <w:rFonts w:cs="Times"/>
          <w:color w:val="000000"/>
          <w:szCs w:val="20"/>
        </w:rPr>
        <w:t>eC</w:t>
      </w:r>
      <w:r w:rsidRPr="00BE196D">
        <w:rPr>
          <w:rFonts w:cs="Times"/>
          <w:color w:val="000000"/>
          <w:szCs w:val="20"/>
        </w:rPr>
        <w:t>CA</w:t>
      </w:r>
      <w:proofErr w:type="spellEnd"/>
      <w:r w:rsidRPr="00BE196D">
        <w:rPr>
          <w:rFonts w:cs="Times"/>
          <w:color w:val="000000"/>
          <w:szCs w:val="20"/>
        </w:rPr>
        <w:t xml:space="preserve"> based</w:t>
      </w:r>
    </w:p>
    <w:p w14:paraId="77F02741" w14:textId="7DC7EECA" w:rsidR="00147834" w:rsidRPr="00445401" w:rsidRDefault="00BE196D" w:rsidP="00147834">
      <w:pPr>
        <w:pStyle w:val="ListParagraph"/>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ListParagraph"/>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w:t>
      </w:r>
      <w:proofErr w:type="spellStart"/>
      <w:r w:rsidR="00E96E2E" w:rsidRPr="00E96E2E">
        <w:rPr>
          <w:lang w:eastAsia="en-US"/>
        </w:rPr>
        <w:t>Convida</w:t>
      </w:r>
      <w:proofErr w:type="spellEnd"/>
    </w:p>
    <w:p w14:paraId="462604F5" w14:textId="77777777" w:rsidR="00445401" w:rsidRDefault="00445401" w:rsidP="00E0381D">
      <w:pPr>
        <w:pStyle w:val="ListParagraph"/>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ListParagraph"/>
        <w:numPr>
          <w:ilvl w:val="0"/>
          <w:numId w:val="16"/>
        </w:numPr>
        <w:rPr>
          <w:lang w:eastAsia="en-US"/>
        </w:rPr>
      </w:pPr>
      <w:r>
        <w:rPr>
          <w:lang w:eastAsia="en-US"/>
        </w:rPr>
        <w:t>FFS: Timeline of measurement, reporting and trigger</w:t>
      </w:r>
    </w:p>
    <w:p w14:paraId="6F07FBDE" w14:textId="77777777" w:rsidR="0004193C" w:rsidRDefault="0004193C" w:rsidP="0004193C">
      <w:pPr>
        <w:pStyle w:val="ListParagraph"/>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ListParagraph"/>
        <w:numPr>
          <w:ilvl w:val="0"/>
          <w:numId w:val="16"/>
        </w:numPr>
        <w:rPr>
          <w:lang w:eastAsia="en-US"/>
        </w:rPr>
      </w:pPr>
      <w:r>
        <w:rPr>
          <w:lang w:eastAsia="en-US"/>
        </w:rPr>
        <w:t xml:space="preserve">FFS: ZP-CSI-RS based measurement </w:t>
      </w:r>
    </w:p>
    <w:p w14:paraId="2BC4B0B1" w14:textId="77777777" w:rsidR="0004193C" w:rsidRDefault="0004193C" w:rsidP="0004193C">
      <w:pPr>
        <w:pStyle w:val="ListParagraph"/>
        <w:numPr>
          <w:ilvl w:val="0"/>
          <w:numId w:val="16"/>
        </w:numPr>
        <w:rPr>
          <w:lang w:eastAsia="en-US"/>
        </w:rPr>
      </w:pPr>
      <w:r>
        <w:rPr>
          <w:lang w:eastAsia="en-US"/>
        </w:rPr>
        <w:t>FFS: Beam specific RSSI measurement and reporting</w:t>
      </w:r>
    </w:p>
    <w:p w14:paraId="33BB36BD" w14:textId="77777777" w:rsidR="0004193C" w:rsidRDefault="0004193C" w:rsidP="0004193C">
      <w:pPr>
        <w:pStyle w:val="ListParagraph"/>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ListParagraph"/>
        <w:numPr>
          <w:ilvl w:val="0"/>
          <w:numId w:val="16"/>
        </w:numPr>
        <w:rPr>
          <w:color w:val="000000" w:themeColor="text1"/>
          <w:lang w:eastAsia="en-US"/>
        </w:rPr>
      </w:pPr>
      <w:r w:rsidRPr="0004193C">
        <w:rPr>
          <w:color w:val="000000" w:themeColor="text1"/>
          <w:lang w:eastAsia="en-US"/>
        </w:rPr>
        <w:t>FFS: CCA/</w:t>
      </w:r>
      <w:proofErr w:type="spellStart"/>
      <w:r w:rsidRPr="0004193C">
        <w:rPr>
          <w:color w:val="000000" w:themeColor="text1"/>
          <w:lang w:eastAsia="en-US"/>
        </w:rPr>
        <w:t>eCCA</w:t>
      </w:r>
      <w:proofErr w:type="spellEnd"/>
      <w:r w:rsidRPr="0004193C">
        <w:rPr>
          <w:color w:val="000000" w:themeColor="text1"/>
          <w:lang w:eastAsia="en-US"/>
        </w:rPr>
        <w:t xml:space="preserve"> based receiver assistance</w:t>
      </w:r>
    </w:p>
    <w:p w14:paraId="569C2E08" w14:textId="6E684267" w:rsidR="008B615C" w:rsidRDefault="008B615C" w:rsidP="00784543">
      <w:pPr>
        <w:rPr>
          <w:lang w:eastAsia="en-US"/>
        </w:rPr>
      </w:pPr>
    </w:p>
    <w:tbl>
      <w:tblPr>
        <w:tblStyle w:val="TableGrid"/>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SimSun"/>
                <w:lang w:val="en-US" w:eastAsia="zh-CN"/>
              </w:rPr>
              <w:t>Intel</w:t>
            </w:r>
          </w:p>
        </w:tc>
        <w:tc>
          <w:tcPr>
            <w:tcW w:w="6937" w:type="dxa"/>
          </w:tcPr>
          <w:p w14:paraId="5B9016A6" w14:textId="2F47B3AE" w:rsidR="00572E2A" w:rsidRDefault="00572E2A" w:rsidP="00572E2A">
            <w:pPr>
              <w:rPr>
                <w:lang w:eastAsia="en-US"/>
              </w:rPr>
            </w:pPr>
            <w:r>
              <w:rPr>
                <w:rFonts w:eastAsia="SimSun"/>
                <w:lang w:val="en-US" w:eastAsia="zh-CN"/>
              </w:rPr>
              <w:t>We are generally OK with the proposal, but we would like to further discuss the details before making an agreement.</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w:t>
      </w:r>
      <w:proofErr w:type="spellStart"/>
      <w:r w:rsidRPr="00704D6A">
        <w:rPr>
          <w:rFonts w:cs="Times"/>
          <w:color w:val="000000" w:themeColor="text1"/>
          <w:szCs w:val="20"/>
        </w:rPr>
        <w:t>eCCA</w:t>
      </w:r>
      <w:proofErr w:type="spellEnd"/>
      <w:r w:rsidRPr="00704D6A">
        <w:rPr>
          <w:rFonts w:cs="Times"/>
          <w:color w:val="000000" w:themeColor="text1"/>
          <w:szCs w:val="20"/>
        </w:rPr>
        <w:t xml:space="preserve">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what</w:t>
      </w:r>
      <w:proofErr w:type="gramEnd"/>
      <w:r w:rsidRPr="00704D6A">
        <w:rPr>
          <w:rFonts w:cs="Times"/>
          <w:color w:val="000000" w:themeColor="text1"/>
          <w:szCs w:val="20"/>
        </w:rPr>
        <w:t xml:space="preserve">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2B4584">
      <w:pPr>
        <w:pStyle w:val="ListParagraph"/>
        <w:numPr>
          <w:ilvl w:val="0"/>
          <w:numId w:val="32"/>
        </w:numPr>
        <w:rPr>
          <w:rFonts w:cs="Times"/>
          <w:color w:val="000000" w:themeColor="text1"/>
          <w:szCs w:val="20"/>
        </w:rPr>
      </w:pPr>
      <w:r w:rsidRPr="00704D6A">
        <w:rPr>
          <w:rFonts w:cs="Times"/>
          <w:color w:val="000000" w:themeColor="text1"/>
          <w:szCs w:val="20"/>
        </w:rPr>
        <w:t xml:space="preserve">Alt 3.1A: </w:t>
      </w:r>
      <w:proofErr w:type="spellStart"/>
      <w:r w:rsidRPr="00704D6A">
        <w:rPr>
          <w:rFonts w:cs="Times"/>
          <w:color w:val="000000" w:themeColor="text1"/>
          <w:szCs w:val="20"/>
        </w:rPr>
        <w:t>gNB</w:t>
      </w:r>
      <w:proofErr w:type="spellEnd"/>
      <w:r w:rsidRPr="00704D6A">
        <w:rPr>
          <w:rFonts w:cs="Times"/>
          <w:color w:val="000000" w:themeColor="text1"/>
          <w:szCs w:val="20"/>
        </w:rPr>
        <w:t xml:space="preserve"> schedules or triggers UL transmission (PUCCH, PUSCH, SRS etc) with DCI and indicating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in the DCI. UE performs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for the scheduled UL transmission.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scheduled UL transmission to tell if UE passes the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p>
    <w:p w14:paraId="051FD678" w14:textId="3E7CDB6A" w:rsidR="008A4F9B" w:rsidRPr="00704D6A" w:rsidRDefault="002B4584" w:rsidP="002B4584">
      <w:pPr>
        <w:pStyle w:val="ListParagraph"/>
        <w:numPr>
          <w:ilvl w:val="0"/>
          <w:numId w:val="32"/>
        </w:numPr>
        <w:rPr>
          <w:rFonts w:cs="Times"/>
          <w:color w:val="000000" w:themeColor="text1"/>
          <w:szCs w:val="20"/>
        </w:rPr>
      </w:pPr>
      <w:r w:rsidRPr="00704D6A">
        <w:rPr>
          <w:rFonts w:cs="Times"/>
          <w:color w:val="000000" w:themeColor="text1"/>
          <w:szCs w:val="20"/>
        </w:rPr>
        <w:t xml:space="preserve">Alt 3.1B: New RTS/CTS-like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introduced. </w:t>
      </w:r>
      <w:proofErr w:type="spellStart"/>
      <w:r w:rsidRPr="00704D6A">
        <w:rPr>
          <w:rFonts w:cs="Times"/>
          <w:color w:val="000000" w:themeColor="text1"/>
          <w:szCs w:val="20"/>
        </w:rPr>
        <w:t>gNB</w:t>
      </w:r>
      <w:proofErr w:type="spellEnd"/>
      <w:r w:rsidRPr="00704D6A">
        <w:rPr>
          <w:rFonts w:cs="Times"/>
          <w:color w:val="000000" w:themeColor="text1"/>
          <w:szCs w:val="20"/>
        </w:rPr>
        <w:t xml:space="preserve"> sends RTS-like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UE. UE performs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 xml:space="preserve"> </w:t>
      </w:r>
      <w:r w:rsidRPr="00704D6A">
        <w:rPr>
          <w:rFonts w:cs="Times"/>
          <w:color w:val="000000" w:themeColor="text1"/>
          <w:szCs w:val="20"/>
        </w:rPr>
        <w:t xml:space="preserve">and if LBT passes, transmits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explicitly indicate the LBT outcome.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identify if the UE passed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TableGrid"/>
        <w:tblW w:w="0" w:type="auto"/>
        <w:tblLook w:val="04A0" w:firstRow="1" w:lastRow="0" w:firstColumn="1" w:lastColumn="0" w:noHBand="0" w:noVBand="1"/>
      </w:tblPr>
      <w:tblGrid>
        <w:gridCol w:w="2425"/>
        <w:gridCol w:w="6937"/>
      </w:tblGrid>
      <w:tr w:rsidR="001F1817" w14:paraId="2A5CB9CB" w14:textId="77777777" w:rsidTr="005179D3">
        <w:tc>
          <w:tcPr>
            <w:tcW w:w="2425" w:type="dxa"/>
          </w:tcPr>
          <w:p w14:paraId="2FDC3B49" w14:textId="77777777" w:rsidR="001F1817" w:rsidRDefault="001F1817" w:rsidP="005179D3">
            <w:pPr>
              <w:rPr>
                <w:lang w:eastAsia="en-US"/>
              </w:rPr>
            </w:pPr>
            <w:r>
              <w:rPr>
                <w:lang w:eastAsia="en-US"/>
              </w:rPr>
              <w:t>Company</w:t>
            </w:r>
          </w:p>
        </w:tc>
        <w:tc>
          <w:tcPr>
            <w:tcW w:w="6937" w:type="dxa"/>
          </w:tcPr>
          <w:p w14:paraId="2EDB33BE" w14:textId="77777777" w:rsidR="001F1817" w:rsidRDefault="001F1817" w:rsidP="005179D3">
            <w:pPr>
              <w:rPr>
                <w:lang w:eastAsia="en-US"/>
              </w:rPr>
            </w:pPr>
            <w:r>
              <w:rPr>
                <w:lang w:eastAsia="en-US"/>
              </w:rPr>
              <w:t>View</w:t>
            </w:r>
          </w:p>
        </w:tc>
      </w:tr>
      <w:tr w:rsidR="001F1817" w14:paraId="1DC30E23" w14:textId="77777777" w:rsidTr="005179D3">
        <w:tc>
          <w:tcPr>
            <w:tcW w:w="242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lastRenderedPageBreak/>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5179D3">
        <w:tc>
          <w:tcPr>
            <w:tcW w:w="2425" w:type="dxa"/>
          </w:tcPr>
          <w:p w14:paraId="5F020531" w14:textId="52541A1F" w:rsidR="00572E2A" w:rsidRDefault="00572E2A" w:rsidP="00572E2A">
            <w:pPr>
              <w:rPr>
                <w:lang w:eastAsia="en-US"/>
              </w:rPr>
            </w:pPr>
            <w:r>
              <w:rPr>
                <w:lang w:eastAsia="en-US"/>
              </w:rPr>
              <w:lastRenderedPageBreak/>
              <w:t xml:space="preserve">Intel </w:t>
            </w:r>
          </w:p>
        </w:tc>
        <w:tc>
          <w:tcPr>
            <w:tcW w:w="6937" w:type="dxa"/>
          </w:tcPr>
          <w:p w14:paraId="6B8E16A5" w14:textId="7F7AF033" w:rsidR="00572E2A" w:rsidRDefault="00572E2A" w:rsidP="00572E2A">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xml:space="preserve">),  </w:t>
      </w:r>
      <w:r w:rsidR="00D81628">
        <w:rPr>
          <w:rFonts w:cs="Times"/>
          <w:color w:val="000000" w:themeColor="text1"/>
          <w:szCs w:val="20"/>
        </w:rPr>
        <w:t>please</w:t>
      </w:r>
      <w:proofErr w:type="gramEnd"/>
      <w:r w:rsidR="00D81628">
        <w:rPr>
          <w:rFonts w:cs="Times"/>
          <w:color w:val="000000" w:themeColor="text1"/>
          <w:szCs w:val="20"/>
        </w:rPr>
        <w:t xml:space="preserve"> provide your views on : </w:t>
      </w:r>
    </w:p>
    <w:p w14:paraId="1D6732CD" w14:textId="2A8731CD" w:rsidR="00E4398A" w:rsidRDefault="000E723C" w:rsidP="00E4398A">
      <w:pPr>
        <w:pStyle w:val="ListParagraph"/>
        <w:numPr>
          <w:ilvl w:val="0"/>
          <w:numId w:val="32"/>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E4398A">
      <w:pPr>
        <w:pStyle w:val="ListParagraph"/>
        <w:numPr>
          <w:ilvl w:val="0"/>
          <w:numId w:val="32"/>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9A7AD4">
      <w:pPr>
        <w:pStyle w:val="ListParagraph"/>
        <w:numPr>
          <w:ilvl w:val="1"/>
          <w:numId w:val="32"/>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TableGrid"/>
        <w:tblW w:w="0" w:type="auto"/>
        <w:tblLook w:val="04A0" w:firstRow="1" w:lastRow="0" w:firstColumn="1" w:lastColumn="0" w:noHBand="0" w:noVBand="1"/>
      </w:tblPr>
      <w:tblGrid>
        <w:gridCol w:w="2425"/>
        <w:gridCol w:w="6937"/>
      </w:tblGrid>
      <w:tr w:rsidR="00E4398A" w14:paraId="7E277EBA" w14:textId="77777777" w:rsidTr="005179D3">
        <w:tc>
          <w:tcPr>
            <w:tcW w:w="2425" w:type="dxa"/>
          </w:tcPr>
          <w:p w14:paraId="78AD436E" w14:textId="77777777" w:rsidR="00E4398A" w:rsidRDefault="00E4398A" w:rsidP="005179D3">
            <w:pPr>
              <w:rPr>
                <w:lang w:eastAsia="en-US"/>
              </w:rPr>
            </w:pPr>
            <w:r>
              <w:rPr>
                <w:lang w:eastAsia="en-US"/>
              </w:rPr>
              <w:t>Company</w:t>
            </w:r>
          </w:p>
        </w:tc>
        <w:tc>
          <w:tcPr>
            <w:tcW w:w="6937" w:type="dxa"/>
          </w:tcPr>
          <w:p w14:paraId="2A00DCE8" w14:textId="77777777" w:rsidR="00E4398A" w:rsidRDefault="00E4398A" w:rsidP="005179D3">
            <w:pPr>
              <w:rPr>
                <w:lang w:eastAsia="en-US"/>
              </w:rPr>
            </w:pPr>
            <w:r>
              <w:rPr>
                <w:lang w:eastAsia="en-US"/>
              </w:rPr>
              <w:t>View</w:t>
            </w:r>
          </w:p>
        </w:tc>
      </w:tr>
      <w:tr w:rsidR="00E4398A" w14:paraId="071E4721" w14:textId="77777777" w:rsidTr="005179D3">
        <w:tc>
          <w:tcPr>
            <w:tcW w:w="242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5179D3">
        <w:tc>
          <w:tcPr>
            <w:tcW w:w="2425" w:type="dxa"/>
          </w:tcPr>
          <w:p w14:paraId="2F9B7EB4" w14:textId="4DBD4284" w:rsidR="00572E2A" w:rsidRDefault="00572E2A" w:rsidP="00572E2A">
            <w:pPr>
              <w:rPr>
                <w:lang w:eastAsia="en-US"/>
              </w:rPr>
            </w:pPr>
            <w:r>
              <w:rPr>
                <w:lang w:eastAsia="en-US"/>
              </w:rPr>
              <w:t xml:space="preserve">Intel </w:t>
            </w:r>
          </w:p>
        </w:tc>
        <w:tc>
          <w:tcPr>
            <w:tcW w:w="6937" w:type="dxa"/>
          </w:tcPr>
          <w:p w14:paraId="7B587E54" w14:textId="3E5CA001" w:rsidR="00572E2A" w:rsidRDefault="00572E2A" w:rsidP="00572E2A">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Heading2"/>
      </w:pPr>
      <w:r>
        <w:t xml:space="preserve">Multi-Beam COT </w:t>
      </w:r>
    </w:p>
    <w:tbl>
      <w:tblPr>
        <w:tblStyle w:val="TableGrid"/>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ListParagraph"/>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12969A93"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36B4C4A2"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4FE83C6A"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0404EB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4BD0A395"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1E205D07"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TableGrid"/>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10: If supporting </w:t>
            </w:r>
            <w:proofErr w:type="gramStart"/>
            <w:r w:rsidRPr="0002770F">
              <w:rPr>
                <w:rFonts w:ascii="Calibri" w:eastAsia="Times New Roman" w:hAnsi="Calibri" w:cs="Calibri"/>
                <w:bCs/>
                <w:snapToGrid/>
                <w:color w:val="000000"/>
                <w:kern w:val="0"/>
                <w:sz w:val="18"/>
                <w:szCs w:val="18"/>
                <w:lang w:val="en-US" w:eastAsia="en-US"/>
              </w:rPr>
              <w:t>Alt</w:t>
            </w:r>
            <w:proofErr w:type="gramEnd"/>
            <w:r w:rsidRPr="0002770F">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 xml:space="preserve">ZTE </w:t>
            </w:r>
            <w:proofErr w:type="spellStart"/>
            <w:r w:rsidRPr="0002770F">
              <w:rPr>
                <w:rFonts w:ascii="Calibri" w:eastAsia="Times New Roman" w:hAnsi="Calibri" w:cs="Calibri"/>
                <w:bCs/>
                <w:snapToGrid/>
                <w:color w:val="000000"/>
                <w:kern w:val="0"/>
                <w:sz w:val="18"/>
                <w:szCs w:val="18"/>
                <w:lang w:val="en-US" w:eastAsia="en-US"/>
              </w:rPr>
              <w:t>Sanechips</w:t>
            </w:r>
            <w:proofErr w:type="spellEnd"/>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sidRPr="0002770F">
              <w:rPr>
                <w:rFonts w:ascii="Calibri" w:eastAsia="Times New Roman" w:hAnsi="Calibri" w:cs="Calibri"/>
                <w:bCs/>
                <w:snapToGrid/>
                <w:color w:val="000000"/>
                <w:kern w:val="0"/>
                <w:sz w:val="18"/>
                <w:szCs w:val="18"/>
                <w:lang w:val="en-US" w:eastAsia="en-US"/>
              </w:rPr>
              <w:t>that“</w:t>
            </w:r>
            <w:proofErr w:type="gramEnd"/>
            <w:r w:rsidRPr="0002770F">
              <w:rPr>
                <w:rFonts w:ascii="Calibri" w:eastAsia="Times New Roman" w:hAnsi="Calibri" w:cs="Calibri"/>
                <w:bCs/>
                <w:snapToGrid/>
                <w:color w:val="000000"/>
                <w:kern w:val="0"/>
                <w:sz w:val="18"/>
                <w:szCs w:val="18"/>
                <w:lang w:val="en-US" w:eastAsia="en-US"/>
              </w:rPr>
              <w: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sidRPr="0002770F">
              <w:rPr>
                <w:rFonts w:ascii="Calibri" w:eastAsia="Times New Roman" w:hAnsi="Calibri" w:cs="Calibri"/>
                <w:bCs/>
                <w:snapToGrid/>
                <w:color w:val="000000"/>
                <w:kern w:val="0"/>
                <w:sz w:val="18"/>
                <w:szCs w:val="18"/>
                <w:lang w:val="en-US" w:eastAsia="en-US"/>
              </w:rPr>
              <w:t>that“</w:t>
            </w:r>
            <w:proofErr w:type="gramEnd"/>
            <w:r w:rsidRPr="0002770F">
              <w:rPr>
                <w:rFonts w:ascii="Calibri" w:eastAsia="Times New Roman" w:hAnsi="Calibri" w:cs="Calibri"/>
                <w:bCs/>
                <w:snapToGrid/>
                <w:color w:val="000000"/>
                <w:kern w:val="0"/>
                <w:sz w:val="18"/>
                <w:szCs w:val="18"/>
                <w:lang w:val="en-US" w:eastAsia="en-US"/>
              </w:rPr>
              <w: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sidRPr="0002770F">
              <w:rPr>
                <w:rFonts w:ascii="Calibri" w:eastAsia="Times New Roman" w:hAnsi="Calibri" w:cs="Calibri"/>
                <w:bCs/>
                <w:snapToGrid/>
                <w:color w:val="000000"/>
                <w:kern w:val="0"/>
                <w:sz w:val="18"/>
                <w:szCs w:val="18"/>
                <w:lang w:val="en-US" w:eastAsia="en-US"/>
              </w:rPr>
              <w:t>beam  during</w:t>
            </w:r>
            <w:proofErr w:type="gramEnd"/>
            <w:r w:rsidRPr="0002770F">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sidRPr="0002770F">
              <w:rPr>
                <w:rFonts w:ascii="Calibri" w:eastAsia="Times New Roman" w:hAnsi="Calibri" w:cs="Calibri"/>
                <w:bCs/>
                <w:snapToGrid/>
                <w:color w:val="000000"/>
                <w:kern w:val="0"/>
                <w:sz w:val="18"/>
                <w:szCs w:val="18"/>
                <w:lang w:val="en-US" w:eastAsia="en-US"/>
              </w:rPr>
              <w:t>deprioritised</w:t>
            </w:r>
            <w:proofErr w:type="spellEnd"/>
            <w:r w:rsidRPr="0002770F">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sidRPr="0002770F">
              <w:rPr>
                <w:rFonts w:ascii="Calibri" w:eastAsia="Times New Roman" w:hAnsi="Calibri" w:cs="Calibri"/>
                <w:bCs/>
                <w:snapToGrid/>
                <w:color w:val="000000"/>
                <w:kern w:val="0"/>
                <w:sz w:val="18"/>
                <w:szCs w:val="18"/>
                <w:lang w:val="en-US" w:eastAsia="en-US"/>
              </w:rPr>
              <w:t>gNB</w:t>
            </w:r>
            <w:proofErr w:type="spellEnd"/>
            <w:r w:rsidRPr="0002770F">
              <w:rPr>
                <w:rFonts w:ascii="Calibri" w:eastAsia="Times New Roman" w:hAnsi="Calibri" w:cs="Calibri"/>
                <w:bCs/>
                <w:snapToGrid/>
                <w:color w:val="000000"/>
                <w:kern w:val="0"/>
                <w:sz w:val="18"/>
                <w:szCs w:val="18"/>
                <w:lang w:val="en-US" w:eastAsia="en-US"/>
              </w:rPr>
              <w:t xml:space="preserve">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sidRPr="00A22251">
              <w:rPr>
                <w:rFonts w:ascii="Calibri" w:eastAsia="Times New Roman" w:hAnsi="Calibri" w:cs="Calibri"/>
                <w:bCs/>
                <w:snapToGrid/>
                <w:color w:val="000000"/>
                <w:kern w:val="0"/>
                <w:sz w:val="18"/>
                <w:szCs w:val="18"/>
                <w:lang w:val="en-US" w:eastAsia="en-US"/>
              </w:rPr>
              <w:t>has</w:t>
            </w:r>
            <w:proofErr w:type="gramEnd"/>
            <w:r w:rsidRPr="00A22251">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t>
            </w:r>
            <w:r w:rsidRPr="00A22251">
              <w:rPr>
                <w:rFonts w:ascii="Calibri" w:eastAsia="Times New Roman" w:hAnsi="Calibri" w:cs="Calibri"/>
                <w:bCs/>
                <w:snapToGrid/>
                <w:color w:val="000000"/>
                <w:kern w:val="0"/>
                <w:sz w:val="18"/>
                <w:szCs w:val="18"/>
                <w:lang w:val="en-US" w:eastAsia="en-US"/>
              </w:rPr>
              <w:br/>
              <w:t xml:space="preserve"> •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start transmission with the beam to occupy the COT, then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and directly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beams.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TDMed</w:t>
            </w:r>
            <w:proofErr w:type="spellEnd"/>
            <w:r w:rsidRPr="00A22251">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22251">
              <w:rPr>
                <w:rFonts w:ascii="Calibri" w:eastAsia="Times New Roman" w:hAnsi="Calibri" w:cs="Calibri"/>
                <w:bCs/>
                <w:snapToGrid/>
                <w:color w:val="000000"/>
                <w:kern w:val="0"/>
                <w:sz w:val="18"/>
                <w:szCs w:val="18"/>
                <w:lang w:val="en-US" w:eastAsia="en-US"/>
              </w:rPr>
              <w:t>Convida</w:t>
            </w:r>
            <w:proofErr w:type="spellEnd"/>
            <w:r w:rsidRPr="00A22251">
              <w:rPr>
                <w:rFonts w:ascii="Calibri" w:eastAsia="Times New Roman" w:hAnsi="Calibri" w:cs="Calibri"/>
                <w:bCs/>
                <w:snapToGrid/>
                <w:color w:val="000000"/>
                <w:kern w:val="0"/>
                <w:sz w:val="18"/>
                <w:szCs w:val="18"/>
                <w:lang w:val="en-US" w:eastAsia="en-US"/>
              </w:rPr>
              <w:t xml:space="preserve">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Heading3"/>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ListParagraph"/>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A92E198" w14:textId="1043D7E7" w:rsidR="008B1F5A" w:rsidRDefault="008B1F5A" w:rsidP="008B1F5A">
      <w:pPr>
        <w:pStyle w:val="ListParagraph"/>
        <w:numPr>
          <w:ilvl w:val="0"/>
          <w:numId w:val="17"/>
        </w:numPr>
        <w:rPr>
          <w:lang w:eastAsia="en-US"/>
        </w:rPr>
      </w:pPr>
      <w:r>
        <w:rPr>
          <w:lang w:eastAsia="en-US"/>
        </w:rPr>
        <w:t xml:space="preserve">Support both Alt 1 and Alt 2: </w:t>
      </w:r>
      <w:r w:rsidR="00FE17C7">
        <w:t>Samsung, CATT, FUTUREWEI, CAICT, Qualcomm, Intel</w:t>
      </w:r>
    </w:p>
    <w:p w14:paraId="5A75F456" w14:textId="1107C621" w:rsidR="00705208" w:rsidRPr="002B5AC8" w:rsidRDefault="005B1E67" w:rsidP="008B1F5A">
      <w:pPr>
        <w:pStyle w:val="ListParagraph"/>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ListParagraph"/>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TableGrid"/>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2E5DCC" w14:paraId="49B73776" w14:textId="77777777" w:rsidTr="008E14D1">
        <w:tc>
          <w:tcPr>
            <w:tcW w:w="2425" w:type="dxa"/>
          </w:tcPr>
          <w:p w14:paraId="29F5BE7E" w14:textId="77777777" w:rsidR="002E5DCC" w:rsidRDefault="002E5DCC" w:rsidP="008E14D1">
            <w:pPr>
              <w:rPr>
                <w:lang w:eastAsia="en-US"/>
              </w:rPr>
            </w:pPr>
          </w:p>
        </w:tc>
        <w:tc>
          <w:tcPr>
            <w:tcW w:w="6937" w:type="dxa"/>
          </w:tcPr>
          <w:p w14:paraId="5399AE0E" w14:textId="77777777" w:rsidR="002E5DCC" w:rsidRDefault="002E5DCC" w:rsidP="008E14D1">
            <w:pPr>
              <w:rPr>
                <w:lang w:eastAsia="en-US"/>
              </w:rPr>
            </w:pP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1D1087">
      <w:pPr>
        <w:pStyle w:val="ListParagraph"/>
        <w:numPr>
          <w:ilvl w:val="0"/>
          <w:numId w:val="26"/>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TableGrid"/>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ListParagraph"/>
        <w:numPr>
          <w:ilvl w:val="0"/>
          <w:numId w:val="17"/>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DF2B8D" w14:paraId="2E2E4457" w14:textId="77777777" w:rsidTr="00FF7977">
        <w:tc>
          <w:tcPr>
            <w:tcW w:w="2425" w:type="dxa"/>
          </w:tcPr>
          <w:p w14:paraId="1AF4A0A5" w14:textId="77777777" w:rsidR="00DF2B8D" w:rsidRDefault="00DF2B8D" w:rsidP="00FF7977">
            <w:pPr>
              <w:rPr>
                <w:lang w:eastAsia="en-US"/>
              </w:rPr>
            </w:pPr>
          </w:p>
        </w:tc>
        <w:tc>
          <w:tcPr>
            <w:tcW w:w="6937" w:type="dxa"/>
          </w:tcPr>
          <w:p w14:paraId="35C3A8C4" w14:textId="77777777" w:rsidR="00DF2B8D" w:rsidRDefault="00DF2B8D" w:rsidP="00FF7977">
            <w:pPr>
              <w:rPr>
                <w:lang w:eastAsia="en-US"/>
              </w:rPr>
            </w:pPr>
          </w:p>
        </w:tc>
      </w:tr>
    </w:tbl>
    <w:p w14:paraId="67B6999E" w14:textId="77777777" w:rsidR="00DF2B8D" w:rsidRDefault="00DF2B8D" w:rsidP="00680F9E">
      <w:pPr>
        <w:rPr>
          <w:lang w:eastAsia="en-US"/>
        </w:rPr>
      </w:pPr>
    </w:p>
    <w:p w14:paraId="79679BB8" w14:textId="42CD171E" w:rsidR="001429BD" w:rsidRDefault="007149EE" w:rsidP="006E0CD9">
      <w:pPr>
        <w:pStyle w:val="Heading2"/>
      </w:pPr>
      <w:r>
        <w:lastRenderedPageBreak/>
        <w:t>Multi-Channel channel access</w:t>
      </w:r>
    </w:p>
    <w:p w14:paraId="16CDD1B7" w14:textId="77777777" w:rsidR="001429BD" w:rsidRDefault="001429BD" w:rsidP="001429BD">
      <w:pPr>
        <w:rPr>
          <w:lang w:eastAsia="en-US"/>
        </w:rPr>
      </w:pPr>
      <w:r>
        <w:rPr>
          <w:noProof/>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572E2A" w:rsidRPr="003161F7" w:rsidRDefault="00572E2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572E2A" w:rsidRPr="003161F7" w:rsidRDefault="00572E2A" w:rsidP="007149EE">
                            <w:pPr>
                              <w:rPr>
                                <w:rFonts w:cs="Times"/>
                                <w:szCs w:val="20"/>
                              </w:rPr>
                            </w:pPr>
                            <w:r w:rsidRPr="003161F7">
                              <w:rPr>
                                <w:rFonts w:cs="Times"/>
                                <w:szCs w:val="20"/>
                              </w:rPr>
                              <w:t>Define Type A and Type B multi-channel channel access as:</w:t>
                            </w:r>
                          </w:p>
                          <w:p w14:paraId="04F8231C"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572E2A" w:rsidRPr="003161F7" w:rsidRDefault="00572E2A" w:rsidP="007149EE">
                            <w:pPr>
                              <w:rPr>
                                <w:rFonts w:cs="Times"/>
                                <w:szCs w:val="20"/>
                              </w:rPr>
                            </w:pPr>
                            <w:r w:rsidRPr="003161F7">
                              <w:rPr>
                                <w:rFonts w:cs="Times"/>
                                <w:szCs w:val="20"/>
                              </w:rPr>
                              <w:t>Down-selection between</w:t>
                            </w:r>
                          </w:p>
                          <w:p w14:paraId="25524ECC"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572E2A" w:rsidRPr="003161F7" w:rsidRDefault="00572E2A"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572E2A" w:rsidRPr="00064AE5" w:rsidRDefault="00572E2A"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572E2A" w:rsidRPr="003161F7" w:rsidRDefault="00572E2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572E2A" w:rsidRPr="003161F7" w:rsidRDefault="00572E2A" w:rsidP="007149EE">
                      <w:pPr>
                        <w:rPr>
                          <w:rFonts w:cs="Times"/>
                          <w:szCs w:val="20"/>
                        </w:rPr>
                      </w:pPr>
                      <w:r w:rsidRPr="003161F7">
                        <w:rPr>
                          <w:rFonts w:cs="Times"/>
                          <w:szCs w:val="20"/>
                        </w:rPr>
                        <w:t>Define Type A and Type B multi-channel channel access as:</w:t>
                      </w:r>
                    </w:p>
                    <w:p w14:paraId="04F8231C"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572E2A" w:rsidRPr="003161F7" w:rsidRDefault="00572E2A" w:rsidP="007149EE">
                      <w:pPr>
                        <w:rPr>
                          <w:rFonts w:cs="Times"/>
                          <w:szCs w:val="20"/>
                        </w:rPr>
                      </w:pPr>
                      <w:r w:rsidRPr="003161F7">
                        <w:rPr>
                          <w:rFonts w:cs="Times"/>
                          <w:szCs w:val="20"/>
                        </w:rPr>
                        <w:t>Down-selection between</w:t>
                      </w:r>
                    </w:p>
                    <w:p w14:paraId="25524ECC"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572E2A" w:rsidRPr="003161F7" w:rsidRDefault="00572E2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572E2A" w:rsidRPr="003161F7" w:rsidRDefault="00572E2A"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572E2A" w:rsidRPr="00064AE5" w:rsidRDefault="00572E2A"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TableGrid"/>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Heading3"/>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B77B7C9"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7C7F63">
      <w:pPr>
        <w:pStyle w:val="ListParagraph"/>
        <w:numPr>
          <w:ilvl w:val="0"/>
          <w:numId w:val="2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77777777" w:rsidR="007C7F63" w:rsidRPr="003161F7" w:rsidRDefault="007C7F63" w:rsidP="007C7F63">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Ericsson, Nokia, Qualcomm, </w:t>
      </w:r>
    </w:p>
    <w:p w14:paraId="668D0F14" w14:textId="77777777" w:rsidR="007C7F63" w:rsidRDefault="007C7F63" w:rsidP="007C7F63">
      <w:pPr>
        <w:pStyle w:val="ListParagraph"/>
        <w:numPr>
          <w:ilvl w:val="0"/>
          <w:numId w:val="2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707ED5EE" w:rsidR="007C7F63" w:rsidRPr="00C3097F" w:rsidRDefault="007C7F63" w:rsidP="007C7F63">
      <w:pPr>
        <w:pStyle w:val="ListParagraph"/>
        <w:numPr>
          <w:ilvl w:val="1"/>
          <w:numId w:val="26"/>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TableGrid"/>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bl>
    <w:p w14:paraId="2AF8874E" w14:textId="77777777" w:rsidR="000C7206" w:rsidRDefault="000C7206">
      <w:pPr>
        <w:rPr>
          <w:lang w:eastAsia="en-US"/>
        </w:rPr>
      </w:pPr>
    </w:p>
    <w:p w14:paraId="6191B1CF" w14:textId="7E0E7C78" w:rsidR="00392170" w:rsidRDefault="002B7E2E" w:rsidP="006E0CD9">
      <w:pPr>
        <w:pStyle w:val="Heading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TableGrid"/>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Huawei </w:t>
            </w:r>
            <w:proofErr w:type="spellStart"/>
            <w:r w:rsidRPr="00A05122">
              <w:rPr>
                <w:rFonts w:ascii="Calibri" w:eastAsia="Times New Roman" w:hAnsi="Calibri" w:cs="Calibri"/>
                <w:bCs/>
                <w:snapToGrid/>
                <w:color w:val="000000"/>
                <w:kern w:val="0"/>
                <w:sz w:val="18"/>
                <w:szCs w:val="18"/>
                <w:lang w:val="en-US" w:eastAsia="en-US"/>
              </w:rPr>
              <w:t>HiSilicon</w:t>
            </w:r>
            <w:proofErr w:type="spellEnd"/>
          </w:p>
        </w:tc>
        <w:tc>
          <w:tcPr>
            <w:tcW w:w="7440" w:type="dxa"/>
            <w:hideMark/>
          </w:tcPr>
          <w:p w14:paraId="4A4B6D32"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InterDigital</w:t>
            </w:r>
            <w:proofErr w:type="spellEnd"/>
            <w:r w:rsidRPr="00A05122">
              <w:rPr>
                <w:rFonts w:ascii="Calibri" w:eastAsia="Times New Roman" w:hAnsi="Calibri" w:cs="Calibri"/>
                <w:bCs/>
                <w:snapToGrid/>
                <w:color w:val="000000"/>
                <w:kern w:val="0"/>
                <w:sz w:val="18"/>
                <w:szCs w:val="18"/>
                <w:lang w:val="en-US" w:eastAsia="en-US"/>
              </w:rPr>
              <w:t xml:space="preserve">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sidRPr="00A05122">
              <w:rPr>
                <w:rFonts w:ascii="Calibri" w:eastAsia="Times New Roman" w:hAnsi="Calibri" w:cs="Calibri"/>
                <w:bCs/>
                <w:snapToGrid/>
                <w:color w:val="000000"/>
                <w:kern w:val="0"/>
                <w:sz w:val="18"/>
                <w:szCs w:val="18"/>
                <w:lang w:val="en-US" w:eastAsia="en-US"/>
              </w:rPr>
              <w:t>narrowbeams</w:t>
            </w:r>
            <w:proofErr w:type="spellEnd"/>
            <w:r w:rsidRPr="00A05122">
              <w:rPr>
                <w:rFonts w:ascii="Calibri" w:eastAsia="Times New Roman" w:hAnsi="Calibri" w:cs="Calibri"/>
                <w:bCs/>
                <w:snapToGrid/>
                <w:color w:val="000000"/>
                <w:kern w:val="0"/>
                <w:sz w:val="18"/>
                <w:szCs w:val="18"/>
                <w:lang w:val="en-US" w:eastAsia="en-US"/>
              </w:rPr>
              <w:t>.</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sidRPr="00A05122">
              <w:rPr>
                <w:rFonts w:ascii="Calibri" w:eastAsia="Times New Roman" w:hAnsi="Calibri" w:cs="Calibri"/>
                <w:bCs/>
                <w:snapToGrid/>
                <w:color w:val="000000"/>
                <w:kern w:val="0"/>
                <w:sz w:val="18"/>
                <w:szCs w:val="18"/>
                <w:lang w:val="en-US" w:eastAsia="en-US"/>
              </w:rPr>
              <w:t>ssb-PositionsInBurst</w:t>
            </w:r>
            <w:proofErr w:type="spellEnd"/>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ZTE </w:t>
            </w:r>
            <w:proofErr w:type="spellStart"/>
            <w:r w:rsidRPr="00A05122">
              <w:rPr>
                <w:rFonts w:ascii="Calibri" w:eastAsia="Times New Roman" w:hAnsi="Calibri" w:cs="Calibri"/>
                <w:bCs/>
                <w:snapToGrid/>
                <w:color w:val="000000"/>
                <w:kern w:val="0"/>
                <w:sz w:val="18"/>
                <w:szCs w:val="18"/>
                <w:lang w:val="en-US" w:eastAsia="en-US"/>
              </w:rPr>
              <w:t>Sanechips</w:t>
            </w:r>
            <w:proofErr w:type="spellEnd"/>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sidRPr="00A05122">
              <w:rPr>
                <w:rFonts w:ascii="Calibri" w:eastAsia="Times New Roman" w:hAnsi="Calibri" w:cs="Calibri"/>
                <w:bCs/>
                <w:snapToGrid/>
                <w:color w:val="000000"/>
                <w:kern w:val="0"/>
                <w:sz w:val="18"/>
                <w:szCs w:val="18"/>
                <w:lang w:val="en-US" w:eastAsia="en-US"/>
              </w:rPr>
              <w:t>e.g.,extend</w:t>
            </w:r>
            <w:proofErr w:type="spellEnd"/>
            <w:proofErr w:type="gramEnd"/>
            <w:r w:rsidRPr="00A05122">
              <w:rPr>
                <w:rFonts w:ascii="Calibri" w:eastAsia="Times New Roman" w:hAnsi="Calibri" w:cs="Calibri"/>
                <w:bCs/>
                <w:snapToGrid/>
                <w:color w:val="000000"/>
                <w:kern w:val="0"/>
                <w:sz w:val="18"/>
                <w:szCs w:val="18"/>
                <w:lang w:val="en-US" w:eastAsia="en-US"/>
              </w:rPr>
              <w:t xml:space="preserve"> </w:t>
            </w:r>
            <w:proofErr w:type="spellStart"/>
            <w:r w:rsidRPr="00A05122">
              <w:rPr>
                <w:rFonts w:ascii="Calibri" w:eastAsia="Times New Roman" w:hAnsi="Calibri" w:cs="Calibri"/>
                <w:bCs/>
                <w:snapToGrid/>
                <w:color w:val="000000"/>
                <w:kern w:val="0"/>
                <w:sz w:val="18"/>
                <w:szCs w:val="18"/>
                <w:lang w:val="en-US" w:eastAsia="en-US"/>
              </w:rPr>
              <w:t>SpatialRelationInfo</w:t>
            </w:r>
            <w:proofErr w:type="spellEnd"/>
            <w:r w:rsidRPr="00A05122">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sidRPr="00A05122">
              <w:rPr>
                <w:rFonts w:ascii="Calibri" w:eastAsia="Times New Roman" w:hAnsi="Calibri" w:cs="Calibri"/>
                <w:bCs/>
                <w:snapToGrid/>
                <w:color w:val="000000"/>
                <w:kern w:val="0"/>
                <w:sz w:val="18"/>
                <w:szCs w:val="18"/>
                <w:lang w:val="en-US" w:eastAsia="en-US"/>
              </w:rPr>
              <w:t>gNB</w:t>
            </w:r>
            <w:proofErr w:type="spellEnd"/>
            <w:r w:rsidRPr="00A05122">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sidRPr="006F3DF2">
              <w:rPr>
                <w:rFonts w:ascii="Calibri" w:eastAsia="Times New Roman" w:hAnsi="Calibri" w:cs="Calibri"/>
                <w:bCs/>
                <w:snapToGrid/>
                <w:color w:val="000000"/>
                <w:kern w:val="0"/>
                <w:sz w:val="18"/>
                <w:szCs w:val="18"/>
                <w:lang w:val="en-US" w:eastAsia="en-US"/>
              </w:rPr>
              <w:t>mmWave</w:t>
            </w:r>
            <w:proofErr w:type="spellEnd"/>
            <w:r w:rsidRPr="006F3DF2">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6"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6"/>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w:t>
            </w:r>
            <w:proofErr w:type="gramStart"/>
            <w:r w:rsidRPr="006F3DF2">
              <w:rPr>
                <w:rFonts w:eastAsia="Times New Roman"/>
                <w:bCs/>
                <w:snapToGrid/>
                <w:color w:val="000000"/>
                <w:kern w:val="0"/>
                <w:sz w:val="18"/>
                <w:szCs w:val="18"/>
                <w:lang w:eastAsia="en-US"/>
              </w:rPr>
              <w:t>l  How</w:t>
            </w:r>
            <w:proofErr w:type="gramEnd"/>
            <w:r w:rsidRPr="006F3DF2">
              <w:rPr>
                <w:rFonts w:eastAsia="Times New Roman"/>
                <w:bCs/>
                <w:snapToGrid/>
                <w:color w:val="000000"/>
                <w:kern w:val="0"/>
                <w:sz w:val="18"/>
                <w:szCs w:val="18"/>
                <w:lang w:eastAsia="en-US"/>
              </w:rPr>
              <w:t xml:space="preserve">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17: For </w:t>
            </w:r>
            <w:proofErr w:type="spellStart"/>
            <w:r w:rsidRPr="006F3DF2">
              <w:rPr>
                <w:rFonts w:eastAsia="Times New Roman"/>
                <w:bCs/>
                <w:snapToGrid/>
                <w:color w:val="000000"/>
                <w:kern w:val="0"/>
                <w:sz w:val="18"/>
                <w:szCs w:val="18"/>
                <w:lang w:val="en-US" w:eastAsia="zh-CN"/>
              </w:rPr>
              <w:t>gNB</w:t>
            </w:r>
            <w:proofErr w:type="spellEnd"/>
            <w:r w:rsidRPr="006F3DF2">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sidRPr="006F3DF2">
              <w:rPr>
                <w:rFonts w:eastAsia="Times New Roman" w:cs="Batang"/>
                <w:bCs/>
                <w:i/>
                <w:iCs/>
                <w:snapToGrid/>
                <w:color w:val="000000"/>
                <w:kern w:val="0"/>
                <w:sz w:val="18"/>
                <w:szCs w:val="18"/>
                <w:lang w:val="en-US" w:eastAsia="en-US"/>
              </w:rPr>
              <w:t>gNB</w:t>
            </w:r>
            <w:proofErr w:type="spellEnd"/>
            <w:r w:rsidRPr="006F3DF2">
              <w:rPr>
                <w:rFonts w:eastAsia="Times New Roman" w:cs="Batang"/>
                <w:bCs/>
                <w:i/>
                <w:iCs/>
                <w:snapToGrid/>
                <w:color w:val="000000"/>
                <w:kern w:val="0"/>
                <w:sz w:val="18"/>
                <w:szCs w:val="18"/>
                <w:lang w:val="en-US" w:eastAsia="en-US"/>
              </w:rPr>
              <w:t xml:space="preserve">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DF2">
              <w:rPr>
                <w:rFonts w:ascii="Calibri" w:eastAsia="Times New Roman" w:hAnsi="Calibri" w:cs="Calibri"/>
                <w:bCs/>
                <w:snapToGrid/>
                <w:color w:val="000000"/>
                <w:kern w:val="0"/>
                <w:sz w:val="18"/>
                <w:szCs w:val="18"/>
                <w:lang w:val="en-US" w:eastAsia="en-US"/>
              </w:rPr>
              <w:t>Convida</w:t>
            </w:r>
            <w:proofErr w:type="spellEnd"/>
            <w:r w:rsidRPr="006F3DF2">
              <w:rPr>
                <w:rFonts w:ascii="Calibri" w:eastAsia="Times New Roman" w:hAnsi="Calibri" w:cs="Calibri"/>
                <w:bCs/>
                <w:snapToGrid/>
                <w:color w:val="000000"/>
                <w:kern w:val="0"/>
                <w:sz w:val="18"/>
                <w:szCs w:val="18"/>
                <w:lang w:val="en-US" w:eastAsia="en-US"/>
              </w:rPr>
              <w:t xml:space="preserve">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Heading3"/>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A23828">
      <w:pPr>
        <w:pStyle w:val="ListParagraph"/>
        <w:numPr>
          <w:ilvl w:val="0"/>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A23828">
      <w:pPr>
        <w:pStyle w:val="ListParagraph"/>
        <w:numPr>
          <w:ilvl w:val="1"/>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A23828">
      <w:pPr>
        <w:pStyle w:val="ListParagraph"/>
        <w:numPr>
          <w:ilvl w:val="1"/>
          <w:numId w:val="34"/>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[c] FFS: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w:t>
      </w:r>
      <w:proofErr w:type="gramStart"/>
      <w:r w:rsidRPr="002D23C2">
        <w:rPr>
          <w:color w:val="000000" w:themeColor="text1"/>
          <w:lang w:eastAsia="en-US"/>
        </w:rPr>
        <w:t>3]dB</w:t>
      </w:r>
      <w:proofErr w:type="gramEnd"/>
      <w:r w:rsidRPr="002D23C2">
        <w:rPr>
          <w:color w:val="000000" w:themeColor="text1"/>
          <w:lang w:eastAsia="en-US"/>
        </w:rPr>
        <w:t xml:space="preserve"> beamwidth which at least contains all beam peak directions of transmission beams</w:t>
      </w:r>
    </w:p>
    <w:p w14:paraId="1AE63356"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A23828">
      <w:pPr>
        <w:pStyle w:val="ListParagraph"/>
        <w:numPr>
          <w:ilvl w:val="0"/>
          <w:numId w:val="34"/>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w:t>
      </w:r>
      <w:proofErr w:type="spellStart"/>
      <w:r w:rsidRPr="002D23C2">
        <w:rPr>
          <w:color w:val="000000" w:themeColor="text1"/>
          <w:szCs w:val="20"/>
          <w:lang w:val="en-US" w:eastAsia="en-US"/>
        </w:rPr>
        <w:t>SpatialRelationInfo</w:t>
      </w:r>
      <w:proofErr w:type="spellEnd"/>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E60087">
      <w:pPr>
        <w:pStyle w:val="ListParagraph"/>
        <w:numPr>
          <w:ilvl w:val="1"/>
          <w:numId w:val="34"/>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w:t>
      </w:r>
      <w:proofErr w:type="spellStart"/>
      <w:r w:rsidRPr="00E60087">
        <w:rPr>
          <w:color w:val="000000" w:themeColor="text1"/>
          <w:szCs w:val="20"/>
          <w:lang w:val="en-US"/>
        </w:rPr>
        <w:t>SpatialRelationInfo</w:t>
      </w:r>
      <w:proofErr w:type="spellEnd"/>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966BBB">
      <w:pPr>
        <w:pStyle w:val="ListParagraph"/>
        <w:numPr>
          <w:ilvl w:val="0"/>
          <w:numId w:val="34"/>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77777777" w:rsidR="00FE2335" w:rsidRDefault="00906EB3" w:rsidP="005A0CD0">
      <w:pPr>
        <w:pStyle w:val="ListParagraph"/>
        <w:numPr>
          <w:ilvl w:val="1"/>
          <w:numId w:val="34"/>
        </w:numPr>
        <w:rPr>
          <w:color w:val="000000" w:themeColor="text1"/>
        </w:rPr>
      </w:pPr>
      <w:r>
        <w:rPr>
          <w:color w:val="000000" w:themeColor="text1"/>
        </w:rPr>
        <w:t>Vivo, Ericsson, FUTUREWEI, Qualcomm, Xiaomi</w:t>
      </w:r>
      <w:r w:rsidR="00966BBB">
        <w:rPr>
          <w:color w:val="000000" w:themeColor="text1"/>
        </w:rPr>
        <w:t>, Nokia,</w:t>
      </w:r>
    </w:p>
    <w:p w14:paraId="67107737" w14:textId="4A0253B3" w:rsidR="00966BBB" w:rsidRDefault="00FE2335" w:rsidP="005A0CD0">
      <w:pPr>
        <w:pStyle w:val="ListParagraph"/>
        <w:numPr>
          <w:ilvl w:val="1"/>
          <w:numId w:val="34"/>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966BBB">
      <w:pPr>
        <w:pStyle w:val="ListParagraph"/>
        <w:numPr>
          <w:ilvl w:val="0"/>
          <w:numId w:val="34"/>
        </w:numPr>
        <w:rPr>
          <w:color w:val="000000" w:themeColor="text1"/>
        </w:rPr>
      </w:pPr>
      <w:r w:rsidRPr="00966BBB">
        <w:rPr>
          <w:color w:val="000000" w:themeColor="text1"/>
        </w:rPr>
        <w:t xml:space="preserve">Companies that support Alt 2 approach: </w:t>
      </w:r>
    </w:p>
    <w:p w14:paraId="140A3CBE" w14:textId="641236A4" w:rsidR="00966BBB" w:rsidRPr="00966BBB" w:rsidRDefault="00906EB3" w:rsidP="00966BBB">
      <w:pPr>
        <w:pStyle w:val="ListParagraph"/>
        <w:numPr>
          <w:ilvl w:val="1"/>
          <w:numId w:val="34"/>
        </w:numPr>
        <w:rPr>
          <w:color w:val="000000" w:themeColor="text1"/>
        </w:rPr>
      </w:pPr>
      <w:proofErr w:type="spellStart"/>
      <w:r>
        <w:rPr>
          <w:color w:val="000000" w:themeColor="text1"/>
        </w:rPr>
        <w:t>Spreadtrum</w:t>
      </w:r>
      <w:proofErr w:type="spellEnd"/>
      <w:r>
        <w:rPr>
          <w:color w:val="000000" w:themeColor="text1"/>
        </w:rPr>
        <w:t xml:space="preserve">, </w:t>
      </w:r>
      <w:proofErr w:type="spellStart"/>
      <w:r w:rsidR="000B7FD4">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xml:space="preserve">, Samsung, ZTE, OPPO, LG, Intel, </w:t>
      </w:r>
      <w:r w:rsidR="00AD33C3">
        <w:rPr>
          <w:color w:val="000000" w:themeColor="text1"/>
        </w:rPr>
        <w:t xml:space="preserve">Apple </w:t>
      </w:r>
    </w:p>
    <w:p w14:paraId="4821AA7C" w14:textId="783ED29B" w:rsidR="005D6B4F" w:rsidRDefault="005D6B4F" w:rsidP="00966BBB">
      <w:pPr>
        <w:pStyle w:val="ListParagraph"/>
        <w:numPr>
          <w:ilvl w:val="0"/>
          <w:numId w:val="34"/>
        </w:numPr>
        <w:rPr>
          <w:color w:val="000000" w:themeColor="text1"/>
        </w:rPr>
      </w:pPr>
      <w:r w:rsidRPr="00966BBB">
        <w:rPr>
          <w:color w:val="000000" w:themeColor="text1"/>
        </w:rPr>
        <w:t xml:space="preserve">For </w:t>
      </w:r>
      <w:proofErr w:type="spellStart"/>
      <w:r w:rsidRPr="00966BBB">
        <w:rPr>
          <w:color w:val="000000" w:themeColor="text1"/>
        </w:rPr>
        <w:t>gNBs</w:t>
      </w:r>
      <w:proofErr w:type="spellEnd"/>
      <w:r w:rsidRPr="00966BBB">
        <w:rPr>
          <w:color w:val="000000" w:themeColor="text1"/>
        </w:rPr>
        <w:t xml:space="preserve">,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lastRenderedPageBreak/>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9E2333">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9E2333">
      <w:pPr>
        <w:pStyle w:val="ListParagraph"/>
        <w:numPr>
          <w:ilvl w:val="0"/>
          <w:numId w:val="34"/>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9E2333">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6C72F2">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C83665">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TableGrid"/>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051297" w14:paraId="143D261C" w14:textId="77777777" w:rsidTr="003954A1">
        <w:tc>
          <w:tcPr>
            <w:tcW w:w="2425" w:type="dxa"/>
          </w:tcPr>
          <w:p w14:paraId="6876F573" w14:textId="77777777" w:rsidR="00051297" w:rsidRDefault="00051297" w:rsidP="003954A1">
            <w:pPr>
              <w:rPr>
                <w:lang w:eastAsia="en-US"/>
              </w:rPr>
            </w:pPr>
          </w:p>
        </w:tc>
        <w:tc>
          <w:tcPr>
            <w:tcW w:w="6937" w:type="dxa"/>
          </w:tcPr>
          <w:p w14:paraId="36B33676" w14:textId="77777777" w:rsidR="00051297" w:rsidRDefault="00051297" w:rsidP="003954A1">
            <w:pPr>
              <w:rPr>
                <w:lang w:eastAsia="en-US"/>
              </w:rPr>
            </w:pP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8C5499">
      <w:pPr>
        <w:pStyle w:val="ListParagraph"/>
        <w:numPr>
          <w:ilvl w:val="0"/>
          <w:numId w:val="36"/>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t>
      </w:r>
      <w:proofErr w:type="gramStart"/>
      <w:r w:rsidR="009D3720">
        <w:rPr>
          <w:color w:val="000000" w:themeColor="text1"/>
        </w:rPr>
        <w:t>What  happens</w:t>
      </w:r>
      <w:proofErr w:type="gramEnd"/>
      <w:r w:rsidR="009D3720">
        <w:rPr>
          <w:color w:val="000000" w:themeColor="text1"/>
        </w:rPr>
        <w:t xml:space="preserve"> if there is no beam correspondence.</w:t>
      </w:r>
    </w:p>
    <w:p w14:paraId="69B3298B" w14:textId="01B61D97" w:rsidR="00027277" w:rsidRDefault="00027277" w:rsidP="005179D3">
      <w:pPr>
        <w:pStyle w:val="ListParagraph"/>
        <w:numPr>
          <w:ilvl w:val="0"/>
          <w:numId w:val="36"/>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w:t>
      </w:r>
      <w:proofErr w:type="spellStart"/>
      <w:r w:rsidR="008578A8" w:rsidRPr="00027277">
        <w:rPr>
          <w:color w:val="000000" w:themeColor="text1"/>
        </w:rPr>
        <w:t>gNB</w:t>
      </w:r>
      <w:proofErr w:type="spellEnd"/>
      <w:r w:rsidR="008578A8" w:rsidRPr="00027277">
        <w:rPr>
          <w:color w:val="000000" w:themeColor="text1"/>
        </w:rPr>
        <w:t xml:space="preserve"> side, </w:t>
      </w:r>
      <w:r>
        <w:rPr>
          <w:color w:val="000000" w:themeColor="text1"/>
        </w:rPr>
        <w:t xml:space="preserve">what would be the way to describe relationship for sensing and transmission beams.   </w:t>
      </w:r>
    </w:p>
    <w:p w14:paraId="2E77FBA5" w14:textId="4299E473" w:rsidR="008578A8" w:rsidRPr="00027277" w:rsidRDefault="00027277" w:rsidP="005179D3">
      <w:pPr>
        <w:pStyle w:val="ListParagraph"/>
        <w:numPr>
          <w:ilvl w:val="0"/>
          <w:numId w:val="36"/>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8C5499" w14:paraId="17156FDD" w14:textId="77777777" w:rsidTr="005179D3">
        <w:tc>
          <w:tcPr>
            <w:tcW w:w="2425" w:type="dxa"/>
          </w:tcPr>
          <w:p w14:paraId="2D2E1F48" w14:textId="77777777" w:rsidR="008C5499" w:rsidRDefault="008C5499" w:rsidP="005179D3">
            <w:pPr>
              <w:rPr>
                <w:lang w:eastAsia="en-US"/>
              </w:rPr>
            </w:pPr>
          </w:p>
        </w:tc>
        <w:tc>
          <w:tcPr>
            <w:tcW w:w="6937" w:type="dxa"/>
          </w:tcPr>
          <w:p w14:paraId="5D72C5A7" w14:textId="77777777" w:rsidR="008C5499" w:rsidRDefault="008C5499" w:rsidP="005179D3">
            <w:pPr>
              <w:rPr>
                <w:lang w:eastAsia="en-US"/>
              </w:rPr>
            </w:pP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 xml:space="preserve">Extending notions </w:t>
      </w:r>
      <w:proofErr w:type="gramStart"/>
      <w:r w:rsidR="002E3B88">
        <w:rPr>
          <w:color w:val="000000" w:themeColor="text1"/>
        </w:rPr>
        <w:t>of  QCL</w:t>
      </w:r>
      <w:proofErr w:type="gramEnd"/>
      <w:r w:rsidR="002E3B88">
        <w:rPr>
          <w:color w:val="000000" w:themeColor="text1"/>
        </w:rPr>
        <w:t>/TC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w:t>
      </w:r>
      <w:proofErr w:type="spellStart"/>
      <w:r w:rsidR="00AC26F3">
        <w:rPr>
          <w:color w:val="000000" w:themeColor="text1"/>
        </w:rPr>
        <w:t>signaling</w:t>
      </w:r>
      <w:proofErr w:type="spellEnd"/>
      <w:r w:rsidR="00AC26F3">
        <w:rPr>
          <w:color w:val="000000" w:themeColor="text1"/>
        </w:rPr>
        <w:t xml:space="preserve">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C42BAC">
      <w:pPr>
        <w:pStyle w:val="ListParagraph"/>
        <w:numPr>
          <w:ilvl w:val="0"/>
          <w:numId w:val="40"/>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w:t>
      </w:r>
      <w:proofErr w:type="spellStart"/>
      <w:r w:rsidR="001B14EB" w:rsidRPr="00027277">
        <w:rPr>
          <w:color w:val="000000" w:themeColor="text1"/>
        </w:rPr>
        <w:t>gNB</w:t>
      </w:r>
      <w:proofErr w:type="spellEnd"/>
      <w:r w:rsidR="001B14EB" w:rsidRPr="00027277">
        <w:rPr>
          <w:color w:val="000000" w:themeColor="text1"/>
        </w:rPr>
        <w:t xml:space="preserve">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w:t>
      </w:r>
      <w:proofErr w:type="spellStart"/>
      <w:r w:rsidR="000C6CD2" w:rsidRPr="00DF7572">
        <w:rPr>
          <w:color w:val="000000" w:themeColor="text1"/>
        </w:rPr>
        <w:t>gNB</w:t>
      </w:r>
      <w:proofErr w:type="spellEnd"/>
      <w:r w:rsidR="000C6CD2" w:rsidRPr="00DF7572">
        <w:rPr>
          <w:color w:val="000000" w:themeColor="text1"/>
        </w:rPr>
        <w:t xml:space="preserve"> can use the </w:t>
      </w:r>
      <w:r w:rsidR="00AA5D70" w:rsidRPr="00DF7572">
        <w:rPr>
          <w:color w:val="000000" w:themeColor="text1"/>
        </w:rPr>
        <w:t xml:space="preserve">same beam for sensing and </w:t>
      </w:r>
      <w:r w:rsidR="00AA5D70" w:rsidRPr="00DF7572">
        <w:rPr>
          <w:color w:val="000000" w:themeColor="text1"/>
        </w:rPr>
        <w:lastRenderedPageBreak/>
        <w:t>transmission</w:t>
      </w:r>
    </w:p>
    <w:p w14:paraId="256E3E58" w14:textId="600D9C4E" w:rsidR="00D43937" w:rsidRPr="00DF7572" w:rsidRDefault="00DF7572" w:rsidP="00DF7572">
      <w:pPr>
        <w:ind w:left="1080"/>
        <w:rPr>
          <w:color w:val="000000" w:themeColor="text1"/>
        </w:rPr>
      </w:pPr>
      <w:r>
        <w:rPr>
          <w:color w:val="000000" w:themeColor="text1"/>
        </w:rPr>
        <w:t xml:space="preserve">A2. </w:t>
      </w:r>
      <w:proofErr w:type="gramStart"/>
      <w:r w:rsidR="00875B40" w:rsidRPr="00DF7572">
        <w:rPr>
          <w:color w:val="000000" w:themeColor="text1"/>
        </w:rPr>
        <w:t xml:space="preserve">If </w:t>
      </w:r>
      <w:r w:rsidR="00F06EA1" w:rsidRPr="00DF7572">
        <w:rPr>
          <w:color w:val="000000" w:themeColor="text1"/>
        </w:rPr>
        <w:t xml:space="preserve"> TCI</w:t>
      </w:r>
      <w:proofErr w:type="gramEnd"/>
      <w:r w:rsidR="00F06EA1" w:rsidRPr="00DF7572">
        <w:rPr>
          <w:color w:val="000000" w:themeColor="text1"/>
        </w:rPr>
        <w:t xml:space="preserve">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w:t>
      </w:r>
      <w:proofErr w:type="spellStart"/>
      <w:r w:rsidR="00991B48" w:rsidRPr="00DF7572">
        <w:rPr>
          <w:color w:val="000000" w:themeColor="text1"/>
        </w:rPr>
        <w:t>gNB</w:t>
      </w:r>
      <w:proofErr w:type="spellEnd"/>
      <w:r w:rsidR="00991B48" w:rsidRPr="00DF7572">
        <w:rPr>
          <w:color w:val="000000" w:themeColor="text1"/>
        </w:rPr>
        <w:t xml:space="preserve">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proofErr w:type="gramStart"/>
      <w:r w:rsidR="00D43937" w:rsidRPr="002C386E">
        <w:rPr>
          <w:color w:val="000000" w:themeColor="text1"/>
        </w:rPr>
        <w:t>If  TCI</w:t>
      </w:r>
      <w:proofErr w:type="gramEnd"/>
      <w:r w:rsidR="00D43937" w:rsidRPr="002C386E">
        <w:rPr>
          <w:color w:val="000000" w:themeColor="text1"/>
        </w:rPr>
        <w:t xml:space="preserve">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proofErr w:type="spellStart"/>
      <w:r w:rsidR="002C386E" w:rsidRPr="002C386E">
        <w:rPr>
          <w:color w:val="000000" w:themeColor="text1"/>
        </w:rPr>
        <w:t>gNB</w:t>
      </w:r>
      <w:proofErr w:type="spellEnd"/>
      <w:r w:rsidR="002C386E" w:rsidRPr="002C386E">
        <w:rPr>
          <w:color w:val="000000" w:themeColor="text1"/>
        </w:rPr>
        <w:t xml:space="preserve">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4F2959">
      <w:pPr>
        <w:pStyle w:val="ListParagraph"/>
        <w:numPr>
          <w:ilvl w:val="0"/>
          <w:numId w:val="40"/>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TableGrid"/>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5C4AF9" w14:paraId="7628353E" w14:textId="77777777" w:rsidTr="005179D3">
        <w:tc>
          <w:tcPr>
            <w:tcW w:w="2425" w:type="dxa"/>
          </w:tcPr>
          <w:p w14:paraId="72CC96DF" w14:textId="77777777" w:rsidR="005C4AF9" w:rsidRDefault="005C4AF9" w:rsidP="005179D3">
            <w:pPr>
              <w:rPr>
                <w:lang w:eastAsia="en-US"/>
              </w:rPr>
            </w:pPr>
          </w:p>
        </w:tc>
        <w:tc>
          <w:tcPr>
            <w:tcW w:w="6937" w:type="dxa"/>
          </w:tcPr>
          <w:p w14:paraId="2DC4E8EA" w14:textId="77777777" w:rsidR="005C4AF9" w:rsidRDefault="005C4AF9" w:rsidP="005179D3">
            <w:pPr>
              <w:rPr>
                <w:lang w:eastAsia="en-US"/>
              </w:rPr>
            </w:pP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 xml:space="preserve">notions </w:t>
      </w:r>
      <w:proofErr w:type="gramStart"/>
      <w:r>
        <w:rPr>
          <w:color w:val="000000" w:themeColor="text1"/>
        </w:rPr>
        <w:t>of  QCL</w:t>
      </w:r>
      <w:proofErr w:type="gramEnd"/>
      <w:r>
        <w:rPr>
          <w:color w:val="000000" w:themeColor="text1"/>
        </w:rPr>
        <w:t>/TCI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4F2496">
      <w:pPr>
        <w:pStyle w:val="ListParagraph"/>
        <w:numPr>
          <w:ilvl w:val="0"/>
          <w:numId w:val="43"/>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505B0C">
      <w:pPr>
        <w:pStyle w:val="ListParagraph"/>
        <w:numPr>
          <w:ilvl w:val="0"/>
          <w:numId w:val="43"/>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B157D7">
      <w:pPr>
        <w:pStyle w:val="ListParagraph"/>
        <w:numPr>
          <w:ilvl w:val="0"/>
          <w:numId w:val="43"/>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TableGrid"/>
        <w:tblW w:w="0" w:type="auto"/>
        <w:tblLook w:val="04A0" w:firstRow="1" w:lastRow="0" w:firstColumn="1" w:lastColumn="0" w:noHBand="0" w:noVBand="1"/>
      </w:tblPr>
      <w:tblGrid>
        <w:gridCol w:w="2425"/>
        <w:gridCol w:w="6937"/>
      </w:tblGrid>
      <w:tr w:rsidR="00F67363" w14:paraId="11466BF8" w14:textId="77777777" w:rsidTr="00B157D7">
        <w:tc>
          <w:tcPr>
            <w:tcW w:w="2425" w:type="dxa"/>
          </w:tcPr>
          <w:p w14:paraId="10DF6763" w14:textId="77777777" w:rsidR="00F67363" w:rsidRDefault="00F67363" w:rsidP="00B157D7">
            <w:pPr>
              <w:rPr>
                <w:lang w:eastAsia="en-US"/>
              </w:rPr>
            </w:pPr>
            <w:r>
              <w:rPr>
                <w:lang w:eastAsia="en-US"/>
              </w:rPr>
              <w:t>Company</w:t>
            </w:r>
          </w:p>
        </w:tc>
        <w:tc>
          <w:tcPr>
            <w:tcW w:w="6937" w:type="dxa"/>
          </w:tcPr>
          <w:p w14:paraId="658DF03E" w14:textId="77777777" w:rsidR="00F67363" w:rsidRDefault="00F67363" w:rsidP="00B157D7">
            <w:pPr>
              <w:rPr>
                <w:lang w:eastAsia="en-US"/>
              </w:rPr>
            </w:pPr>
            <w:r>
              <w:rPr>
                <w:lang w:eastAsia="en-US"/>
              </w:rPr>
              <w:t>View</w:t>
            </w:r>
          </w:p>
        </w:tc>
      </w:tr>
      <w:tr w:rsidR="00063A55" w14:paraId="1203394B" w14:textId="77777777" w:rsidTr="00B157D7">
        <w:tc>
          <w:tcPr>
            <w:tcW w:w="2425" w:type="dxa"/>
          </w:tcPr>
          <w:p w14:paraId="55A8BCB8" w14:textId="355CCEAE" w:rsidR="00063A55" w:rsidRDefault="00063A55" w:rsidP="00063A55">
            <w:pPr>
              <w:rPr>
                <w:lang w:eastAsia="en-US"/>
              </w:rPr>
            </w:pPr>
            <w:r>
              <w:rPr>
                <w:lang w:eastAsia="en-US"/>
              </w:rPr>
              <w:t>Intel</w:t>
            </w:r>
          </w:p>
        </w:tc>
        <w:tc>
          <w:tcPr>
            <w:tcW w:w="693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455CBE74" w14:textId="149FEA7A" w:rsidR="00063A55" w:rsidRDefault="00063A55" w:rsidP="00063A55">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w:t>
            </w:r>
            <w:r>
              <w:rPr>
                <w:lang w:eastAsia="en-US"/>
              </w:rPr>
              <w:t xml:space="preserve"> </w:t>
            </w:r>
            <w:r>
              <w:rPr>
                <w:lang w:eastAsia="en-US"/>
              </w:rPr>
              <w:t>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67363" w14:paraId="631645FB" w14:textId="77777777" w:rsidTr="00B157D7">
        <w:tc>
          <w:tcPr>
            <w:tcW w:w="2425" w:type="dxa"/>
          </w:tcPr>
          <w:p w14:paraId="20B99ADC" w14:textId="77777777" w:rsidR="00F67363" w:rsidRDefault="00F67363" w:rsidP="00B157D7">
            <w:pPr>
              <w:rPr>
                <w:lang w:eastAsia="en-US"/>
              </w:rPr>
            </w:pPr>
          </w:p>
        </w:tc>
        <w:tc>
          <w:tcPr>
            <w:tcW w:w="6937" w:type="dxa"/>
          </w:tcPr>
          <w:p w14:paraId="0B76AEA2" w14:textId="77777777" w:rsidR="00F67363" w:rsidRDefault="00F67363" w:rsidP="00B157D7">
            <w:pPr>
              <w:rPr>
                <w:lang w:eastAsia="en-US"/>
              </w:rPr>
            </w:pP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B879EB">
      <w:pPr>
        <w:pStyle w:val="ListParagraph"/>
        <w:numPr>
          <w:ilvl w:val="0"/>
          <w:numId w:val="44"/>
        </w:numPr>
        <w:rPr>
          <w:color w:val="000000" w:themeColor="text1"/>
        </w:rPr>
      </w:pPr>
      <w:r>
        <w:rPr>
          <w:color w:val="000000" w:themeColor="text1"/>
        </w:rPr>
        <w:t>Single sensing beam for single transmission beam in a COT</w:t>
      </w:r>
    </w:p>
    <w:p w14:paraId="441AAAB4" w14:textId="77777777" w:rsidR="00B009EF" w:rsidRPr="0051540C" w:rsidRDefault="00B009EF" w:rsidP="00B879EB">
      <w:pPr>
        <w:pStyle w:val="ListParagraph"/>
        <w:numPr>
          <w:ilvl w:val="0"/>
          <w:numId w:val="44"/>
        </w:numPr>
        <w:rPr>
          <w:color w:val="000000" w:themeColor="text1"/>
        </w:rPr>
      </w:pPr>
      <w:r>
        <w:rPr>
          <w:color w:val="000000" w:themeColor="text1"/>
        </w:rPr>
        <w:t>Single sensing beam for multiple transmission beams in a COT</w:t>
      </w:r>
    </w:p>
    <w:p w14:paraId="682CC0C3" w14:textId="1AFBACA3" w:rsidR="005B270C" w:rsidRDefault="005B270C" w:rsidP="00B879EB">
      <w:pPr>
        <w:pStyle w:val="ListParagraph"/>
        <w:numPr>
          <w:ilvl w:val="0"/>
          <w:numId w:val="44"/>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TableGrid"/>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8C5499" w14:paraId="3AD28AC4" w14:textId="77777777" w:rsidTr="005179D3">
        <w:tc>
          <w:tcPr>
            <w:tcW w:w="2425" w:type="dxa"/>
          </w:tcPr>
          <w:p w14:paraId="4AA60C4D" w14:textId="77777777" w:rsidR="008C5499" w:rsidRDefault="008C5499" w:rsidP="005179D3">
            <w:pPr>
              <w:rPr>
                <w:lang w:eastAsia="en-US"/>
              </w:rPr>
            </w:pPr>
          </w:p>
        </w:tc>
        <w:tc>
          <w:tcPr>
            <w:tcW w:w="6937" w:type="dxa"/>
          </w:tcPr>
          <w:p w14:paraId="5F32CC40" w14:textId="77777777" w:rsidR="008C5499" w:rsidRDefault="008C5499" w:rsidP="005179D3">
            <w:pPr>
              <w:rPr>
                <w:lang w:eastAsia="en-US"/>
              </w:rPr>
            </w:pPr>
          </w:p>
        </w:tc>
      </w:tr>
    </w:tbl>
    <w:p w14:paraId="18B6E86A" w14:textId="77777777" w:rsidR="006350C8" w:rsidRDefault="006350C8" w:rsidP="003C02C2">
      <w:pPr>
        <w:rPr>
          <w:highlight w:val="yellow"/>
        </w:rPr>
      </w:pPr>
    </w:p>
    <w:p w14:paraId="71135B40" w14:textId="77777777" w:rsidR="00E661A1" w:rsidRDefault="00E661A1" w:rsidP="00E661A1">
      <w:pPr>
        <w:pStyle w:val="Heading2"/>
      </w:pPr>
      <w:r>
        <w:t>No LBT</w:t>
      </w:r>
    </w:p>
    <w:tbl>
      <w:tblPr>
        <w:tblStyle w:val="TableGrid"/>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8DBA628" w14:textId="77777777" w:rsidR="003551A3" w:rsidRDefault="003551A3" w:rsidP="003551A3">
            <w:pPr>
              <w:pStyle w:val="ListParagraph"/>
              <w:numPr>
                <w:ilvl w:val="0"/>
                <w:numId w:val="35"/>
              </w:numPr>
              <w:rPr>
                <w:lang w:eastAsia="zh-CN"/>
              </w:rPr>
            </w:pPr>
            <w:r>
              <w:rPr>
                <w:lang w:eastAsia="zh-CN"/>
              </w:rPr>
              <w:t xml:space="preserve">Support both cell specific (common for all UEs in a cell as part of system information or dedicated RRC signalling or both) and UE specific (can be different for different UEs in a cell as part of UE-specific RRC configuration) </w:t>
            </w:r>
            <w:proofErr w:type="spellStart"/>
            <w:r>
              <w:rPr>
                <w:lang w:eastAsia="zh-CN"/>
              </w:rPr>
              <w:t>gNB</w:t>
            </w:r>
            <w:proofErr w:type="spellEnd"/>
            <w:r>
              <w:rPr>
                <w:lang w:eastAsia="zh-CN"/>
              </w:rPr>
              <w:t xml:space="preserve">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TableGrid"/>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Huawei </w:t>
            </w:r>
            <w:proofErr w:type="spellStart"/>
            <w:r w:rsidRPr="007D139D">
              <w:rPr>
                <w:rFonts w:ascii="Calibri" w:eastAsia="Times New Roman" w:hAnsi="Calibri" w:cs="Calibri"/>
                <w:bCs/>
                <w:snapToGrid/>
                <w:color w:val="000000"/>
                <w:kern w:val="0"/>
                <w:sz w:val="18"/>
                <w:szCs w:val="18"/>
                <w:lang w:val="en-US" w:eastAsia="en-US"/>
              </w:rPr>
              <w:t>HiSilicon</w:t>
            </w:r>
            <w:proofErr w:type="spellEnd"/>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sidRPr="007D139D">
              <w:rPr>
                <w:rFonts w:ascii="Calibri" w:eastAsia="Times New Roman" w:hAnsi="Calibri" w:cs="Calibri"/>
                <w:bCs/>
                <w:snapToGrid/>
                <w:color w:val="000000"/>
                <w:kern w:val="0"/>
                <w:sz w:val="18"/>
                <w:szCs w:val="18"/>
                <w:lang w:val="en-US" w:eastAsia="en-US"/>
              </w:rPr>
              <w:t>limit .</w:t>
            </w:r>
            <w:proofErr w:type="gramEnd"/>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D139D">
              <w:rPr>
                <w:rFonts w:ascii="Calibri" w:eastAsia="Times New Roman" w:hAnsi="Calibri" w:cs="Calibri"/>
                <w:bCs/>
                <w:snapToGrid/>
                <w:color w:val="000000"/>
                <w:kern w:val="0"/>
                <w:sz w:val="18"/>
                <w:szCs w:val="18"/>
                <w:lang w:val="en-US" w:eastAsia="en-US"/>
              </w:rPr>
              <w:lastRenderedPageBreak/>
              <w:t>InterDigital</w:t>
            </w:r>
            <w:proofErr w:type="spellEnd"/>
            <w:r w:rsidRPr="007D139D">
              <w:rPr>
                <w:rFonts w:ascii="Calibri" w:eastAsia="Times New Roman" w:hAnsi="Calibri" w:cs="Calibri"/>
                <w:bCs/>
                <w:snapToGrid/>
                <w:color w:val="000000"/>
                <w:kern w:val="0"/>
                <w:sz w:val="18"/>
                <w:szCs w:val="18"/>
                <w:lang w:val="en-US" w:eastAsia="en-US"/>
              </w:rPr>
              <w:t xml:space="preserve">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ZTE </w:t>
            </w:r>
            <w:proofErr w:type="spellStart"/>
            <w:r w:rsidRPr="007D139D">
              <w:rPr>
                <w:rFonts w:ascii="Calibri" w:eastAsia="Times New Roman" w:hAnsi="Calibri" w:cs="Calibri"/>
                <w:bCs/>
                <w:snapToGrid/>
                <w:color w:val="000000"/>
                <w:kern w:val="0"/>
                <w:sz w:val="18"/>
                <w:szCs w:val="18"/>
                <w:lang w:val="en-US" w:eastAsia="en-US"/>
              </w:rPr>
              <w:t>Sanechips</w:t>
            </w:r>
            <w:proofErr w:type="spellEnd"/>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lastRenderedPageBreak/>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 xml:space="preserve">Proposal 12: 1 bit in DCI to indicate whether </w:t>
            </w:r>
            <w:proofErr w:type="spellStart"/>
            <w:r w:rsidRPr="00DE508C">
              <w:rPr>
                <w:rFonts w:eastAsia="Times New Roman" w:cs="Batang"/>
                <w:bCs/>
                <w:i/>
                <w:iCs/>
                <w:snapToGrid/>
                <w:color w:val="000000"/>
                <w:kern w:val="0"/>
                <w:sz w:val="18"/>
                <w:szCs w:val="18"/>
                <w:lang w:val="en-US" w:eastAsia="en-US"/>
              </w:rPr>
              <w:t>eCCA</w:t>
            </w:r>
            <w:proofErr w:type="spellEnd"/>
            <w:r w:rsidRPr="00DE508C">
              <w:rPr>
                <w:rFonts w:eastAsia="Times New Roman" w:cs="Batang"/>
                <w:bCs/>
                <w:i/>
                <w:iCs/>
                <w:snapToGrid/>
                <w:color w:val="000000"/>
                <w:kern w:val="0"/>
                <w:sz w:val="18"/>
                <w:szCs w:val="18"/>
                <w:lang w:val="en-US" w:eastAsia="en-US"/>
              </w:rPr>
              <w:t xml:space="preserve">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DE508C">
              <w:rPr>
                <w:rFonts w:ascii="Calibri" w:eastAsia="Times New Roman" w:hAnsi="Calibri" w:cs="Calibri"/>
                <w:bCs/>
                <w:snapToGrid/>
                <w:color w:val="000000"/>
                <w:kern w:val="0"/>
                <w:sz w:val="18"/>
                <w:szCs w:val="18"/>
                <w:lang w:val="en-US" w:eastAsia="en-US"/>
              </w:rPr>
              <w:t>Convida</w:t>
            </w:r>
            <w:proofErr w:type="spellEnd"/>
            <w:r w:rsidRPr="00DE508C">
              <w:rPr>
                <w:rFonts w:ascii="Calibri" w:eastAsia="Times New Roman" w:hAnsi="Calibri" w:cs="Calibri"/>
                <w:bCs/>
                <w:snapToGrid/>
                <w:color w:val="000000"/>
                <w:kern w:val="0"/>
                <w:sz w:val="18"/>
                <w:szCs w:val="18"/>
                <w:lang w:val="en-US" w:eastAsia="en-US"/>
              </w:rPr>
              <w:t xml:space="preserve">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Heading3"/>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w:t>
      </w:r>
      <w:proofErr w:type="spellStart"/>
      <w:r>
        <w:t>gNB</w:t>
      </w:r>
      <w:proofErr w:type="spellEnd"/>
      <w:r>
        <w:t xml:space="preserve"> and the UE) or not </w:t>
      </w:r>
    </w:p>
    <w:p w14:paraId="52BE17E0" w14:textId="2261C67E" w:rsidR="00824B93" w:rsidRDefault="00824B93" w:rsidP="00824B93">
      <w:pPr>
        <w:pStyle w:val="ListParagraph"/>
        <w:numPr>
          <w:ilvl w:val="0"/>
          <w:numId w:val="24"/>
        </w:numPr>
      </w:pPr>
      <w:r>
        <w:t>Support per beam indication of the decision on applying LBT mode or no-LBT mode</w:t>
      </w:r>
    </w:p>
    <w:p w14:paraId="61A6DE1D" w14:textId="705F9895" w:rsidR="00824B93" w:rsidRDefault="00824B93" w:rsidP="00824B93">
      <w:pPr>
        <w:pStyle w:val="ListParagraph"/>
        <w:numPr>
          <w:ilvl w:val="0"/>
          <w:numId w:val="24"/>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471ABEFA" w:rsidR="004302E5" w:rsidRDefault="001A4CD2" w:rsidP="004302E5">
      <w:pPr>
        <w:pStyle w:val="ListParagraph"/>
        <w:numPr>
          <w:ilvl w:val="0"/>
          <w:numId w:val="24"/>
        </w:numPr>
      </w:pPr>
      <w:r>
        <w:t xml:space="preserve">Support Per Beam indication:  </w:t>
      </w:r>
      <w:proofErr w:type="spellStart"/>
      <w:r w:rsidR="000B7FD4">
        <w:t>InterDigital</w:t>
      </w:r>
      <w:proofErr w:type="spellEnd"/>
      <w:r>
        <w:t>, Lenovo (for UE), Samsung (</w:t>
      </w:r>
      <w:proofErr w:type="spellStart"/>
      <w:r>
        <w:t>gNB</w:t>
      </w:r>
      <w:proofErr w:type="spellEnd"/>
      <w:r>
        <w:t xml:space="preserve"> and UE)</w:t>
      </w:r>
      <w:r w:rsidR="006D3CA9">
        <w:t>, OPPO</w:t>
      </w:r>
    </w:p>
    <w:p w14:paraId="758869D3" w14:textId="7EDABFF0" w:rsidR="006D3CA9" w:rsidRDefault="006D3CA9" w:rsidP="004302E5">
      <w:pPr>
        <w:pStyle w:val="ListParagraph"/>
        <w:numPr>
          <w:ilvl w:val="0"/>
          <w:numId w:val="24"/>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0A65C079" w14:textId="77777777" w:rsidTr="005179D3">
        <w:tc>
          <w:tcPr>
            <w:tcW w:w="2425" w:type="dxa"/>
          </w:tcPr>
          <w:p w14:paraId="64763638" w14:textId="77777777" w:rsidR="009A6046" w:rsidRDefault="009A6046" w:rsidP="005179D3">
            <w:pPr>
              <w:rPr>
                <w:lang w:eastAsia="en-US"/>
              </w:rPr>
            </w:pPr>
            <w:r>
              <w:rPr>
                <w:lang w:eastAsia="en-US"/>
              </w:rPr>
              <w:t>Company</w:t>
            </w:r>
          </w:p>
        </w:tc>
        <w:tc>
          <w:tcPr>
            <w:tcW w:w="6937" w:type="dxa"/>
          </w:tcPr>
          <w:p w14:paraId="260AE0FB" w14:textId="77777777" w:rsidR="009A6046" w:rsidRDefault="009A6046" w:rsidP="005179D3">
            <w:pPr>
              <w:rPr>
                <w:lang w:eastAsia="en-US"/>
              </w:rPr>
            </w:pPr>
            <w:r>
              <w:rPr>
                <w:lang w:eastAsia="en-US"/>
              </w:rPr>
              <w:t>View</w:t>
            </w:r>
          </w:p>
        </w:tc>
      </w:tr>
      <w:tr w:rsidR="009A6046" w14:paraId="3B5ED1AF" w14:textId="77777777" w:rsidTr="005179D3">
        <w:tc>
          <w:tcPr>
            <w:tcW w:w="24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2394D80" w14:textId="0825D043" w:rsidR="009A6046" w:rsidRDefault="00355FE3" w:rsidP="005179D3">
            <w:pPr>
              <w:rPr>
                <w:lang w:eastAsia="en-US"/>
              </w:rPr>
            </w:pPr>
            <w:r w:rsidRPr="00355FE3">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sidRPr="00355FE3">
              <w:rPr>
                <w:rFonts w:eastAsia="Times New Roman"/>
                <w:snapToGrid/>
                <w:kern w:val="0"/>
                <w:szCs w:val="24"/>
                <w:lang w:eastAsia="en-US"/>
              </w:rPr>
              <w:t>gNB</w:t>
            </w:r>
            <w:proofErr w:type="spellEnd"/>
            <w:r w:rsidRPr="00355FE3">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9A6046" w14:paraId="3531F957" w14:textId="77777777" w:rsidTr="005179D3">
        <w:tc>
          <w:tcPr>
            <w:tcW w:w="2425" w:type="dxa"/>
          </w:tcPr>
          <w:p w14:paraId="3F9F0A87" w14:textId="72EA3EC6" w:rsidR="009A6046" w:rsidRDefault="00032005" w:rsidP="005179D3">
            <w:pPr>
              <w:rPr>
                <w:lang w:eastAsia="en-US"/>
              </w:rPr>
            </w:pPr>
            <w:r>
              <w:rPr>
                <w:lang w:eastAsia="en-US"/>
              </w:rPr>
              <w:t>Charter Communications</w:t>
            </w:r>
          </w:p>
        </w:tc>
        <w:tc>
          <w:tcPr>
            <w:tcW w:w="6937" w:type="dxa"/>
          </w:tcPr>
          <w:p w14:paraId="5363C2B8" w14:textId="1F771909" w:rsidR="009A6046" w:rsidRDefault="00032005" w:rsidP="005179D3">
            <w:pPr>
              <w:rPr>
                <w:lang w:eastAsia="en-US"/>
              </w:rPr>
            </w:pPr>
            <w:r>
              <w:t>Do not support per beam indication</w:t>
            </w:r>
          </w:p>
        </w:tc>
      </w:tr>
      <w:tr w:rsidR="00063A55" w14:paraId="38F637C0" w14:textId="77777777" w:rsidTr="005179D3">
        <w:tc>
          <w:tcPr>
            <w:tcW w:w="2425" w:type="dxa"/>
          </w:tcPr>
          <w:p w14:paraId="7A93F23C" w14:textId="03EE6D43" w:rsidR="00063A55" w:rsidRDefault="00063A55" w:rsidP="00063A55">
            <w:pPr>
              <w:rPr>
                <w:lang w:eastAsia="en-US"/>
              </w:rPr>
            </w:pPr>
            <w:r>
              <w:rPr>
                <w:lang w:eastAsia="en-US"/>
              </w:rPr>
              <w:t xml:space="preserve">Intel </w:t>
            </w:r>
          </w:p>
        </w:tc>
        <w:tc>
          <w:tcPr>
            <w:tcW w:w="6937" w:type="dxa"/>
          </w:tcPr>
          <w:p w14:paraId="18C0D69E" w14:textId="6CE245A8" w:rsidR="00063A55" w:rsidRDefault="00063A55" w:rsidP="00063A55">
            <w:r>
              <w:rPr>
                <w:lang w:eastAsia="en-US"/>
              </w:rPr>
              <w:t>We have updated our preference, and we do not see the need to support this indication in terms of beams.</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974929">
      <w:pPr>
        <w:pStyle w:val="ListParagraph"/>
        <w:numPr>
          <w:ilvl w:val="0"/>
          <w:numId w:val="24"/>
        </w:numPr>
      </w:pPr>
      <w:r>
        <w:t xml:space="preserve">L1 </w:t>
      </w:r>
      <w:proofErr w:type="spellStart"/>
      <w:r>
        <w:t>Signaling</w:t>
      </w:r>
      <w:proofErr w:type="spellEnd"/>
      <w:r>
        <w:t xml:space="preserve"> for </w:t>
      </w:r>
      <w:r w:rsidR="00937B0F">
        <w:t xml:space="preserve">No-LBT mode should be supported: </w:t>
      </w:r>
      <w:r w:rsidR="000222D8">
        <w:t xml:space="preserve"> </w:t>
      </w:r>
      <w:proofErr w:type="spellStart"/>
      <w:r w:rsidR="000B7FD4">
        <w:t>InterDigital</w:t>
      </w:r>
      <w:proofErr w:type="spellEnd"/>
      <w:r w:rsidR="000222D8">
        <w:t>, CATT, Apple</w:t>
      </w:r>
    </w:p>
    <w:p w14:paraId="2ED787EB" w14:textId="02035AC5" w:rsidR="00937B0F" w:rsidRDefault="00937B0F" w:rsidP="00974929">
      <w:pPr>
        <w:pStyle w:val="ListParagraph"/>
        <w:numPr>
          <w:ilvl w:val="0"/>
          <w:numId w:val="24"/>
        </w:numPr>
      </w:pPr>
      <w:r>
        <w:t xml:space="preserve">L1 </w:t>
      </w:r>
      <w:proofErr w:type="spellStart"/>
      <w:r>
        <w:t>Signaling</w:t>
      </w:r>
      <w:proofErr w:type="spellEnd"/>
      <w:r>
        <w:t xml:space="preserve">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lastRenderedPageBreak/>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bl>
    <w:p w14:paraId="19CDC01B" w14:textId="77777777" w:rsidR="00682B8F" w:rsidRDefault="00682B8F" w:rsidP="007A2425"/>
    <w:p w14:paraId="6A32BFBF" w14:textId="6C554D22" w:rsidR="00580A5B" w:rsidRDefault="00580A5B" w:rsidP="006E0CD9">
      <w:pPr>
        <w:pStyle w:val="Heading2"/>
      </w:pPr>
      <w:r>
        <w:t xml:space="preserve">Short Control </w:t>
      </w:r>
      <w:proofErr w:type="spellStart"/>
      <w:r>
        <w:t>Signaling</w:t>
      </w:r>
      <w:proofErr w:type="spellEnd"/>
      <w:r>
        <w:t xml:space="preserve"> and Contention Exempt Transmission</w:t>
      </w:r>
    </w:p>
    <w:p w14:paraId="50B9E39D" w14:textId="77777777" w:rsidR="006E012F" w:rsidRDefault="006E012F" w:rsidP="006E012F">
      <w:pPr>
        <w:rPr>
          <w:lang w:eastAsia="en-US"/>
        </w:rPr>
      </w:pPr>
    </w:p>
    <w:tbl>
      <w:tblPr>
        <w:tblStyle w:val="TableGrid"/>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7" w:name="_Hlk70238535"/>
            <w:r w:rsidRPr="000A59BF">
              <w:rPr>
                <w:sz w:val="18"/>
                <w:szCs w:val="18"/>
                <w:highlight w:val="green"/>
                <w:lang w:eastAsia="x-none"/>
              </w:rPr>
              <w:t>Agreement:</w:t>
            </w:r>
          </w:p>
          <w:p w14:paraId="33F86132" w14:textId="77777777" w:rsidR="006E012F" w:rsidRPr="000A59BF" w:rsidRDefault="006E012F" w:rsidP="006E012F">
            <w:pPr>
              <w:widowControl/>
              <w:numPr>
                <w:ilvl w:val="0"/>
                <w:numId w:val="22"/>
              </w:numPr>
              <w:autoSpaceDE/>
              <w:autoSpaceDN/>
              <w:spacing w:line="256" w:lineRule="auto"/>
              <w:ind w:left="360"/>
              <w:jc w:val="left"/>
              <w:rPr>
                <w:sz w:val="18"/>
                <w:szCs w:val="18"/>
                <w:lang w:eastAsia="en-US"/>
              </w:rPr>
            </w:pPr>
            <w:r w:rsidRPr="000A59BF">
              <w:rPr>
                <w:sz w:val="18"/>
                <w:szCs w:val="18"/>
              </w:rPr>
              <w:t xml:space="preserve">Contention Exempt Short Control </w:t>
            </w:r>
            <w:proofErr w:type="spellStart"/>
            <w:r w:rsidRPr="000A59BF">
              <w:rPr>
                <w:sz w:val="18"/>
                <w:szCs w:val="18"/>
              </w:rPr>
              <w:t>Signaling</w:t>
            </w:r>
            <w:proofErr w:type="spellEnd"/>
            <w:r w:rsidRPr="000A59BF">
              <w:rPr>
                <w:sz w:val="18"/>
                <w:szCs w:val="18"/>
              </w:rPr>
              <w:t xml:space="preserve"> rules can be applicable to the transmission of SS/PBCH.</w:t>
            </w:r>
          </w:p>
          <w:p w14:paraId="5AB59959"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 xml:space="preserve">FFS: What are the other DL signals and channels that can be multiplexed with SS/PBCH transmission under Contention Exempt Short Control </w:t>
            </w:r>
            <w:proofErr w:type="spellStart"/>
            <w:r w:rsidRPr="000A59BF">
              <w:rPr>
                <w:sz w:val="18"/>
                <w:szCs w:val="18"/>
              </w:rPr>
              <w:t>Signaling</w:t>
            </w:r>
            <w:proofErr w:type="spellEnd"/>
            <w:r w:rsidRPr="000A59BF">
              <w:rPr>
                <w:sz w:val="18"/>
                <w:szCs w:val="18"/>
              </w:rPr>
              <w:t xml:space="preserve"> rule</w:t>
            </w:r>
          </w:p>
          <w:p w14:paraId="03C8D18A"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6E012F">
            <w:pPr>
              <w:widowControl/>
              <w:numPr>
                <w:ilvl w:val="0"/>
                <w:numId w:val="22"/>
              </w:numPr>
              <w:autoSpaceDE/>
              <w:autoSpaceDN/>
              <w:spacing w:line="256" w:lineRule="auto"/>
              <w:ind w:left="360"/>
              <w:jc w:val="left"/>
              <w:rPr>
                <w:sz w:val="18"/>
                <w:szCs w:val="18"/>
              </w:rPr>
            </w:pPr>
            <w:r w:rsidRPr="000A59BF">
              <w:rPr>
                <w:sz w:val="18"/>
                <w:szCs w:val="18"/>
              </w:rPr>
              <w:t xml:space="preserve">FFS: Other DL signals/channels can be transmitted with Contention Exempt Short Control </w:t>
            </w:r>
            <w:proofErr w:type="spellStart"/>
            <w:r w:rsidRPr="000A59BF">
              <w:rPr>
                <w:sz w:val="18"/>
                <w:szCs w:val="18"/>
              </w:rPr>
              <w:t>Signaling</w:t>
            </w:r>
            <w:proofErr w:type="spellEnd"/>
            <w:r w:rsidRPr="000A59BF">
              <w:rPr>
                <w:sz w:val="18"/>
                <w:szCs w:val="18"/>
              </w:rPr>
              <w:t xml:space="preserve"> rule, such as PDCCH, broadcast PDSCH, PDSCH without user plain data, CSI-RS, PRS, etc</w:t>
            </w:r>
          </w:p>
          <w:bookmarkEnd w:id="7"/>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TableGrid"/>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ListParagraph"/>
              <w:numPr>
                <w:ilvl w:val="0"/>
                <w:numId w:val="14"/>
              </w:num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p>
          <w:p w14:paraId="664A841E" w14:textId="77777777" w:rsidR="00CE478A" w:rsidRPr="00291106" w:rsidRDefault="00CE478A" w:rsidP="00CE478A">
            <w:pPr>
              <w:pStyle w:val="ListParagraph"/>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ListParagraph"/>
              <w:numPr>
                <w:ilvl w:val="1"/>
                <w:numId w:val="14"/>
              </w:numPr>
            </w:pPr>
            <w:r w:rsidRPr="00291106">
              <w:t>Alt 1: The 10% over any 100ms interval restriction is applicable to all available msg1/</w:t>
            </w:r>
            <w:proofErr w:type="spellStart"/>
            <w:r w:rsidRPr="00291106">
              <w:t>msgA</w:t>
            </w:r>
            <w:proofErr w:type="spellEnd"/>
            <w:r w:rsidRPr="00291106">
              <w:t xml:space="preserve"> resources configured (not limited to the resources actually used) in a cell</w:t>
            </w:r>
          </w:p>
          <w:p w14:paraId="5778326C" w14:textId="77777777" w:rsidR="00CE478A" w:rsidRPr="00291106" w:rsidRDefault="00CE478A" w:rsidP="00CE478A">
            <w:pPr>
              <w:pStyle w:val="ListParagraph"/>
              <w:numPr>
                <w:ilvl w:val="1"/>
                <w:numId w:val="14"/>
              </w:numPr>
            </w:pPr>
            <w:r w:rsidRPr="00291106">
              <w:t>Alt 2: The 10% over any 100ms interval restriction is applicable to the msg1/</w:t>
            </w:r>
            <w:proofErr w:type="spellStart"/>
            <w:r w:rsidRPr="00291106">
              <w:t>msgA</w:t>
            </w:r>
            <w:proofErr w:type="spellEnd"/>
            <w:r w:rsidRPr="00291106">
              <w:t xml:space="preserve"> transmission from one UE perspective</w:t>
            </w:r>
          </w:p>
          <w:p w14:paraId="39332D74" w14:textId="77777777" w:rsidR="00CE478A" w:rsidRPr="00291106" w:rsidRDefault="00CE478A" w:rsidP="00CE478A">
            <w:pPr>
              <w:pStyle w:val="ListParagraph"/>
              <w:numPr>
                <w:ilvl w:val="0"/>
                <w:numId w:val="14"/>
              </w:numPr>
            </w:pPr>
            <w:r w:rsidRPr="00291106">
              <w:t xml:space="preserve">FFS: Other UL signals/channels can be transmitted with Contention Exempt Short Control </w:t>
            </w:r>
            <w:proofErr w:type="spellStart"/>
            <w:r w:rsidRPr="00291106">
              <w:t>Signaling</w:t>
            </w:r>
            <w:proofErr w:type="spellEnd"/>
            <w:r w:rsidRPr="00291106">
              <w:t xml:space="preserve">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TableGrid"/>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Huawei </w:t>
            </w:r>
            <w:proofErr w:type="spellStart"/>
            <w:r w:rsidRPr="00FB4787">
              <w:rPr>
                <w:rFonts w:ascii="Calibri" w:eastAsia="Times New Roman" w:hAnsi="Calibri" w:cs="Calibri"/>
                <w:bCs/>
                <w:snapToGrid/>
                <w:color w:val="000000"/>
                <w:kern w:val="0"/>
                <w:sz w:val="18"/>
                <w:szCs w:val="18"/>
                <w:lang w:val="en-US" w:eastAsia="en-US"/>
              </w:rPr>
              <w:t>HiSilicon</w:t>
            </w:r>
            <w:proofErr w:type="spellEnd"/>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7: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wherein the duty cycle </w:t>
            </w:r>
            <w:proofErr w:type="gramStart"/>
            <w:r w:rsidRPr="00FB4787">
              <w:rPr>
                <w:rFonts w:ascii="Calibri" w:eastAsia="Times New Roman" w:hAnsi="Calibri" w:cs="Calibri"/>
                <w:bCs/>
                <w:snapToGrid/>
                <w:color w:val="000000"/>
                <w:kern w:val="0"/>
                <w:sz w:val="18"/>
                <w:szCs w:val="18"/>
                <w:lang w:val="en-US" w:eastAsia="en-US"/>
              </w:rPr>
              <w:t>are</w:t>
            </w:r>
            <w:proofErr w:type="gramEnd"/>
            <w:r w:rsidRPr="00FB4787">
              <w:rPr>
                <w:rFonts w:ascii="Calibri" w:eastAsia="Times New Roman" w:hAnsi="Calibri" w:cs="Calibri"/>
                <w:bCs/>
                <w:snapToGrid/>
                <w:color w:val="000000"/>
                <w:kern w:val="0"/>
                <w:sz w:val="18"/>
                <w:szCs w:val="18"/>
                <w:lang w:val="en-US" w:eastAsia="en-US"/>
              </w:rPr>
              <w:t xml:space="preserv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(e.g., Msg1/Msg A/potential Msg </w:t>
            </w:r>
            <w:proofErr w:type="gramStart"/>
            <w:r w:rsidRPr="00FB4787">
              <w:rPr>
                <w:rFonts w:ascii="Calibri" w:eastAsia="Times New Roman" w:hAnsi="Calibri" w:cs="Calibri"/>
                <w:bCs/>
                <w:snapToGrid/>
                <w:color w:val="000000"/>
                <w:kern w:val="0"/>
                <w:sz w:val="18"/>
                <w:szCs w:val="18"/>
                <w:lang w:val="en-US" w:eastAsia="en-US"/>
              </w:rPr>
              <w:t>3 )</w:t>
            </w:r>
            <w:proofErr w:type="gramEnd"/>
            <w:r w:rsidRPr="00FB4787">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sidRPr="00FB4787">
              <w:rPr>
                <w:rFonts w:ascii="Cambria" w:eastAsia="Times New Roman" w:hAnsi="Cambria" w:cs="Calibri"/>
                <w:bCs/>
                <w:i/>
                <w:iCs/>
                <w:snapToGrid/>
                <w:color w:val="000000"/>
                <w:kern w:val="0"/>
                <w:sz w:val="18"/>
                <w:szCs w:val="18"/>
                <w:u w:val="single"/>
                <w:lang w:val="en-US" w:eastAsia="en-US"/>
              </w:rPr>
              <w:t>ms</w:t>
            </w:r>
            <w:proofErr w:type="spellEnd"/>
            <w:r w:rsidRPr="00FB4787">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 xml:space="preserve">1 msg3 for the 4 step RACH and </w:t>
            </w:r>
            <w:proofErr w:type="spellStart"/>
            <w:r w:rsidRPr="00FB4787">
              <w:rPr>
                <w:rFonts w:eastAsia="Times New Roman"/>
                <w:bCs/>
                <w:snapToGrid/>
                <w:color w:val="000000"/>
                <w:kern w:val="0"/>
                <w:sz w:val="18"/>
                <w:szCs w:val="18"/>
                <w:lang w:val="en-US" w:eastAsia="en-US"/>
              </w:rPr>
              <w:t>MsgB</w:t>
            </w:r>
            <w:proofErr w:type="spellEnd"/>
            <w:r w:rsidRPr="00FB4787">
              <w:rPr>
                <w:rFonts w:eastAsia="Times New Roman"/>
                <w:bCs/>
                <w:snapToGrid/>
                <w:color w:val="000000"/>
                <w:kern w:val="0"/>
                <w:sz w:val="18"/>
                <w:szCs w:val="18"/>
                <w:lang w:val="en-US" w:eastAsia="en-US"/>
              </w:rPr>
              <w:t xml:space="preserve">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sidRPr="00FB4787">
              <w:rPr>
                <w:rFonts w:ascii="Calibri" w:eastAsia="Times New Roman" w:hAnsi="Calibri" w:cs="Calibri"/>
                <w:bCs/>
                <w:snapToGrid/>
                <w:color w:val="000000"/>
                <w:kern w:val="0"/>
                <w:sz w:val="18"/>
                <w:szCs w:val="18"/>
                <w:lang w:val="en-US" w:eastAsia="en-US"/>
              </w:rPr>
              <w:t>ms.</w:t>
            </w:r>
            <w:proofErr w:type="spellEnd"/>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sidRPr="00301595">
              <w:rPr>
                <w:rFonts w:ascii="Calibri" w:eastAsia="Times New Roman" w:hAnsi="Calibri" w:cs="Calibri"/>
                <w:bCs/>
                <w:snapToGrid/>
                <w:color w:val="000000"/>
                <w:kern w:val="0"/>
                <w:sz w:val="18"/>
                <w:szCs w:val="18"/>
                <w:lang w:val="en-US" w:eastAsia="en-US"/>
              </w:rPr>
              <w:t>signalling</w:t>
            </w:r>
            <w:proofErr w:type="spellEnd"/>
            <w:r w:rsidRPr="00301595">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sidRPr="00301595">
              <w:rPr>
                <w:rFonts w:ascii="Calibri" w:eastAsia="Times New Roman" w:hAnsi="Calibri" w:cs="Calibri"/>
                <w:bCs/>
                <w:snapToGrid/>
                <w:color w:val="000000"/>
                <w:kern w:val="0"/>
                <w:sz w:val="18"/>
                <w:szCs w:val="18"/>
                <w:lang w:val="en-US" w:eastAsia="en-US"/>
              </w:rPr>
              <w:t>msgA</w:t>
            </w:r>
            <w:proofErr w:type="spellEnd"/>
            <w:r w:rsidRPr="00301595">
              <w:rPr>
                <w:rFonts w:ascii="Calibri" w:eastAsia="Times New Roman" w:hAnsi="Calibri" w:cs="Calibri"/>
                <w:bCs/>
                <w:snapToGrid/>
                <w:color w:val="000000"/>
                <w:kern w:val="0"/>
                <w:sz w:val="18"/>
                <w:szCs w:val="18"/>
                <w:lang w:val="en-US" w:eastAsia="en-US"/>
              </w:rPr>
              <w:t xml:space="preserve">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 xml:space="preserve">Proposal 28:  Support Alt 2. Contention Exempt Short Control </w:t>
            </w:r>
            <w:proofErr w:type="spellStart"/>
            <w:r w:rsidRPr="00301595">
              <w:rPr>
                <w:rFonts w:eastAsia="Times New Roman"/>
                <w:bCs/>
                <w:snapToGrid/>
                <w:color w:val="000000"/>
                <w:kern w:val="0"/>
                <w:sz w:val="18"/>
                <w:szCs w:val="18"/>
                <w:lang w:eastAsia="en-US"/>
              </w:rPr>
              <w:t>Signaling</w:t>
            </w:r>
            <w:proofErr w:type="spellEnd"/>
            <w:r w:rsidRPr="00301595">
              <w:rPr>
                <w:rFonts w:eastAsia="Times New Roman"/>
                <w:bCs/>
                <w:snapToGrid/>
                <w:color w:val="000000"/>
                <w:kern w:val="0"/>
                <w:sz w:val="18"/>
                <w:szCs w:val="18"/>
                <w:lang w:eastAsia="en-US"/>
              </w:rPr>
              <w:t xml:space="preserve"> rules apply to the transmission of msg1 for the 4 step RACH and </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w:t>
            </w:r>
            <w:proofErr w:type="spellStart"/>
            <w:r w:rsidRPr="00301595">
              <w:rPr>
                <w:rFonts w:eastAsia="Times New Roman"/>
                <w:bCs/>
                <w:snapToGrid/>
                <w:color w:val="000000"/>
                <w:kern w:val="0"/>
                <w:sz w:val="18"/>
                <w:szCs w:val="18"/>
                <w:lang w:eastAsia="en-US"/>
              </w:rPr>
              <w:t>Nack</w:t>
            </w:r>
            <w:proofErr w:type="spellEnd"/>
            <w:r w:rsidRPr="00301595">
              <w:rPr>
                <w:rFonts w:eastAsia="Times New Roman"/>
                <w:bCs/>
                <w:snapToGrid/>
                <w:color w:val="000000"/>
                <w:kern w:val="0"/>
                <w:sz w:val="18"/>
                <w:szCs w:val="18"/>
                <w:lang w:eastAsia="en-US"/>
              </w:rPr>
              <w:t>,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resources can be explicitly indicated by the </w:t>
            </w:r>
            <w:proofErr w:type="spellStart"/>
            <w:r w:rsidRPr="00301595">
              <w:rPr>
                <w:rFonts w:eastAsia="Times New Roman"/>
                <w:bCs/>
                <w:snapToGrid/>
                <w:color w:val="000000"/>
                <w:kern w:val="0"/>
                <w:sz w:val="18"/>
                <w:szCs w:val="18"/>
                <w:lang w:eastAsia="en-US"/>
              </w:rPr>
              <w:t>gNB</w:t>
            </w:r>
            <w:proofErr w:type="spellEnd"/>
            <w:r w:rsidRPr="00301595">
              <w:rPr>
                <w:rFonts w:eastAsia="Times New Roman"/>
                <w:bCs/>
                <w:snapToGrid/>
                <w:color w:val="000000"/>
                <w:kern w:val="0"/>
                <w:sz w:val="18"/>
                <w:szCs w:val="18"/>
                <w:lang w:eastAsia="en-US"/>
              </w:rPr>
              <w:t xml:space="preserve">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20: It is left up to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22: It is up to the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23: The 10% over any observation period of 100ms is applicable to the msg1/</w:t>
            </w:r>
            <w:proofErr w:type="spellStart"/>
            <w:r w:rsidRPr="00301595">
              <w:rPr>
                <w:rFonts w:eastAsia="Times New Roman"/>
                <w:bCs/>
                <w:snapToGrid/>
                <w:color w:val="000000"/>
                <w:kern w:val="0"/>
                <w:sz w:val="18"/>
                <w:szCs w:val="18"/>
                <w:lang w:val="en-US" w:eastAsia="en-US"/>
              </w:rPr>
              <w:t>msgA</w:t>
            </w:r>
            <w:proofErr w:type="spellEnd"/>
            <w:r w:rsidRPr="00301595">
              <w:rPr>
                <w:rFonts w:eastAsia="Times New Roman"/>
                <w:bCs/>
                <w:snapToGrid/>
                <w:color w:val="000000"/>
                <w:kern w:val="0"/>
                <w:sz w:val="18"/>
                <w:szCs w:val="18"/>
                <w:lang w:val="en-US" w:eastAsia="en-US"/>
              </w:rPr>
              <w:t xml:space="preserve">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sidRPr="00301595">
              <w:rPr>
                <w:rFonts w:eastAsia="Times New Roman" w:cs="Batang"/>
                <w:bCs/>
                <w:i/>
                <w:iCs/>
                <w:snapToGrid/>
                <w:color w:val="000000"/>
                <w:kern w:val="0"/>
                <w:sz w:val="18"/>
                <w:szCs w:val="18"/>
                <w:lang w:val="en-US" w:eastAsia="en-US"/>
              </w:rPr>
              <w:t>FDMed</w:t>
            </w:r>
            <w:proofErr w:type="spellEnd"/>
            <w:r w:rsidRPr="00301595">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sidRPr="00301595">
              <w:rPr>
                <w:rFonts w:eastAsia="Times New Roman" w:cs="Batang"/>
                <w:bCs/>
                <w:i/>
                <w:iCs/>
                <w:snapToGrid/>
                <w:color w:val="000000"/>
                <w:kern w:val="0"/>
                <w:sz w:val="18"/>
                <w:szCs w:val="18"/>
                <w:lang w:val="en-US" w:eastAsia="en-US"/>
              </w:rPr>
              <w:t>gNB</w:t>
            </w:r>
            <w:proofErr w:type="spellEnd"/>
            <w:r w:rsidRPr="00301595">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sidRPr="00301595">
              <w:rPr>
                <w:rFonts w:eastAsia="Times New Roman"/>
                <w:bCs/>
                <w:i/>
                <w:iCs/>
                <w:snapToGrid/>
                <w:color w:val="000000"/>
                <w:kern w:val="0"/>
                <w:sz w:val="18"/>
                <w:szCs w:val="18"/>
                <w:lang w:val="en-US" w:eastAsia="en-US"/>
              </w:rPr>
              <w:t>msgA</w:t>
            </w:r>
            <w:proofErr w:type="spellEnd"/>
            <w:r w:rsidRPr="00301595">
              <w:rPr>
                <w:rFonts w:eastAsia="Times New Roman"/>
                <w:bCs/>
                <w:i/>
                <w:iCs/>
                <w:snapToGrid/>
                <w:color w:val="000000"/>
                <w:kern w:val="0"/>
                <w:sz w:val="18"/>
                <w:szCs w:val="18"/>
                <w:lang w:val="en-US" w:eastAsia="en-US"/>
              </w:rPr>
              <w:t xml:space="preserve">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Heading3"/>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t xml:space="preserve"> </w:t>
      </w:r>
    </w:p>
    <w:p w14:paraId="13E36971" w14:textId="35A56F85" w:rsidR="008C1F5D" w:rsidRPr="00291106" w:rsidRDefault="008C1F5D" w:rsidP="00277AAA">
      <w:pPr>
        <w:pStyle w:val="ListParagraph"/>
        <w:numPr>
          <w:ilvl w:val="0"/>
          <w:numId w:val="14"/>
        </w:numPr>
      </w:pPr>
      <w:r w:rsidRPr="00291106">
        <w:t>Note restriction for short control signalling transmissions apply (10% over any 100ms intervals)</w:t>
      </w:r>
    </w:p>
    <w:p w14:paraId="45199FBD" w14:textId="77777777" w:rsidR="00DC7890" w:rsidRDefault="00DC7890" w:rsidP="00DC7890">
      <w:pPr>
        <w:pStyle w:val="ListParagraph"/>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w:t>
      </w:r>
      <w:proofErr w:type="spellStart"/>
      <w:r w:rsidRPr="00BC146D">
        <w:rPr>
          <w:color w:val="000000" w:themeColor="text1"/>
          <w:lang w:eastAsia="en-US"/>
        </w:rPr>
        <w:t>msgA</w:t>
      </w:r>
      <w:proofErr w:type="spellEnd"/>
      <w:r w:rsidRPr="00BC146D">
        <w:rPr>
          <w:color w:val="000000" w:themeColor="text1"/>
          <w:lang w:eastAsia="en-US"/>
        </w:rPr>
        <w:t xml:space="preserve"> resources configured (not limited to the resources actually used) in a cell</w:t>
      </w:r>
    </w:p>
    <w:p w14:paraId="0311F0C7" w14:textId="77777777" w:rsidR="00DC7890" w:rsidRPr="00BC146D" w:rsidRDefault="00DC7890" w:rsidP="00DC7890">
      <w:pPr>
        <w:pStyle w:val="ListParagraph"/>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ListParagraph"/>
        <w:numPr>
          <w:ilvl w:val="0"/>
          <w:numId w:val="14"/>
        </w:numPr>
      </w:pPr>
      <w:r w:rsidRPr="00291106">
        <w:t xml:space="preserve">Alt 2: </w:t>
      </w:r>
      <w:r w:rsidRPr="007A4537">
        <w:t>The 10% over any 100ms interval restriction is applicable to the msg1/ /</w:t>
      </w:r>
      <w:proofErr w:type="spellStart"/>
      <w:r w:rsidRPr="007A4537">
        <w:t>msgA</w:t>
      </w:r>
      <w:proofErr w:type="spellEnd"/>
      <w:r w:rsidRPr="007A4537">
        <w:t xml:space="preserve"> transmission from one UE perspective</w:t>
      </w:r>
    </w:p>
    <w:p w14:paraId="7FE82084" w14:textId="4FF19ABE" w:rsidR="00DC7890" w:rsidRDefault="00DC7890" w:rsidP="00DC7890">
      <w:pPr>
        <w:pStyle w:val="ListParagraph"/>
        <w:numPr>
          <w:ilvl w:val="1"/>
          <w:numId w:val="14"/>
        </w:numPr>
      </w:pPr>
      <w:r>
        <w:t xml:space="preserve">Vivo, Ericsson, Samsung, Qualcomm, Intel, </w:t>
      </w:r>
      <w:r w:rsidR="000B7FD4">
        <w:t>DOCOMO</w:t>
      </w:r>
      <w:r>
        <w:t xml:space="preserve"> </w:t>
      </w:r>
    </w:p>
    <w:p w14:paraId="7C511F2F" w14:textId="65325592" w:rsidR="00FC5669" w:rsidRPr="007D4D1E" w:rsidRDefault="00DC7890" w:rsidP="007D4D1E">
      <w:pPr>
        <w:pStyle w:val="ListParagraph"/>
        <w:numPr>
          <w:ilvl w:val="0"/>
          <w:numId w:val="14"/>
        </w:numPr>
        <w:rPr>
          <w:lang w:val="de-DE"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ListParagraph"/>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w:t>
      </w:r>
      <w:proofErr w:type="spellStart"/>
      <w:r w:rsidR="00B956F1" w:rsidRPr="00BC146D">
        <w:rPr>
          <w:color w:val="000000" w:themeColor="text1"/>
          <w:lang w:eastAsia="en-US"/>
        </w:rPr>
        <w:t>msgA</w:t>
      </w:r>
      <w:proofErr w:type="spellEnd"/>
      <w:r w:rsidR="00B956F1" w:rsidRPr="00BC146D">
        <w:rPr>
          <w:color w:val="000000" w:themeColor="text1"/>
          <w:lang w:eastAsia="en-US"/>
        </w:rPr>
        <w:t xml:space="preserve"> resources configured (not limited to the resources actually used) in a cell</w:t>
      </w:r>
    </w:p>
    <w:p w14:paraId="713264B0" w14:textId="64746D36" w:rsidR="009336EB" w:rsidRDefault="009336EB" w:rsidP="006F261A">
      <w:pPr>
        <w:pStyle w:val="ListParagraph"/>
        <w:numPr>
          <w:ilvl w:val="0"/>
          <w:numId w:val="14"/>
        </w:numPr>
      </w:pPr>
      <w:r w:rsidRPr="00291106">
        <w:t xml:space="preserve">Alt 2: </w:t>
      </w:r>
      <w:r w:rsidR="007A4537" w:rsidRPr="007A4537">
        <w:t>The 10% over any 100ms interval restriction is applicable to the msg1/</w:t>
      </w:r>
      <w:proofErr w:type="spellStart"/>
      <w:r w:rsidR="007A4537" w:rsidRPr="007A4537">
        <w:t>msgA</w:t>
      </w:r>
      <w:proofErr w:type="spellEnd"/>
      <w:r w:rsidR="007A4537" w:rsidRPr="007A4537">
        <w:t xml:space="preserve"> transmission from one UE perspective</w:t>
      </w:r>
    </w:p>
    <w:p w14:paraId="75EAF0C1" w14:textId="77777777" w:rsidR="00342E8A" w:rsidRDefault="00342E8A" w:rsidP="00A20735">
      <w:pPr>
        <w:contextualSpacing/>
        <w:rPr>
          <w:highlight w:val="yellow"/>
        </w:rPr>
      </w:pPr>
    </w:p>
    <w:tbl>
      <w:tblPr>
        <w:tblStyle w:val="TableGrid"/>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5D1C84">
      <w:pPr>
        <w:widowControl/>
        <w:numPr>
          <w:ilvl w:val="0"/>
          <w:numId w:val="25"/>
        </w:numPr>
        <w:autoSpaceDE/>
        <w:autoSpaceDN/>
        <w:spacing w:line="256" w:lineRule="auto"/>
        <w:jc w:val="left"/>
        <w:rPr>
          <w:sz w:val="18"/>
          <w:szCs w:val="18"/>
        </w:rPr>
      </w:pPr>
      <w:r>
        <w:rPr>
          <w:sz w:val="18"/>
          <w:szCs w:val="18"/>
        </w:rPr>
        <w:t>Any transmission on PUCCH</w:t>
      </w:r>
    </w:p>
    <w:p w14:paraId="1B28523C" w14:textId="259E417D" w:rsidR="00293A08" w:rsidRDefault="00293A08" w:rsidP="005D1C84">
      <w:pPr>
        <w:widowControl/>
        <w:numPr>
          <w:ilvl w:val="0"/>
          <w:numId w:val="25"/>
        </w:numPr>
        <w:autoSpaceDE/>
        <w:autoSpaceDN/>
        <w:spacing w:line="256" w:lineRule="auto"/>
        <w:jc w:val="left"/>
        <w:rPr>
          <w:sz w:val="18"/>
          <w:szCs w:val="18"/>
        </w:rPr>
      </w:pPr>
      <w:r>
        <w:rPr>
          <w:sz w:val="18"/>
          <w:szCs w:val="18"/>
        </w:rPr>
        <w:t>SRS</w:t>
      </w:r>
    </w:p>
    <w:p w14:paraId="77803452" w14:textId="2F2D008E" w:rsidR="00B07F09" w:rsidRDefault="00B07F09" w:rsidP="005D1C84">
      <w:pPr>
        <w:widowControl/>
        <w:numPr>
          <w:ilvl w:val="0"/>
          <w:numId w:val="25"/>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B07F09">
      <w:pPr>
        <w:widowControl/>
        <w:numPr>
          <w:ilvl w:val="1"/>
          <w:numId w:val="25"/>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B07F09">
      <w:pPr>
        <w:widowControl/>
        <w:numPr>
          <w:ilvl w:val="1"/>
          <w:numId w:val="25"/>
        </w:numPr>
        <w:autoSpaceDE/>
        <w:autoSpaceDN/>
        <w:spacing w:line="256" w:lineRule="auto"/>
        <w:jc w:val="left"/>
        <w:rPr>
          <w:sz w:val="18"/>
          <w:szCs w:val="18"/>
        </w:rPr>
      </w:pPr>
      <w:r>
        <w:rPr>
          <w:sz w:val="18"/>
          <w:szCs w:val="18"/>
        </w:rPr>
        <w:t>CSI reporting on PUSCH</w:t>
      </w:r>
    </w:p>
    <w:p w14:paraId="05B92EC1" w14:textId="57DBE6F5" w:rsidR="00B07F09" w:rsidRDefault="00B07F09" w:rsidP="00B07F09">
      <w:pPr>
        <w:widowControl/>
        <w:numPr>
          <w:ilvl w:val="1"/>
          <w:numId w:val="25"/>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TableGrid"/>
        <w:tblW w:w="0" w:type="auto"/>
        <w:tblLook w:val="04A0" w:firstRow="1" w:lastRow="0" w:firstColumn="1" w:lastColumn="0" w:noHBand="0" w:noVBand="1"/>
      </w:tblPr>
      <w:tblGrid>
        <w:gridCol w:w="2425"/>
        <w:gridCol w:w="6937"/>
      </w:tblGrid>
      <w:tr w:rsidR="00CD7B84" w14:paraId="70896709" w14:textId="77777777" w:rsidTr="004F2496">
        <w:tc>
          <w:tcPr>
            <w:tcW w:w="2425" w:type="dxa"/>
          </w:tcPr>
          <w:p w14:paraId="3AB296EA" w14:textId="77777777" w:rsidR="00CD7B84" w:rsidRDefault="00CD7B84" w:rsidP="004F2496">
            <w:pPr>
              <w:rPr>
                <w:lang w:eastAsia="en-US"/>
              </w:rPr>
            </w:pPr>
            <w:r>
              <w:rPr>
                <w:lang w:eastAsia="en-US"/>
              </w:rPr>
              <w:t>Company</w:t>
            </w:r>
          </w:p>
        </w:tc>
        <w:tc>
          <w:tcPr>
            <w:tcW w:w="6937" w:type="dxa"/>
          </w:tcPr>
          <w:p w14:paraId="705463E6" w14:textId="77777777" w:rsidR="00CD7B84" w:rsidRDefault="00CD7B84" w:rsidP="004F2496">
            <w:pPr>
              <w:rPr>
                <w:lang w:eastAsia="en-US"/>
              </w:rPr>
            </w:pPr>
            <w:r>
              <w:rPr>
                <w:lang w:eastAsia="en-US"/>
              </w:rPr>
              <w:t>View</w:t>
            </w:r>
          </w:p>
        </w:tc>
      </w:tr>
      <w:tr w:rsidR="00CD7B84" w14:paraId="7598905F" w14:textId="77777777" w:rsidTr="004F2496">
        <w:tc>
          <w:tcPr>
            <w:tcW w:w="242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4F2496">
        <w:tc>
          <w:tcPr>
            <w:tcW w:w="2425" w:type="dxa"/>
          </w:tcPr>
          <w:p w14:paraId="78E78BF6" w14:textId="68780FC6" w:rsidR="00063A55" w:rsidRDefault="00063A55" w:rsidP="00063A55">
            <w:pPr>
              <w:rPr>
                <w:lang w:eastAsia="en-US"/>
              </w:rPr>
            </w:pPr>
            <w:r>
              <w:rPr>
                <w:lang w:eastAsia="en-US"/>
              </w:rPr>
              <w:t xml:space="preserve">Intel </w:t>
            </w:r>
          </w:p>
        </w:tc>
        <w:tc>
          <w:tcPr>
            <w:tcW w:w="6937" w:type="dxa"/>
          </w:tcPr>
          <w:p w14:paraId="65F15B85" w14:textId="6CBFCE66" w:rsidR="00063A55" w:rsidRDefault="00063A55" w:rsidP="00063A55">
            <w:pPr>
              <w:rPr>
                <w:lang w:eastAsia="en-US"/>
              </w:rPr>
            </w:pPr>
            <w:r>
              <w:rPr>
                <w:lang w:eastAsia="en-US"/>
              </w:rPr>
              <w:t xml:space="preserve">We </w:t>
            </w:r>
            <w:r>
              <w:rPr>
                <w:lang w:eastAsia="en-US"/>
              </w:rPr>
              <w:t xml:space="preserve">are open to discuss, but we </w:t>
            </w:r>
            <w:r>
              <w:rPr>
                <w:lang w:eastAsia="en-US"/>
              </w:rPr>
              <w:t xml:space="preserve">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Heading2"/>
      </w:pPr>
      <w:r>
        <w:t>CWS and CAPC</w:t>
      </w:r>
    </w:p>
    <w:tbl>
      <w:tblPr>
        <w:tblStyle w:val="TableGrid"/>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xml:space="preserve">• </w:t>
            </w:r>
            <w:proofErr w:type="spellStart"/>
            <w:r w:rsidRPr="00FB4787">
              <w:rPr>
                <w:rFonts w:ascii="Calibri" w:eastAsia="Times New Roman" w:hAnsi="Calibri" w:cs="Calibri"/>
                <w:bCs/>
                <w:snapToGrid/>
                <w:color w:val="000000"/>
                <w:kern w:val="0"/>
                <w:sz w:val="18"/>
                <w:szCs w:val="18"/>
                <w:lang w:val="en-US" w:eastAsia="en-US"/>
              </w:rPr>
              <w:t>gNB’s</w:t>
            </w:r>
            <w:proofErr w:type="spellEnd"/>
            <w:r w:rsidRPr="00FB4787">
              <w:rPr>
                <w:rFonts w:ascii="Calibri" w:eastAsia="Times New Roman" w:hAnsi="Calibri" w:cs="Calibri"/>
                <w:bCs/>
                <w:snapToGrid/>
                <w:color w:val="000000"/>
                <w:kern w:val="0"/>
                <w:sz w:val="18"/>
                <w:szCs w:val="18"/>
                <w:lang w:val="en-US" w:eastAsia="en-US"/>
              </w:rPr>
              <w:t xml:space="preserve">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lastRenderedPageBreak/>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 xml:space="preserve">Proposal 3: The procedure specified in NR-U related to the CWS adjustment should be considered for operation in unlicensed 60 GHz band. RAN1 should further discuss and identify the values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min</w:t>
            </w:r>
            <w:proofErr w:type="spellEnd"/>
            <w:r w:rsidRPr="0094132F">
              <w:rPr>
                <w:rFonts w:eastAsia="Times New Roman"/>
                <w:bCs/>
                <w:snapToGrid/>
                <w:color w:val="000000"/>
                <w:kern w:val="0"/>
                <w:sz w:val="18"/>
                <w:szCs w:val="18"/>
                <w:lang w:val="en-US" w:eastAsia="x-none"/>
              </w:rPr>
              <w:t xml:space="preserve"> and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max</w:t>
            </w:r>
            <w:proofErr w:type="spellEnd"/>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Heading3"/>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D1927">
      <w:pPr>
        <w:pStyle w:val="ListParagraph"/>
        <w:numPr>
          <w:ilvl w:val="0"/>
          <w:numId w:val="29"/>
        </w:numPr>
        <w:rPr>
          <w:lang w:eastAsia="en-US"/>
        </w:rPr>
      </w:pPr>
      <w:r>
        <w:rPr>
          <w:lang w:eastAsia="en-US"/>
        </w:rPr>
        <w:t>Alt 1: Support the introduction of CWS adjustment</w:t>
      </w:r>
    </w:p>
    <w:p w14:paraId="5CC02DF7" w14:textId="7FF31EAA" w:rsidR="003C00B3" w:rsidRPr="003C00B3" w:rsidRDefault="003D1927" w:rsidP="006F40BC">
      <w:pPr>
        <w:pStyle w:val="ListParagraph"/>
        <w:numPr>
          <w:ilvl w:val="0"/>
          <w:numId w:val="29"/>
        </w:numPr>
        <w:rPr>
          <w:lang w:eastAsia="en-US"/>
        </w:rPr>
      </w:pPr>
      <w:r>
        <w:rPr>
          <w:lang w:eastAsia="en-US"/>
        </w:rPr>
        <w:t>Alt 2: Do not introduce CWS adjustment</w:t>
      </w:r>
    </w:p>
    <w:p w14:paraId="15530CC4" w14:textId="77777777" w:rsidR="00861CCA" w:rsidRDefault="00861CCA" w:rsidP="00366146">
      <w:pPr>
        <w:pStyle w:val="ListParagraph"/>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2735AA">
      <w:pPr>
        <w:pStyle w:val="ListParagraph"/>
        <w:numPr>
          <w:ilvl w:val="0"/>
          <w:numId w:val="41"/>
        </w:numPr>
      </w:pPr>
      <w:r>
        <w:t xml:space="preserve">Alt 1: </w:t>
      </w:r>
      <w:r w:rsidR="00B70878" w:rsidRPr="00B70878">
        <w:tab/>
        <w:t xml:space="preserve">Motorola, ZTE, LG, Intel </w:t>
      </w:r>
      <w:r w:rsidR="00B70878" w:rsidRPr="001F4D7A">
        <w:rPr>
          <w:strike/>
        </w:rPr>
        <w:t>(Keep NR-U Procedures)</w:t>
      </w:r>
      <w:r w:rsidR="00B70878" w:rsidRPr="00B70878">
        <w:t>, ITRI (per beam</w:t>
      </w:r>
      <w:proofErr w:type="gramStart"/>
      <w:r w:rsidR="00B70878" w:rsidRPr="00B70878">
        <w:t>) ,</w:t>
      </w:r>
      <w:proofErr w:type="gramEnd"/>
      <w:r w:rsidR="00B70878" w:rsidRPr="00B70878">
        <w:t xml:space="preserve"> WILUS</w:t>
      </w:r>
    </w:p>
    <w:p w14:paraId="39D6F1BE" w14:textId="4678B153" w:rsidR="00B70878" w:rsidRDefault="00B70878" w:rsidP="002735AA">
      <w:pPr>
        <w:pStyle w:val="ListParagraph"/>
        <w:numPr>
          <w:ilvl w:val="0"/>
          <w:numId w:val="41"/>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764C6E">
      <w:pPr>
        <w:pStyle w:val="ListParagraph"/>
        <w:numPr>
          <w:ilvl w:val="0"/>
          <w:numId w:val="29"/>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764C6E">
      <w:pPr>
        <w:pStyle w:val="ListParagraph"/>
        <w:numPr>
          <w:ilvl w:val="0"/>
          <w:numId w:val="29"/>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2735AA">
      <w:pPr>
        <w:pStyle w:val="ListParagraph"/>
        <w:numPr>
          <w:ilvl w:val="0"/>
          <w:numId w:val="42"/>
        </w:numPr>
      </w:pPr>
      <w:r>
        <w:t xml:space="preserve">Alt 1: </w:t>
      </w:r>
      <w:r w:rsidRPr="00B70878">
        <w:tab/>
        <w:t>Motorola, ZTE, LG, Intel, ITRI, WILUS</w:t>
      </w:r>
    </w:p>
    <w:p w14:paraId="2CDA9D21" w14:textId="77777777" w:rsidR="00DB2940" w:rsidRDefault="00DB2940" w:rsidP="002735AA">
      <w:pPr>
        <w:pStyle w:val="ListParagraph"/>
        <w:numPr>
          <w:ilvl w:val="0"/>
          <w:numId w:val="42"/>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lastRenderedPageBreak/>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Heading2"/>
      </w:pPr>
      <w:r>
        <w:t>Long Term Sensing, Inte</w:t>
      </w:r>
      <w:r w:rsidR="00723A9A">
        <w:t>r</w:t>
      </w:r>
      <w:r>
        <w:t>ference Mitigation, ATPC</w:t>
      </w:r>
      <w:r w:rsidR="008720BB">
        <w:t>, Other aspects</w:t>
      </w:r>
    </w:p>
    <w:tbl>
      <w:tblPr>
        <w:tblStyle w:val="TableGrid"/>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sidRPr="008720BB">
              <w:rPr>
                <w:rFonts w:ascii="Calibri" w:eastAsia="Times New Roman" w:hAnsi="Calibri" w:cs="Calibri"/>
                <w:bCs/>
                <w:snapToGrid/>
                <w:color w:val="000000"/>
                <w:kern w:val="0"/>
                <w:sz w:val="18"/>
                <w:szCs w:val="18"/>
                <w:lang w:val="en-US" w:eastAsia="en-US"/>
              </w:rPr>
              <w:t>WiFi</w:t>
            </w:r>
            <w:proofErr w:type="spellEnd"/>
            <w:r w:rsidRPr="008720BB">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ZTE </w:t>
            </w:r>
            <w:proofErr w:type="spellStart"/>
            <w:r w:rsidRPr="008720BB">
              <w:rPr>
                <w:rFonts w:ascii="Calibri" w:eastAsia="Times New Roman" w:hAnsi="Calibri" w:cs="Calibri"/>
                <w:bCs/>
                <w:snapToGrid/>
                <w:color w:val="000000"/>
                <w:kern w:val="0"/>
                <w:sz w:val="18"/>
                <w:szCs w:val="18"/>
                <w:lang w:val="en-US" w:eastAsia="en-US"/>
              </w:rPr>
              <w:t>Sanechips</w:t>
            </w:r>
            <w:proofErr w:type="spellEnd"/>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sidRPr="008720BB">
              <w:rPr>
                <w:rFonts w:ascii="Calibri" w:eastAsia="Times New Roman" w:hAnsi="Calibri" w:cs="Calibri"/>
                <w:bCs/>
                <w:snapToGrid/>
                <w:color w:val="000000"/>
                <w:kern w:val="0"/>
                <w:sz w:val="18"/>
                <w:szCs w:val="18"/>
                <w:lang w:val="en-US" w:eastAsia="en-US"/>
              </w:rPr>
              <w:t>gNB</w:t>
            </w:r>
            <w:proofErr w:type="spellEnd"/>
            <w:r w:rsidRPr="008720BB">
              <w:rPr>
                <w:rFonts w:ascii="Calibri" w:eastAsia="Times New Roman" w:hAnsi="Calibri" w:cs="Calibri"/>
                <w:bCs/>
                <w:snapToGrid/>
                <w:color w:val="000000"/>
                <w:kern w:val="0"/>
                <w:sz w:val="18"/>
                <w:szCs w:val="18"/>
                <w:lang w:val="en-US" w:eastAsia="en-US"/>
              </w:rPr>
              <w:t xml:space="preserve">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8720BB">
              <w:rPr>
                <w:rFonts w:ascii="Calibri" w:eastAsia="Times New Roman" w:hAnsi="Calibri" w:cs="Calibri"/>
                <w:bCs/>
                <w:snapToGrid/>
                <w:color w:val="000000"/>
                <w:kern w:val="0"/>
                <w:sz w:val="18"/>
                <w:szCs w:val="18"/>
                <w:lang w:val="en-US" w:eastAsia="en-US"/>
              </w:rPr>
              <w:t>Convida</w:t>
            </w:r>
            <w:proofErr w:type="spellEnd"/>
            <w:r w:rsidRPr="008720BB">
              <w:rPr>
                <w:rFonts w:ascii="Calibri" w:eastAsia="Times New Roman" w:hAnsi="Calibri" w:cs="Calibri"/>
                <w:bCs/>
                <w:snapToGrid/>
                <w:color w:val="000000"/>
                <w:kern w:val="0"/>
                <w:sz w:val="18"/>
                <w:szCs w:val="18"/>
                <w:lang w:val="en-US" w:eastAsia="en-US"/>
              </w:rPr>
              <w:t xml:space="preserve">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Heading1"/>
        <w:tabs>
          <w:tab w:val="left" w:pos="9090"/>
        </w:tabs>
      </w:pPr>
      <w:r>
        <w:t>References</w:t>
      </w:r>
    </w:p>
    <w:p w14:paraId="1C56FC23" w14:textId="77777777" w:rsidR="00CA19B1" w:rsidRDefault="00CA19B1" w:rsidP="00CA19B1">
      <w:pPr>
        <w:pStyle w:val="ListParagraph"/>
        <w:numPr>
          <w:ilvl w:val="0"/>
          <w:numId w:val="19"/>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0138EAD" w14:textId="77777777" w:rsidR="00CA19B1" w:rsidRDefault="00CA19B1" w:rsidP="00CA19B1">
      <w:pPr>
        <w:pStyle w:val="ListParagraph"/>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ListParagraph"/>
        <w:numPr>
          <w:ilvl w:val="0"/>
          <w:numId w:val="19"/>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795ECE4A" w14:textId="77777777" w:rsidR="00CA19B1" w:rsidRDefault="00CA19B1" w:rsidP="00CA19B1">
      <w:pPr>
        <w:pStyle w:val="ListParagraph"/>
        <w:numPr>
          <w:ilvl w:val="0"/>
          <w:numId w:val="19"/>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51CE72A" w14:textId="77777777" w:rsidR="00CA19B1" w:rsidRDefault="00CA19B1" w:rsidP="00CA19B1">
      <w:pPr>
        <w:pStyle w:val="ListParagraph"/>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ListParagraph"/>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ListParagraph"/>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ListParagraph"/>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ListParagraph"/>
        <w:numPr>
          <w:ilvl w:val="0"/>
          <w:numId w:val="19"/>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7C5CC0F9" w14:textId="77777777" w:rsidR="00CA19B1" w:rsidRDefault="00CA19B1" w:rsidP="00CA19B1">
      <w:pPr>
        <w:pStyle w:val="ListParagraph"/>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ListParagraph"/>
        <w:numPr>
          <w:ilvl w:val="0"/>
          <w:numId w:val="19"/>
        </w:numPr>
        <w:rPr>
          <w:lang w:eastAsia="en-US"/>
        </w:rPr>
      </w:pPr>
      <w:r>
        <w:rPr>
          <w:lang w:eastAsia="en-US"/>
        </w:rPr>
        <w:t>R1-2107055, Channel Access Mechanisms, Ericsson</w:t>
      </w:r>
    </w:p>
    <w:p w14:paraId="523EFC62" w14:textId="77777777" w:rsidR="00CA19B1" w:rsidRDefault="00CA19B1" w:rsidP="00CA19B1">
      <w:pPr>
        <w:pStyle w:val="ListParagraph"/>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ListParagraph"/>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ListParagraph"/>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ListParagraph"/>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ListParagraph"/>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ListParagraph"/>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ListParagraph"/>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ListParagraph"/>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ListParagraph"/>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ListParagraph"/>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ListParagraph"/>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ListParagraph"/>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ListParagraph"/>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ListParagraph"/>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ListParagraph"/>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ListParagraph"/>
        <w:numPr>
          <w:ilvl w:val="0"/>
          <w:numId w:val="19"/>
        </w:numPr>
        <w:rPr>
          <w:lang w:eastAsia="en-US"/>
        </w:rPr>
      </w:pPr>
      <w:r>
        <w:rPr>
          <w:lang w:eastAsia="en-US"/>
        </w:rPr>
        <w:t>R1-2108011, Discussion on multi-beam operation, ITRI</w:t>
      </w:r>
    </w:p>
    <w:p w14:paraId="0A8B3B69" w14:textId="77777777" w:rsidR="00CA19B1" w:rsidRDefault="00CA19B1" w:rsidP="00CA19B1">
      <w:pPr>
        <w:pStyle w:val="ListParagraph"/>
        <w:numPr>
          <w:ilvl w:val="0"/>
          <w:numId w:val="19"/>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A72CF7D" w14:textId="77777777" w:rsidR="00CA19B1" w:rsidRDefault="00CA19B1" w:rsidP="00CA19B1">
      <w:pPr>
        <w:pStyle w:val="ListParagraph"/>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ListParagraph"/>
        <w:numPr>
          <w:ilvl w:val="0"/>
          <w:numId w:val="19"/>
        </w:numPr>
        <w:rPr>
          <w:rFonts w:eastAsia="Times New Roman"/>
        </w:rPr>
      </w:pPr>
      <w:r>
        <w:rPr>
          <w:lang w:eastAsia="en-US"/>
        </w:rPr>
        <w:lastRenderedPageBreak/>
        <w:t>R1-2108151, Discussion on channel access mechanism for NR from 52.6GHz to 71GHz, WILUS Inc</w:t>
      </w:r>
      <w:r w:rsidR="00804A7F">
        <w:t>.</w:t>
      </w:r>
    </w:p>
    <w:sectPr w:rsidR="007816AC">
      <w:headerReference w:type="even" r:id="rId14"/>
      <w:headerReference w:type="default" r:id="rId15"/>
      <w:footerReference w:type="even" r:id="rId16"/>
      <w:footerReference w:type="default" r:id="rId17"/>
      <w:headerReference w:type="first" r:id="rId18"/>
      <w:footerReference w:type="firs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748BC" w14:textId="77777777" w:rsidR="008B7554" w:rsidRDefault="008B7554">
      <w:pPr>
        <w:spacing w:after="0" w:line="240" w:lineRule="auto"/>
      </w:pPr>
      <w:r>
        <w:separator/>
      </w:r>
    </w:p>
  </w:endnote>
  <w:endnote w:type="continuationSeparator" w:id="0">
    <w:p w14:paraId="0A2EC876" w14:textId="77777777" w:rsidR="008B7554" w:rsidRDefault="008B7554">
      <w:pPr>
        <w:spacing w:after="0" w:line="240" w:lineRule="auto"/>
      </w:pPr>
      <w:r>
        <w:continuationSeparator/>
      </w:r>
    </w:p>
  </w:endnote>
  <w:endnote w:type="continuationNotice" w:id="1">
    <w:p w14:paraId="366936C8" w14:textId="77777777" w:rsidR="008B7554" w:rsidRDefault="008B7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C58F" w14:textId="77777777" w:rsidR="00572E2A" w:rsidRDefault="00572E2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48B4E6" w14:textId="77777777" w:rsidR="00572E2A" w:rsidRDefault="00572E2A">
    <w:pPr>
      <w:pStyle w:val="Footer"/>
    </w:pPr>
  </w:p>
  <w:p w14:paraId="7D50AD00" w14:textId="77777777" w:rsidR="00572E2A" w:rsidRDefault="00572E2A"/>
  <w:p w14:paraId="1B09C3DA" w14:textId="77777777" w:rsidR="00572E2A" w:rsidRDefault="00572E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579B" w14:textId="72081A51" w:rsidR="00572E2A" w:rsidRDefault="00572E2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14:paraId="3582A39C" w14:textId="77777777" w:rsidR="00572E2A" w:rsidRDefault="00572E2A">
    <w:pPr>
      <w:pStyle w:val="Footer"/>
    </w:pPr>
  </w:p>
  <w:p w14:paraId="6FCB6A64" w14:textId="77777777" w:rsidR="00572E2A" w:rsidRDefault="00572E2A"/>
  <w:p w14:paraId="69BD6C8C" w14:textId="77777777" w:rsidR="00572E2A" w:rsidRDefault="00572E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7C7C" w14:textId="77777777" w:rsidR="00572E2A" w:rsidRDefault="00572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3293B" w14:textId="77777777" w:rsidR="008B7554" w:rsidRDefault="008B7554">
      <w:pPr>
        <w:spacing w:after="0" w:line="240" w:lineRule="auto"/>
      </w:pPr>
      <w:r>
        <w:separator/>
      </w:r>
    </w:p>
  </w:footnote>
  <w:footnote w:type="continuationSeparator" w:id="0">
    <w:p w14:paraId="0146EA30" w14:textId="77777777" w:rsidR="008B7554" w:rsidRDefault="008B7554">
      <w:pPr>
        <w:spacing w:after="0" w:line="240" w:lineRule="auto"/>
      </w:pPr>
      <w:r>
        <w:continuationSeparator/>
      </w:r>
    </w:p>
  </w:footnote>
  <w:footnote w:type="continuationNotice" w:id="1">
    <w:p w14:paraId="569A71B7" w14:textId="77777777" w:rsidR="008B7554" w:rsidRDefault="008B75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641E" w14:textId="77777777" w:rsidR="00572E2A" w:rsidRDefault="00572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2D74" w14:textId="77777777" w:rsidR="00572E2A" w:rsidRDefault="00572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1D12" w14:textId="77777777" w:rsidR="00572E2A" w:rsidRDefault="00572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26A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D79C6"/>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1744E"/>
    <w:multiLevelType w:val="hybridMultilevel"/>
    <w:tmpl w:val="4D565EE2"/>
    <w:lvl w:ilvl="0" w:tplc="7BD65B5C">
      <w:start w:val="1"/>
      <w:numFmt w:val="bullet"/>
      <w:lvlText w:val=""/>
      <w:lvlJc w:val="left"/>
      <w:pPr>
        <w:tabs>
          <w:tab w:val="num" w:pos="720"/>
        </w:tabs>
        <w:ind w:left="720" w:hanging="360"/>
      </w:pPr>
      <w:rPr>
        <w:rFonts w:ascii="Symbol" w:hAnsi="Symbol" w:hint="default"/>
      </w:rPr>
    </w:lvl>
    <w:lvl w:ilvl="1" w:tplc="3FA02E46">
      <w:start w:val="1"/>
      <w:numFmt w:val="bullet"/>
      <w:lvlText w:val=""/>
      <w:lvlJc w:val="left"/>
      <w:pPr>
        <w:tabs>
          <w:tab w:val="num" w:pos="1440"/>
        </w:tabs>
        <w:ind w:left="1440" w:hanging="360"/>
      </w:pPr>
      <w:rPr>
        <w:rFonts w:ascii="Symbol" w:hAnsi="Symbol" w:hint="default"/>
      </w:rPr>
    </w:lvl>
    <w:lvl w:ilvl="2" w:tplc="7C9E3F1A">
      <w:start w:val="1"/>
      <w:numFmt w:val="bullet"/>
      <w:lvlText w:val=""/>
      <w:lvlJc w:val="left"/>
      <w:pPr>
        <w:tabs>
          <w:tab w:val="num" w:pos="2160"/>
        </w:tabs>
        <w:ind w:left="2160" w:hanging="360"/>
      </w:pPr>
      <w:rPr>
        <w:rFonts w:ascii="Symbol" w:hAnsi="Symbol" w:hint="default"/>
      </w:rPr>
    </w:lvl>
    <w:lvl w:ilvl="3" w:tplc="52364306" w:tentative="1">
      <w:start w:val="1"/>
      <w:numFmt w:val="bullet"/>
      <w:lvlText w:val=""/>
      <w:lvlJc w:val="left"/>
      <w:pPr>
        <w:tabs>
          <w:tab w:val="num" w:pos="2880"/>
        </w:tabs>
        <w:ind w:left="2880" w:hanging="360"/>
      </w:pPr>
      <w:rPr>
        <w:rFonts w:ascii="Symbol" w:hAnsi="Symbol" w:hint="default"/>
      </w:rPr>
    </w:lvl>
    <w:lvl w:ilvl="4" w:tplc="9FC2655A" w:tentative="1">
      <w:start w:val="1"/>
      <w:numFmt w:val="bullet"/>
      <w:lvlText w:val=""/>
      <w:lvlJc w:val="left"/>
      <w:pPr>
        <w:tabs>
          <w:tab w:val="num" w:pos="3600"/>
        </w:tabs>
        <w:ind w:left="3600" w:hanging="360"/>
      </w:pPr>
      <w:rPr>
        <w:rFonts w:ascii="Symbol" w:hAnsi="Symbol" w:hint="default"/>
      </w:rPr>
    </w:lvl>
    <w:lvl w:ilvl="5" w:tplc="A712EEB8" w:tentative="1">
      <w:start w:val="1"/>
      <w:numFmt w:val="bullet"/>
      <w:lvlText w:val=""/>
      <w:lvlJc w:val="left"/>
      <w:pPr>
        <w:tabs>
          <w:tab w:val="num" w:pos="4320"/>
        </w:tabs>
        <w:ind w:left="4320" w:hanging="360"/>
      </w:pPr>
      <w:rPr>
        <w:rFonts w:ascii="Symbol" w:hAnsi="Symbol" w:hint="default"/>
      </w:rPr>
    </w:lvl>
    <w:lvl w:ilvl="6" w:tplc="96A6F342" w:tentative="1">
      <w:start w:val="1"/>
      <w:numFmt w:val="bullet"/>
      <w:lvlText w:val=""/>
      <w:lvlJc w:val="left"/>
      <w:pPr>
        <w:tabs>
          <w:tab w:val="num" w:pos="5040"/>
        </w:tabs>
        <w:ind w:left="5040" w:hanging="360"/>
      </w:pPr>
      <w:rPr>
        <w:rFonts w:ascii="Symbol" w:hAnsi="Symbol" w:hint="default"/>
      </w:rPr>
    </w:lvl>
    <w:lvl w:ilvl="7" w:tplc="C728CCE8" w:tentative="1">
      <w:start w:val="1"/>
      <w:numFmt w:val="bullet"/>
      <w:lvlText w:val=""/>
      <w:lvlJc w:val="left"/>
      <w:pPr>
        <w:tabs>
          <w:tab w:val="num" w:pos="5760"/>
        </w:tabs>
        <w:ind w:left="5760" w:hanging="360"/>
      </w:pPr>
      <w:rPr>
        <w:rFonts w:ascii="Symbol" w:hAnsi="Symbol" w:hint="default"/>
      </w:rPr>
    </w:lvl>
    <w:lvl w:ilvl="8" w:tplc="949830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1"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053B3E"/>
    <w:multiLevelType w:val="hybridMultilevel"/>
    <w:tmpl w:val="D7AC9B3C"/>
    <w:lvl w:ilvl="0" w:tplc="C6648180">
      <w:start w:val="75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3B10"/>
    <w:multiLevelType w:val="multilevel"/>
    <w:tmpl w:val="5BBA3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DF3848"/>
    <w:multiLevelType w:val="hybridMultilevel"/>
    <w:tmpl w:val="BB4242E4"/>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1" w15:restartNumberingAfterBreak="0">
    <w:nsid w:val="7DD113D9"/>
    <w:multiLevelType w:val="hybridMultilevel"/>
    <w:tmpl w:val="EE2EE84E"/>
    <w:lvl w:ilvl="0" w:tplc="E21ABDF4">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5"/>
  </w:num>
  <w:num w:numId="2">
    <w:abstractNumId w:val="2"/>
  </w:num>
  <w:num w:numId="3">
    <w:abstractNumId w:val="40"/>
  </w:num>
  <w:num w:numId="4">
    <w:abstractNumId w:val="10"/>
  </w:num>
  <w:num w:numId="5">
    <w:abstractNumId w:val="38"/>
  </w:num>
  <w:num w:numId="6">
    <w:abstractNumId w:val="9"/>
  </w:num>
  <w:num w:numId="7">
    <w:abstractNumId w:val="18"/>
  </w:num>
  <w:num w:numId="8">
    <w:abstractNumId w:val="12"/>
  </w:num>
  <w:num w:numId="9">
    <w:abstractNumId w:val="20"/>
  </w:num>
  <w:num w:numId="10">
    <w:abstractNumId w:val="21"/>
  </w:num>
  <w:num w:numId="11">
    <w:abstractNumId w:val="14"/>
  </w:num>
  <w:num w:numId="12">
    <w:abstractNumId w:val="24"/>
  </w:num>
  <w:num w:numId="13">
    <w:abstractNumId w:val="22"/>
  </w:num>
  <w:num w:numId="14">
    <w:abstractNumId w:val="4"/>
  </w:num>
  <w:num w:numId="15">
    <w:abstractNumId w:val="39"/>
  </w:num>
  <w:num w:numId="16">
    <w:abstractNumId w:val="34"/>
  </w:num>
  <w:num w:numId="17">
    <w:abstractNumId w:val="23"/>
  </w:num>
  <w:num w:numId="18">
    <w:abstractNumId w:val="32"/>
  </w:num>
  <w:num w:numId="19">
    <w:abstractNumId w:val="28"/>
  </w:num>
  <w:num w:numId="20">
    <w:abstractNumId w:val="13"/>
  </w:num>
  <w:num w:numId="21">
    <w:abstractNumId w:val="30"/>
  </w:num>
  <w:num w:numId="22">
    <w:abstractNumId w:val="4"/>
  </w:num>
  <w:num w:numId="23">
    <w:abstractNumId w:val="23"/>
  </w:num>
  <w:num w:numId="24">
    <w:abstractNumId w:val="3"/>
  </w:num>
  <w:num w:numId="25">
    <w:abstractNumId w:val="31"/>
  </w:num>
  <w:num w:numId="26">
    <w:abstractNumId w:val="5"/>
  </w:num>
  <w:num w:numId="27">
    <w:abstractNumId w:val="8"/>
  </w:num>
  <w:num w:numId="28">
    <w:abstractNumId w:val="23"/>
  </w:num>
  <w:num w:numId="29">
    <w:abstractNumId w:val="37"/>
  </w:num>
  <w:num w:numId="30">
    <w:abstractNumId w:val="19"/>
  </w:num>
  <w:num w:numId="31">
    <w:abstractNumId w:val="26"/>
  </w:num>
  <w:num w:numId="32">
    <w:abstractNumId w:val="36"/>
  </w:num>
  <w:num w:numId="33">
    <w:abstractNumId w:val="0"/>
  </w:num>
  <w:num w:numId="34">
    <w:abstractNumId w:val="1"/>
  </w:num>
  <w:num w:numId="35">
    <w:abstractNumId w:val="11"/>
  </w:num>
  <w:num w:numId="36">
    <w:abstractNumId w:val="16"/>
  </w:num>
  <w:num w:numId="37">
    <w:abstractNumId w:val="6"/>
  </w:num>
  <w:num w:numId="38">
    <w:abstractNumId w:val="41"/>
  </w:num>
  <w:num w:numId="39">
    <w:abstractNumId w:val="33"/>
  </w:num>
  <w:num w:numId="40">
    <w:abstractNumId w:val="17"/>
  </w:num>
  <w:num w:numId="41">
    <w:abstractNumId w:val="35"/>
  </w:num>
  <w:num w:numId="42">
    <w:abstractNumId w:val="25"/>
  </w:num>
  <w:num w:numId="43">
    <w:abstractNumId w:val="29"/>
  </w:num>
  <w:num w:numId="44">
    <w:abstractNumId w:val="7"/>
  </w:num>
  <w:num w:numId="45">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rsid w:val="003554BA"/>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ì¬º¥¹¥È¶ÎÂä,ÁÐ³ö¶ÎÂä,¥ê¥¹¥È¶ÎÂä,1st level - Bullet List Paragraph,Lettre d'introduction,Paragrafo elenco,Normal bullet 2,Bullet list,목록단락,列表段落11,列"/>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ì¬º¥¹¥È¶ÎÂä Char,ÁÐ³ö¶ÎÂä Char,¥ê¥¹¥È¶ÎÂä Char,1st level - Bullet 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styleId="ListBullet3">
    <w:name w:val="List Bullet 3"/>
    <w:basedOn w:val="Normal"/>
    <w:semiHidden/>
    <w:unhideWhenUsed/>
    <w:rsid w:val="00A2382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7FE5C1FF-A4CC-48DB-940A-55382274CCC1}">
  <ds:schemaRefs>
    <ds:schemaRef ds:uri="http://schemas.openxmlformats.org/officeDocument/2006/bibliography"/>
  </ds:schemaRefs>
</ds:datastoreItem>
</file>

<file path=customXml/itemProps3.xml><?xml version="1.0" encoding="utf-8"?>
<ds:datastoreItem xmlns:ds="http://schemas.openxmlformats.org/officeDocument/2006/customXml" ds:itemID="{B6F60BA0-AC16-4535-B84B-9CBD0F20D00C}">
  <ds:schemaRefs>
    <ds:schemaRef ds:uri="http://schemas.openxmlformats.org/officeDocument/2006/bibliography"/>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6.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48</Pages>
  <Words>20673</Words>
  <Characters>117839</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Salvatore Talarico</cp:lastModifiedBy>
  <cp:revision>14</cp:revision>
  <cp:lastPrinted>2019-01-10T09:30:00Z</cp:lastPrinted>
  <dcterms:created xsi:type="dcterms:W3CDTF">2021-08-17T21:40:00Z</dcterms:created>
  <dcterms:modified xsi:type="dcterms:W3CDTF">2021-08-17T22:43:00Z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