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3E6254" w:rsidRDefault="003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3E6254" w:rsidRDefault="003E6254"/>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3E6254" w:rsidRDefault="003E6254">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3E6254" w:rsidRDefault="003E6254">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3E6254" w:rsidRDefault="003E6254">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3E6254" w:rsidRDefault="003E6254"/>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3E6254" w:rsidRDefault="003E6254">
                            <w:pPr>
                              <w:rPr>
                                <w:rFonts w:eastAsia="SimSun"/>
                                <w:snapToGrid/>
                                <w:kern w:val="0"/>
                                <w:lang w:val="en-US" w:eastAsia="zh-CN"/>
                              </w:rPr>
                            </w:pPr>
                            <w:r>
                              <w:rPr>
                                <w:highlight w:val="darkYellow"/>
                                <w:lang w:eastAsia="zh-CN"/>
                              </w:rPr>
                              <w:t>Working assumption:</w:t>
                            </w:r>
                          </w:p>
                          <w:p w14:paraId="1F59BCD2" w14:textId="77777777" w:rsidR="003E6254" w:rsidRDefault="003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3E6254" w:rsidRDefault="003E6254">
                      <w:pPr>
                        <w:rPr>
                          <w:rFonts w:eastAsia="SimSun"/>
                          <w:snapToGrid/>
                          <w:kern w:val="0"/>
                          <w:lang w:val="en-US" w:eastAsia="zh-CN"/>
                        </w:rPr>
                      </w:pPr>
                      <w:r>
                        <w:rPr>
                          <w:highlight w:val="darkYellow"/>
                          <w:lang w:eastAsia="zh-CN"/>
                        </w:rPr>
                        <w:t>Working assumption:</w:t>
                      </w:r>
                    </w:p>
                    <w:p w14:paraId="1F59BCD2" w14:textId="77777777" w:rsidR="003E6254" w:rsidRDefault="003E6254">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ABDA" w14:textId="77777777" w:rsidR="00F16BE9" w:rsidRDefault="00D91F89">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proofErr w:type="spellStart"/>
            <w:r>
              <w:rPr>
                <w:lang w:eastAsia="en-US"/>
              </w:rPr>
              <w:lastRenderedPageBreak/>
              <w:t>Futurewei</w:t>
            </w:r>
            <w:proofErr w:type="spellEnd"/>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proofErr w:type="spellStart"/>
            <w:r>
              <w:rPr>
                <w:lang w:eastAsia="en-US"/>
              </w:rPr>
              <w:t>InterDigital</w:t>
            </w:r>
            <w:proofErr w:type="spellEnd"/>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proofErr w:type="spellStart"/>
            <w:r>
              <w:rPr>
                <w:lang w:eastAsia="en-US"/>
              </w:rPr>
              <w:t>Futurewei</w:t>
            </w:r>
            <w:proofErr w:type="spellEnd"/>
          </w:p>
        </w:tc>
        <w:tc>
          <w:tcPr>
            <w:tcW w:w="6937" w:type="dxa"/>
          </w:tcPr>
          <w:p w14:paraId="1F59AC2B" w14:textId="77777777" w:rsidR="00F16BE9" w:rsidRDefault="00D91F89">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en-US"/>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 xml:space="preserve">Moderator: gNB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proofErr w:type="spellStart"/>
            <w:r>
              <w:rPr>
                <w:lang w:eastAsia="en-US"/>
              </w:rPr>
              <w:t>InterDigital</w:t>
            </w:r>
            <w:proofErr w:type="spellEnd"/>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proofErr w:type="spellStart"/>
            <w:r>
              <w:rPr>
                <w:lang w:eastAsia="en-US"/>
              </w:rPr>
              <w:t>Futurewei</w:t>
            </w:r>
            <w:proofErr w:type="spellEnd"/>
          </w:p>
        </w:tc>
        <w:tc>
          <w:tcPr>
            <w:tcW w:w="6937" w:type="dxa"/>
          </w:tcPr>
          <w:p w14:paraId="1F59AC88" w14:textId="77777777" w:rsidR="00F16BE9" w:rsidRDefault="00D91F89">
            <w:pPr>
              <w:rPr>
                <w:lang w:eastAsia="en-US"/>
              </w:rPr>
            </w:pPr>
            <w:r>
              <w:rPr>
                <w:lang w:eastAsia="en-US"/>
              </w:rPr>
              <w:t xml:space="preserve">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w:t>
            </w:r>
            <w:proofErr w:type="gramStart"/>
            <w:r>
              <w:rPr>
                <w:lang w:eastAsia="en-US"/>
              </w:rPr>
              <w:t>threshold) transmissions</w:t>
            </w:r>
            <w:proofErr w:type="gramEnd"/>
            <w:r>
              <w:rPr>
                <w:lang w:eastAsia="en-US"/>
              </w:rPr>
              <w:t xml:space="preserve">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1F59ACAB" w14:textId="77777777" w:rsidR="00F16BE9" w:rsidRDefault="00D91F89">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proofErr w:type="spellStart"/>
            <w:r>
              <w:rPr>
                <w:lang w:eastAsia="en-US"/>
              </w:rPr>
              <w:t>InterDigital</w:t>
            </w:r>
            <w:proofErr w:type="spellEnd"/>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F16BE9" w14:paraId="1F59ACDD" w14:textId="77777777">
        <w:tc>
          <w:tcPr>
            <w:tcW w:w="2425" w:type="dxa"/>
          </w:tcPr>
          <w:p w14:paraId="1F59ACDB" w14:textId="77777777" w:rsidR="00F16BE9" w:rsidRDefault="00D91F89">
            <w:pPr>
              <w:rPr>
                <w:lang w:eastAsia="en-US"/>
              </w:rPr>
            </w:pPr>
            <w:proofErr w:type="spellStart"/>
            <w:r>
              <w:rPr>
                <w:lang w:eastAsia="en-US"/>
              </w:rPr>
              <w:t>Futurewei</w:t>
            </w:r>
            <w:proofErr w:type="spellEnd"/>
          </w:p>
        </w:tc>
        <w:tc>
          <w:tcPr>
            <w:tcW w:w="6937" w:type="dxa"/>
          </w:tcPr>
          <w:p w14:paraId="1F59ACDC" w14:textId="77777777" w:rsidR="00F16BE9" w:rsidRDefault="00D91F89">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3E6254" w:rsidRDefault="003E6254">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3E6254" w:rsidRDefault="003E6254">
                            <w:pPr>
                              <w:rPr>
                                <w:rFonts w:cs="Times"/>
                                <w:szCs w:val="20"/>
                              </w:rPr>
                            </w:pPr>
                            <w:r>
                              <w:rPr>
                                <w:rFonts w:cs="Times"/>
                                <w:szCs w:val="20"/>
                              </w:rPr>
                              <w:t>For LBT for single carrier transmission, consider the following alternatives</w:t>
                            </w:r>
                          </w:p>
                          <w:p w14:paraId="1F59BCD5"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3E6254" w:rsidRDefault="003E6254">
                            <w:pPr>
                              <w:rPr>
                                <w:rFonts w:cs="Times"/>
                                <w:szCs w:val="20"/>
                              </w:rPr>
                            </w:pPr>
                            <w:r>
                              <w:rPr>
                                <w:rFonts w:cs="Times"/>
                                <w:szCs w:val="20"/>
                              </w:rPr>
                              <w:t>For LBT for multi-carrier transmission in intra-band CA, consider the following alternatives</w:t>
                            </w:r>
                          </w:p>
                          <w:p w14:paraId="1F59BCD9"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3E6254" w:rsidRDefault="003E6254">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3E6254" w:rsidRDefault="003E6254"/>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3E6254" w:rsidRDefault="003E6254">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3E6254" w:rsidRDefault="003E6254">
                      <w:pPr>
                        <w:rPr>
                          <w:rFonts w:cs="Times"/>
                          <w:szCs w:val="20"/>
                        </w:rPr>
                      </w:pPr>
                      <w:r>
                        <w:rPr>
                          <w:rFonts w:cs="Times"/>
                          <w:szCs w:val="20"/>
                        </w:rPr>
                        <w:t>For LBT for single carrier transmission, consider the following alternatives</w:t>
                      </w:r>
                    </w:p>
                    <w:p w14:paraId="1F59BCD5"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3E6254" w:rsidRDefault="003E6254">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3E6254" w:rsidRDefault="003E6254">
                      <w:pPr>
                        <w:rPr>
                          <w:rFonts w:cs="Times"/>
                          <w:szCs w:val="20"/>
                        </w:rPr>
                      </w:pPr>
                      <w:r>
                        <w:rPr>
                          <w:rFonts w:cs="Times"/>
                          <w:szCs w:val="20"/>
                        </w:rPr>
                        <w:t>For LBT for multi-carrier transmission in intra-band CA, consider the following alternatives</w:t>
                      </w:r>
                    </w:p>
                    <w:p w14:paraId="1F59BCD9"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3E6254" w:rsidRDefault="003E6254">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3E6254" w:rsidRDefault="003E6254"/>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1F59AD65" w14:textId="77777777" w:rsidR="00F16BE9" w:rsidRDefault="00D91F89">
      <w:pPr>
        <w:pStyle w:val="ListParagraph"/>
        <w:numPr>
          <w:ilvl w:val="0"/>
          <w:numId w:val="19"/>
        </w:numPr>
        <w:rPr>
          <w:lang w:eastAsia="en-US"/>
        </w:rPr>
      </w:pPr>
      <w:r>
        <w:rPr>
          <w:lang w:eastAsia="en-US"/>
        </w:rPr>
        <w:t xml:space="preserve">Not </w:t>
      </w:r>
      <w:proofErr w:type="gramStart"/>
      <w:r>
        <w:rPr>
          <w:lang w:eastAsia="en-US"/>
        </w:rPr>
        <w:t>support:</w:t>
      </w:r>
      <w:proofErr w:type="gramEnd"/>
      <w:r>
        <w:rPr>
          <w:lang w:eastAsia="en-US"/>
        </w:rPr>
        <w:t xml:space="preserve"> Ericsson, MTK, Nokia, HW, </w:t>
      </w:r>
      <w:proofErr w:type="spellStart"/>
      <w:r>
        <w:rPr>
          <w:lang w:eastAsia="en-US"/>
        </w:rPr>
        <w:t>Futurewei</w:t>
      </w:r>
      <w:proofErr w:type="spellEnd"/>
      <w:r>
        <w:rPr>
          <w:lang w:eastAsia="en-US"/>
        </w:rPr>
        <w:t xml:space="preserve">, </w:t>
      </w:r>
    </w:p>
    <w:p w14:paraId="1F59AD66" w14:textId="77777777" w:rsidR="00F16BE9" w:rsidRDefault="00D91F89">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w:t>
            </w:r>
            <w:proofErr w:type="spellStart"/>
            <w:r>
              <w:rPr>
                <w:lang w:eastAsia="en-US"/>
              </w:rPr>
              <w:t>HiSilicon</w:t>
            </w:r>
            <w:proofErr w:type="spellEnd"/>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FD6BCA">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FD6BCA">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FD6BCA">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FD6BCA">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FD6BCA">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FD6BCA">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FD6BCA">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FD6BCA">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FD6BCA">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proofErr w:type="spellStart"/>
            <w:r>
              <w:rPr>
                <w:lang w:eastAsia="en-US"/>
              </w:rPr>
              <w:t>Mediatek</w:t>
            </w:r>
            <w:proofErr w:type="spellEnd"/>
          </w:p>
        </w:tc>
        <w:tc>
          <w:tcPr>
            <w:tcW w:w="6937" w:type="dxa"/>
          </w:tcPr>
          <w:p w14:paraId="1F59AD8D" w14:textId="77777777" w:rsidR="00F16BE9" w:rsidRDefault="00D91F89">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proofErr w:type="spellStart"/>
            <w:r>
              <w:rPr>
                <w:lang w:eastAsia="en-US"/>
              </w:rPr>
              <w:lastRenderedPageBreak/>
              <w:t>InterDigital</w:t>
            </w:r>
            <w:proofErr w:type="spellEnd"/>
          </w:p>
        </w:tc>
        <w:tc>
          <w:tcPr>
            <w:tcW w:w="6937" w:type="dxa"/>
          </w:tcPr>
          <w:p w14:paraId="1F59AD9F" w14:textId="77777777" w:rsidR="00F16BE9" w:rsidRDefault="00D91F89">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proofErr w:type="spellStart"/>
            <w:r>
              <w:rPr>
                <w:lang w:eastAsia="en-US"/>
              </w:rPr>
              <w:t>Futurewei</w:t>
            </w:r>
            <w:proofErr w:type="spellEnd"/>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proofErr w:type="spellStart"/>
            <w:r>
              <w:rPr>
                <w:lang w:eastAsia="en-US"/>
              </w:rPr>
              <w:t>Mediatek</w:t>
            </w:r>
            <w:proofErr w:type="spellEnd"/>
          </w:p>
        </w:tc>
        <w:tc>
          <w:tcPr>
            <w:tcW w:w="6937" w:type="dxa"/>
          </w:tcPr>
          <w:p w14:paraId="1F59ADE7" w14:textId="77777777" w:rsidR="00F16BE9" w:rsidRDefault="00D91F89">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F0" w14:textId="77777777" w:rsidR="00F16BE9" w:rsidRDefault="00D91F89">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proofErr w:type="spellStart"/>
            <w:r>
              <w:rPr>
                <w:lang w:eastAsia="en-US"/>
              </w:rPr>
              <w:t>Futurewei</w:t>
            </w:r>
            <w:proofErr w:type="spellEnd"/>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 xml:space="preserve">Similarly, for Alt CA 5, the LBT bandwidth adopted by UE will be indicated by </w:t>
            </w:r>
            <w:proofErr w:type="gramStart"/>
            <w:r>
              <w:rPr>
                <w:rFonts w:eastAsiaTheme="minorEastAsia"/>
                <w:lang w:eastAsia="zh-CN"/>
              </w:rPr>
              <w:t>gNB, and</w:t>
            </w:r>
            <w:proofErr w:type="gramEnd"/>
            <w:r>
              <w:rPr>
                <w:rFonts w:eastAsiaTheme="minorEastAsia"/>
                <w:lang w:eastAsia="zh-CN"/>
              </w:rPr>
              <w:t xml:space="preserve">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proofErr w:type="spellStart"/>
            <w:r>
              <w:rPr>
                <w:lang w:eastAsia="en-US"/>
              </w:rPr>
              <w:t>Futurewei</w:t>
            </w:r>
            <w:proofErr w:type="spellEnd"/>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proofErr w:type="spellStart"/>
            <w:r>
              <w:rPr>
                <w:rFonts w:eastAsia="PMingLiU"/>
                <w:lang w:val="en-US" w:eastAsia="zh-TW"/>
              </w:rPr>
              <w:t>Mediatek</w:t>
            </w:r>
            <w:proofErr w:type="spellEnd"/>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w:t>
            </w:r>
            <w:proofErr w:type="gramStart"/>
            <w:r>
              <w:rPr>
                <w:rFonts w:eastAsia="SimSun"/>
                <w:lang w:val="en-US" w:eastAsia="zh-CN"/>
              </w:rPr>
              <w:t>1</w:t>
            </w:r>
            <w:proofErr w:type="gramEnd"/>
            <w:r>
              <w:rPr>
                <w:rFonts w:eastAsia="SimSun"/>
                <w:lang w:val="en-US" w:eastAsia="zh-CN"/>
              </w:rPr>
              <w:t xml:space="preserve">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(e.g.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1F59AE62" w14:textId="77777777" w:rsidR="00F16BE9" w:rsidRDefault="00D91F89">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w:t>
            </w:r>
            <w:proofErr w:type="gramStart"/>
            <w:r>
              <w:t>in order to</w:t>
            </w:r>
            <w:proofErr w:type="gramEnd"/>
            <w:r>
              <w:t xml:space="preserve"> avoid the issues for wideband UL in Rel-16 NR-U. In addition, considering the coexistence with the incumbent system (e.g., </w:t>
            </w:r>
            <w:proofErr w:type="spellStart"/>
            <w:r>
              <w:t>WiGig</w:t>
            </w:r>
            <w:proofErr w:type="spellEnd"/>
            <w:r>
              <w:t xml:space="preserve">)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proofErr w:type="spellStart"/>
            <w:r>
              <w:t>Mediatek</w:t>
            </w:r>
            <w:proofErr w:type="spellEnd"/>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 xml:space="preserve">Regarding Proposal 2.2.2-3, we still think if different UEs are not aligned with a same LBT bandwidth, then the resulting LBT success does not guarantee an interference free environment. </w:t>
            </w:r>
            <w:proofErr w:type="gramStart"/>
            <w:r>
              <w:rPr>
                <w:rFonts w:eastAsiaTheme="minorEastAsia"/>
                <w:lang w:val="en-US" w:eastAsia="zh-CN"/>
              </w:rPr>
              <w:t>So</w:t>
            </w:r>
            <w:proofErr w:type="gramEnd"/>
            <w:r>
              <w:rPr>
                <w:rFonts w:eastAsiaTheme="minorEastAsia"/>
                <w:lang w:val="en-US" w:eastAsia="zh-CN"/>
              </w:rPr>
              <w:t xml:space="preserve">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 xml:space="preserve">We are generally OK with the proposal if we </w:t>
            </w:r>
            <w:proofErr w:type="gramStart"/>
            <w:r>
              <w:rPr>
                <w:rFonts w:eastAsiaTheme="minorEastAsia"/>
                <w:lang w:eastAsia="zh-CN"/>
              </w:rPr>
              <w:t>have to</w:t>
            </w:r>
            <w:proofErr w:type="gramEnd"/>
            <w:r>
              <w:rPr>
                <w:rFonts w:eastAsiaTheme="minorEastAsia"/>
                <w:lang w:eastAsia="zh-CN"/>
              </w:rPr>
              <w:t xml:space="preserve">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w:t>
            </w:r>
            <w:proofErr w:type="gramStart"/>
            <w:r>
              <w:rPr>
                <w:rFonts w:eastAsiaTheme="minorEastAsia" w:hint="eastAsia"/>
                <w:lang w:eastAsia="zh-CN"/>
              </w:rPr>
              <w:t>in order to</w:t>
            </w:r>
            <w:proofErr w:type="gramEnd"/>
            <w:r>
              <w:rPr>
                <w:rFonts w:eastAsiaTheme="minorEastAsia" w:hint="eastAsia"/>
                <w:lang w:eastAsia="zh-CN"/>
              </w:rPr>
              <w:t xml:space="preserve">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w:t>
            </w:r>
            <w:proofErr w:type="gramStart"/>
            <w:r>
              <w:rPr>
                <w:rFonts w:eastAsiaTheme="minorEastAsia"/>
                <w:color w:val="FF0000"/>
                <w:lang w:eastAsia="zh-CN"/>
              </w:rPr>
              <w:t>actually a</w:t>
            </w:r>
            <w:proofErr w:type="gramEnd"/>
            <w:r>
              <w:rPr>
                <w:rFonts w:eastAsiaTheme="minorEastAsia"/>
                <w:color w:val="FF0000"/>
                <w:lang w:eastAsia="zh-CN"/>
              </w:rPr>
              <w:t xml:space="preserve">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 xml:space="preserve">considering the coexistence with the incumbent system (e.g., </w:t>
            </w:r>
            <w:proofErr w:type="spellStart"/>
            <w:r>
              <w:rPr>
                <w:rFonts w:eastAsiaTheme="minorEastAsia"/>
                <w:lang w:eastAsia="zh-CN"/>
              </w:rPr>
              <w:t>WiGig</w:t>
            </w:r>
            <w:proofErr w:type="spellEnd"/>
            <w:r>
              <w:rPr>
                <w:rFonts w:eastAsiaTheme="minorEastAsia"/>
                <w:lang w:eastAsia="zh-CN"/>
              </w:rPr>
              <w:t>)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 xml:space="preserve">we can define the candidate values of LBT bandwidth as at least the channel bandwidth </w:t>
            </w:r>
            <w:proofErr w:type="gramStart"/>
            <w:r>
              <w:rPr>
                <w:rFonts w:eastAsiaTheme="minorEastAsia"/>
                <w:lang w:eastAsia="zh-CN"/>
              </w:rPr>
              <w:t>in order to</w:t>
            </w:r>
            <w:proofErr w:type="gramEnd"/>
            <w:r>
              <w:rPr>
                <w:rFonts w:eastAsiaTheme="minorEastAsia"/>
                <w:lang w:eastAsia="zh-CN"/>
              </w:rPr>
              <w:t xml:space="preserve">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w:t>
            </w:r>
            <w:proofErr w:type="spellStart"/>
            <w:r>
              <w:rPr>
                <w:rFonts w:eastAsiaTheme="minorEastAsia"/>
                <w:color w:val="FF0000"/>
                <w:lang w:eastAsia="zh-CN"/>
              </w:rPr>
              <w:t>expclitly</w:t>
            </w:r>
            <w:proofErr w:type="spellEnd"/>
            <w:r>
              <w:rPr>
                <w:rFonts w:eastAsiaTheme="minorEastAsia"/>
                <w:color w:val="FF0000"/>
                <w:lang w:eastAsia="zh-CN"/>
              </w:rPr>
              <w:t xml:space="preserve">.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w:t>
            </w:r>
            <w:proofErr w:type="gramStart"/>
            <w:r>
              <w:rPr>
                <w:rFonts w:eastAsia="SimSun" w:hint="eastAsia"/>
                <w:lang w:val="en-US" w:eastAsia="zh-CN"/>
              </w:rPr>
              <w:t xml:space="preserve">of  </w:t>
            </w:r>
            <w:r>
              <w:rPr>
                <w:lang w:eastAsia="en-US"/>
              </w:rPr>
              <w:t>functionality</w:t>
            </w:r>
            <w:proofErr w:type="gramEnd"/>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hint="eastAsia"/>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hint="eastAsia"/>
                <w:lang w:val="en-US" w:eastAsia="zh-CN"/>
              </w:rPr>
            </w:pPr>
            <w:r>
              <w:rPr>
                <w:rFonts w:eastAsia="SimSun"/>
                <w:lang w:val="en-US" w:eastAsia="zh-CN"/>
              </w:rPr>
              <w:t>We support the proposal</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3E6254" w:rsidRDefault="003E6254">
                            <w:pPr>
                              <w:rPr>
                                <w:rFonts w:cs="Times"/>
                                <w:szCs w:val="20"/>
                              </w:rPr>
                            </w:pPr>
                          </w:p>
                          <w:p w14:paraId="1F59BCE1" w14:textId="77777777" w:rsidR="003E6254" w:rsidRDefault="003E6254">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3E6254" w:rsidRDefault="003E6254">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1F59BCE3"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3E6254" w:rsidRDefault="003E6254">
                            <w:pPr>
                              <w:rPr>
                                <w:rFonts w:cs="Times"/>
                                <w:sz w:val="18"/>
                                <w:szCs w:val="20"/>
                                <w:lang w:eastAsia="en-US"/>
                              </w:rPr>
                            </w:pPr>
                            <w:r>
                              <w:rPr>
                                <w:rFonts w:cs="Times"/>
                                <w:sz w:val="18"/>
                                <w:szCs w:val="20"/>
                              </w:rPr>
                              <w:t>For energy measurement in 5us observation slot, perform single measurement</w:t>
                            </w:r>
                          </w:p>
                          <w:p w14:paraId="1F59BCE7"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3E6254" w:rsidRDefault="003E6254">
                            <w:pPr>
                              <w:rPr>
                                <w:sz w:val="18"/>
                                <w:highlight w:val="darkYellow"/>
                                <w:lang w:eastAsia="zh-CN"/>
                              </w:rPr>
                            </w:pPr>
                            <w:bookmarkStart w:id="2" w:name="OLE_LINK71"/>
                            <w:bookmarkStart w:id="3" w:name="OLE_LINK70"/>
                          </w:p>
                          <w:p w14:paraId="1F59BCEA" w14:textId="77777777" w:rsidR="003E6254" w:rsidRDefault="003E6254">
                            <w:pPr>
                              <w:rPr>
                                <w:sz w:val="18"/>
                                <w:lang w:eastAsia="zh-CN"/>
                              </w:rPr>
                            </w:pPr>
                            <w:r>
                              <w:rPr>
                                <w:sz w:val="18"/>
                                <w:highlight w:val="darkYellow"/>
                                <w:lang w:eastAsia="zh-CN"/>
                              </w:rPr>
                              <w:t>Working assumption:</w:t>
                            </w:r>
                          </w:p>
                          <w:p w14:paraId="1F59BCE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3E6254" w:rsidRDefault="003E6254"/>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3E6254" w:rsidRDefault="003E6254">
                      <w:pPr>
                        <w:rPr>
                          <w:rFonts w:cs="Times"/>
                          <w:szCs w:val="20"/>
                        </w:rPr>
                      </w:pPr>
                    </w:p>
                    <w:p w14:paraId="1F59BCE1" w14:textId="77777777" w:rsidR="003E6254" w:rsidRDefault="003E6254">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3E6254" w:rsidRDefault="003E6254">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1F59BCE3"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3E6254" w:rsidRDefault="003E6254">
                      <w:pPr>
                        <w:rPr>
                          <w:rFonts w:cs="Times"/>
                          <w:sz w:val="18"/>
                          <w:szCs w:val="20"/>
                          <w:lang w:eastAsia="en-US"/>
                        </w:rPr>
                      </w:pPr>
                      <w:r>
                        <w:rPr>
                          <w:rFonts w:cs="Times"/>
                          <w:sz w:val="18"/>
                          <w:szCs w:val="20"/>
                        </w:rPr>
                        <w:t>For energy measurement in 5us observation slot, perform single measurement</w:t>
                      </w:r>
                    </w:p>
                    <w:p w14:paraId="1F59BCE7"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3E6254" w:rsidRDefault="003E6254">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3E6254" w:rsidRDefault="003E6254">
                      <w:pPr>
                        <w:rPr>
                          <w:sz w:val="18"/>
                          <w:highlight w:val="darkYellow"/>
                          <w:lang w:eastAsia="zh-CN"/>
                        </w:rPr>
                      </w:pPr>
                      <w:bookmarkStart w:id="4" w:name="OLE_LINK71"/>
                      <w:bookmarkStart w:id="5" w:name="OLE_LINK70"/>
                    </w:p>
                    <w:p w14:paraId="1F59BCEA" w14:textId="77777777" w:rsidR="003E6254" w:rsidRDefault="003E6254">
                      <w:pPr>
                        <w:rPr>
                          <w:sz w:val="18"/>
                          <w:lang w:eastAsia="zh-CN"/>
                        </w:rPr>
                      </w:pPr>
                      <w:r>
                        <w:rPr>
                          <w:sz w:val="18"/>
                          <w:highlight w:val="darkYellow"/>
                          <w:lang w:eastAsia="zh-CN"/>
                        </w:rPr>
                        <w:t>Working assumption:</w:t>
                      </w:r>
                    </w:p>
                    <w:p w14:paraId="1F59BCEB"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3E6254" w:rsidRDefault="003E6254"/>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 Alt-1 is </w:t>
            </w:r>
            <w:proofErr w:type="gramStart"/>
            <w:r>
              <w:rPr>
                <w:rFonts w:eastAsia="Times New Roman"/>
                <w:bCs/>
                <w:snapToGrid/>
                <w:color w:val="000000"/>
                <w:kern w:val="0"/>
                <w:sz w:val="18"/>
                <w:szCs w:val="18"/>
                <w:lang w:val="en-US" w:eastAsia="zh-CN"/>
              </w:rPr>
              <w:t>supported</w:t>
            </w:r>
            <w:proofErr w:type="gramEnd"/>
            <w:r>
              <w:rPr>
                <w:rFonts w:eastAsia="Times New Roman"/>
                <w:bCs/>
                <w:snapToGrid/>
                <w:color w:val="000000"/>
                <w:kern w:val="0"/>
                <w:sz w:val="18"/>
                <w:szCs w:val="18"/>
                <w:lang w:val="en-US" w:eastAsia="zh-CN"/>
              </w:rPr>
              <w:t xml:space="preserve">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F59AF16" w14:textId="77777777" w:rsidR="00F16BE9" w:rsidRDefault="00D91F89">
            <w:pPr>
              <w:rPr>
                <w:lang w:eastAsia="en-US"/>
              </w:rPr>
            </w:pPr>
            <w:r>
              <w:rPr>
                <w:noProof/>
                <w:lang w:val="en-US" w:eastAsia="en-US"/>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1F59AF18" w14:textId="77777777" w:rsidR="00F16BE9" w:rsidRDefault="00D91F89">
            <w:pPr>
              <w:rPr>
                <w:lang w:eastAsia="en-US"/>
              </w:rPr>
            </w:pPr>
            <w:r>
              <w:rPr>
                <w:noProof/>
                <w:lang w:val="en-US" w:eastAsia="en-US"/>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1F59AF1A" w14:textId="77777777" w:rsidR="00F16BE9" w:rsidRDefault="00D91F89">
            <w:pPr>
              <w:rPr>
                <w:lang w:eastAsia="en-US"/>
              </w:rPr>
            </w:pPr>
            <w:r>
              <w:rPr>
                <w:noProof/>
                <w:lang w:val="en-US" w:eastAsia="en-US"/>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w:t>
            </w:r>
            <w:proofErr w:type="spellStart"/>
            <w:r>
              <w:rPr>
                <w:lang w:eastAsia="en-US"/>
              </w:rPr>
              <w:t>HiSilicon</w:t>
            </w:r>
            <w:proofErr w:type="spellEnd"/>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en-US"/>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en-US"/>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proofErr w:type="spellStart"/>
            <w:r>
              <w:rPr>
                <w:lang w:eastAsia="en-US"/>
              </w:rPr>
              <w:t>aCCATime</w:t>
            </w:r>
            <w:proofErr w:type="spellEnd"/>
            <w:r>
              <w:rPr>
                <w:lang w:eastAsia="en-US"/>
              </w:rPr>
              <w:t xml:space="preserve"> in 802.11ad-2012, page 493 was mentioned as &lt;3us. </w:t>
            </w:r>
          </w:p>
          <w:p w14:paraId="1F59AF42" w14:textId="77777777" w:rsidR="00F16BE9" w:rsidRDefault="00D91F89">
            <w:pPr>
              <w:rPr>
                <w:lang w:eastAsia="en-US"/>
              </w:rPr>
            </w:pPr>
            <w:r>
              <w:rPr>
                <w:noProof/>
                <w:lang w:val="en-US" w:eastAsia="en-US"/>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proofErr w:type="spellStart"/>
            <w:r>
              <w:rPr>
                <w:lang w:eastAsia="en-US"/>
              </w:rPr>
              <w:lastRenderedPageBreak/>
              <w:t>Futurewei</w:t>
            </w:r>
            <w:proofErr w:type="spellEnd"/>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lastRenderedPageBreak/>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proofErr w:type="spellStart"/>
            <w:r>
              <w:rPr>
                <w:lang w:eastAsia="en-US"/>
              </w:rPr>
              <w:t>Futurewei</w:t>
            </w:r>
            <w:proofErr w:type="spellEnd"/>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proofErr w:type="gramStart"/>
            <w:r>
              <w:rPr>
                <w:rFonts w:eastAsia="SimSun"/>
                <w:lang w:val="en-US" w:eastAsia="zh-CN"/>
              </w:rPr>
              <w:t>Assuming that</w:t>
            </w:r>
            <w:proofErr w:type="gramEnd"/>
            <w:r>
              <w:rPr>
                <w:rFonts w:eastAsia="SimSun"/>
                <w:lang w:val="en-US" w:eastAsia="zh-CN"/>
              </w:rPr>
              <w:t xml:space="preserve">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lastRenderedPageBreak/>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proofErr w:type="spellStart"/>
            <w:r>
              <w:rPr>
                <w:lang w:eastAsia="en-US"/>
              </w:rPr>
              <w:t>Futurewei</w:t>
            </w:r>
            <w:proofErr w:type="spellEnd"/>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w:t>
      </w:r>
      <w:proofErr w:type="spellStart"/>
      <w:r>
        <w:rPr>
          <w:rFonts w:cs="Times"/>
          <w:szCs w:val="20"/>
        </w:rPr>
        <w:t>eCCA</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1F59B09B" w14:textId="77777777" w:rsidR="00F16BE9" w:rsidRDefault="00D91F89">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 xml:space="preserve">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w:t>
            </w:r>
            <w:proofErr w:type="spellStart"/>
            <w:r>
              <w:rPr>
                <w:rFonts w:eastAsia="Malgun Gothic"/>
              </w:rPr>
              <w:t>eCCA</w:t>
            </w:r>
            <w:proofErr w:type="spellEnd"/>
            <w:r>
              <w:rPr>
                <w:rFonts w:eastAsia="Malgun Gothic"/>
              </w:rPr>
              <w:t xml:space="preserve"> for the same. Therefore, we suggest </w:t>
            </w:r>
            <w:proofErr w:type="gramStart"/>
            <w:r>
              <w:rPr>
                <w:rFonts w:eastAsia="Malgun Gothic"/>
              </w:rPr>
              <w:t>to remove</w:t>
            </w:r>
            <w:proofErr w:type="gramEnd"/>
            <w:r>
              <w:rPr>
                <w:rFonts w:eastAsia="Malgun Gothic"/>
              </w:rPr>
              <w:t xml:space="preser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 xml:space="preserve">Although we agree neither cat-2 nor one-shot LBT have been agreed yet, it seems likeEricsson-2’s update automatically remove the possibility to have such LBTs. Remove “one-shot” is ok, but LBT types should be FFS. </w:t>
            </w:r>
            <w:proofErr w:type="gramStart"/>
            <w:r>
              <w:rPr>
                <w:rFonts w:eastAsia="MS Mincho"/>
                <w:lang w:eastAsia="ja-JP"/>
              </w:rPr>
              <w:t>Thus</w:t>
            </w:r>
            <w:proofErr w:type="gramEnd"/>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 xml:space="preserve">The Cat 2 LBT uses the same sensing structure as the 8 us initial deferral period as in </w:t>
      </w:r>
      <w:proofErr w:type="spellStart"/>
      <w:r>
        <w:t>eCCA</w:t>
      </w:r>
      <w:proofErr w:type="spellEnd"/>
    </w:p>
    <w:p w14:paraId="1F59B100" w14:textId="77777777" w:rsidR="00F16BE9" w:rsidRDefault="00D91F89">
      <w:pPr>
        <w:pStyle w:val="ListParagraph"/>
        <w:numPr>
          <w:ilvl w:val="1"/>
          <w:numId w:val="20"/>
        </w:numPr>
      </w:pPr>
      <w:r>
        <w:t xml:space="preserve">Further </w:t>
      </w:r>
      <w:proofErr w:type="gramStart"/>
      <w:r>
        <w:t>down-select</w:t>
      </w:r>
      <w:proofErr w:type="gramEnd"/>
      <w:r>
        <w:t xml:space="preserve">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tbl>
      <w:tblPr>
        <w:tblStyle w:val="TableGrid"/>
        <w:tblW w:w="0" w:type="auto"/>
        <w:tblLook w:val="04A0" w:firstRow="1" w:lastRow="0" w:firstColumn="1" w:lastColumn="0" w:noHBand="0" w:noVBand="1"/>
      </w:tblPr>
      <w:tblGrid>
        <w:gridCol w:w="1541"/>
        <w:gridCol w:w="7821"/>
      </w:tblGrid>
      <w:tr w:rsidR="00F16BE9" w14:paraId="1F59B109" w14:textId="77777777">
        <w:tc>
          <w:tcPr>
            <w:tcW w:w="1767"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tc>
          <w:tcPr>
            <w:tcW w:w="1767"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tc>
          <w:tcPr>
            <w:tcW w:w="1767"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Moderator: That discussion about other use cases are closed only for this meeting (don’t think there will be time</w:t>
            </w:r>
            <w:proofErr w:type="gramStart"/>
            <w:r>
              <w:rPr>
                <w:color w:val="FF0000"/>
                <w:lang w:eastAsia="en-US"/>
              </w:rPr>
              <w:t>), but</w:t>
            </w:r>
            <w:proofErr w:type="gramEnd"/>
            <w:r>
              <w:rPr>
                <w:color w:val="FF0000"/>
                <w:lang w:eastAsia="en-US"/>
              </w:rPr>
              <w:t xml:space="preserve"> will continue next meeting with a case by case discussion.</w:t>
            </w:r>
          </w:p>
        </w:tc>
      </w:tr>
      <w:tr w:rsidR="00F16BE9" w14:paraId="1F59B113" w14:textId="77777777">
        <w:tc>
          <w:tcPr>
            <w:tcW w:w="1767"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tc>
          <w:tcPr>
            <w:tcW w:w="1767" w:type="dxa"/>
          </w:tcPr>
          <w:p w14:paraId="1F59B11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tc>
          <w:tcPr>
            <w:tcW w:w="1767"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tc>
          <w:tcPr>
            <w:tcW w:w="1767"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tc>
          <w:tcPr>
            <w:tcW w:w="1767" w:type="dxa"/>
          </w:tcPr>
          <w:p w14:paraId="1F59B11D"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821" w:type="dxa"/>
          </w:tcPr>
          <w:p w14:paraId="1F59B11E" w14:textId="77777777" w:rsidR="00F16BE9" w:rsidRDefault="00D91F89">
            <w:pPr>
              <w:rPr>
                <w:lang w:eastAsia="en-US"/>
              </w:rPr>
            </w:pPr>
            <w:r>
              <w:rPr>
                <w:lang w:eastAsia="en-US"/>
              </w:rPr>
              <w:t xml:space="preserve">We are fine with this version and </w:t>
            </w:r>
            <w:proofErr w:type="gramStart"/>
            <w:r>
              <w:rPr>
                <w:lang w:eastAsia="en-US"/>
              </w:rPr>
              <w:t>suggest  two</w:t>
            </w:r>
            <w:proofErr w:type="gramEnd"/>
            <w:r>
              <w:rPr>
                <w:lang w:eastAsia="en-US"/>
              </w:rPr>
              <w:t xml:space="preserve"> minor  changes: </w:t>
            </w:r>
          </w:p>
          <w:p w14:paraId="1F59B11F" w14:textId="77777777" w:rsidR="00F16BE9" w:rsidRDefault="00D91F89">
            <w:pPr>
              <w:rPr>
                <w:lang w:eastAsia="en-US"/>
              </w:rPr>
            </w:pPr>
            <w:r>
              <w:rPr>
                <w:lang w:eastAsia="en-US"/>
              </w:rPr>
              <w:t>Editorial: “</w:t>
            </w:r>
            <w:proofErr w:type="gramStart"/>
            <w:r>
              <w:rPr>
                <w:strike/>
                <w:color w:val="FF0000"/>
                <w:lang w:eastAsia="en-US"/>
              </w:rPr>
              <w:t>an</w:t>
            </w:r>
            <w:proofErr w:type="gramEnd"/>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tc>
          <w:tcPr>
            <w:tcW w:w="1767"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tc>
          <w:tcPr>
            <w:tcW w:w="1767" w:type="dxa"/>
          </w:tcPr>
          <w:p w14:paraId="1F59B126"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 xml:space="preserve">We are fine with the proposal </w:t>
            </w:r>
            <w:proofErr w:type="gramStart"/>
            <w:r>
              <w:rPr>
                <w:rFonts w:eastAsia="SimSun" w:cs="Times" w:hint="eastAsia"/>
                <w:szCs w:val="20"/>
                <w:lang w:val="en-US" w:eastAsia="zh-CN"/>
              </w:rPr>
              <w:t>and also</w:t>
            </w:r>
            <w:proofErr w:type="gramEnd"/>
            <w:r>
              <w:rPr>
                <w:rFonts w:eastAsia="SimSun" w:cs="Times" w:hint="eastAsia"/>
                <w:szCs w:val="20"/>
                <w:lang w:val="en-US" w:eastAsia="zh-CN"/>
              </w:rPr>
              <w:t xml:space="preserve"> agree with the changes raised by </w:t>
            </w:r>
            <w:proofErr w:type="spellStart"/>
            <w:r>
              <w:rPr>
                <w:rFonts w:eastAsia="SimSun" w:cs="Times" w:hint="eastAsia"/>
                <w:szCs w:val="20"/>
                <w:lang w:val="en-US" w:eastAsia="zh-CN"/>
              </w:rPr>
              <w:t>Futurewei</w:t>
            </w:r>
            <w:proofErr w:type="spellEnd"/>
            <w:r>
              <w:rPr>
                <w:rFonts w:eastAsia="SimSun" w:cs="Times" w:hint="eastAsia"/>
                <w:szCs w:val="20"/>
                <w:lang w:val="en-US" w:eastAsia="zh-CN"/>
              </w:rPr>
              <w:t xml:space="preserve">. Besides, proposed continuing to </w:t>
            </w:r>
            <w:proofErr w:type="gramStart"/>
            <w:r>
              <w:rPr>
                <w:rFonts w:eastAsia="SimSun" w:cs="Times" w:hint="eastAsia"/>
                <w:szCs w:val="20"/>
                <w:lang w:val="en-US" w:eastAsia="zh-CN"/>
              </w:rPr>
              <w:t>discuss  the</w:t>
            </w:r>
            <w:proofErr w:type="gramEnd"/>
            <w:r>
              <w:rPr>
                <w:rFonts w:eastAsia="SimSun" w:cs="Times" w:hint="eastAsia"/>
                <w:szCs w:val="20"/>
                <w:lang w:val="en-US" w:eastAsia="zh-CN"/>
              </w:rPr>
              <w:t xml:space="preserve"> use cases of using Cat2 LBT.</w:t>
            </w:r>
          </w:p>
        </w:tc>
      </w:tr>
      <w:tr w:rsidR="00F16BE9" w14:paraId="1F59B12B" w14:textId="77777777">
        <w:tc>
          <w:tcPr>
            <w:tcW w:w="1767"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w:t>
            </w:r>
            <w:proofErr w:type="gramStart"/>
            <w:r>
              <w:t>down-select</w:t>
            </w:r>
            <w:proofErr w:type="gramEnd"/>
            <w:r>
              <w:t xml:space="preserve"> one of the options in Alt 3. </w:t>
            </w:r>
          </w:p>
        </w:tc>
      </w:tr>
      <w:tr w:rsidR="00F16BE9" w14:paraId="1F59B12E" w14:textId="77777777">
        <w:tc>
          <w:tcPr>
            <w:tcW w:w="1767" w:type="dxa"/>
          </w:tcPr>
          <w:p w14:paraId="1F59B12C" w14:textId="77777777" w:rsidR="00F16BE9" w:rsidRDefault="00D91F89">
            <w:proofErr w:type="spellStart"/>
            <w:r>
              <w:t>InterDigital</w:t>
            </w:r>
            <w:proofErr w:type="spellEnd"/>
          </w:p>
        </w:tc>
        <w:tc>
          <w:tcPr>
            <w:tcW w:w="7821" w:type="dxa"/>
          </w:tcPr>
          <w:p w14:paraId="1F59B12D" w14:textId="77777777" w:rsidR="00F16BE9" w:rsidRDefault="00D91F89">
            <w:r>
              <w:t>We support proposal 2.4.2-2.</w:t>
            </w:r>
          </w:p>
        </w:tc>
      </w:tr>
      <w:tr w:rsidR="00F16BE9" w14:paraId="1F59B134" w14:textId="77777777">
        <w:tc>
          <w:tcPr>
            <w:tcW w:w="1767"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Cat 2 LBT as it is </w:t>
            </w:r>
            <w:proofErr w:type="gramStart"/>
            <w:r>
              <w:rPr>
                <w:color w:val="FF0000"/>
              </w:rPr>
              <w:t>exactly the same</w:t>
            </w:r>
            <w:proofErr w:type="gramEnd"/>
            <w:r>
              <w:rPr>
                <w:color w:val="FF0000"/>
              </w:rPr>
              <w:t xml:space="preserv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w:t>
            </w:r>
            <w:r>
              <w:rPr>
                <w:color w:val="FF0000"/>
              </w:rPr>
              <w:lastRenderedPageBreak/>
              <w:t xml:space="preserve">I would prefer separate discussion. I believe this is the view of majority companies. </w:t>
            </w:r>
          </w:p>
        </w:tc>
      </w:tr>
      <w:tr w:rsidR="00F16BE9" w14:paraId="1F59B144" w14:textId="77777777">
        <w:tc>
          <w:tcPr>
            <w:tcW w:w="1767"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 xml:space="preserve">The Cat 2 LBT uses the same sensing structure as the 8 us initial deferral period as in </w:t>
            </w:r>
            <w:proofErr w:type="spellStart"/>
            <w:r>
              <w:t>eCCA</w:t>
            </w:r>
            <w:proofErr w:type="spellEnd"/>
          </w:p>
          <w:p w14:paraId="1F59B13C" w14:textId="77777777" w:rsidR="00F16BE9" w:rsidRDefault="00D91F89">
            <w:pPr>
              <w:pStyle w:val="ListParagraph"/>
              <w:numPr>
                <w:ilvl w:val="1"/>
                <w:numId w:val="20"/>
              </w:numPr>
            </w:pPr>
            <w:r>
              <w:t xml:space="preserve">Further </w:t>
            </w:r>
            <w:proofErr w:type="gramStart"/>
            <w:r>
              <w:t>down-select</w:t>
            </w:r>
            <w:proofErr w:type="gramEnd"/>
            <w:r>
              <w:t xml:space="preserve">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tc>
          <w:tcPr>
            <w:tcW w:w="1767" w:type="dxa"/>
          </w:tcPr>
          <w:p w14:paraId="133CC5DF" w14:textId="4F65013C" w:rsidR="003E6254" w:rsidRDefault="003E6254">
            <w:pPr>
              <w:rPr>
                <w:rFonts w:eastAsia="MS Mincho" w:hint="eastAsia"/>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1D7FAE4B" w14:textId="4A15CD46"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tc>
      </w:tr>
    </w:tbl>
    <w:p w14:paraId="1F59B145" w14:textId="77777777" w:rsidR="00F16BE9" w:rsidRDefault="00F16BE9">
      <w:pPr>
        <w:rPr>
          <w:lang w:eastAsia="en-US"/>
        </w:rPr>
      </w:pPr>
    </w:p>
    <w:p w14:paraId="1F59B146" w14:textId="77777777" w:rsidR="00F16BE9" w:rsidRDefault="00D91F89">
      <w:pPr>
        <w:pStyle w:val="Heading2"/>
      </w:pPr>
      <w:r>
        <w:lastRenderedPageBreak/>
        <w:t>Cat 2 LBT</w:t>
      </w:r>
    </w:p>
    <w:p w14:paraId="1F59B147"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EE" w14:textId="77777777" w:rsidR="003E6254" w:rsidRDefault="003E6254">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1F59BCEF"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3E6254" w:rsidRDefault="003E6254">
                            <w:pPr>
                              <w:kinsoku/>
                              <w:adjustRightInd/>
                              <w:snapToGrid w:val="0"/>
                              <w:spacing w:after="0" w:line="252" w:lineRule="auto"/>
                              <w:textAlignment w:val="auto"/>
                              <w:rPr>
                                <w:rFonts w:cs="Times"/>
                                <w:szCs w:val="20"/>
                              </w:rPr>
                            </w:pPr>
                          </w:p>
                          <w:p w14:paraId="1F59BCF2"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3" w14:textId="77777777" w:rsidR="003E6254" w:rsidRDefault="003E6254">
                            <w:pPr>
                              <w:rPr>
                                <w:rFonts w:cs="Times"/>
                                <w:color w:val="000000"/>
                                <w:szCs w:val="20"/>
                              </w:rPr>
                            </w:pPr>
                            <w:r>
                              <w:rPr>
                                <w:rFonts w:cs="Times"/>
                                <w:color w:val="000000"/>
                                <w:szCs w:val="20"/>
                              </w:rPr>
                              <w:t>If Cat 2 LBT is introduced, the following use cases can be further studied:</w:t>
                            </w:r>
                          </w:p>
                          <w:p w14:paraId="1F59BCF4"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3E6254" w:rsidRDefault="003E6254">
                            <w:pPr>
                              <w:rPr>
                                <w:rFonts w:cs="Times"/>
                                <w:szCs w:val="20"/>
                              </w:rPr>
                            </w:pPr>
                            <w:r>
                              <w:rPr>
                                <w:rFonts w:cs="Times"/>
                                <w:szCs w:val="20"/>
                              </w:rPr>
                              <w:t xml:space="preserve">Other use cases not precluded. </w:t>
                            </w:r>
                          </w:p>
                          <w:p w14:paraId="1F59BCF9" w14:textId="77777777" w:rsidR="003E6254" w:rsidRDefault="003E6254">
                            <w:pPr>
                              <w:rPr>
                                <w:rFonts w:cs="Times"/>
                                <w:szCs w:val="20"/>
                              </w:rPr>
                            </w:pPr>
                            <w:r>
                              <w:rPr>
                                <w:rFonts w:cs="Times"/>
                                <w:szCs w:val="20"/>
                              </w:rPr>
                              <w:t>FFS if Cat 2 LBT is mandated for each use case or not.</w:t>
                            </w:r>
                          </w:p>
                          <w:p w14:paraId="1F59BCFA"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EE" w14:textId="77777777" w:rsidR="003E6254" w:rsidRDefault="003E6254">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1F59BCEF"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3E6254" w:rsidRDefault="003E6254">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3E6254" w:rsidRDefault="003E6254">
                      <w:pPr>
                        <w:kinsoku/>
                        <w:adjustRightInd/>
                        <w:snapToGrid w:val="0"/>
                        <w:spacing w:after="0" w:line="252" w:lineRule="auto"/>
                        <w:textAlignment w:val="auto"/>
                        <w:rPr>
                          <w:rFonts w:cs="Times"/>
                          <w:szCs w:val="20"/>
                        </w:rPr>
                      </w:pPr>
                    </w:p>
                    <w:p w14:paraId="1F59BCF2"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3" w14:textId="77777777" w:rsidR="003E6254" w:rsidRDefault="003E6254">
                      <w:pPr>
                        <w:rPr>
                          <w:rFonts w:cs="Times"/>
                          <w:color w:val="000000"/>
                          <w:szCs w:val="20"/>
                        </w:rPr>
                      </w:pPr>
                      <w:r>
                        <w:rPr>
                          <w:rFonts w:cs="Times"/>
                          <w:color w:val="000000"/>
                          <w:szCs w:val="20"/>
                        </w:rPr>
                        <w:t>If Cat 2 LBT is introduced, the following use cases can be further studied:</w:t>
                      </w:r>
                    </w:p>
                    <w:p w14:paraId="1F59BCF4"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3E6254" w:rsidRDefault="003E6254">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3E6254" w:rsidRDefault="003E6254">
                      <w:pPr>
                        <w:rPr>
                          <w:rFonts w:cs="Times"/>
                          <w:szCs w:val="20"/>
                        </w:rPr>
                      </w:pPr>
                      <w:r>
                        <w:rPr>
                          <w:rFonts w:cs="Times"/>
                          <w:szCs w:val="20"/>
                        </w:rPr>
                        <w:t xml:space="preserve">Other use cases not precluded. </w:t>
                      </w:r>
                    </w:p>
                    <w:p w14:paraId="1F59BCF9" w14:textId="77777777" w:rsidR="003E6254" w:rsidRDefault="003E6254">
                      <w:pPr>
                        <w:rPr>
                          <w:rFonts w:cs="Times"/>
                          <w:szCs w:val="20"/>
                        </w:rPr>
                      </w:pPr>
                      <w:r>
                        <w:rPr>
                          <w:rFonts w:cs="Times"/>
                          <w:szCs w:val="20"/>
                        </w:rPr>
                        <w:t>FFS if Cat 2 LBT is mandated for each use case or not.</w:t>
                      </w:r>
                    </w:p>
                    <w:p w14:paraId="1F59BCFA"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lastRenderedPageBreak/>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8406" w:type="dxa"/>
          </w:tcPr>
          <w:p w14:paraId="1F59B1C5" w14:textId="77777777" w:rsidR="00F16BE9" w:rsidRDefault="00D91F89">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t>Lenovo, Motorol</w:t>
            </w:r>
            <w:r>
              <w:rPr>
                <w:lang w:eastAsia="en-US"/>
              </w:rPr>
              <w:lastRenderedPageBreak/>
              <w:t>a Mobility</w:t>
            </w:r>
          </w:p>
        </w:tc>
        <w:tc>
          <w:tcPr>
            <w:tcW w:w="8406" w:type="dxa"/>
          </w:tcPr>
          <w:p w14:paraId="1F59B1CB" w14:textId="77777777" w:rsidR="00F16BE9" w:rsidRDefault="00D91F89">
            <w:pPr>
              <w:rPr>
                <w:rFonts w:eastAsia="Gulim" w:cs="Times"/>
                <w:kern w:val="0"/>
                <w:szCs w:val="20"/>
              </w:rPr>
            </w:pPr>
            <w:r>
              <w:rPr>
                <w:lang w:eastAsia="en-US"/>
              </w:rPr>
              <w:lastRenderedPageBreak/>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proofErr w:type="spellStart"/>
            <w:r>
              <w:rPr>
                <w:lang w:eastAsia="en-US"/>
              </w:rPr>
              <w:t>InterDigital</w:t>
            </w:r>
            <w:proofErr w:type="spellEnd"/>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proofErr w:type="spellStart"/>
            <w:r>
              <w:rPr>
                <w:lang w:eastAsia="en-US"/>
              </w:rPr>
              <w:t>Futurewei</w:t>
            </w:r>
            <w:proofErr w:type="spellEnd"/>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 xml:space="preserve">The Cat 2 LBT uses the same sensing structure as the 8 us initial deferral period as in </w:t>
      </w:r>
      <w:proofErr w:type="spellStart"/>
      <w:r>
        <w:t>Ecca</w:t>
      </w:r>
      <w:proofErr w:type="spellEnd"/>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proofErr w:type="spellStart"/>
            <w:r>
              <w:t>InterDigital</w:t>
            </w:r>
            <w:proofErr w:type="spellEnd"/>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t>Rx Assistance</w:t>
      </w:r>
    </w:p>
    <w:p w14:paraId="1F59B22C"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3E6254" w:rsidRDefault="003E6254">
                            <w:pPr>
                              <w:snapToGrid w:val="0"/>
                              <w:spacing w:line="252" w:lineRule="auto"/>
                              <w:rPr>
                                <w:rFonts w:cs="Times"/>
                                <w:szCs w:val="20"/>
                              </w:rPr>
                            </w:pPr>
                          </w:p>
                          <w:p w14:paraId="1F59BCFC"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D" w14:textId="77777777" w:rsidR="003E6254" w:rsidRDefault="003E6254">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3E6254" w:rsidRDefault="003E6254">
                      <w:pPr>
                        <w:snapToGrid w:val="0"/>
                        <w:spacing w:line="252" w:lineRule="auto"/>
                        <w:rPr>
                          <w:rFonts w:cs="Times"/>
                          <w:szCs w:val="20"/>
                        </w:rPr>
                      </w:pPr>
                    </w:p>
                    <w:p w14:paraId="1F59BCFC"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CFD" w14:textId="77777777" w:rsidR="003E6254" w:rsidRDefault="003E6254">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3E6254" w:rsidRDefault="003E6254">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3E6254" w:rsidRDefault="003E6254">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w:t>
            </w:r>
            <w:r>
              <w:rPr>
                <w:rFonts w:ascii="Calibri" w:eastAsia="Times New Roman" w:hAnsi="Calibri" w:cs="Calibri"/>
                <w:bCs/>
                <w:snapToGrid/>
                <w:color w:val="000000"/>
                <w:kern w:val="0"/>
                <w:sz w:val="18"/>
                <w:szCs w:val="18"/>
                <w:lang w:val="en-US" w:eastAsia="en-US"/>
              </w:rPr>
              <w:lastRenderedPageBreak/>
              <w:t>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proofErr w:type="spellStart"/>
            <w:r>
              <w:rPr>
                <w:lang w:eastAsia="en-US"/>
              </w:rPr>
              <w:t>InterDigital</w:t>
            </w:r>
            <w:proofErr w:type="spellEnd"/>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proofErr w:type="spellStart"/>
            <w:r>
              <w:rPr>
                <w:rFonts w:eastAsia="MS Mincho"/>
                <w:lang w:val="en-US" w:eastAsia="ja-JP"/>
              </w:rPr>
              <w:t>Futurewei</w:t>
            </w:r>
            <w:proofErr w:type="spellEnd"/>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lastRenderedPageBreak/>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3.1.A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 xml:space="preserve">Note that setting the context of the discussion based on the target transmission direction provides more clarity than “gNB/UE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proofErr w:type="spellStart"/>
            <w:r>
              <w:rPr>
                <w:lang w:eastAsia="en-US"/>
              </w:rPr>
              <w:t>InterDigital</w:t>
            </w:r>
            <w:proofErr w:type="spellEnd"/>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proofErr w:type="spellStart"/>
            <w:r>
              <w:rPr>
                <w:lang w:eastAsia="en-US"/>
              </w:rPr>
              <w:t>Futurewei</w:t>
            </w:r>
            <w:proofErr w:type="spellEnd"/>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21" w14:textId="77777777" w:rsidR="00F16BE9" w:rsidRDefault="00D91F89">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1F59B325" w14:textId="77777777" w:rsidR="00F16BE9" w:rsidRDefault="00D91F89">
            <w:pPr>
              <w:rPr>
                <w:lang w:eastAsia="en-US"/>
              </w:rPr>
            </w:pPr>
            <w:r>
              <w:rPr>
                <w:lang w:eastAsia="en-US"/>
              </w:rPr>
              <w:lastRenderedPageBreak/>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1F59B33D" w14:textId="77777777" w:rsidR="00F16BE9" w:rsidRDefault="00D91F89">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en-US"/>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w:t>
            </w:r>
            <w:proofErr w:type="gramStart"/>
            <w:r>
              <w:rPr>
                <w:rFonts w:eastAsia="SimSun"/>
                <w:snapToGrid/>
                <w:kern w:val="0"/>
                <w:sz w:val="22"/>
                <w:lang w:eastAsia="en-US"/>
              </w:rPr>
              <w:t>In order to</w:t>
            </w:r>
            <w:proofErr w:type="gramEnd"/>
            <w:r>
              <w:rPr>
                <w:rFonts w:eastAsia="SimSun"/>
                <w:snapToGrid/>
                <w:kern w:val="0"/>
                <w:sz w:val="22"/>
                <w:lang w:eastAsia="en-US"/>
              </w:rPr>
              <w:t xml:space="preserve">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proofErr w:type="spellStart"/>
            <w:r>
              <w:rPr>
                <w:lang w:eastAsia="en-US"/>
              </w:rPr>
              <w:t>InterDigital</w:t>
            </w:r>
            <w:proofErr w:type="spellEnd"/>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proofErr w:type="spellStart"/>
            <w:r>
              <w:rPr>
                <w:lang w:eastAsia="en-US"/>
              </w:rPr>
              <w:t>Futurewei</w:t>
            </w:r>
            <w:proofErr w:type="spellEnd"/>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72" w14:textId="77777777" w:rsidR="00F16BE9" w:rsidRDefault="00D91F89">
      <w:pPr>
        <w:pStyle w:val="ListParagraph"/>
        <w:numPr>
          <w:ilvl w:val="1"/>
          <w:numId w:val="28"/>
        </w:numPr>
        <w:rPr>
          <w:lang w:eastAsia="en-US"/>
        </w:rPr>
      </w:pPr>
      <w:r>
        <w:rPr>
          <w:rFonts w:cs="Times"/>
          <w:color w:val="FF0000"/>
          <w:szCs w:val="20"/>
        </w:rPr>
        <w:t xml:space="preserve">Scheme 2-1: gNB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first UL PUCCH/SRS transmission, in which case, the CCA or </w:t>
      </w:r>
      <w:proofErr w:type="spellStart"/>
      <w:r>
        <w:rPr>
          <w:rFonts w:cs="Times"/>
          <w:color w:val="FF0000"/>
          <w:szCs w:val="20"/>
        </w:rPr>
        <w:t>eCCA</w:t>
      </w:r>
      <w:proofErr w:type="spellEnd"/>
      <w:r>
        <w:rPr>
          <w:rFonts w:cs="Times"/>
          <w:color w:val="FF0000"/>
          <w:szCs w:val="20"/>
        </w:rPr>
        <w:t xml:space="preserve">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 xml:space="preserve">Scheme 2-2: 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lastRenderedPageBreak/>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1F59B393"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 xml:space="preserve">On Scheme 1, as said we are ok to introduce L1-RSSI reporting, but there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w:t>
            </w:r>
            <w:proofErr w:type="gramStart"/>
            <w:r>
              <w:rPr>
                <w:rFonts w:eastAsia="MS Mincho"/>
                <w:lang w:eastAsia="ja-JP"/>
              </w:rPr>
              <w:t>has to</w:t>
            </w:r>
            <w:proofErr w:type="gramEnd"/>
            <w:r>
              <w:rPr>
                <w:rFonts w:eastAsia="MS Mincho"/>
                <w:lang w:eastAsia="ja-JP"/>
              </w:rPr>
              <w:t xml:space="preserve">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Further,  we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8" w:name="_Hlk80692420"/>
            <w:r>
              <w:rPr>
                <w:color w:val="00B0F0"/>
                <w:lang w:eastAsia="en-US"/>
              </w:rPr>
              <w:t>Energy measurement on operating BW over indicated or specified number of symbols or time interval</w:t>
            </w:r>
            <w:bookmarkEnd w:id="8"/>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en-US"/>
              </w:rPr>
              <w:lastRenderedPageBreak/>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gNB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gNB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t>
            </w:r>
            <w:proofErr w:type="gramStart"/>
            <w:r>
              <w:rPr>
                <w:rFonts w:eastAsia="Gulim" w:cs="Times"/>
                <w:kern w:val="0"/>
                <w:szCs w:val="20"/>
              </w:rPr>
              <w:t>whether or not</w:t>
            </w:r>
            <w:proofErr w:type="gramEnd"/>
            <w:r>
              <w:rPr>
                <w:rFonts w:eastAsia="Gulim" w:cs="Times"/>
                <w:kern w:val="0"/>
                <w:szCs w:val="20"/>
              </w:rPr>
              <w:t xml:space="preserve">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As such,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gNB detects the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w:t>
            </w:r>
            <w:proofErr w:type="gramStart"/>
            <w:r>
              <w:rPr>
                <w:i/>
                <w:iCs/>
              </w:rPr>
              <w:t>4 :</w:t>
            </w:r>
            <w:proofErr w:type="gramEnd"/>
            <w:r>
              <w:rPr>
                <w:i/>
                <w:iCs/>
              </w:rPr>
              <w:t xml:space="preserve">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pt;height:119.8pt" o:ole="">
                  <v:imagedata r:id="rId24" o:title=""/>
                </v:shape>
                <o:OLEObject Type="Embed" ProgID="Visio.Drawing.11" ShapeID="_x0000_i1025" DrawAspect="Content" ObjectID="_1691522460"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w:t>
            </w:r>
            <w:proofErr w:type="spellStart"/>
            <w:r>
              <w:rPr>
                <w:rFonts w:eastAsiaTheme="minorEastAsia" w:hint="eastAsia"/>
                <w:lang w:eastAsia="zh-CN"/>
              </w:rPr>
              <w:t>eCCA</w:t>
            </w:r>
            <w:proofErr w:type="spellEnd"/>
            <w:r>
              <w:rPr>
                <w:rFonts w:eastAsiaTheme="minorEastAsia" w:hint="eastAsia"/>
                <w:lang w:eastAsia="zh-CN"/>
              </w:rPr>
              <w:t xml:space="preserve">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 xml:space="preserve">For receiver to </w:t>
      </w:r>
      <w:proofErr w:type="gramStart"/>
      <w:r>
        <w:rPr>
          <w:rFonts w:cs="Times"/>
          <w:szCs w:val="20"/>
        </w:rPr>
        <w:t>provide assistance</w:t>
      </w:r>
      <w:proofErr w:type="gramEnd"/>
      <w:r>
        <w:rPr>
          <w:rFonts w:cs="Times"/>
          <w:szCs w:val="20"/>
        </w:rPr>
        <w:t xml:space="preserv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w:t>
      </w:r>
      <w:proofErr w:type="spellStart"/>
      <w:r>
        <w:rPr>
          <w:lang w:eastAsia="en-US"/>
        </w:rPr>
        <w:t>eg.</w:t>
      </w:r>
      <w:proofErr w:type="spellEnd"/>
      <w:r>
        <w:rPr>
          <w:lang w:eastAsia="en-US"/>
        </w:rPr>
        <w:t>,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463" w14:textId="77777777" w:rsidR="00F16BE9" w:rsidRDefault="00D91F89">
      <w:pPr>
        <w:pStyle w:val="ListParagraph"/>
        <w:numPr>
          <w:ilvl w:val="1"/>
          <w:numId w:val="28"/>
        </w:numPr>
        <w:rPr>
          <w:lang w:eastAsia="en-US"/>
        </w:rPr>
      </w:pPr>
      <w:r>
        <w:rPr>
          <w:rFonts w:cs="Times"/>
          <w:szCs w:val="20"/>
        </w:rPr>
        <w:t xml:space="preserve">Scheme 2-1: gNB schedules/triggers UL PUCCH/SRS transmission with the DL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t xml:space="preserve">FFS if the data transmission can be granted with the same DL DCI that schedules/triggers the first UL PUCCH/SRS transmission, in which case, the CCA or </w:t>
      </w:r>
      <w:proofErr w:type="spellStart"/>
      <w:r>
        <w:rPr>
          <w:rFonts w:cs="Times"/>
          <w:szCs w:val="20"/>
        </w:rPr>
        <w:t>eCCA</w:t>
      </w:r>
      <w:proofErr w:type="spellEnd"/>
      <w:r>
        <w:rPr>
          <w:rFonts w:cs="Times"/>
          <w:szCs w:val="20"/>
        </w:rPr>
        <w:t xml:space="preserve">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 xml:space="preserve">Scheme 2-2: gNB schedules/triggers UL transmission PUSCH with the UL assignment DCI and indicates CCA or </w:t>
      </w:r>
      <w:proofErr w:type="spellStart"/>
      <w:r>
        <w:rPr>
          <w:rFonts w:cs="Times"/>
          <w:szCs w:val="20"/>
        </w:rPr>
        <w:t>eCCA</w:t>
      </w:r>
      <w:proofErr w:type="spellEnd"/>
      <w:r>
        <w:rPr>
          <w:rFonts w:cs="Times"/>
          <w:szCs w:val="20"/>
        </w:rPr>
        <w:t xml:space="preserve"> in the DCI. UE performs CCA or </w:t>
      </w:r>
      <w:proofErr w:type="spellStart"/>
      <w:r>
        <w:rPr>
          <w:rFonts w:cs="Times"/>
          <w:szCs w:val="20"/>
        </w:rPr>
        <w:t>eCCA</w:t>
      </w:r>
      <w:proofErr w:type="spellEnd"/>
      <w:r>
        <w:rPr>
          <w:rFonts w:cs="Times"/>
          <w:szCs w:val="20"/>
        </w:rPr>
        <w:t xml:space="preserve"> for the scheduled/triggered UL transmission and if LBT passes, transmits the Receiver-assistance information (implicitly or explicitly) in the PUSCH to indicate the LBT outcome. gNB detects the scheduled UL </w:t>
      </w:r>
      <w:r>
        <w:rPr>
          <w:rFonts w:cs="Times"/>
          <w:szCs w:val="20"/>
        </w:rPr>
        <w:lastRenderedPageBreak/>
        <w:t xml:space="preserve">transmission to tell if UE passes the CCA or </w:t>
      </w:r>
      <w:proofErr w:type="spellStart"/>
      <w:r>
        <w:rPr>
          <w:rFonts w:cs="Times"/>
          <w:szCs w:val="20"/>
        </w:rPr>
        <w:t>eCCA</w:t>
      </w:r>
      <w:proofErr w:type="spellEnd"/>
      <w:r>
        <w:rPr>
          <w:rFonts w:cs="Times"/>
          <w:szCs w:val="20"/>
        </w:rPr>
        <w:t>.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w:t>
      </w:r>
      <w:proofErr w:type="spellStart"/>
      <w:r>
        <w:rPr>
          <w:rFonts w:cs="Times"/>
          <w:szCs w:val="20"/>
        </w:rPr>
        <w:t>signaling</w:t>
      </w:r>
      <w:proofErr w:type="spellEnd"/>
      <w:r>
        <w:rPr>
          <w:rFonts w:cs="Times"/>
          <w:szCs w:val="20"/>
        </w:rPr>
        <w:t xml:space="preserve"> introduced. </w:t>
      </w:r>
    </w:p>
    <w:p w14:paraId="1F59B468" w14:textId="77777777" w:rsidR="00F16BE9" w:rsidRDefault="00D91F89">
      <w:pPr>
        <w:pStyle w:val="ListParagraph"/>
        <w:numPr>
          <w:ilvl w:val="1"/>
          <w:numId w:val="28"/>
        </w:numPr>
        <w:rPr>
          <w:rFonts w:cs="Times"/>
          <w:szCs w:val="20"/>
        </w:rPr>
      </w:pPr>
      <w:r>
        <w:rPr>
          <w:rFonts w:cs="Times"/>
          <w:szCs w:val="20"/>
        </w:rPr>
        <w:t xml:space="preserve">gNB sends RTS-like </w:t>
      </w:r>
      <w:proofErr w:type="spellStart"/>
      <w:r>
        <w:rPr>
          <w:rFonts w:cs="Times"/>
          <w:szCs w:val="20"/>
        </w:rPr>
        <w:t>signaling</w:t>
      </w:r>
      <w:proofErr w:type="spellEnd"/>
      <w:r>
        <w:rPr>
          <w:rFonts w:cs="Times"/>
          <w:szCs w:val="20"/>
        </w:rPr>
        <w:t xml:space="preserve"> to UE. UE performs CCA or </w:t>
      </w:r>
      <w:proofErr w:type="spellStart"/>
      <w:r>
        <w:rPr>
          <w:rFonts w:cs="Times"/>
          <w:szCs w:val="20"/>
        </w:rPr>
        <w:t>eCCA</w:t>
      </w:r>
      <w:proofErr w:type="spellEnd"/>
      <w:r>
        <w:rPr>
          <w:rFonts w:cs="Times"/>
          <w:szCs w:val="20"/>
        </w:rPr>
        <w:t xml:space="preserve"> and if LBT passes, transmits CTS-like </w:t>
      </w:r>
      <w:proofErr w:type="spellStart"/>
      <w:r>
        <w:rPr>
          <w:rFonts w:cs="Times"/>
          <w:szCs w:val="20"/>
        </w:rPr>
        <w:t>signaling</w:t>
      </w:r>
      <w:proofErr w:type="spellEnd"/>
      <w:r>
        <w:rPr>
          <w:rFonts w:cs="Times"/>
          <w:szCs w:val="20"/>
        </w:rPr>
        <w:t xml:space="preserve"> to explicitly indicate the LBT outcome. gNB detects the CTS-like </w:t>
      </w:r>
      <w:proofErr w:type="spellStart"/>
      <w:r>
        <w:rPr>
          <w:rFonts w:cs="Times"/>
          <w:szCs w:val="20"/>
        </w:rPr>
        <w:t>signaling</w:t>
      </w:r>
      <w:proofErr w:type="spellEnd"/>
      <w:r>
        <w:rPr>
          <w:rFonts w:cs="Times"/>
          <w:szCs w:val="20"/>
        </w:rPr>
        <w:t xml:space="preserve"> to identify if the UE passed CCA or </w:t>
      </w:r>
      <w:proofErr w:type="spellStart"/>
      <w:r>
        <w:rPr>
          <w:rFonts w:cs="Times"/>
          <w:szCs w:val="20"/>
        </w:rPr>
        <w:t>eCCA</w:t>
      </w:r>
      <w:proofErr w:type="spellEnd"/>
      <w:r>
        <w:rPr>
          <w:rFonts w:cs="Times"/>
          <w:szCs w:val="20"/>
        </w:rPr>
        <w:t>.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w:t>
            </w:r>
            <w:proofErr w:type="spellStart"/>
            <w:r>
              <w:rPr>
                <w:rFonts w:cs="Times"/>
                <w:szCs w:val="20"/>
              </w:rPr>
              <w:t>eCCA</w:t>
            </w:r>
            <w:proofErr w:type="spellEnd"/>
            <w:r>
              <w:rPr>
                <w:rFonts w:cs="Times"/>
                <w:szCs w:val="20"/>
              </w:rPr>
              <w:t xml:space="preserve">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proofErr w:type="spellStart"/>
            <w:r>
              <w:rPr>
                <w:rFonts w:eastAsia="MS Mincho"/>
                <w:lang w:eastAsia="ja-JP"/>
              </w:rPr>
              <w:t>Futurewei</w:t>
            </w:r>
            <w:proofErr w:type="spellEnd"/>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 xml:space="preserve">Receiver-assistance </w:t>
            </w:r>
            <w:proofErr w:type="spellStart"/>
            <w:r>
              <w:rPr>
                <w:rFonts w:cs="Times"/>
                <w:szCs w:val="20"/>
              </w:rPr>
              <w:t>infor</w:t>
            </w:r>
            <w:r>
              <w:rPr>
                <w:rFonts w:eastAsia="SimSun" w:cs="Times" w:hint="eastAsia"/>
                <w:szCs w:val="20"/>
                <w:lang w:val="en-US" w:eastAsia="zh-CN"/>
              </w:rPr>
              <w:t>mation</w:t>
            </w:r>
            <w:proofErr w:type="spellEnd"/>
            <w:r>
              <w:rPr>
                <w:rFonts w:eastAsia="SimSun" w:cs="Times" w:hint="eastAsia"/>
                <w:szCs w:val="20"/>
                <w:lang w:val="en-US" w:eastAsia="zh-CN"/>
              </w:rPr>
              <w:t xml:space="preserve">?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proofErr w:type="spellStart"/>
            <w:r>
              <w:t>InterDigital</w:t>
            </w:r>
            <w:proofErr w:type="spellEnd"/>
          </w:p>
        </w:tc>
        <w:tc>
          <w:tcPr>
            <w:tcW w:w="7567" w:type="dxa"/>
          </w:tcPr>
          <w:p w14:paraId="1F59B48E" w14:textId="77777777" w:rsidR="00F16BE9" w:rsidRDefault="00D91F89">
            <w:pPr>
              <w:rPr>
                <w:rFonts w:eastAsia="Malgun Gothic"/>
              </w:rPr>
            </w:pPr>
            <w:r>
              <w:t xml:space="preserve">We support the proposal. We prefer Scheme 1. And we think we can further </w:t>
            </w:r>
            <w:proofErr w:type="spellStart"/>
            <w:r>
              <w:t>downselect</w:t>
            </w:r>
            <w:proofErr w:type="spellEnd"/>
            <w:r>
              <w:t xml:space="preserve">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we do not support Schemes 2 and 3. </w:t>
            </w:r>
            <w:r>
              <w:br/>
            </w:r>
            <w:r>
              <w:rPr>
                <w:color w:val="FF0000"/>
              </w:rPr>
              <w:t xml:space="preserve">Moderator: The current proposal does not say anything about we should </w:t>
            </w:r>
            <w:proofErr w:type="gramStart"/>
            <w:r>
              <w:rPr>
                <w:color w:val="FF0000"/>
              </w:rPr>
              <w:t>down-select</w:t>
            </w:r>
            <w:proofErr w:type="gramEnd"/>
            <w:r>
              <w:rPr>
                <w:color w:val="FF0000"/>
              </w:rPr>
              <w:t xml:space="preserve"> to one scheme. It also does not say we have to pick at least one of them either.</w:t>
            </w:r>
          </w:p>
        </w:tc>
      </w:tr>
      <w:tr w:rsidR="00F16BE9" w14:paraId="1F59B49B" w14:textId="77777777">
        <w:tc>
          <w:tcPr>
            <w:tcW w:w="1795" w:type="dxa"/>
          </w:tcPr>
          <w:p w14:paraId="1F59B495" w14:textId="77777777" w:rsidR="00F16BE9" w:rsidRDefault="00D91F89">
            <w:r>
              <w:t xml:space="preserve">Huawei, </w:t>
            </w:r>
            <w:proofErr w:type="spellStart"/>
            <w:r>
              <w:t>Hisilicon</w:t>
            </w:r>
            <w:proofErr w:type="spellEnd"/>
            <w:r>
              <w:t xml:space="preserve">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schedules/triggers the first UL PUCCH/SRS transmission, in which case, the CCA or </w:t>
            </w:r>
            <w:proofErr w:type="spellStart"/>
            <w:r>
              <w:rPr>
                <w:rFonts w:cs="Times"/>
                <w:b/>
                <w:szCs w:val="20"/>
              </w:rPr>
              <w:lastRenderedPageBreak/>
              <w:t>eCCA</w:t>
            </w:r>
            <w:proofErr w:type="spellEnd"/>
            <w:r>
              <w:rPr>
                <w:rFonts w:cs="Times"/>
                <w:b/>
                <w:szCs w:val="20"/>
              </w:rPr>
              <w:t xml:space="preserve">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w:t>
            </w:r>
            <w:proofErr w:type="spellStart"/>
            <w:r>
              <w:rPr>
                <w:rFonts w:cs="Times"/>
                <w:szCs w:val="20"/>
              </w:rPr>
              <w:t>eCCA</w:t>
            </w:r>
            <w:proofErr w:type="spellEnd"/>
            <w:r>
              <w:rPr>
                <w:rFonts w:cs="Times"/>
                <w:szCs w:val="20"/>
              </w:rPr>
              <w:t xml:space="preserve">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lastRenderedPageBreak/>
              <w:t>Nokia, NSB</w:t>
            </w:r>
          </w:p>
        </w:tc>
        <w:tc>
          <w:tcPr>
            <w:tcW w:w="7567" w:type="dxa"/>
          </w:tcPr>
          <w:p w14:paraId="7DA2C566" w14:textId="19248DEE"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lastRenderedPageBreak/>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9" w:name="OLE_LINK169"/>
            <w:bookmarkStart w:id="10"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9"/>
          <w:bookmarkEnd w:id="10"/>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 xml:space="preserve">We are in principle ok with both </w:t>
            </w:r>
            <w:proofErr w:type="gramStart"/>
            <w:r>
              <w:t>alternatives, but</w:t>
            </w:r>
            <w:proofErr w:type="gramEnd"/>
            <w:r>
              <w:t xml:space="preserve">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lastRenderedPageBreak/>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1F59B5BE" w14:textId="77777777" w:rsidR="00F16BE9" w:rsidRDefault="00D91F89">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lastRenderedPageBreak/>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proofErr w:type="spellStart"/>
            <w:r>
              <w:t>Futurwei</w:t>
            </w:r>
            <w:proofErr w:type="spellEnd"/>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proofErr w:type="spellStart"/>
            <w:r>
              <w:rPr>
                <w:rFonts w:eastAsia="MS Mincho"/>
                <w:lang w:eastAsia="ja-JP"/>
              </w:rPr>
              <w:lastRenderedPageBreak/>
              <w:t>Futurewei</w:t>
            </w:r>
            <w:proofErr w:type="spellEnd"/>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t>Multi-Channel channel access</w:t>
      </w:r>
    </w:p>
    <w:p w14:paraId="1F59B61F" w14:textId="77777777" w:rsidR="00F16BE9" w:rsidRDefault="00D91F89">
      <w:pPr>
        <w:rPr>
          <w:lang w:eastAsia="en-US"/>
        </w:rPr>
      </w:pPr>
      <w:r>
        <w:rPr>
          <w:noProof/>
          <w:lang w:val="en-US" w:eastAsia="en-US"/>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D05" w14:textId="77777777" w:rsidR="003E6254" w:rsidRDefault="003E6254">
                            <w:pPr>
                              <w:rPr>
                                <w:rFonts w:cs="Times"/>
                                <w:szCs w:val="20"/>
                              </w:rPr>
                            </w:pPr>
                            <w:r>
                              <w:rPr>
                                <w:rFonts w:cs="Times"/>
                                <w:szCs w:val="20"/>
                              </w:rPr>
                              <w:t>Define Type A and Type B multi-channel channel access as:</w:t>
                            </w:r>
                          </w:p>
                          <w:p w14:paraId="1F59BD06"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3E6254" w:rsidRDefault="003E6254">
                            <w:pPr>
                              <w:rPr>
                                <w:rFonts w:cs="Times"/>
                                <w:szCs w:val="20"/>
                              </w:rPr>
                            </w:pPr>
                            <w:r>
                              <w:rPr>
                                <w:rFonts w:cs="Times"/>
                                <w:szCs w:val="20"/>
                              </w:rPr>
                              <w:t>Down-selection between</w:t>
                            </w:r>
                          </w:p>
                          <w:p w14:paraId="1F59BD09"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3E6254" w:rsidRDefault="003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3E6254" w:rsidRDefault="003E6254">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3E6254" w:rsidRDefault="003E6254">
                      <w:pPr>
                        <w:pStyle w:val="discussionpoint"/>
                        <w:spacing w:after="0"/>
                        <w:rPr>
                          <w:rFonts w:ascii="Times" w:hAnsi="Times" w:cs="Times"/>
                          <w:highlight w:val="green"/>
                        </w:rPr>
                      </w:pPr>
                      <w:r>
                        <w:rPr>
                          <w:rFonts w:ascii="Times" w:hAnsi="Times" w:cs="Times"/>
                          <w:highlight w:val="green"/>
                        </w:rPr>
                        <w:t>Agreement:</w:t>
                      </w:r>
                    </w:p>
                    <w:p w14:paraId="1F59BD05" w14:textId="77777777" w:rsidR="003E6254" w:rsidRDefault="003E6254">
                      <w:pPr>
                        <w:rPr>
                          <w:rFonts w:cs="Times"/>
                          <w:szCs w:val="20"/>
                        </w:rPr>
                      </w:pPr>
                      <w:r>
                        <w:rPr>
                          <w:rFonts w:cs="Times"/>
                          <w:szCs w:val="20"/>
                        </w:rPr>
                        <w:t>Define Type A and Type B multi-channel channel access as:</w:t>
                      </w:r>
                    </w:p>
                    <w:p w14:paraId="1F59BD06"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3E6254" w:rsidRDefault="003E6254">
                      <w:pPr>
                        <w:rPr>
                          <w:rFonts w:cs="Times"/>
                          <w:szCs w:val="20"/>
                        </w:rPr>
                      </w:pPr>
                      <w:r>
                        <w:rPr>
                          <w:rFonts w:cs="Times"/>
                          <w:szCs w:val="20"/>
                        </w:rPr>
                        <w:t>Down-selection between</w:t>
                      </w:r>
                    </w:p>
                    <w:p w14:paraId="1F59BD09"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3E6254" w:rsidRDefault="003E6254">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3E6254" w:rsidRDefault="003E6254">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3E6254" w:rsidRDefault="003E6254">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lastRenderedPageBreak/>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gNB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1"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1"/>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1F59B703" w14:textId="77777777" w:rsidR="00F16BE9" w:rsidRDefault="00D91F89">
      <w:pPr>
        <w:pStyle w:val="ListParagraph"/>
        <w:numPr>
          <w:ilvl w:val="0"/>
          <w:numId w:val="35"/>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proofErr w:type="spellStart"/>
            <w:r>
              <w:rPr>
                <w:lang w:eastAsia="en-US"/>
              </w:rPr>
              <w:t>Futurewei</w:t>
            </w:r>
            <w:proofErr w:type="spellEnd"/>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w:t>
            </w:r>
            <w:proofErr w:type="spellStart"/>
            <w:r>
              <w:rPr>
                <w:lang w:eastAsia="en-US"/>
              </w:rPr>
              <w:t>HiSilicon</w:t>
            </w:r>
            <w:proofErr w:type="spellEnd"/>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w:t>
            </w:r>
            <w:proofErr w:type="spellStart"/>
            <w:r>
              <w:t>QCLed</w:t>
            </w:r>
            <w:proofErr w:type="spellEnd"/>
            <w:r>
              <w:t xml:space="preserve">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w:t>
            </w:r>
            <w:proofErr w:type="spellStart"/>
            <w:r>
              <w:rPr>
                <w:lang w:eastAsia="en-US"/>
              </w:rPr>
              <w:t>HiSilicon</w:t>
            </w:r>
            <w:proofErr w:type="spellEnd"/>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F59B7DD" w14:textId="77777777" w:rsidR="00F16BE9" w:rsidRDefault="00D91F89">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proofErr w:type="spellStart"/>
            <w:r>
              <w:rPr>
                <w:lang w:eastAsia="en-US"/>
              </w:rPr>
              <w:t>InterDigital</w:t>
            </w:r>
            <w:proofErr w:type="spellEnd"/>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proofErr w:type="gramStart"/>
            <w:r>
              <w:t>In</w:t>
            </w:r>
            <w:proofErr w:type="gramEnd"/>
            <w:r>
              <w:t xml:space="preserve"> the current RAN1 specification, implicitly, the source RS signal in a QCL-D relationship either has the same or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Pr>
                <w:lang w:eastAsia="en-US"/>
              </w:rPr>
              <w:t>beam</w:t>
            </w:r>
            <w:proofErr w:type="gramEnd"/>
            <w:r>
              <w:rPr>
                <w:lang w:eastAsia="en-US"/>
              </w:rPr>
              <w:t>.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 xml:space="preserve">Moderator: Do you mean for a UE beam to be used as a sensing beam, the gNB </w:t>
            </w:r>
            <w:proofErr w:type="gramStart"/>
            <w:r>
              <w:rPr>
                <w:rFonts w:eastAsia="Malgun Gothic"/>
                <w:color w:val="FF0000"/>
              </w:rPr>
              <w:t>has to</w:t>
            </w:r>
            <w:proofErr w:type="gramEnd"/>
            <w:r>
              <w:rPr>
                <w:rFonts w:eastAsia="Malgun Gothic"/>
                <w:color w:val="FF0000"/>
              </w:rPr>
              <w:t xml:space="preserve">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 xml:space="preserve">Moderator: </w:t>
            </w:r>
            <w:proofErr w:type="gramStart"/>
            <w:r>
              <w:rPr>
                <w:rFonts w:eastAsia="MS Mincho"/>
                <w:color w:val="FF0000"/>
                <w:lang w:eastAsia="ja-JP"/>
              </w:rPr>
              <w:t>Yes</w:t>
            </w:r>
            <w:proofErr w:type="gramEnd"/>
            <w:r>
              <w:rPr>
                <w:rFonts w:eastAsia="MS Mincho"/>
                <w:color w:val="FF0000"/>
                <w:lang w:eastAsia="ja-JP"/>
              </w:rPr>
              <w:t xml:space="preserve">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 xml:space="preserve">Regarding Alt.2, Option 1 of Alt 2 would require the gNB sensing </w:t>
            </w:r>
            <w:proofErr w:type="spellStart"/>
            <w:r>
              <w:rPr>
                <w:rFonts w:eastAsia="MS Mincho"/>
                <w:lang w:eastAsia="ja-JP"/>
              </w:rPr>
              <w:t>behavior</w:t>
            </w:r>
            <w:proofErr w:type="spellEnd"/>
            <w:r>
              <w:rPr>
                <w:rFonts w:eastAsia="MS Mincho"/>
                <w:lang w:eastAsia="ja-JP"/>
              </w:rPr>
              <w:t xml:space="preserve">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the</w:t>
            </w:r>
            <w:proofErr w:type="gramEnd"/>
            <w:r>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 xml:space="preserve">However, it is only for single beam relation in UL transmissions and is not a mandatory feature for UEs currently and is not tested for </w:t>
            </w:r>
            <w:proofErr w:type="spellStart"/>
            <w:r>
              <w:t>gNBs</w:t>
            </w:r>
            <w:proofErr w:type="spellEnd"/>
            <w:r>
              <w:t>. It is important to note that a gNB probably would tra</w:t>
            </w:r>
            <w:r>
              <w:lastRenderedPageBreak/>
              <w:t xml:space="preserve">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w:t>
            </w:r>
            <w:proofErr w:type="gramStart"/>
            <w:r>
              <w:rPr>
                <w:rFonts w:eastAsiaTheme="minorEastAsia"/>
                <w:lang w:eastAsia="zh-CN"/>
              </w:rPr>
              <w:t>alt-2</w:t>
            </w:r>
            <w:proofErr w:type="gramEnd"/>
            <w:r>
              <w:rPr>
                <w:rFonts w:eastAsiaTheme="minorEastAsia"/>
                <w:lang w:eastAsia="zh-CN"/>
              </w:rPr>
              <w:t xml:space="preserve">.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w:t>
            </w:r>
            <w:proofErr w:type="gramStart"/>
            <w:r>
              <w:rPr>
                <w:rFonts w:eastAsiaTheme="minorEastAsia"/>
                <w:lang w:eastAsia="zh-CN"/>
              </w:rPr>
              <w:t>RAN</w:t>
            </w:r>
            <w:proofErr w:type="gramEnd"/>
            <w:r>
              <w:rPr>
                <w:rFonts w:eastAsiaTheme="minorEastAsia"/>
                <w:lang w:eastAsia="zh-CN"/>
              </w:rPr>
              <w:t xml:space="preserve">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en-US"/>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3E6254" w:rsidRDefault="003E6254">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 xml:space="preserve">Based on Ericsson comment </w:t>
            </w:r>
            <w:proofErr w:type="gramStart"/>
            <w:r>
              <w:t>and also</w:t>
            </w:r>
            <w:proofErr w:type="gramEnd"/>
            <w:r>
              <w:t xml:space="preserve">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proofErr w:type="spellStart"/>
            <w:r>
              <w:rPr>
                <w:rFonts w:eastAsia="Malgun Gothic"/>
              </w:rPr>
              <w:lastRenderedPageBreak/>
              <w:t>HiSilicon</w:t>
            </w:r>
            <w:proofErr w:type="spellEnd"/>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 xml:space="preserve">Option 2: Beam correspondence at gNB side is assumed. Supporting one or more of the following </w:t>
            </w:r>
            <w:proofErr w:type="spellStart"/>
            <w:r>
              <w:rPr>
                <w:color w:val="000000" w:themeColor="text1"/>
              </w:rPr>
              <w:t>behaviors</w:t>
            </w:r>
            <w:proofErr w:type="spellEnd"/>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 xml:space="preserve">We are okay to support the proposal and further </w:t>
            </w:r>
            <w:proofErr w:type="spellStart"/>
            <w:r>
              <w:t>downselect</w:t>
            </w:r>
            <w:proofErr w:type="spellEnd"/>
            <w:r>
              <w:t xml:space="preserve">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 xml:space="preserve">Note: Supporting both alternatives </w:t>
      </w:r>
      <w:proofErr w:type="gramStart"/>
      <w:r>
        <w:rPr>
          <w:color w:val="FF0000"/>
        </w:rPr>
        <w:t>or</w:t>
      </w:r>
      <w:proofErr w:type="gramEnd"/>
      <w:r>
        <w:rPr>
          <w:color w:val="FF0000"/>
        </w:rPr>
        <w:t xml:space="preserve">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w:t>
            </w:r>
            <w:proofErr w:type="spellStart"/>
            <w:r>
              <w:rPr>
                <w:szCs w:val="20"/>
                <w:lang w:val="en-US" w:eastAsia="en-US"/>
              </w:rPr>
              <w:t>SpatialRelationInfo</w:t>
            </w:r>
            <w:proofErr w:type="spellEnd"/>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 xml:space="preserve">Note: Supporting both alternatives </w:t>
            </w:r>
            <w:proofErr w:type="gramStart"/>
            <w:r>
              <w:rPr>
                <w:color w:val="70AD47" w:themeColor="accent6"/>
              </w:rPr>
              <w:t>or</w:t>
            </w:r>
            <w:proofErr w:type="gramEnd"/>
            <w:r>
              <w:rPr>
                <w:color w:val="70AD47" w:themeColor="accent6"/>
              </w:rPr>
              <w:t xml:space="preserve">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w:t>
            </w:r>
            <w:proofErr w:type="spellStart"/>
            <w:r>
              <w:t>QCL’ed</w:t>
            </w:r>
            <w:proofErr w:type="spellEnd"/>
            <w:r>
              <w:t xml:space="preserve"> with the set of UE UL transmission beams. In particular, the legacy TCI framework can be easily enhanced by a new QCL type E (or </w:t>
            </w:r>
            <w:proofErr w:type="spellStart"/>
            <w:proofErr w:type="gramStart"/>
            <w:r>
              <w:t>a</w:t>
            </w:r>
            <w:proofErr w:type="spellEnd"/>
            <w:proofErr w:type="gramEnd"/>
            <w:r>
              <w:t xml:space="preserve">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saw this in round 1, but I don’t understand how to use it. Do you mean UE will send a set of </w:t>
            </w:r>
            <w:proofErr w:type="gramStart"/>
            <w:r>
              <w:rPr>
                <w:color w:val="FF0000"/>
                <w:lang w:eastAsia="en-US"/>
              </w:rPr>
              <w:t>RS</w:t>
            </w:r>
            <w:proofErr w:type="gramEnd"/>
            <w:r>
              <w:rPr>
                <w:color w:val="FF0000"/>
                <w:lang w:eastAsia="en-US"/>
              </w:rPr>
              <w:t xml:space="preserve"> to gNB and tell gNB one covers another (QCL-E), so gNB can choose? Or gNB configure/triggers UE to send a set of </w:t>
            </w:r>
            <w:proofErr w:type="gramStart"/>
            <w:r>
              <w:rPr>
                <w:color w:val="FF0000"/>
                <w:lang w:eastAsia="en-US"/>
              </w:rPr>
              <w:t>RS</w:t>
            </w:r>
            <w:proofErr w:type="gramEnd"/>
            <w:r>
              <w:rPr>
                <w:color w:val="FF0000"/>
                <w:lang w:eastAsia="en-US"/>
              </w:rPr>
              <w:t xml:space="preserve">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proofErr w:type="spellStart"/>
            <w:r>
              <w:rPr>
                <w:lang w:eastAsia="en-US"/>
              </w:rPr>
              <w:t>Futurewei</w:t>
            </w:r>
            <w:proofErr w:type="spellEnd"/>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 xml:space="preserve">We support the </w:t>
            </w:r>
            <w:proofErr w:type="gramStart"/>
            <w:r>
              <w:rPr>
                <w:rFonts w:eastAsiaTheme="minorEastAsia" w:hint="eastAsia"/>
                <w:lang w:eastAsia="zh-CN"/>
              </w:rPr>
              <w:t>proposal, and</w:t>
            </w:r>
            <w:proofErr w:type="gramEnd"/>
            <w:r>
              <w:rPr>
                <w:rFonts w:eastAsiaTheme="minorEastAsia" w:hint="eastAsia"/>
                <w:lang w:eastAsia="zh-CN"/>
              </w:rPr>
              <w:t xml:space="preserve">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proofErr w:type="spellStart"/>
            <w:r>
              <w:lastRenderedPageBreak/>
              <w:t>InterDigital</w:t>
            </w:r>
            <w:proofErr w:type="spellEnd"/>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1F59BA08" w14:textId="77777777" w:rsidR="00F16BE9" w:rsidRDefault="00D91F89">
      <w:pPr>
        <w:pStyle w:val="ListParagraph"/>
        <w:numPr>
          <w:ilvl w:val="0"/>
          <w:numId w:val="57"/>
        </w:numPr>
      </w:pPr>
      <w:r>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ListParagraph"/>
        <w:numPr>
          <w:ilvl w:val="0"/>
          <w:numId w:val="57"/>
        </w:numPr>
      </w:pPr>
      <w:r>
        <w:t xml:space="preserve">Support Per Beam indication:  </w:t>
      </w:r>
      <w:proofErr w:type="spellStart"/>
      <w:r>
        <w:t>InterDigital</w:t>
      </w:r>
      <w:proofErr w:type="spellEnd"/>
      <w:r>
        <w:t xml:space="preserve">, Lenovo (for UE), Samsung (gNB and UE), OPPO, NEC, ZTE, </w:t>
      </w:r>
    </w:p>
    <w:p w14:paraId="1F59BA0C" w14:textId="77777777" w:rsidR="00F16BE9" w:rsidRDefault="00D91F89">
      <w:pPr>
        <w:pStyle w:val="ListParagraph"/>
        <w:numPr>
          <w:ilvl w:val="0"/>
          <w:numId w:val="5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lastRenderedPageBreak/>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w:t>
            </w:r>
            <w:proofErr w:type="spellStart"/>
            <w:r>
              <w:rPr>
                <w:lang w:eastAsia="en-US"/>
              </w:rPr>
              <w:t>HiSilicon</w:t>
            </w:r>
            <w:proofErr w:type="spellEnd"/>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proofErr w:type="spellStart"/>
            <w:r>
              <w:rPr>
                <w:lang w:eastAsia="en-US"/>
              </w:rPr>
              <w:t>InterDigital</w:t>
            </w:r>
            <w:proofErr w:type="spellEnd"/>
          </w:p>
        </w:tc>
        <w:tc>
          <w:tcPr>
            <w:tcW w:w="7837" w:type="dxa"/>
          </w:tcPr>
          <w:p w14:paraId="1F59BA2F" w14:textId="77777777" w:rsidR="00F16BE9" w:rsidRDefault="00D91F89">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proofErr w:type="spellStart"/>
            <w:r>
              <w:rPr>
                <w:rFonts w:eastAsia="MS Mincho"/>
                <w:lang w:eastAsia="ja-JP"/>
              </w:rPr>
              <w:t>Futurewei</w:t>
            </w:r>
            <w:proofErr w:type="spellEnd"/>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 the channel access control field. </w:t>
            </w:r>
          </w:p>
        </w:tc>
      </w:tr>
      <w:tr w:rsidR="00F16BE9" w14:paraId="1F59BA40" w14:textId="77777777">
        <w:tc>
          <w:tcPr>
            <w:tcW w:w="1525" w:type="dxa"/>
          </w:tcPr>
          <w:p w14:paraId="1F59BA3E"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 xml:space="preserve">L1 </w:t>
      </w:r>
      <w:proofErr w:type="spellStart"/>
      <w:r>
        <w:t>Signaling</w:t>
      </w:r>
      <w:proofErr w:type="spellEnd"/>
      <w:r>
        <w:t xml:space="preserve"> for No-LBT mode should be supported:  </w:t>
      </w:r>
      <w:proofErr w:type="spellStart"/>
      <w:r>
        <w:t>InterDigital</w:t>
      </w:r>
      <w:proofErr w:type="spellEnd"/>
      <w:r>
        <w:t>, CATT, Apple, vivo (if there is benefit), Oppo, Lenovo, ZTE, NEC</w:t>
      </w:r>
    </w:p>
    <w:p w14:paraId="1F59BA51" w14:textId="77777777" w:rsidR="00F16BE9" w:rsidRDefault="00D91F89">
      <w:pPr>
        <w:pStyle w:val="ListParagraph"/>
        <w:numPr>
          <w:ilvl w:val="0"/>
          <w:numId w:val="57"/>
        </w:numPr>
      </w:pPr>
      <w:r>
        <w:t xml:space="preserve">L1 </w:t>
      </w:r>
      <w:proofErr w:type="spellStart"/>
      <w:r>
        <w:t>Signaling</w:t>
      </w:r>
      <w:proofErr w:type="spellEnd"/>
      <w:r>
        <w:t xml:space="preserve"> for No-LBT mode should not be supported: Huawei, Intel. Charter, LG, Nokia, DCM, Ericsson, WILUS, </w:t>
      </w:r>
      <w:proofErr w:type="spellStart"/>
      <w:r>
        <w:t>Spreadtrum</w:t>
      </w:r>
      <w:proofErr w:type="spellEnd"/>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 xml:space="preserve">In our view cell-common </w:t>
            </w:r>
            <w:proofErr w:type="spellStart"/>
            <w:r>
              <w:t>signaling</w:t>
            </w:r>
            <w:proofErr w:type="spellEnd"/>
            <w:r>
              <w:t xml:space="preserve">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A76" w14:textId="77777777" w:rsidR="00F16BE9" w:rsidRDefault="00D91F89">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proofErr w:type="spellStart"/>
            <w:r>
              <w:rPr>
                <w:lang w:eastAsia="en-US"/>
              </w:rPr>
              <w:t>Mediatek</w:t>
            </w:r>
            <w:proofErr w:type="spellEnd"/>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 xml:space="preserve">Short Control </w:t>
      </w:r>
      <w:proofErr w:type="spellStart"/>
      <w:r>
        <w:t>Signaling</w:t>
      </w:r>
      <w:proofErr w:type="spellEnd"/>
      <w:r>
        <w:t xml:space="preserve">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2" w:name="_Hlk70238535"/>
            <w:r>
              <w:rPr>
                <w:sz w:val="18"/>
                <w:szCs w:val="18"/>
                <w:highlight w:val="green"/>
                <w:lang w:eastAsia="zh-CN"/>
              </w:rPr>
              <w:lastRenderedPageBreak/>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12"/>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1F59BAB1" w14:textId="77777777" w:rsidR="00F16BE9" w:rsidRDefault="00D91F89">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1F59BAB2" w14:textId="77777777" w:rsidR="00F16BE9" w:rsidRDefault="00D91F89">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w:t>
            </w:r>
            <w:proofErr w:type="gramStart"/>
            <w:r>
              <w:rPr>
                <w:rFonts w:ascii="Calibri" w:eastAsia="Times New Roman" w:hAnsi="Calibri" w:cs="Calibri"/>
                <w:bCs/>
                <w:snapToGrid/>
                <w:color w:val="000000"/>
                <w:kern w:val="0"/>
                <w:sz w:val="18"/>
                <w:szCs w:val="18"/>
                <w:lang w:val="en-US" w:eastAsia="en-US"/>
              </w:rPr>
              <w:t>is allowed to</w:t>
            </w:r>
            <w:proofErr w:type="gramEnd"/>
            <w:r>
              <w:rPr>
                <w:rFonts w:ascii="Calibri" w:eastAsia="Times New Roman" w:hAnsi="Calibri" w:cs="Calibri"/>
                <w:bCs/>
                <w:snapToGrid/>
                <w:color w:val="000000"/>
                <w:kern w:val="0"/>
                <w:sz w:val="18"/>
                <w:szCs w:val="18"/>
                <w:lang w:val="en-US" w:eastAsia="en-US"/>
              </w:rPr>
              <w:t xml:space="preserve">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gNB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1F59BB1E" w14:textId="77777777" w:rsidR="00F16BE9" w:rsidRDefault="00D91F89">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1F59BB1F" w14:textId="77777777" w:rsidR="00F16BE9" w:rsidRDefault="00D91F89">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B40" w14:textId="77777777" w:rsidR="00F16BE9" w:rsidRDefault="00D91F89">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proofErr w:type="spellStart"/>
            <w:r>
              <w:rPr>
                <w:rFonts w:eastAsia="MS Mincho"/>
                <w:lang w:eastAsia="ja-JP"/>
              </w:rPr>
              <w:t>Futurewei</w:t>
            </w:r>
            <w:proofErr w:type="spellEnd"/>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F16BE9" w14:paraId="1F59BB56" w14:textId="77777777">
        <w:tc>
          <w:tcPr>
            <w:tcW w:w="2425" w:type="dxa"/>
          </w:tcPr>
          <w:p w14:paraId="1F59BB54"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w:t>
            </w:r>
            <w:proofErr w:type="spellStart"/>
            <w:r>
              <w:rPr>
                <w:lang w:eastAsia="en-US"/>
              </w:rPr>
              <w:t>HiSilicon</w:t>
            </w:r>
            <w:proofErr w:type="spellEnd"/>
          </w:p>
        </w:tc>
        <w:tc>
          <w:tcPr>
            <w:tcW w:w="7567" w:type="dxa"/>
          </w:tcPr>
          <w:p w14:paraId="1F59BB75" w14:textId="77777777" w:rsidR="00F16BE9" w:rsidRDefault="00D91F89">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w:t>
            </w:r>
            <w:proofErr w:type="gramStart"/>
            <w:r>
              <w:rPr>
                <w:sz w:val="22"/>
              </w:rPr>
              <w:t>exemption based</w:t>
            </w:r>
            <w:proofErr w:type="gramEnd"/>
            <w:r>
              <w:rPr>
                <w:sz w:val="22"/>
              </w:rPr>
              <w:t xml:space="preserve">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proofErr w:type="spellStart"/>
            <w:r>
              <w:rPr>
                <w:rFonts w:eastAsia="MS Mincho"/>
                <w:lang w:eastAsia="ja-JP"/>
              </w:rPr>
              <w:t>Futurewei</w:t>
            </w:r>
            <w:proofErr w:type="spellEnd"/>
          </w:p>
        </w:tc>
        <w:tc>
          <w:tcPr>
            <w:tcW w:w="7567" w:type="dxa"/>
          </w:tcPr>
          <w:p w14:paraId="1F59BB87" w14:textId="77777777" w:rsidR="00F16BE9" w:rsidRDefault="00D91F89">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1F59BBD3" w14:textId="77777777" w:rsidR="00F16BE9" w:rsidRDefault="00D91F89">
      <w:pPr>
        <w:pStyle w:val="ListParagraph"/>
        <w:numPr>
          <w:ilvl w:val="0"/>
          <w:numId w:val="60"/>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proofErr w:type="spellStart"/>
            <w:r>
              <w:rPr>
                <w:lang w:eastAsia="en-US"/>
              </w:rPr>
              <w:t>InterDigital</w:t>
            </w:r>
            <w:proofErr w:type="spellEnd"/>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BC07" w14:textId="77777777" w:rsidR="00F16BE9" w:rsidRDefault="00D91F89">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 xml:space="preserve">Sony, Samsung, CATT, Nokia, Qualcomm, Ericsson, </w:t>
      </w:r>
      <w:proofErr w:type="spellStart"/>
      <w:r>
        <w:t>Futurewei</w:t>
      </w:r>
      <w:proofErr w:type="spellEnd"/>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proofErr w:type="spellStart"/>
            <w:r>
              <w:rPr>
                <w:lang w:eastAsia="en-US"/>
              </w:rPr>
              <w:t>InterDigital</w:t>
            </w:r>
            <w:proofErr w:type="spellEnd"/>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1F59BC3C" w14:textId="77777777" w:rsidR="00F16BE9" w:rsidRDefault="00D91F89">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1F59BC67" w14:textId="77777777" w:rsidR="00F16BE9" w:rsidRDefault="00D91F89">
      <w:pPr>
        <w:pStyle w:val="ListParagraph"/>
        <w:numPr>
          <w:ilvl w:val="0"/>
          <w:numId w:val="62"/>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BCCB" w14:textId="77777777" w:rsidR="003E6254" w:rsidRDefault="003E6254">
      <w:pPr>
        <w:spacing w:after="0" w:line="240" w:lineRule="auto"/>
      </w:pPr>
      <w:r>
        <w:separator/>
      </w:r>
    </w:p>
  </w:endnote>
  <w:endnote w:type="continuationSeparator" w:id="0">
    <w:p w14:paraId="1F59BCCD" w14:textId="77777777" w:rsidR="003E6254" w:rsidRDefault="003E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BCBF" w14:textId="77777777" w:rsidR="003E6254" w:rsidRDefault="003E6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3E6254" w:rsidRDefault="003E6254">
    <w:pPr>
      <w:pStyle w:val="Footer"/>
    </w:pPr>
  </w:p>
  <w:p w14:paraId="1F59BCC1" w14:textId="77777777" w:rsidR="003E6254" w:rsidRDefault="003E6254"/>
  <w:p w14:paraId="1F59BCC2" w14:textId="77777777" w:rsidR="003E6254" w:rsidRDefault="003E62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BCC3" w14:textId="77777777" w:rsidR="003E6254" w:rsidRDefault="003E625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14:paraId="1F59BCC4" w14:textId="77777777" w:rsidR="003E6254" w:rsidRDefault="003E6254">
    <w:pPr>
      <w:pStyle w:val="Footer"/>
    </w:pPr>
  </w:p>
  <w:p w14:paraId="1F59BCC5" w14:textId="77777777" w:rsidR="003E6254" w:rsidRDefault="003E6254"/>
  <w:p w14:paraId="1F59BCC6" w14:textId="77777777" w:rsidR="003E6254" w:rsidRDefault="003E62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9BCC7" w14:textId="77777777" w:rsidR="003E6254" w:rsidRDefault="003E6254">
      <w:pPr>
        <w:spacing w:after="0" w:line="240" w:lineRule="auto"/>
      </w:pPr>
      <w:r>
        <w:separator/>
      </w:r>
    </w:p>
  </w:footnote>
  <w:footnote w:type="continuationSeparator" w:id="0">
    <w:p w14:paraId="1F59BCC9" w14:textId="77777777" w:rsidR="003E6254" w:rsidRDefault="003E6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__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06237-7F83-4C22-B624-2DD7B148BD77}">
  <ds:schemaRefs/>
</ds:datastoreItem>
</file>

<file path=customXml/itemProps3.xml><?xml version="1.0" encoding="utf-8"?>
<ds:datastoreItem xmlns:ds="http://schemas.openxmlformats.org/officeDocument/2006/customXml" ds:itemID="{417D8620-C84B-4462-920D-42BDA6DDEFF8}">
  <ds:schemaRefs/>
</ds:datastoreItem>
</file>

<file path=customXml/itemProps4.xml><?xml version="1.0" encoding="utf-8"?>
<ds:datastoreItem xmlns:ds="http://schemas.openxmlformats.org/officeDocument/2006/customXml" ds:itemID="{FD6096B9-4EC1-474B-9873-D9C20286B953}">
  <ds:schemaRefs/>
</ds:datastoreItem>
</file>

<file path=customXml/itemProps5.xml><?xml version="1.0" encoding="utf-8"?>
<ds:datastoreItem xmlns:ds="http://schemas.openxmlformats.org/officeDocument/2006/customXml" ds:itemID="{80CD13AC-230E-4567-92C3-A2A1ECC723C4}">
  <ds:schemaRefs/>
</ds:datastoreItem>
</file>

<file path=customXml/itemProps6.xml><?xml version="1.0" encoding="utf-8"?>
<ds:datastoreItem xmlns:ds="http://schemas.openxmlformats.org/officeDocument/2006/customXml" ds:itemID="{D59D6256-DDF0-4851-B6AC-EC2EF9A50D32}">
  <ds:schemaRefs/>
</ds:datastoreItem>
</file>

<file path=customXml/itemProps7.xml><?xml version="1.0" encoding="utf-8"?>
<ds:datastoreItem xmlns:ds="http://schemas.openxmlformats.org/officeDocument/2006/customXml" ds:itemID="{85444EAB-44B6-4E12-9819-461471711162}">
  <ds:schemaRefs/>
</ds:datastoreItem>
</file>

<file path=customXml/itemProps8.xml><?xml version="1.0" encoding="utf-8"?>
<ds:datastoreItem xmlns:ds="http://schemas.openxmlformats.org/officeDocument/2006/customXml" ds:itemID="{52441935-4644-45CB-848D-32FF54027708}">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118</Pages>
  <Words>56467</Words>
  <Characters>286048</Characters>
  <Application>Microsoft Office Word</Application>
  <DocSecurity>0</DocSecurity>
  <Lines>2383</Lines>
  <Paragraphs>683</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Lunttila, Timo (Nokia - FI/Espoo)</cp:lastModifiedBy>
  <cp:revision>4</cp:revision>
  <cp:lastPrinted>2019-01-10T09:30:00Z</cp:lastPrinted>
  <dcterms:created xsi:type="dcterms:W3CDTF">2021-08-26T18:57:00Z</dcterms:created>
  <dcterms:modified xsi:type="dcterms:W3CDTF">2021-08-26T19:34:00Z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