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Heading1"/>
        <w:jc w:val="both"/>
      </w:pPr>
      <w:r>
        <w:rPr>
          <w:rFonts w:hint="eastAsia"/>
          <w:lang w:eastAsia="ko-KR"/>
        </w:rPr>
        <w:t>Introduction</w:t>
      </w:r>
    </w:p>
    <w:p w14:paraId="5DE5960C" w14:textId="77777777"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00"/>
        <w:jc w:val="both"/>
        <w:rPr>
          <w:highlight w:val="lightGray"/>
          <w:lang w:eastAsia="ko-KR"/>
        </w:rPr>
      </w:pPr>
    </w:p>
    <w:p w14:paraId="414D5034" w14:textId="77777777" w:rsidR="00271D9A" w:rsidRPr="00D06189" w:rsidRDefault="00271D9A" w:rsidP="000E09C4">
      <w:pPr>
        <w:ind w:firstLineChars="100" w:firstLine="20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t>
      </w:r>
      <w:proofErr w:type="spellStart"/>
      <w:r w:rsidRPr="00807E60">
        <w:rPr>
          <w:highlight w:val="cyan"/>
          <w:lang w:eastAsia="x-none"/>
        </w:rPr>
        <w:t>w.r.t.</w:t>
      </w:r>
      <w:proofErr w:type="spellEnd"/>
      <w:r w:rsidRPr="00807E60">
        <w:rPr>
          <w:highlight w:val="cyan"/>
          <w:lang w:eastAsia="x-none"/>
        </w:rPr>
        <w:t xml:space="preserve"> multi-PDSCH/PUSCH with a single DCI, HARQ, with </w:t>
      </w:r>
      <w:r>
        <w:rPr>
          <w:highlight w:val="cyan"/>
          <w:lang w:eastAsia="x-none"/>
        </w:rPr>
        <w:t xml:space="preserve">checkpoints for agreements on August 19, 24 and 27 – </w:t>
      </w:r>
      <w:proofErr w:type="spellStart"/>
      <w:r>
        <w:rPr>
          <w:highlight w:val="cyan"/>
          <w:lang w:eastAsia="x-none"/>
        </w:rPr>
        <w:t>Seonwook</w:t>
      </w:r>
      <w:proofErr w:type="spellEnd"/>
      <w:r>
        <w:rPr>
          <w:highlight w:val="cyan"/>
          <w:lang w:eastAsia="x-none"/>
        </w:rPr>
        <w:t xml:space="preserve"> (LGE)</w:t>
      </w:r>
    </w:p>
    <w:p w14:paraId="0E0BC15B" w14:textId="77777777" w:rsidR="000E09C4" w:rsidRPr="000C2A35" w:rsidRDefault="000E09C4" w:rsidP="000E09C4">
      <w:pPr>
        <w:ind w:firstLineChars="100" w:firstLine="200"/>
        <w:jc w:val="both"/>
        <w:rPr>
          <w:lang w:eastAsia="ko-KR"/>
        </w:rPr>
      </w:pPr>
    </w:p>
    <w:p w14:paraId="74057A80" w14:textId="77777777" w:rsidR="00271D9A" w:rsidRDefault="00271D9A" w:rsidP="000E09C4">
      <w:pPr>
        <w:ind w:firstLineChars="100" w:firstLine="200"/>
        <w:jc w:val="both"/>
        <w:rPr>
          <w:lang w:eastAsia="ko-KR"/>
        </w:rPr>
      </w:pPr>
    </w:p>
    <w:p w14:paraId="1139746B" w14:textId="77777777" w:rsidR="000E09C4" w:rsidRPr="000263B0" w:rsidRDefault="00D55E99" w:rsidP="000E09C4">
      <w:pPr>
        <w:pStyle w:val="Heading1"/>
        <w:ind w:left="864" w:hanging="864"/>
        <w:jc w:val="both"/>
        <w:rPr>
          <w:lang w:eastAsia="ko-KR"/>
        </w:rPr>
      </w:pPr>
      <w:r>
        <w:rPr>
          <w:lang w:eastAsia="ko-KR"/>
        </w:rPr>
        <w:t>Multi-PDSCH/PUSCH scheduling</w:t>
      </w:r>
    </w:p>
    <w:p w14:paraId="6433E058" w14:textId="77777777" w:rsidR="000E09C4" w:rsidRPr="00FD1FB4" w:rsidRDefault="008A291E" w:rsidP="000E09C4">
      <w:pPr>
        <w:pStyle w:val="Heading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 xml:space="preserve">Proposal 9: The maximum number, </w:t>
            </w:r>
            <w:proofErr w:type="gramStart"/>
            <w:r w:rsidRPr="008A291E">
              <w:rPr>
                <w:bCs/>
                <w:lang w:eastAsia="x-none"/>
              </w:rPr>
              <w:t>i.e.</w:t>
            </w:r>
            <w:proofErr w:type="gramEnd"/>
            <w:r w:rsidRPr="008A291E">
              <w:rPr>
                <w:bCs/>
                <w:lang w:eastAsia="x-none"/>
              </w:rPr>
              <w:t xml:space="preserv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 xml:space="preserve">Proposal 10: The maximum number of PDSCHs or PUSCHs scheduled by a single DCI is 8 for both 480 kHz and 960 kHz SCS. Subject to the maximum configurable value, </w:t>
            </w:r>
            <w:proofErr w:type="spellStart"/>
            <w:r w:rsidRPr="008A291E">
              <w:rPr>
                <w:bCs/>
                <w:lang w:eastAsia="x-none"/>
              </w:rPr>
              <w:t>gNB</w:t>
            </w:r>
            <w:proofErr w:type="spellEnd"/>
            <w:r w:rsidRPr="008A291E">
              <w:rPr>
                <w:bCs/>
                <w:lang w:eastAsia="x-none"/>
              </w:rPr>
              <w:t xml:space="preserve">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 xml:space="preserve">Proposal 9: For SCS of 480 </w:t>
            </w:r>
            <w:proofErr w:type="spellStart"/>
            <w:r w:rsidRPr="008A291E">
              <w:rPr>
                <w:bCs/>
                <w:lang w:val="en-US" w:eastAsia="x-none"/>
              </w:rPr>
              <w:t>KHz</w:t>
            </w:r>
            <w:proofErr w:type="spellEnd"/>
            <w:r w:rsidRPr="008A291E">
              <w:rPr>
                <w:bCs/>
                <w:lang w:val="en-US" w:eastAsia="x-none"/>
              </w:rPr>
              <w:t>,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 xml:space="preserve">Proposal 1: The maximum number of </w:t>
            </w:r>
            <w:proofErr w:type="spellStart"/>
            <w:r w:rsidRPr="008A291E">
              <w:rPr>
                <w:bCs/>
                <w:lang w:eastAsia="x-none"/>
              </w:rPr>
              <w:t>PxSCH</w:t>
            </w:r>
            <w:proofErr w:type="spellEnd"/>
            <w:r w:rsidRPr="008A291E">
              <w:rPr>
                <w:bCs/>
                <w:lang w:eastAsia="x-none"/>
              </w:rPr>
              <w:t xml:space="preserve"> that can scheduled with a single DCI in Rel-17 is 8 also for 480 kHz SCS. All UEs need to support at maximum 8 </w:t>
            </w:r>
            <w:proofErr w:type="spellStart"/>
            <w:r w:rsidRPr="008A291E">
              <w:rPr>
                <w:bCs/>
                <w:lang w:eastAsia="x-none"/>
              </w:rPr>
              <w:t>PxSCH</w:t>
            </w:r>
            <w:proofErr w:type="spellEnd"/>
            <w:r w:rsidRPr="008A291E">
              <w:rPr>
                <w:bCs/>
                <w:lang w:eastAsia="x-none"/>
              </w:rPr>
              <w:t xml:space="preserve">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ListParagraph"/>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00"/>
        <w:jc w:val="both"/>
        <w:rPr>
          <w:lang w:eastAsia="ko-KR"/>
        </w:rPr>
      </w:pPr>
    </w:p>
    <w:p w14:paraId="4E6FD8CF" w14:textId="77777777" w:rsidR="000E09C4" w:rsidRPr="001E1309" w:rsidRDefault="000E09C4" w:rsidP="000E09C4">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0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00"/>
        <w:jc w:val="both"/>
        <w:rPr>
          <w:lang w:val="en-US" w:eastAsia="ko-KR"/>
        </w:rPr>
      </w:pPr>
    </w:p>
    <w:p w14:paraId="57291451" w14:textId="77777777" w:rsidR="00117B77" w:rsidRDefault="00504F9D" w:rsidP="00D55E99">
      <w:pPr>
        <w:ind w:firstLineChars="100" w:firstLine="200"/>
        <w:jc w:val="both"/>
        <w:rPr>
          <w:lang w:eastAsia="ko-KR"/>
        </w:rPr>
      </w:pPr>
      <w:r>
        <w:rPr>
          <w:lang w:eastAsia="ko-KR"/>
        </w:rPr>
        <w:t xml:space="preserve">Company views </w:t>
      </w:r>
      <w:r w:rsidR="00885405">
        <w:rPr>
          <w:lang w:eastAsia="ko-KR"/>
        </w:rPr>
        <w:t xml:space="preserve">on the maximum number </w:t>
      </w:r>
      <w:r w:rsidR="00EF34A4">
        <w:rPr>
          <w:lang w:eastAsia="ko-KR"/>
        </w:rPr>
        <w:t>(=</w:t>
      </w:r>
      <w:proofErr w:type="spellStart"/>
      <w:r w:rsidR="00F53E74">
        <w:rPr>
          <w:lang w:eastAsia="ko-KR"/>
        </w:rPr>
        <w:t>N_max</w:t>
      </w:r>
      <w:proofErr w:type="spellEnd"/>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00"/>
        <w:jc w:val="both"/>
        <w:rPr>
          <w:lang w:eastAsia="ko-KR"/>
        </w:rPr>
      </w:pPr>
    </w:p>
    <w:p w14:paraId="3B38C3FD" w14:textId="77777777" w:rsidR="00EF34A4" w:rsidRDefault="00EF34A4" w:rsidP="00EA703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proofErr w:type="spellStart"/>
      <w:r w:rsidR="00F53E74">
        <w:rPr>
          <w:lang w:eastAsia="ko-KR"/>
        </w:rPr>
        <w:t>N_max</w:t>
      </w:r>
      <w:proofErr w:type="spellEnd"/>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w:t>
      </w:r>
      <w:proofErr w:type="gramStart"/>
      <w:r>
        <w:rPr>
          <w:bCs/>
          <w:iCs/>
          <w:lang w:eastAsia="x-none"/>
        </w:rPr>
        <w:t>to restrict</w:t>
      </w:r>
      <w:proofErr w:type="gramEnd"/>
      <w:r>
        <w:rPr>
          <w:bCs/>
          <w:iCs/>
          <w:lang w:eastAsia="x-none"/>
        </w:rPr>
        <w:t xml:space="preserve"> </w:t>
      </w:r>
      <w:proofErr w:type="spellStart"/>
      <w:r w:rsidR="003E3DE1">
        <w:rPr>
          <w:lang w:eastAsia="ko-KR"/>
        </w:rPr>
        <w:t>N_max</w:t>
      </w:r>
      <w:proofErr w:type="spellEnd"/>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w:t>
      </w:r>
      <w:proofErr w:type="gramStart"/>
      <w:r>
        <w:rPr>
          <w:bCs/>
          <w:iCs/>
          <w:lang w:eastAsia="x-none"/>
        </w:rPr>
        <w:t>to define</w:t>
      </w:r>
      <w:proofErr w:type="gramEnd"/>
      <w:r>
        <w:rPr>
          <w:bCs/>
          <w:iCs/>
          <w:lang w:eastAsia="x-none"/>
        </w:rPr>
        <w:t xml:space="preserve"> UE capability on how many </w:t>
      </w:r>
      <w:proofErr w:type="spellStart"/>
      <w:r w:rsidR="00F53E74">
        <w:rPr>
          <w:lang w:eastAsia="ko-KR"/>
        </w:rPr>
        <w:t>N_max</w:t>
      </w:r>
      <w:proofErr w:type="spellEnd"/>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00"/>
        <w:jc w:val="both"/>
        <w:rPr>
          <w:lang w:val="en-US" w:eastAsia="ko-KR"/>
        </w:rPr>
      </w:pPr>
    </w:p>
    <w:p w14:paraId="67BEA452" w14:textId="77777777" w:rsidR="00A37842" w:rsidRPr="00CD1E8F" w:rsidRDefault="00EB7194" w:rsidP="00A37842">
      <w:pPr>
        <w:pStyle w:val="Heading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00"/>
        <w:jc w:val="both"/>
        <w:rPr>
          <w:lang w:val="en-US" w:eastAsia="ko-KR"/>
        </w:rPr>
      </w:pPr>
    </w:p>
    <w:p w14:paraId="248D04DF" w14:textId="77777777" w:rsidR="000D6AB2" w:rsidRPr="000640D9" w:rsidRDefault="000D6AB2" w:rsidP="000D6AB2">
      <w:pPr>
        <w:ind w:firstLineChars="100" w:firstLine="20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ListParagraph"/>
              <w:numPr>
                <w:ilvl w:val="0"/>
                <w:numId w:val="2"/>
              </w:numPr>
              <w:spacing w:after="160" w:line="256" w:lineRule="auto"/>
              <w:ind w:leftChars="0"/>
              <w:contextualSpacing/>
              <w:jc w:val="both"/>
              <w:rPr>
                <w:rFonts w:ascii="Times New Roman" w:eastAsia="Malgun Gothic" w:hAnsi="Times New Roman"/>
                <w:strike/>
                <w:highlight w:val="yellow"/>
                <w:lang w:val="en-US"/>
              </w:rPr>
            </w:pPr>
            <w:proofErr w:type="spellStart"/>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w:t>
            </w:r>
            <w:proofErr w:type="spellEnd"/>
            <w:r w:rsidRPr="007C2EB6">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 the conclusion.</w:t>
            </w:r>
          </w:p>
        </w:tc>
      </w:tr>
      <w:tr w:rsidR="0012248B" w14:paraId="63286D27" w14:textId="77777777" w:rsidTr="0012248B">
        <w:tc>
          <w:tcPr>
            <w:tcW w:w="1651" w:type="dxa"/>
            <w:tcBorders>
              <w:top w:val="single" w:sz="4" w:space="0" w:color="auto"/>
              <w:left w:val="single" w:sz="4" w:space="0" w:color="auto"/>
              <w:bottom w:val="single" w:sz="4" w:space="0" w:color="auto"/>
              <w:right w:val="single" w:sz="4" w:space="0" w:color="auto"/>
            </w:tcBorders>
          </w:tcPr>
          <w:p w14:paraId="3AE1C5FC"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752566" w14:textId="77777777" w:rsidR="0012248B" w:rsidRPr="00686244" w:rsidRDefault="0012248B" w:rsidP="003E5F2F">
            <w:pPr>
              <w:jc w:val="both"/>
              <w:rPr>
                <w:iCs/>
                <w:lang w:val="en-US" w:eastAsia="ko-KR"/>
              </w:rPr>
            </w:pPr>
            <w:r>
              <w:rPr>
                <w:rFonts w:hint="eastAsia"/>
                <w:iCs/>
                <w:lang w:val="en-US" w:eastAsia="ko-KR"/>
              </w:rPr>
              <w:t>Ok with the proposal conclusion #1</w:t>
            </w:r>
          </w:p>
        </w:tc>
      </w:tr>
      <w:tr w:rsidR="00BA5A17" w14:paraId="3E35B428" w14:textId="77777777" w:rsidTr="0012248B">
        <w:tc>
          <w:tcPr>
            <w:tcW w:w="1651" w:type="dxa"/>
            <w:tcBorders>
              <w:top w:val="single" w:sz="4" w:space="0" w:color="auto"/>
              <w:left w:val="single" w:sz="4" w:space="0" w:color="auto"/>
              <w:bottom w:val="single" w:sz="4" w:space="0" w:color="auto"/>
              <w:right w:val="single" w:sz="4" w:space="0" w:color="auto"/>
            </w:tcBorders>
          </w:tcPr>
          <w:p w14:paraId="271BA9E7" w14:textId="30181B04" w:rsidR="00BA5A17" w:rsidRDefault="00BA5A17" w:rsidP="00BA5A17">
            <w:pPr>
              <w:jc w:val="center"/>
              <w:rPr>
                <w:rFonts w:hint="eastAsia"/>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6B51DA6F" w14:textId="27D13508" w:rsidR="00BA5A17" w:rsidRDefault="00BA5A17" w:rsidP="00BA5A17">
            <w:pPr>
              <w:jc w:val="both"/>
              <w:rPr>
                <w:rFonts w:hint="eastAsia"/>
                <w:iCs/>
                <w:lang w:val="en-US" w:eastAsia="ko-KR"/>
              </w:rPr>
            </w:pPr>
            <w:r>
              <w:rPr>
                <w:iCs/>
                <w:lang w:val="en-US" w:eastAsia="ko-KR"/>
              </w:rPr>
              <w:t>We are fine with the conclusion. Okay with Lenovo’s update.</w:t>
            </w:r>
          </w:p>
        </w:tc>
      </w:tr>
    </w:tbl>
    <w:p w14:paraId="7400A3FC" w14:textId="77777777" w:rsidR="000D6AB2" w:rsidRPr="0012248B" w:rsidRDefault="000D6AB2" w:rsidP="000D6AB2">
      <w:pPr>
        <w:ind w:firstLineChars="100" w:firstLine="200"/>
        <w:jc w:val="both"/>
        <w:rPr>
          <w:lang w:eastAsia="ko-KR"/>
        </w:rPr>
      </w:pPr>
    </w:p>
    <w:p w14:paraId="579FFF18" w14:textId="77777777" w:rsidR="000D6AB2" w:rsidRDefault="000D6AB2" w:rsidP="000D6AB2">
      <w:pPr>
        <w:ind w:firstLineChars="100" w:firstLine="200"/>
        <w:jc w:val="both"/>
        <w:rPr>
          <w:lang w:val="en-US" w:eastAsia="ko-KR"/>
        </w:rPr>
      </w:pPr>
    </w:p>
    <w:p w14:paraId="300A21FF" w14:textId="77777777" w:rsidR="000D6AB2" w:rsidRPr="00FD1FB4" w:rsidRDefault="000D6AB2" w:rsidP="000D6AB2">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ListParagraph"/>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00"/>
        <w:jc w:val="both"/>
        <w:rPr>
          <w:lang w:eastAsia="ko-KR"/>
        </w:rPr>
      </w:pPr>
    </w:p>
    <w:p w14:paraId="0C7C833A"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0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00"/>
        <w:jc w:val="both"/>
        <w:rPr>
          <w:lang w:val="en-US" w:eastAsia="ko-KR"/>
        </w:rPr>
      </w:pPr>
    </w:p>
    <w:p w14:paraId="155CE941" w14:textId="77777777" w:rsidR="000D6AB2" w:rsidRDefault="000D6AB2" w:rsidP="000D6AB2">
      <w:pPr>
        <w:ind w:firstLineChars="100" w:firstLine="200"/>
        <w:jc w:val="both"/>
        <w:rPr>
          <w:lang w:eastAsia="ko-KR"/>
        </w:rPr>
      </w:pPr>
      <w:r>
        <w:rPr>
          <w:lang w:eastAsia="ko-KR"/>
        </w:rPr>
        <w:lastRenderedPageBreak/>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00"/>
        <w:jc w:val="both"/>
        <w:rPr>
          <w:lang w:eastAsia="ko-KR"/>
        </w:rPr>
      </w:pPr>
    </w:p>
    <w:p w14:paraId="0E1B88EE" w14:textId="113CA6FD"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00"/>
        <w:jc w:val="both"/>
        <w:rPr>
          <w:lang w:eastAsia="ko-KR"/>
        </w:rPr>
      </w:pPr>
    </w:p>
    <w:p w14:paraId="073A8983" w14:textId="77777777" w:rsidR="000D6AB2" w:rsidRPr="00CD1E8F" w:rsidRDefault="00EF4D43" w:rsidP="000D6AB2">
      <w:pPr>
        <w:pStyle w:val="Heading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00"/>
        <w:jc w:val="both"/>
        <w:rPr>
          <w:lang w:val="en-US" w:eastAsia="ko-KR"/>
        </w:rPr>
      </w:pPr>
    </w:p>
    <w:p w14:paraId="13F3AC11"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r w:rsidR="0012248B" w14:paraId="06E99FE9" w14:textId="77777777" w:rsidTr="0012248B">
        <w:tc>
          <w:tcPr>
            <w:tcW w:w="1650" w:type="dxa"/>
            <w:tcBorders>
              <w:top w:val="single" w:sz="4" w:space="0" w:color="auto"/>
              <w:left w:val="single" w:sz="4" w:space="0" w:color="auto"/>
              <w:bottom w:val="single" w:sz="4" w:space="0" w:color="auto"/>
              <w:right w:val="single" w:sz="4" w:space="0" w:color="auto"/>
            </w:tcBorders>
          </w:tcPr>
          <w:p w14:paraId="2AB43A5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F2E1BB4" w14:textId="77777777" w:rsidR="0012248B" w:rsidRPr="00686244" w:rsidRDefault="0012248B" w:rsidP="003E5F2F">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BA5A17" w14:paraId="41F75DAB" w14:textId="77777777" w:rsidTr="0012248B">
        <w:tc>
          <w:tcPr>
            <w:tcW w:w="1650" w:type="dxa"/>
            <w:tcBorders>
              <w:top w:val="single" w:sz="4" w:space="0" w:color="auto"/>
              <w:left w:val="single" w:sz="4" w:space="0" w:color="auto"/>
              <w:bottom w:val="single" w:sz="4" w:space="0" w:color="auto"/>
              <w:right w:val="single" w:sz="4" w:space="0" w:color="auto"/>
            </w:tcBorders>
          </w:tcPr>
          <w:p w14:paraId="50C60719" w14:textId="7E437AAF"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0B3B86" w14:textId="7DC68E78" w:rsidR="00BA5A17" w:rsidRDefault="00BA5A17" w:rsidP="00BA5A17">
            <w:pPr>
              <w:jc w:val="both"/>
              <w:rPr>
                <w:rFonts w:hint="eastAsia"/>
                <w:iCs/>
                <w:lang w:val="en-US" w:eastAsia="ko-KR"/>
              </w:rPr>
            </w:pPr>
            <w:r>
              <w:rPr>
                <w:iCs/>
                <w:lang w:val="en-US" w:eastAsia="ko-KR"/>
              </w:rPr>
              <w:t>Support the proposal</w:t>
            </w:r>
          </w:p>
        </w:tc>
      </w:tr>
    </w:tbl>
    <w:p w14:paraId="1FB5A31B" w14:textId="77777777" w:rsidR="000D6AB2" w:rsidRPr="0012248B" w:rsidRDefault="000D6AB2" w:rsidP="000D6AB2">
      <w:pPr>
        <w:ind w:firstLineChars="100" w:firstLine="200"/>
        <w:jc w:val="both"/>
        <w:rPr>
          <w:lang w:eastAsia="ko-KR"/>
        </w:rPr>
      </w:pPr>
    </w:p>
    <w:p w14:paraId="163F0DBD" w14:textId="77777777" w:rsidR="000D6AB2" w:rsidRDefault="000D6AB2" w:rsidP="000D6AB2">
      <w:pPr>
        <w:ind w:firstLineChars="100" w:firstLine="200"/>
        <w:jc w:val="both"/>
        <w:rPr>
          <w:lang w:val="en-US" w:eastAsia="ko-KR"/>
        </w:rPr>
      </w:pPr>
    </w:p>
    <w:p w14:paraId="0BFED7B7" w14:textId="77777777" w:rsidR="000D6AB2" w:rsidRPr="00FD1FB4" w:rsidRDefault="004D6AD9" w:rsidP="000D6AB2">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ListParagraph"/>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proofErr w:type="gramStart"/>
            <w:r w:rsidRPr="00050C2B">
              <w:rPr>
                <w:rFonts w:hint="eastAsia"/>
                <w:bCs/>
                <w:lang w:eastAsia="x-none"/>
              </w:rPr>
              <w:t>e.g.</w:t>
            </w:r>
            <w:proofErr w:type="gramEnd"/>
            <w:r w:rsidRPr="00050C2B">
              <w:rPr>
                <w:rFonts w:hint="eastAsia"/>
                <w:bCs/>
                <w:lang w:eastAsia="x-none"/>
              </w:rPr>
              <w:t xml:space="preserve">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ListParagraph"/>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ListParagraph"/>
              <w:numPr>
                <w:ilvl w:val="0"/>
                <w:numId w:val="38"/>
              </w:numPr>
              <w:ind w:leftChars="0"/>
              <w:jc w:val="both"/>
              <w:rPr>
                <w:bCs/>
              </w:rPr>
            </w:pPr>
            <w:r w:rsidRPr="00050C2B">
              <w:rPr>
                <w:bCs/>
              </w:rPr>
              <w:lastRenderedPageBreak/>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lastRenderedPageBreak/>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 xml:space="preserve">Proposal 9. If a PDSCH/PUSCH in the multi-PDSCH/PUSCH collides with a UL/DL symbol, the HARQ processing number of the colliding slot is </w:t>
            </w:r>
            <w:proofErr w:type="spellStart"/>
            <w:r w:rsidRPr="00050C2B">
              <w:rPr>
                <w:bCs/>
                <w:lang w:eastAsia="x-none"/>
              </w:rPr>
              <w:t>canceled</w:t>
            </w:r>
            <w:proofErr w:type="spellEnd"/>
            <w:r w:rsidRPr="00050C2B">
              <w:rPr>
                <w:bCs/>
                <w:lang w:eastAsia="x-none"/>
              </w:rPr>
              <w:t>,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ConfigurationCommon</w:t>
            </w:r>
            <w:proofErr w:type="spellEnd"/>
            <w:r w:rsidRPr="00050C2B">
              <w:rPr>
                <w:bCs/>
                <w:lang w:eastAsia="x-none"/>
              </w:rPr>
              <w:t xml:space="preserve"> or </w:t>
            </w:r>
            <w:proofErr w:type="spellStart"/>
            <w:r w:rsidRPr="00050C2B">
              <w:rPr>
                <w:bCs/>
                <w:i/>
                <w:lang w:eastAsia="x-none"/>
              </w:rPr>
              <w:t>tdd</w:t>
            </w:r>
            <w:proofErr w:type="spellEnd"/>
            <w:r w:rsidRPr="00050C2B">
              <w:rPr>
                <w:bCs/>
                <w:i/>
                <w:lang w:eastAsia="x-none"/>
              </w:rPr>
              <w:t>-UL-DL-</w:t>
            </w:r>
            <w:proofErr w:type="spellStart"/>
            <w:r w:rsidRPr="00050C2B">
              <w:rPr>
                <w:bCs/>
                <w:i/>
                <w:lang w:eastAsia="x-none"/>
              </w:rPr>
              <w:t>ConfigurationDedicated</w:t>
            </w:r>
            <w:proofErr w:type="spellEnd"/>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 xml:space="preserve">Proposal 10: To improve </w:t>
            </w:r>
            <w:proofErr w:type="spellStart"/>
            <w:r w:rsidRPr="00050C2B">
              <w:rPr>
                <w:bCs/>
                <w:lang w:eastAsia="x-none"/>
              </w:rPr>
              <w:t>gNB</w:t>
            </w:r>
            <w:proofErr w:type="spellEnd"/>
            <w:r w:rsidRPr="00050C2B">
              <w:rPr>
                <w:bCs/>
                <w:lang w:eastAsia="x-none"/>
              </w:rPr>
              <w:t xml:space="preserve">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ListParagraph"/>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ListParagraph"/>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ListParagraph"/>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ListParagraph"/>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00"/>
        <w:jc w:val="both"/>
        <w:rPr>
          <w:lang w:eastAsia="ko-KR"/>
        </w:rPr>
      </w:pPr>
    </w:p>
    <w:p w14:paraId="33AC0251"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00"/>
        <w:jc w:val="both"/>
        <w:rPr>
          <w:lang w:eastAsia="ko-KR"/>
        </w:rPr>
      </w:pPr>
    </w:p>
    <w:p w14:paraId="31C870D9" w14:textId="77777777" w:rsidR="00CB4E49" w:rsidRDefault="00CB4E49" w:rsidP="00CB4E49">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62A3F3A"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E2A49EF"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7634432" w14:textId="77777777" w:rsidR="00CB4E49" w:rsidRPr="00CB4E49" w:rsidRDefault="00CB4E49" w:rsidP="00CB4E49">
      <w:pPr>
        <w:pStyle w:val="ListParagraph"/>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61BB143" w14:textId="77777777" w:rsidR="00CB4E49" w:rsidRPr="00504F9D" w:rsidRDefault="00CB4E49" w:rsidP="000D6AB2">
      <w:pPr>
        <w:ind w:firstLineChars="100" w:firstLine="200"/>
        <w:jc w:val="both"/>
        <w:rPr>
          <w:lang w:eastAsia="ko-KR"/>
        </w:rPr>
      </w:pPr>
    </w:p>
    <w:p w14:paraId="1F6C3B5F" w14:textId="77777777" w:rsidR="000D6AB2" w:rsidRDefault="000D6AB2" w:rsidP="000D6AB2">
      <w:pPr>
        <w:ind w:firstLineChars="100" w:firstLine="20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ListParagraph"/>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61FC4F47" w14:textId="15D8CAE9" w:rsidR="000D6AB2" w:rsidRPr="00885405" w:rsidRDefault="00D72F21"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00"/>
        <w:jc w:val="both"/>
        <w:rPr>
          <w:lang w:val="en-US" w:eastAsia="ko-KR"/>
        </w:rPr>
      </w:pPr>
    </w:p>
    <w:p w14:paraId="0EF7935A" w14:textId="16539373"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00"/>
        <w:jc w:val="both"/>
        <w:rPr>
          <w:lang w:val="en-US" w:eastAsia="ko-KR"/>
        </w:rPr>
      </w:pPr>
    </w:p>
    <w:p w14:paraId="0A053727" w14:textId="2345F765"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00"/>
        <w:jc w:val="both"/>
        <w:rPr>
          <w:lang w:val="en-US" w:eastAsia="ko-KR"/>
        </w:rPr>
      </w:pPr>
    </w:p>
    <w:p w14:paraId="66E61FDA"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r w:rsidR="0012248B" w14:paraId="11978B39" w14:textId="77777777" w:rsidTr="0012248B">
        <w:tc>
          <w:tcPr>
            <w:tcW w:w="1650" w:type="dxa"/>
            <w:tcBorders>
              <w:top w:val="single" w:sz="4" w:space="0" w:color="auto"/>
              <w:left w:val="single" w:sz="4" w:space="0" w:color="auto"/>
              <w:bottom w:val="single" w:sz="4" w:space="0" w:color="auto"/>
              <w:right w:val="single" w:sz="4" w:space="0" w:color="auto"/>
            </w:tcBorders>
          </w:tcPr>
          <w:p w14:paraId="64BD696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1825F86" w14:textId="77777777" w:rsidR="0012248B" w:rsidRPr="00686244" w:rsidRDefault="0012248B" w:rsidP="003E5F2F">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BA5A17" w14:paraId="5D621070" w14:textId="77777777" w:rsidTr="0012248B">
        <w:tc>
          <w:tcPr>
            <w:tcW w:w="1650" w:type="dxa"/>
            <w:tcBorders>
              <w:top w:val="single" w:sz="4" w:space="0" w:color="auto"/>
              <w:left w:val="single" w:sz="4" w:space="0" w:color="auto"/>
              <w:bottom w:val="single" w:sz="4" w:space="0" w:color="auto"/>
              <w:right w:val="single" w:sz="4" w:space="0" w:color="auto"/>
            </w:tcBorders>
          </w:tcPr>
          <w:p w14:paraId="564AFF8C" w14:textId="133052FB"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63A808B" w14:textId="6DA5C7FB" w:rsidR="00BA5A17" w:rsidRDefault="00BA5A17" w:rsidP="00BA5A17">
            <w:pPr>
              <w:jc w:val="both"/>
              <w:rPr>
                <w:iCs/>
                <w:lang w:val="en-US" w:eastAsia="ko-KR"/>
              </w:rPr>
            </w:pPr>
            <w:r>
              <w:rPr>
                <w:iCs/>
                <w:lang w:val="en-US" w:eastAsia="ko-KR"/>
              </w:rPr>
              <w:t>We are fine with the proposal</w:t>
            </w:r>
            <w:r>
              <w:rPr>
                <w:iCs/>
                <w:lang w:val="en-US" w:eastAsia="ko-KR"/>
              </w:rPr>
              <w:t>. However, agree with Huawei that missing a DCI may be problematic.</w:t>
            </w:r>
          </w:p>
        </w:tc>
      </w:tr>
    </w:tbl>
    <w:p w14:paraId="750A7576" w14:textId="77777777" w:rsidR="000D6AB2" w:rsidRPr="0012248B" w:rsidRDefault="000D6AB2" w:rsidP="000D6AB2">
      <w:pPr>
        <w:ind w:firstLineChars="100" w:firstLine="200"/>
        <w:jc w:val="both"/>
        <w:rPr>
          <w:lang w:eastAsia="ko-KR"/>
        </w:rPr>
      </w:pPr>
    </w:p>
    <w:p w14:paraId="2D492714" w14:textId="77777777" w:rsidR="000D6AB2" w:rsidRDefault="000D6AB2" w:rsidP="000D6AB2">
      <w:pPr>
        <w:ind w:firstLineChars="100" w:firstLine="200"/>
        <w:jc w:val="both"/>
        <w:rPr>
          <w:lang w:eastAsia="ko-KR"/>
        </w:rPr>
      </w:pPr>
    </w:p>
    <w:p w14:paraId="6A6D03CD" w14:textId="7DC16969" w:rsidR="000D6AB2" w:rsidRPr="00FD1FB4" w:rsidRDefault="000D6AB2" w:rsidP="000D6AB2">
      <w:pPr>
        <w:pStyle w:val="Heading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w:t>
            </w:r>
            <w:proofErr w:type="gramStart"/>
            <w:r w:rsidRPr="00613F8F">
              <w:rPr>
                <w:bCs/>
                <w:lang w:eastAsia="x-none"/>
              </w:rPr>
              <w:t>i.e.</w:t>
            </w:r>
            <w:proofErr w:type="gramEnd"/>
            <w:r w:rsidRPr="00613F8F">
              <w:rPr>
                <w:bCs/>
                <w:lang w:eastAsia="x-none"/>
              </w:rPr>
              <w:t xml:space="preserv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ListParagraph"/>
              <w:numPr>
                <w:ilvl w:val="0"/>
                <w:numId w:val="38"/>
              </w:numPr>
              <w:ind w:leftChars="0"/>
              <w:jc w:val="both"/>
              <w:rPr>
                <w:bCs/>
              </w:rPr>
            </w:pPr>
            <w:r w:rsidRPr="00613F8F">
              <w:rPr>
                <w:bCs/>
              </w:rPr>
              <w:t>PUSCH TDRA:</w:t>
            </w:r>
          </w:p>
          <w:p w14:paraId="537E0716" w14:textId="77777777" w:rsidR="00613F8F" w:rsidRPr="00613F8F" w:rsidRDefault="00613F8F" w:rsidP="00613F8F">
            <w:pPr>
              <w:pStyle w:val="ListParagraph"/>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lastRenderedPageBreak/>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rsidRPr="0012248B"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proofErr w:type="spellStart"/>
            <w:r w:rsidRPr="00613F8F">
              <w:rPr>
                <w:bCs/>
                <w:i/>
                <w:lang w:eastAsia="x-none"/>
              </w:rPr>
              <w:t>PUSCHTimeDomainAllocationListForMultiPxSCH</w:t>
            </w:r>
            <w:proofErr w:type="spellEnd"/>
            <w:r w:rsidRPr="00613F8F">
              <w:rPr>
                <w:bCs/>
                <w:lang w:eastAsia="x-none"/>
              </w:rPr>
              <w:t xml:space="preserve"> indicates only contiguous slots.</w:t>
            </w:r>
          </w:p>
          <w:p w14:paraId="0A41023A" w14:textId="77777777" w:rsidR="00613F8F" w:rsidRDefault="00613F8F" w:rsidP="00613F8F">
            <w:pPr>
              <w:pStyle w:val="ListParagraph"/>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ListParagraph"/>
              <w:numPr>
                <w:ilvl w:val="0"/>
                <w:numId w:val="38"/>
              </w:numPr>
              <w:ind w:leftChars="0"/>
              <w:jc w:val="both"/>
              <w:rPr>
                <w:bCs/>
              </w:rPr>
            </w:pPr>
            <w:r w:rsidRPr="00613F8F">
              <w:rPr>
                <w:bCs/>
              </w:rPr>
              <w:t xml:space="preserve">Invalid slots are determined based on </w:t>
            </w:r>
            <w:proofErr w:type="spellStart"/>
            <w:r w:rsidRPr="00613F8F">
              <w:rPr>
                <w:bCs/>
              </w:rPr>
              <w:t>RateMatchPattern</w:t>
            </w:r>
            <w:proofErr w:type="spellEnd"/>
            <w:r w:rsidRPr="00613F8F">
              <w:rPr>
                <w:bCs/>
              </w:rPr>
              <w:t xml:space="preserve">(s). </w:t>
            </w:r>
          </w:p>
          <w:p w14:paraId="27F8F5E5" w14:textId="77777777" w:rsidR="00613F8F" w:rsidRDefault="00613F8F" w:rsidP="00613F8F">
            <w:pPr>
              <w:pStyle w:val="ListParagraph"/>
              <w:numPr>
                <w:ilvl w:val="1"/>
                <w:numId w:val="38"/>
              </w:numPr>
              <w:ind w:leftChars="0"/>
              <w:jc w:val="both"/>
              <w:rPr>
                <w:bCs/>
              </w:rPr>
            </w:pPr>
            <w:proofErr w:type="spellStart"/>
            <w:r w:rsidRPr="00613F8F">
              <w:rPr>
                <w:bCs/>
              </w:rPr>
              <w:t>RateMatchPattern</w:t>
            </w:r>
            <w:proofErr w:type="spellEnd"/>
            <w:r w:rsidRPr="00613F8F">
              <w:rPr>
                <w:bCs/>
              </w:rPr>
              <w:t>(s) can be defined also for UL.</w:t>
            </w:r>
          </w:p>
          <w:p w14:paraId="14FE23A4" w14:textId="77777777" w:rsidR="00613F8F" w:rsidRPr="0012248B" w:rsidRDefault="00613F8F" w:rsidP="00613F8F">
            <w:pPr>
              <w:pStyle w:val="ListParagraph"/>
              <w:numPr>
                <w:ilvl w:val="0"/>
                <w:numId w:val="38"/>
              </w:numPr>
              <w:ind w:leftChars="0"/>
              <w:jc w:val="both"/>
              <w:rPr>
                <w:bCs/>
                <w:lang w:val="fr-FR"/>
              </w:rPr>
            </w:pPr>
            <w:r w:rsidRPr="0012248B">
              <w:rPr>
                <w:bCs/>
                <w:lang w:val="fr-FR"/>
              </w:rPr>
              <w:t>Non-</w:t>
            </w:r>
            <w:proofErr w:type="spellStart"/>
            <w:r w:rsidRPr="0012248B">
              <w:rPr>
                <w:bCs/>
                <w:lang w:val="fr-FR"/>
              </w:rPr>
              <w:t>contiguous</w:t>
            </w:r>
            <w:proofErr w:type="spellEnd"/>
            <w:r w:rsidRPr="0012248B">
              <w:rPr>
                <w:bCs/>
                <w:lang w:val="fr-FR"/>
              </w:rPr>
              <w:t xml:space="preserve"> transmission </w:t>
            </w:r>
            <w:proofErr w:type="spellStart"/>
            <w:r w:rsidRPr="0012248B">
              <w:rPr>
                <w:bCs/>
                <w:lang w:val="fr-FR"/>
              </w:rPr>
              <w:t>covers</w:t>
            </w:r>
            <w:proofErr w:type="spellEnd"/>
            <w:r w:rsidRPr="0012248B">
              <w:rPr>
                <w:bCs/>
                <w:lang w:val="fr-FR"/>
              </w:rPr>
              <w:t xml:space="preserve"> </w:t>
            </w:r>
            <w:proofErr w:type="spellStart"/>
            <w:r w:rsidRPr="0012248B">
              <w:rPr>
                <w:bCs/>
                <w:lang w:val="fr-FR"/>
              </w:rPr>
              <w:t>contiguous</w:t>
            </w:r>
            <w:proofErr w:type="spellEnd"/>
            <w:r w:rsidRPr="0012248B">
              <w:rPr>
                <w:bCs/>
                <w:lang w:val="fr-FR"/>
              </w:rPr>
              <w:t xml:space="preserve"> HARQ </w:t>
            </w:r>
            <w:proofErr w:type="spellStart"/>
            <w:r w:rsidRPr="0012248B">
              <w:rPr>
                <w:bCs/>
                <w:lang w:val="fr-FR"/>
              </w:rPr>
              <w:t>processes</w:t>
            </w:r>
            <w:proofErr w:type="spellEnd"/>
            <w:r w:rsidRPr="0012248B">
              <w:rPr>
                <w:bCs/>
                <w:lang w:val="fr-FR"/>
              </w:rPr>
              <w:t>.</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ListParagraph"/>
              <w:numPr>
                <w:ilvl w:val="0"/>
                <w:numId w:val="38"/>
              </w:numPr>
              <w:ind w:leftChars="0"/>
              <w:jc w:val="both"/>
              <w:rPr>
                <w:bCs/>
              </w:rPr>
            </w:pPr>
            <w:r w:rsidRPr="00613F8F">
              <w:rPr>
                <w:bCs/>
              </w:rPr>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ListParagraph"/>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ListParagraph"/>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ListParagraph"/>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ListParagraph"/>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ListParagraph"/>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ListParagraph"/>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ListParagraph"/>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ListParagraph"/>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ListParagraph"/>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ListParagraph"/>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ListParagraph"/>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ListParagraph"/>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w:t>
            </w:r>
            <w:proofErr w:type="spellStart"/>
            <w:r w:rsidRPr="000B4B0A">
              <w:rPr>
                <w:bCs/>
                <w:lang w:eastAsia="x-none"/>
              </w:rPr>
              <w:t>gNB</w:t>
            </w:r>
            <w:proofErr w:type="spellEnd"/>
            <w:r w:rsidRPr="000B4B0A">
              <w:rPr>
                <w:bCs/>
                <w:lang w:eastAsia="x-none"/>
              </w:rPr>
              <w:t xml:space="preserve">,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ListParagraph"/>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ListParagraph"/>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00"/>
        <w:jc w:val="both"/>
        <w:rPr>
          <w:lang w:eastAsia="ko-KR"/>
        </w:rPr>
      </w:pPr>
    </w:p>
    <w:p w14:paraId="40917A38" w14:textId="7FF5DD13"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00"/>
        <w:jc w:val="both"/>
        <w:rPr>
          <w:lang w:eastAsia="ko-KR"/>
        </w:rPr>
      </w:pPr>
    </w:p>
    <w:p w14:paraId="35409FC4" w14:textId="77777777" w:rsidR="00C57017" w:rsidRDefault="00C57017" w:rsidP="00C57017">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00"/>
        <w:jc w:val="both"/>
        <w:rPr>
          <w:lang w:eastAsia="ko-KR"/>
        </w:rPr>
      </w:pPr>
    </w:p>
    <w:p w14:paraId="7F0D2021" w14:textId="77777777" w:rsidR="00C57017" w:rsidRDefault="00C57017" w:rsidP="00C57017">
      <w:pPr>
        <w:ind w:firstLineChars="100" w:firstLine="20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067FFCB5"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7FEEEF01"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ListParagraph"/>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ListParagraph"/>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00"/>
        <w:jc w:val="both"/>
        <w:rPr>
          <w:lang w:eastAsia="ko-KR"/>
        </w:rPr>
      </w:pPr>
    </w:p>
    <w:p w14:paraId="6C26FAAA" w14:textId="37F0930C"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00"/>
        <w:jc w:val="both"/>
        <w:rPr>
          <w:lang w:eastAsia="ko-KR"/>
        </w:rPr>
      </w:pPr>
    </w:p>
    <w:p w14:paraId="65CF4838" w14:textId="77777777" w:rsidR="000D6AB2" w:rsidRPr="00CD1E8F" w:rsidRDefault="00E56ADD" w:rsidP="000D6AB2">
      <w:pPr>
        <w:pStyle w:val="Heading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 xml:space="preserve">TDRA </w:t>
      </w:r>
      <w:proofErr w:type="spellStart"/>
      <w:r>
        <w:rPr>
          <w:highlight w:val="cyan"/>
          <w:u w:val="single"/>
          <w:lang w:eastAsia="ko-KR"/>
        </w:rPr>
        <w:t>enh</w:t>
      </w:r>
      <w:proofErr w:type="spellEnd"/>
      <w:r>
        <w:rPr>
          <w:highlight w:val="cyan"/>
          <w:u w:val="single"/>
          <w:lang w:eastAsia="ko-KR"/>
        </w:rPr>
        <w:t>.</w:t>
      </w:r>
      <w:r w:rsidR="000D6AB2" w:rsidRPr="00A37842">
        <w:rPr>
          <w:highlight w:val="cyan"/>
          <w:u w:val="single"/>
          <w:lang w:eastAsia="ko-KR"/>
        </w:rPr>
        <w:t>):</w:t>
      </w:r>
    </w:p>
    <w:p w14:paraId="5C126C1A" w14:textId="77777777" w:rsidR="000D6AB2" w:rsidRDefault="00E56ADD"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00"/>
        <w:jc w:val="both"/>
        <w:rPr>
          <w:lang w:val="en-US" w:eastAsia="ko-KR"/>
        </w:rPr>
      </w:pPr>
    </w:p>
    <w:p w14:paraId="73A7B289" w14:textId="77777777"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r w:rsidR="0012248B" w14:paraId="29A7EFDE" w14:textId="77777777" w:rsidTr="0012248B">
        <w:tc>
          <w:tcPr>
            <w:tcW w:w="1650" w:type="dxa"/>
            <w:tcBorders>
              <w:top w:val="single" w:sz="4" w:space="0" w:color="auto"/>
              <w:left w:val="single" w:sz="4" w:space="0" w:color="auto"/>
              <w:bottom w:val="single" w:sz="4" w:space="0" w:color="auto"/>
              <w:right w:val="single" w:sz="4" w:space="0" w:color="auto"/>
            </w:tcBorders>
          </w:tcPr>
          <w:p w14:paraId="5DB4A3F2"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6026CA7" w14:textId="77777777" w:rsidR="0012248B" w:rsidRDefault="0012248B" w:rsidP="003E5F2F">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560F3887" w14:textId="77777777" w:rsidR="0012248B" w:rsidRDefault="0012248B" w:rsidP="003E5F2F">
            <w:pPr>
              <w:jc w:val="both"/>
              <w:rPr>
                <w:iCs/>
                <w:lang w:val="en-US" w:eastAsia="ko-KR"/>
              </w:rPr>
            </w:pPr>
          </w:p>
          <w:p w14:paraId="20F8889C" w14:textId="77777777" w:rsidR="0012248B" w:rsidRDefault="0012248B" w:rsidP="003E5F2F">
            <w:pPr>
              <w:jc w:val="both"/>
              <w:rPr>
                <w:iCs/>
                <w:lang w:val="en-US" w:eastAsia="ko-KR"/>
              </w:rPr>
            </w:pPr>
            <w:r>
              <w:rPr>
                <w:iCs/>
                <w:lang w:val="en-US" w:eastAsia="ko-KR"/>
              </w:rPr>
              <w:t>So our proposal is to add a sub-bullet:</w:t>
            </w:r>
          </w:p>
          <w:p w14:paraId="799D7BEB" w14:textId="77777777" w:rsidR="0012248B" w:rsidRPr="0030378B" w:rsidRDefault="0012248B" w:rsidP="003E5F2F">
            <w:pPr>
              <w:pStyle w:val="ListParagraph"/>
              <w:numPr>
                <w:ilvl w:val="0"/>
                <w:numId w:val="41"/>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BA5A17" w14:paraId="6FC43D02" w14:textId="77777777" w:rsidTr="0012248B">
        <w:tc>
          <w:tcPr>
            <w:tcW w:w="1650" w:type="dxa"/>
            <w:tcBorders>
              <w:top w:val="single" w:sz="4" w:space="0" w:color="auto"/>
              <w:left w:val="single" w:sz="4" w:space="0" w:color="auto"/>
              <w:bottom w:val="single" w:sz="4" w:space="0" w:color="auto"/>
              <w:right w:val="single" w:sz="4" w:space="0" w:color="auto"/>
            </w:tcBorders>
          </w:tcPr>
          <w:p w14:paraId="3CE3F362" w14:textId="55798503"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FFCC953" w14:textId="78857282" w:rsidR="00BA5A17" w:rsidRDefault="00BA5A17" w:rsidP="00BA5A17">
            <w:pPr>
              <w:jc w:val="both"/>
              <w:rPr>
                <w:rFonts w:hint="eastAsia"/>
                <w:iCs/>
                <w:lang w:val="en-US" w:eastAsia="ko-KR"/>
              </w:rPr>
            </w:pPr>
            <w:r>
              <w:rPr>
                <w:iCs/>
                <w:lang w:val="en-US" w:eastAsia="ko-KR"/>
              </w:rPr>
              <w:t>We are fine with the proposal. 1-a may provide the same flexibility with lower overhead.</w:t>
            </w:r>
          </w:p>
        </w:tc>
      </w:tr>
    </w:tbl>
    <w:p w14:paraId="30F82C26" w14:textId="77777777" w:rsidR="000D6AB2" w:rsidRPr="0012248B" w:rsidRDefault="000D6AB2" w:rsidP="000D6AB2">
      <w:pPr>
        <w:ind w:firstLineChars="100" w:firstLine="200"/>
        <w:jc w:val="both"/>
        <w:rPr>
          <w:lang w:eastAsia="ko-KR"/>
        </w:rPr>
      </w:pPr>
    </w:p>
    <w:p w14:paraId="3BC286F8" w14:textId="77777777" w:rsidR="000D6AB2" w:rsidRDefault="000D6AB2" w:rsidP="000D6AB2">
      <w:pPr>
        <w:ind w:firstLineChars="100" w:firstLine="200"/>
        <w:jc w:val="both"/>
        <w:rPr>
          <w:lang w:eastAsia="ko-KR"/>
        </w:rPr>
      </w:pPr>
    </w:p>
    <w:p w14:paraId="30C0B7C7" w14:textId="77777777" w:rsidR="000D6AB2" w:rsidRPr="00FD1FB4" w:rsidRDefault="000D6AB2" w:rsidP="000D6AB2">
      <w:pPr>
        <w:pStyle w:val="Heading2"/>
        <w:jc w:val="both"/>
      </w:pPr>
      <w:r>
        <w:lastRenderedPageBreak/>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ListParagraph"/>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w:t>
            </w:r>
            <w:proofErr w:type="spellStart"/>
            <w:r w:rsidRPr="000B4B0A">
              <w:rPr>
                <w:bCs/>
                <w:lang w:eastAsia="x-none"/>
              </w:rPr>
              <w:t>PxSCH</w:t>
            </w:r>
            <w:proofErr w:type="spellEnd"/>
            <w:r w:rsidRPr="000B4B0A">
              <w:rPr>
                <w:bCs/>
                <w:lang w:eastAsia="x-none"/>
              </w:rPr>
              <w:t xml:space="preserve"> and the last scheduled </w:t>
            </w:r>
            <w:proofErr w:type="spellStart"/>
            <w:r w:rsidRPr="000B4B0A">
              <w:rPr>
                <w:bCs/>
                <w:lang w:eastAsia="x-none"/>
              </w:rPr>
              <w:t>PxSCH</w:t>
            </w:r>
            <w:proofErr w:type="spellEnd"/>
            <w:r w:rsidRPr="000B4B0A">
              <w:rPr>
                <w:bCs/>
                <w:lang w:eastAsia="x-none"/>
              </w:rPr>
              <w:t xml:space="preserve">. </w:t>
            </w:r>
          </w:p>
          <w:p w14:paraId="16B05759" w14:textId="77777777" w:rsidR="000B4B0A" w:rsidRPr="000B4B0A" w:rsidRDefault="000B4B0A" w:rsidP="000B4B0A">
            <w:pPr>
              <w:jc w:val="both"/>
              <w:rPr>
                <w:bCs/>
                <w:lang w:eastAsia="x-none"/>
              </w:rPr>
            </w:pPr>
            <w:r w:rsidRPr="000B4B0A">
              <w:rPr>
                <w:bCs/>
                <w:lang w:eastAsia="x-none"/>
              </w:rPr>
              <w:t>Observation 6. The gaps between multi-</w:t>
            </w:r>
            <w:proofErr w:type="spellStart"/>
            <w:r w:rsidRPr="000B4B0A">
              <w:rPr>
                <w:bCs/>
                <w:lang w:eastAsia="x-none"/>
              </w:rPr>
              <w:t>PxSCH</w:t>
            </w:r>
            <w:proofErr w:type="spellEnd"/>
            <w:r w:rsidRPr="000B4B0A">
              <w:rPr>
                <w:bCs/>
                <w:lang w:eastAsia="x-none"/>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sidRPr="000B4B0A">
              <w:rPr>
                <w:bCs/>
                <w:lang w:eastAsia="x-none"/>
              </w:rPr>
              <w:t>PxSCH</w:t>
            </w:r>
            <w:proofErr w:type="spellEnd"/>
            <w:r w:rsidRPr="000B4B0A">
              <w:rPr>
                <w:bCs/>
                <w:lang w:eastAsia="x-none"/>
              </w:rPr>
              <w:t xml:space="preserve"> can be interrupted.</w:t>
            </w:r>
          </w:p>
          <w:p w14:paraId="0613B393" w14:textId="77777777" w:rsidR="000B4B0A" w:rsidRPr="000B4B0A" w:rsidRDefault="000B4B0A" w:rsidP="000B4B0A">
            <w:pPr>
              <w:jc w:val="both"/>
              <w:rPr>
                <w:bCs/>
                <w:lang w:eastAsia="x-none"/>
              </w:rPr>
            </w:pPr>
            <w:r w:rsidRPr="000B4B0A">
              <w:rPr>
                <w:bCs/>
                <w:lang w:eastAsia="x-none"/>
              </w:rPr>
              <w:t xml:space="preserve">Proposal 4. Considering that there is ongoing discussion also at the 8.2.4 agenda item relating to the gap for </w:t>
            </w:r>
            <w:proofErr w:type="spellStart"/>
            <w:r w:rsidRPr="000B4B0A">
              <w:rPr>
                <w:bCs/>
                <w:lang w:eastAsia="x-none"/>
              </w:rPr>
              <w:t>muti-PxSCH</w:t>
            </w:r>
            <w:proofErr w:type="spellEnd"/>
            <w:r w:rsidRPr="000B4B0A">
              <w:rPr>
                <w:bCs/>
                <w:lang w:eastAsia="x-none"/>
              </w:rPr>
              <w:t xml:space="preserve"> from a beam management perspective, thus a joint decision may be necessary from the two agenda items for recommending the appropriate maximum value of the gap between two consecutively scheduled </w:t>
            </w:r>
            <w:proofErr w:type="spellStart"/>
            <w:r w:rsidRPr="000B4B0A">
              <w:rPr>
                <w:bCs/>
                <w:lang w:eastAsia="x-none"/>
              </w:rPr>
              <w:t>PxSCHs</w:t>
            </w:r>
            <w:proofErr w:type="spellEnd"/>
            <w:r w:rsidRPr="000B4B0A">
              <w:rPr>
                <w:bCs/>
                <w:lang w:eastAsia="x-none"/>
              </w:rPr>
              <w:t xml:space="preserve"> and maximum value of the gap between the first scheduled PDSCH and the last scheduled </w:t>
            </w:r>
            <w:proofErr w:type="spellStart"/>
            <w:r w:rsidRPr="000B4B0A">
              <w:rPr>
                <w:bCs/>
                <w:lang w:eastAsia="x-none"/>
              </w:rPr>
              <w:t>PxSCH</w:t>
            </w:r>
            <w:proofErr w:type="spellEnd"/>
            <w:r w:rsidRPr="000B4B0A">
              <w:rPr>
                <w:bCs/>
                <w:lang w:eastAsia="x-none"/>
              </w:rPr>
              <w:t>.</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 xml:space="preserve">Proposal 15: The maximum gap between any two consecutive </w:t>
            </w:r>
            <w:proofErr w:type="spellStart"/>
            <w:r w:rsidRPr="000B4B0A">
              <w:rPr>
                <w:bCs/>
                <w:lang w:eastAsia="x-none"/>
              </w:rPr>
              <w:t>PxSCH</w:t>
            </w:r>
            <w:proofErr w:type="spellEnd"/>
            <w:r w:rsidRPr="000B4B0A">
              <w:rPr>
                <w:bCs/>
                <w:lang w:eastAsia="x-none"/>
              </w:rPr>
              <w:t xml:space="preserve"> transmission should factor in the parameters for multi-slot PDCCH monitoring (</w:t>
            </w:r>
            <w:proofErr w:type="gramStart"/>
            <w:r w:rsidRPr="000B4B0A">
              <w:rPr>
                <w:bCs/>
                <w:lang w:eastAsia="x-none"/>
              </w:rPr>
              <w:t>e.g.</w:t>
            </w:r>
            <w:proofErr w:type="gramEnd"/>
            <w:r w:rsidRPr="000B4B0A">
              <w:rPr>
                <w:bCs/>
                <w:lang w:eastAsia="x-none"/>
              </w:rPr>
              <w:t xml:space="preserve">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 xml:space="preserve">Proposal 16: The maximum gap between the first and last </w:t>
            </w:r>
            <w:proofErr w:type="spellStart"/>
            <w:r w:rsidRPr="000B4B0A">
              <w:rPr>
                <w:bCs/>
                <w:lang w:eastAsia="x-none"/>
              </w:rPr>
              <w:t>PxSCH</w:t>
            </w:r>
            <w:proofErr w:type="spellEnd"/>
            <w:r w:rsidRPr="000B4B0A">
              <w:rPr>
                <w:bCs/>
                <w:lang w:eastAsia="x-none"/>
              </w:rPr>
              <w:t xml:space="preserve">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 xml:space="preserve">Proposal 5: Suggest </w:t>
            </w:r>
            <w:proofErr w:type="gramStart"/>
            <w:r w:rsidRPr="000B4B0A">
              <w:rPr>
                <w:bCs/>
                <w:lang w:val="en-US" w:eastAsia="x-none"/>
              </w:rPr>
              <w:t>to define</w:t>
            </w:r>
            <w:proofErr w:type="gramEnd"/>
            <w:r w:rsidRPr="000B4B0A">
              <w:rPr>
                <w:bCs/>
                <w:lang w:val="en-US" w:eastAsia="x-none"/>
              </w:rPr>
              <w:t xml:space="preserve"> a maximum number of gaps among PDSCHs (or PUSCHs) scheduled by one DCI considering of the LBT.</w:t>
            </w:r>
          </w:p>
        </w:tc>
      </w:tr>
    </w:tbl>
    <w:p w14:paraId="58F53E5D" w14:textId="77777777" w:rsidR="000D6AB2" w:rsidRDefault="000D6AB2" w:rsidP="000D6AB2">
      <w:pPr>
        <w:ind w:firstLineChars="100" w:firstLine="200"/>
        <w:jc w:val="both"/>
        <w:rPr>
          <w:lang w:eastAsia="ko-KR"/>
        </w:rPr>
      </w:pPr>
    </w:p>
    <w:p w14:paraId="53666607" w14:textId="6A7B3746"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00"/>
        <w:jc w:val="both"/>
        <w:rPr>
          <w:lang w:eastAsia="ko-KR"/>
        </w:rPr>
      </w:pPr>
    </w:p>
    <w:p w14:paraId="64C1FC5B" w14:textId="77777777" w:rsidR="00124A5C" w:rsidRDefault="00124A5C" w:rsidP="00124A5C">
      <w:pPr>
        <w:pStyle w:val="ListParagraph"/>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00"/>
        <w:jc w:val="both"/>
        <w:rPr>
          <w:lang w:eastAsia="ko-KR"/>
        </w:rPr>
      </w:pPr>
    </w:p>
    <w:p w14:paraId="2E8FDECF" w14:textId="0609BFB4" w:rsidR="000D6AB2" w:rsidRDefault="000D6AB2" w:rsidP="000D6AB2">
      <w:pPr>
        <w:ind w:firstLineChars="100" w:firstLine="20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37B23D9A" w14:textId="49C8D47F" w:rsidR="000D6AB2" w:rsidRPr="00305756" w:rsidRDefault="00305756" w:rsidP="000936D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00"/>
        <w:jc w:val="both"/>
        <w:rPr>
          <w:lang w:eastAsia="ko-KR"/>
        </w:rPr>
      </w:pPr>
    </w:p>
    <w:p w14:paraId="1F27C84D" w14:textId="5EEAE87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00"/>
        <w:jc w:val="both"/>
        <w:rPr>
          <w:lang w:val="en-US" w:eastAsia="ko-KR"/>
        </w:rPr>
      </w:pPr>
    </w:p>
    <w:p w14:paraId="7C0035C2" w14:textId="77777777" w:rsidR="005F26DC" w:rsidRPr="000640D9" w:rsidRDefault="005F26DC" w:rsidP="005F26DC">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BA5A17" w14:paraId="06471BD2" w14:textId="77777777" w:rsidTr="00864EEF">
        <w:tc>
          <w:tcPr>
            <w:tcW w:w="1649" w:type="dxa"/>
            <w:tcBorders>
              <w:top w:val="single" w:sz="4" w:space="0" w:color="auto"/>
              <w:left w:val="single" w:sz="4" w:space="0" w:color="auto"/>
              <w:bottom w:val="single" w:sz="4" w:space="0" w:color="auto"/>
              <w:right w:val="single" w:sz="4" w:space="0" w:color="auto"/>
            </w:tcBorders>
          </w:tcPr>
          <w:p w14:paraId="004AD6CB" w14:textId="24C7CCC8" w:rsidR="00BA5A17" w:rsidRDefault="00BA5A17" w:rsidP="00BA5A17">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21EE514" w14:textId="2007D7CB" w:rsidR="00BA5A17" w:rsidRDefault="00BA5A17" w:rsidP="00BA5A17">
            <w:pPr>
              <w:jc w:val="both"/>
              <w:rPr>
                <w:iCs/>
                <w:lang w:val="en-US" w:eastAsia="ko-KR"/>
              </w:rPr>
            </w:pPr>
            <w:r>
              <w:rPr>
                <w:iCs/>
                <w:lang w:val="en-US" w:eastAsia="ko-KR"/>
              </w:rPr>
              <w:t>We are fine with the moderator’s position. Note that as we mention in our contribution, to a</w:t>
            </w:r>
            <w:r w:rsidRPr="00F65B32">
              <w:rPr>
                <w:iCs/>
                <w:lang w:eastAsia="ko-KR"/>
              </w:rPr>
              <w:t>account for the use of a single MCS in the DCI</w:t>
            </w:r>
            <w:r>
              <w:rPr>
                <w:iCs/>
                <w:lang w:eastAsia="ko-KR"/>
              </w:rPr>
              <w:t>,</w:t>
            </w:r>
            <w:r w:rsidRPr="00F65B32">
              <w:rPr>
                <w:iCs/>
                <w:lang w:eastAsia="ko-KR"/>
              </w:rPr>
              <w:t xml:space="preserve"> a modification to the CQI feedback may be needed to enable CSR-RS configuration and CQI feedback suitable for multi-PDSCH transmission with a single DCI</w:t>
            </w:r>
            <w:r>
              <w:rPr>
                <w:iCs/>
                <w:lang w:eastAsia="ko-KR"/>
              </w:rPr>
              <w:t xml:space="preserve"> in the case there is no limit in the gap between the 1</w:t>
            </w:r>
            <w:r w:rsidRPr="00F65B32">
              <w:rPr>
                <w:iCs/>
                <w:vertAlign w:val="superscript"/>
                <w:lang w:eastAsia="ko-KR"/>
              </w:rPr>
              <w:t>st</w:t>
            </w:r>
            <w:r>
              <w:rPr>
                <w:iCs/>
                <w:lang w:eastAsia="ko-KR"/>
              </w:rPr>
              <w:t xml:space="preserve"> and last PDSCH.</w:t>
            </w:r>
          </w:p>
        </w:tc>
      </w:tr>
    </w:tbl>
    <w:p w14:paraId="1DB36BA8" w14:textId="77777777" w:rsidR="000D6AB2" w:rsidRDefault="000D6AB2" w:rsidP="000D6AB2">
      <w:pPr>
        <w:ind w:firstLineChars="100" w:firstLine="200"/>
        <w:jc w:val="both"/>
        <w:rPr>
          <w:lang w:val="en-US" w:eastAsia="ko-KR"/>
        </w:rPr>
      </w:pPr>
    </w:p>
    <w:p w14:paraId="0735DB9C" w14:textId="77777777" w:rsidR="000D6AB2" w:rsidRDefault="000D6AB2" w:rsidP="000D6AB2">
      <w:pPr>
        <w:ind w:firstLineChars="100" w:firstLine="200"/>
        <w:jc w:val="both"/>
        <w:rPr>
          <w:lang w:eastAsia="ko-KR"/>
        </w:rPr>
      </w:pPr>
    </w:p>
    <w:p w14:paraId="38369F67" w14:textId="77777777" w:rsidR="000D6AB2" w:rsidRPr="00FD1FB4" w:rsidRDefault="000D6AB2" w:rsidP="000D6AB2">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ListParagraph"/>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ListParagraph"/>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ListParagraph"/>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ListParagraph"/>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lastRenderedPageBreak/>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ListParagraph"/>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ListParagraph"/>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 xml:space="preserve">Proposal #8: For NR FR2-2, support </w:t>
            </w:r>
            <w:proofErr w:type="spellStart"/>
            <w:r w:rsidRPr="00203D36">
              <w:rPr>
                <w:bCs/>
                <w:lang w:eastAsia="x-none"/>
              </w:rPr>
              <w:t>TDMed</w:t>
            </w:r>
            <w:proofErr w:type="spellEnd"/>
            <w:r w:rsidRPr="00203D36">
              <w:rPr>
                <w:bCs/>
                <w:lang w:eastAsia="x-none"/>
              </w:rPr>
              <w:t xml:space="preserve">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ListParagraph"/>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00"/>
        <w:jc w:val="both"/>
        <w:rPr>
          <w:lang w:eastAsia="ko-KR"/>
        </w:rPr>
      </w:pPr>
    </w:p>
    <w:p w14:paraId="401F5A4C" w14:textId="7777777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 xml:space="preserve">whether or not to allow </w:t>
      </w:r>
      <w:proofErr w:type="spellStart"/>
      <w:r w:rsidR="00203D36">
        <w:rPr>
          <w:u w:val="single"/>
          <w:lang w:eastAsia="ko-KR"/>
        </w:rPr>
        <w:t>TDMed</w:t>
      </w:r>
      <w:proofErr w:type="spellEnd"/>
      <w:r w:rsidR="00203D36">
        <w:rPr>
          <w:u w:val="single"/>
          <w:lang w:eastAsia="ko-KR"/>
        </w:rPr>
        <w:t xml:space="preserve"> PDSCHs/PUSCHs in a slot</w:t>
      </w:r>
      <w:r w:rsidRPr="00CD1E8F">
        <w:rPr>
          <w:rFonts w:hint="eastAsia"/>
          <w:u w:val="single"/>
          <w:lang w:eastAsia="ko-KR"/>
        </w:rPr>
        <w:t>:</w:t>
      </w:r>
    </w:p>
    <w:p w14:paraId="0DD7E39D" w14:textId="77777777" w:rsidR="000D6AB2" w:rsidRPr="00504F9D" w:rsidRDefault="000D6AB2" w:rsidP="000D6AB2">
      <w:pPr>
        <w:ind w:firstLineChars="100" w:firstLine="200"/>
        <w:jc w:val="both"/>
        <w:rPr>
          <w:lang w:eastAsia="ko-KR"/>
        </w:rPr>
      </w:pPr>
    </w:p>
    <w:p w14:paraId="2E43B4E2" w14:textId="0E5CD5AC" w:rsidR="000D6AB2" w:rsidRDefault="000D6AB2" w:rsidP="000D6AB2">
      <w:pPr>
        <w:ind w:firstLineChars="100" w:firstLine="200"/>
        <w:jc w:val="both"/>
        <w:rPr>
          <w:lang w:eastAsia="ko-KR"/>
        </w:rPr>
      </w:pPr>
      <w:r>
        <w:rPr>
          <w:lang w:eastAsia="ko-KR"/>
        </w:rPr>
        <w:t xml:space="preserve">Company views on </w:t>
      </w:r>
      <w:r w:rsidR="00203D36" w:rsidRPr="00203D36">
        <w:rPr>
          <w:lang w:eastAsia="ko-KR"/>
        </w:rPr>
        <w:t xml:space="preserve">whether or not to allow </w:t>
      </w:r>
      <w:proofErr w:type="spellStart"/>
      <w:r w:rsidR="00203D36" w:rsidRPr="00203D36">
        <w:rPr>
          <w:lang w:eastAsia="ko-KR"/>
        </w:rPr>
        <w:t>TDMed</w:t>
      </w:r>
      <w:proofErr w:type="spellEnd"/>
      <w:r w:rsidR="00203D36" w:rsidRPr="00203D36">
        <w:rPr>
          <w:lang w:eastAsia="ko-KR"/>
        </w:rPr>
        <w:t xml:space="preserve">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sidRPr="00203D36">
        <w:rPr>
          <w:lang w:eastAsia="ko-KR"/>
        </w:rPr>
        <w:t>TDMed</w:t>
      </w:r>
      <w:proofErr w:type="spellEnd"/>
      <w:r w:rsidRPr="00203D36">
        <w:rPr>
          <w:lang w:eastAsia="ko-KR"/>
        </w:rPr>
        <w:t xml:space="preserve"> PDSCHs/PUSCHs in a slot</w:t>
      </w:r>
    </w:p>
    <w:p w14:paraId="052640D0" w14:textId="1CC458D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sidRPr="00203D36">
        <w:rPr>
          <w:lang w:eastAsia="ko-KR"/>
        </w:rPr>
        <w:t>TDMed</w:t>
      </w:r>
      <w:proofErr w:type="spellEnd"/>
      <w:r w:rsidRPr="00203D36">
        <w:rPr>
          <w:lang w:eastAsia="ko-KR"/>
        </w:rPr>
        <w:t xml:space="preserve"> PDSCHs/PUSCHs in a slot</w:t>
      </w:r>
    </w:p>
    <w:p w14:paraId="062F8AFF" w14:textId="51C7DE37"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00"/>
        <w:jc w:val="both"/>
        <w:rPr>
          <w:lang w:eastAsia="ko-KR"/>
        </w:rPr>
      </w:pPr>
    </w:p>
    <w:p w14:paraId="110FDA9B" w14:textId="1C138296"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 xml:space="preserve">allow </w:t>
      </w:r>
      <w:proofErr w:type="spellStart"/>
      <w:r w:rsidR="00CE1B9C">
        <w:rPr>
          <w:lang w:eastAsia="ko-KR"/>
        </w:rPr>
        <w:t>TDMed</w:t>
      </w:r>
      <w:proofErr w:type="spellEnd"/>
      <w:r w:rsidR="00CE1B9C">
        <w:rPr>
          <w:lang w:eastAsia="ko-KR"/>
        </w:rPr>
        <w:t xml:space="preserve"> PDSCHs/PUSCHs in a slot but have different views on what conditions to consider. On the other hand, 3 companies suggest </w:t>
      </w:r>
      <w:proofErr w:type="gramStart"/>
      <w:r w:rsidR="00CE1B9C">
        <w:rPr>
          <w:lang w:eastAsia="ko-KR"/>
        </w:rPr>
        <w:t>to allow</w:t>
      </w:r>
      <w:proofErr w:type="gramEnd"/>
      <w:r w:rsidR="00CE1B9C">
        <w:rPr>
          <w:lang w:eastAsia="ko-KR"/>
        </w:rPr>
        <w:t xml:space="preserve"> </w:t>
      </w:r>
      <w:proofErr w:type="spellStart"/>
      <w:r w:rsidR="00CE1B9C">
        <w:rPr>
          <w:lang w:eastAsia="ko-KR"/>
        </w:rPr>
        <w:t>TDMed</w:t>
      </w:r>
      <w:proofErr w:type="spellEnd"/>
      <w:r w:rsidR="00CE1B9C">
        <w:rPr>
          <w:lang w:eastAsia="ko-KR"/>
        </w:rPr>
        <w:t xml:space="preserve"> PDSCHs/PUSCHs in a slot, as in Rel-15/16 NR. Considering the majority view, we can go with disallowing </w:t>
      </w:r>
      <w:proofErr w:type="spellStart"/>
      <w:r w:rsidR="00CE1B9C">
        <w:rPr>
          <w:lang w:eastAsia="ko-KR"/>
        </w:rPr>
        <w:t>TDMed</w:t>
      </w:r>
      <w:proofErr w:type="spellEnd"/>
      <w:r w:rsidR="00CE1B9C">
        <w:rPr>
          <w:lang w:eastAsia="ko-KR"/>
        </w:rPr>
        <w:t xml:space="preserve"> PDSCHs/PUSCHs in a </w:t>
      </w:r>
      <w:proofErr w:type="gramStart"/>
      <w:r w:rsidR="00CE1B9C">
        <w:rPr>
          <w:lang w:eastAsia="ko-KR"/>
        </w:rPr>
        <w:t>slot, but</w:t>
      </w:r>
      <w:proofErr w:type="gramEnd"/>
      <w:r w:rsidR="00CE1B9C">
        <w:rPr>
          <w:lang w:eastAsia="ko-KR"/>
        </w:rPr>
        <w:t xml:space="preserve">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00"/>
        <w:jc w:val="both"/>
        <w:rPr>
          <w:lang w:val="en-US" w:eastAsia="ko-KR"/>
        </w:rPr>
      </w:pPr>
    </w:p>
    <w:p w14:paraId="5B091DEF" w14:textId="142625EF" w:rsidR="000D6AB2" w:rsidRPr="00CD1E8F" w:rsidRDefault="00CE1B9C" w:rsidP="000D6AB2">
      <w:pPr>
        <w:pStyle w:val="Heading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proofErr w:type="spellStart"/>
      <w:r>
        <w:rPr>
          <w:highlight w:val="cyan"/>
          <w:u w:val="single"/>
          <w:lang w:eastAsia="ko-KR"/>
        </w:rPr>
        <w:t>TDMed</w:t>
      </w:r>
      <w:proofErr w:type="spellEnd"/>
      <w:r>
        <w:rPr>
          <w:highlight w:val="cyan"/>
          <w:u w:val="single"/>
          <w:lang w:eastAsia="ko-KR"/>
        </w:rPr>
        <w:t xml:space="preserve"> PDSCHs/PUSCHs in a slot</w:t>
      </w:r>
      <w:r w:rsidR="000D6AB2" w:rsidRPr="00A37842">
        <w:rPr>
          <w:highlight w:val="cyan"/>
          <w:u w:val="single"/>
          <w:lang w:eastAsia="ko-KR"/>
        </w:rPr>
        <w:t>):</w:t>
      </w:r>
    </w:p>
    <w:p w14:paraId="5094C331" w14:textId="2602E4F1" w:rsidR="001167EA" w:rsidRDefault="001167EA" w:rsidP="000D6AB2">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00"/>
        <w:jc w:val="both"/>
        <w:rPr>
          <w:lang w:val="en-US" w:eastAsia="ko-KR"/>
        </w:rPr>
      </w:pPr>
    </w:p>
    <w:p w14:paraId="42179934" w14:textId="2B948E7D"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r w:rsidR="0012248B" w14:paraId="5DA7B941" w14:textId="77777777" w:rsidTr="0012248B">
        <w:tc>
          <w:tcPr>
            <w:tcW w:w="1650" w:type="dxa"/>
            <w:tcBorders>
              <w:top w:val="single" w:sz="4" w:space="0" w:color="auto"/>
              <w:left w:val="single" w:sz="4" w:space="0" w:color="auto"/>
              <w:bottom w:val="single" w:sz="4" w:space="0" w:color="auto"/>
              <w:right w:val="single" w:sz="4" w:space="0" w:color="auto"/>
            </w:tcBorders>
          </w:tcPr>
          <w:p w14:paraId="7D6252A8"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009F716" w14:textId="77777777" w:rsidR="0012248B" w:rsidRDefault="0012248B" w:rsidP="003E5F2F">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5958CACD" w14:textId="77777777" w:rsidR="0012248B" w:rsidRDefault="0012248B" w:rsidP="003E5F2F">
            <w:pPr>
              <w:jc w:val="both"/>
              <w:rPr>
                <w:iCs/>
                <w:lang w:val="en-US" w:eastAsia="ko-KR"/>
              </w:rPr>
            </w:pPr>
          </w:p>
          <w:p w14:paraId="3E690313" w14:textId="77777777" w:rsidR="0012248B" w:rsidRPr="00686244" w:rsidRDefault="0012248B" w:rsidP="003E5F2F">
            <w:pPr>
              <w:jc w:val="both"/>
              <w:rPr>
                <w:iCs/>
                <w:lang w:val="en-US" w:eastAsia="ko-KR"/>
              </w:rPr>
            </w:pPr>
            <w:r>
              <w:rPr>
                <w:iCs/>
                <w:lang w:val="en-US" w:eastAsia="ko-KR"/>
              </w:rPr>
              <w:t>We think we could also agree for 120 kHz SCS at least for a single DCI scheduling multiple PDSCHs/PUSCHs</w:t>
            </w:r>
          </w:p>
        </w:tc>
      </w:tr>
      <w:tr w:rsidR="00BA5A17" w14:paraId="7E4F13CE" w14:textId="77777777" w:rsidTr="0012248B">
        <w:tc>
          <w:tcPr>
            <w:tcW w:w="1650" w:type="dxa"/>
            <w:tcBorders>
              <w:top w:val="single" w:sz="4" w:space="0" w:color="auto"/>
              <w:left w:val="single" w:sz="4" w:space="0" w:color="auto"/>
              <w:bottom w:val="single" w:sz="4" w:space="0" w:color="auto"/>
              <w:right w:val="single" w:sz="4" w:space="0" w:color="auto"/>
            </w:tcBorders>
          </w:tcPr>
          <w:p w14:paraId="2C224320" w14:textId="4C53BF31"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75FBF1" w14:textId="43DA9072" w:rsidR="00BA5A17" w:rsidRDefault="00BA5A17" w:rsidP="00BA5A17">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bl>
    <w:p w14:paraId="5DD8AD79" w14:textId="77777777" w:rsidR="000D6AB2" w:rsidRPr="0012248B" w:rsidRDefault="000D6AB2" w:rsidP="000D6AB2">
      <w:pPr>
        <w:ind w:firstLineChars="100" w:firstLine="200"/>
        <w:jc w:val="both"/>
        <w:rPr>
          <w:lang w:eastAsia="ko-KR"/>
        </w:rPr>
      </w:pPr>
    </w:p>
    <w:p w14:paraId="5C83DA6A" w14:textId="77777777" w:rsidR="000D6AB2" w:rsidRDefault="000D6AB2" w:rsidP="000D6AB2">
      <w:pPr>
        <w:ind w:firstLineChars="100" w:firstLine="200"/>
        <w:jc w:val="both"/>
        <w:rPr>
          <w:lang w:eastAsia="ko-KR"/>
        </w:rPr>
      </w:pPr>
    </w:p>
    <w:p w14:paraId="495EFE15" w14:textId="77777777" w:rsidR="000D6AB2" w:rsidRPr="00FD1FB4" w:rsidRDefault="000D6AB2" w:rsidP="000D6AB2">
      <w:pPr>
        <w:pStyle w:val="Heading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w:t>
            </w:r>
            <w:proofErr w:type="spellStart"/>
            <w:r w:rsidRPr="00330E4C">
              <w:rPr>
                <w:bCs/>
                <w:lang w:eastAsia="x-none"/>
              </w:rPr>
              <w:t>PxSCH</w:t>
            </w:r>
            <w:proofErr w:type="spellEnd"/>
            <w:r w:rsidRPr="00330E4C">
              <w:rPr>
                <w:bCs/>
                <w:lang w:eastAsia="x-none"/>
              </w:rPr>
              <w:t xml:space="preserve">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w:t>
            </w:r>
            <w:proofErr w:type="spellStart"/>
            <w:r w:rsidRPr="00330E4C">
              <w:rPr>
                <w:bCs/>
                <w:lang w:eastAsia="x-none"/>
              </w:rPr>
              <w:t>PxSCH</w:t>
            </w:r>
            <w:proofErr w:type="spellEnd"/>
            <w:r w:rsidRPr="00330E4C">
              <w:rPr>
                <w:bCs/>
                <w:lang w:eastAsia="x-none"/>
              </w:rPr>
              <w:t xml:space="preserve">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ListParagraph"/>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ListParagraph"/>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ListParagraph"/>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ListParagraph"/>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ListParagraph"/>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lastRenderedPageBreak/>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00"/>
        <w:jc w:val="both"/>
        <w:rPr>
          <w:lang w:eastAsia="ko-KR"/>
        </w:rPr>
      </w:pPr>
    </w:p>
    <w:p w14:paraId="42F9A12D" w14:textId="34483CF2"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00"/>
        <w:jc w:val="both"/>
        <w:rPr>
          <w:lang w:eastAsia="ko-KR"/>
        </w:rPr>
      </w:pPr>
    </w:p>
    <w:p w14:paraId="5B597BB4" w14:textId="1A3E11DD" w:rsidR="000D6AB2" w:rsidRDefault="000D6AB2" w:rsidP="000D6AB2">
      <w:pPr>
        <w:ind w:firstLineChars="100" w:firstLine="20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00"/>
        <w:jc w:val="both"/>
        <w:rPr>
          <w:lang w:eastAsia="ko-KR"/>
        </w:rPr>
      </w:pPr>
    </w:p>
    <w:p w14:paraId="57D19C4E" w14:textId="6E96D3A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w:t>
      </w:r>
      <w:proofErr w:type="gramStart"/>
      <w:r w:rsidR="00575306">
        <w:rPr>
          <w:lang w:eastAsia="ko-KR"/>
        </w:rPr>
        <w:t>to enhance</w:t>
      </w:r>
      <w:proofErr w:type="gramEnd"/>
      <w:r w:rsidR="00575306">
        <w:rPr>
          <w:lang w:eastAsia="ko-KR"/>
        </w:rPr>
        <w:t xml:space="preserv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00"/>
        <w:jc w:val="both"/>
        <w:rPr>
          <w:lang w:val="en-US" w:eastAsia="ko-KR"/>
        </w:rPr>
      </w:pPr>
    </w:p>
    <w:p w14:paraId="32BFC56A"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r w:rsidR="0012248B" w14:paraId="1700F9D3" w14:textId="77777777" w:rsidTr="0012248B">
        <w:tc>
          <w:tcPr>
            <w:tcW w:w="1649" w:type="dxa"/>
            <w:tcBorders>
              <w:top w:val="single" w:sz="4" w:space="0" w:color="auto"/>
              <w:left w:val="single" w:sz="4" w:space="0" w:color="auto"/>
              <w:bottom w:val="single" w:sz="4" w:space="0" w:color="auto"/>
              <w:right w:val="single" w:sz="4" w:space="0" w:color="auto"/>
            </w:tcBorders>
          </w:tcPr>
          <w:p w14:paraId="4D025FA3"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1BC27C" w14:textId="77777777" w:rsidR="0012248B" w:rsidRPr="00686244" w:rsidRDefault="0012248B" w:rsidP="003E5F2F">
            <w:pPr>
              <w:jc w:val="both"/>
              <w:rPr>
                <w:iCs/>
                <w:lang w:val="en-US" w:eastAsia="ko-KR"/>
              </w:rPr>
            </w:pPr>
            <w:r>
              <w:rPr>
                <w:rFonts w:hint="eastAsia"/>
                <w:iCs/>
                <w:lang w:val="en-US" w:eastAsia="ko-KR"/>
              </w:rPr>
              <w:t>Agree</w:t>
            </w:r>
          </w:p>
        </w:tc>
      </w:tr>
      <w:tr w:rsidR="00BA5A17" w14:paraId="22118E22" w14:textId="77777777" w:rsidTr="0012248B">
        <w:tc>
          <w:tcPr>
            <w:tcW w:w="1649" w:type="dxa"/>
            <w:tcBorders>
              <w:top w:val="single" w:sz="4" w:space="0" w:color="auto"/>
              <w:left w:val="single" w:sz="4" w:space="0" w:color="auto"/>
              <w:bottom w:val="single" w:sz="4" w:space="0" w:color="auto"/>
              <w:right w:val="single" w:sz="4" w:space="0" w:color="auto"/>
            </w:tcBorders>
          </w:tcPr>
          <w:p w14:paraId="094F272B" w14:textId="7D064113" w:rsidR="00BA5A17" w:rsidRDefault="00BA5A17" w:rsidP="00BA5A17">
            <w:pPr>
              <w:jc w:val="both"/>
              <w:rPr>
                <w:rFonts w:hint="eastAsia"/>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C9E5AE3" w14:textId="69E5923B" w:rsidR="00BA5A17" w:rsidRDefault="00BA5A17" w:rsidP="00BA5A17">
            <w:pPr>
              <w:jc w:val="both"/>
              <w:rPr>
                <w:rFonts w:hint="eastAsia"/>
                <w:iCs/>
                <w:lang w:val="en-US" w:eastAsia="ko-KR"/>
              </w:rPr>
            </w:pPr>
            <w:r>
              <w:rPr>
                <w:iCs/>
                <w:lang w:val="en-US" w:eastAsia="ko-KR"/>
              </w:rPr>
              <w:t xml:space="preserve">We can de-prioritize for this meeting but </w:t>
            </w:r>
            <w:r>
              <w:rPr>
                <w:iCs/>
                <w:lang w:val="en-US" w:eastAsia="ko-KR"/>
              </w:rPr>
              <w:t xml:space="preserve">enhancing the FDRA is </w:t>
            </w:r>
            <w:r>
              <w:rPr>
                <w:iCs/>
                <w:lang w:val="en-US" w:eastAsia="ko-KR"/>
              </w:rPr>
              <w:t>important as it could help in a reduction in the DCI overhead.</w:t>
            </w:r>
          </w:p>
        </w:tc>
      </w:tr>
    </w:tbl>
    <w:p w14:paraId="56D3DBE5" w14:textId="77777777" w:rsidR="000D6AB2" w:rsidRDefault="000D6AB2" w:rsidP="000D6AB2">
      <w:pPr>
        <w:ind w:firstLineChars="100" w:firstLine="200"/>
        <w:jc w:val="both"/>
        <w:rPr>
          <w:lang w:eastAsia="ko-KR"/>
        </w:rPr>
      </w:pPr>
    </w:p>
    <w:p w14:paraId="18A7C067" w14:textId="77777777" w:rsidR="000D6AB2" w:rsidRDefault="000D6AB2" w:rsidP="000D6AB2">
      <w:pPr>
        <w:ind w:firstLineChars="100" w:firstLine="200"/>
        <w:jc w:val="both"/>
        <w:rPr>
          <w:lang w:eastAsia="ko-KR"/>
        </w:rPr>
      </w:pPr>
    </w:p>
    <w:p w14:paraId="69D036AA" w14:textId="77777777" w:rsidR="000D6AB2" w:rsidRPr="00FD1FB4" w:rsidRDefault="000D6AB2" w:rsidP="000D6AB2">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 xml:space="preserve">Proposal 14: For 480/960 kHz SCS, apply the same </w:t>
            </w:r>
            <w:proofErr w:type="spellStart"/>
            <w:r w:rsidRPr="001C5624">
              <w:rPr>
                <w:bCs/>
                <w:lang w:eastAsia="x-none"/>
              </w:rPr>
              <w:t>behavior</w:t>
            </w:r>
            <w:proofErr w:type="spellEnd"/>
            <w:r w:rsidRPr="001C5624">
              <w:rPr>
                <w:bCs/>
                <w:lang w:eastAsia="x-none"/>
              </w:rPr>
              <w:t xml:space="preserve"> of 120 kHz SCS for CBGTI field configuration in the DCI that can schedule multiple PUSCHs.</w:t>
            </w:r>
          </w:p>
          <w:p w14:paraId="2DBEA74B" w14:textId="77777777" w:rsidR="001C5624" w:rsidRPr="001C5624" w:rsidRDefault="001C5624" w:rsidP="001C5624">
            <w:pPr>
              <w:pStyle w:val="ListParagraph"/>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 xml:space="preserve">Proposal 15: The same </w:t>
            </w:r>
            <w:proofErr w:type="spellStart"/>
            <w:r w:rsidRPr="001C5624">
              <w:rPr>
                <w:bCs/>
                <w:lang w:eastAsia="x-none"/>
              </w:rPr>
              <w:t>behavior</w:t>
            </w:r>
            <w:proofErr w:type="spellEnd"/>
            <w:r w:rsidRPr="001C5624">
              <w:rPr>
                <w:bCs/>
                <w:lang w:eastAsia="x-none"/>
              </w:rPr>
              <w:t xml:space="preserve">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 xml:space="preserve">Proposal 6: For NR operation between 52.6 GHz and 71 GHz, when multiple PDSCHs/PUSCHs can be scheduled by a single DCI, Rel-16 </w:t>
            </w:r>
            <w:proofErr w:type="spellStart"/>
            <w:r w:rsidRPr="001C5624">
              <w:rPr>
                <w:bCs/>
                <w:lang w:eastAsia="x-none"/>
              </w:rPr>
              <w:t>behavior</w:t>
            </w:r>
            <w:proofErr w:type="spellEnd"/>
            <w:r w:rsidRPr="001C5624">
              <w:rPr>
                <w:bCs/>
                <w:lang w:eastAsia="x-none"/>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ListParagraph"/>
              <w:numPr>
                <w:ilvl w:val="0"/>
                <w:numId w:val="38"/>
              </w:numPr>
              <w:ind w:leftChars="0"/>
              <w:jc w:val="both"/>
              <w:rPr>
                <w:bCs/>
              </w:rPr>
            </w:pPr>
            <w:r>
              <w:rPr>
                <w:bCs/>
              </w:rPr>
              <w:t>- CBG:</w:t>
            </w:r>
          </w:p>
          <w:p w14:paraId="7022D324" w14:textId="77777777" w:rsidR="001C5624" w:rsidRDefault="001C5624" w:rsidP="001C5624">
            <w:pPr>
              <w:pStyle w:val="ListParagraph"/>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ListParagraph"/>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lastRenderedPageBreak/>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ListParagraph"/>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lastRenderedPageBreak/>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 xml:space="preserve">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sidRPr="001C5624">
              <w:rPr>
                <w:bCs/>
                <w:lang w:eastAsia="x-none"/>
              </w:rPr>
              <w:t>behavior</w:t>
            </w:r>
            <w:proofErr w:type="spellEnd"/>
            <w:r w:rsidRPr="001C5624">
              <w:rPr>
                <w:bCs/>
                <w:lang w:eastAsia="x-none"/>
              </w:rPr>
              <w:t xml:space="preserve">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w:t>
            </w:r>
            <w:proofErr w:type="spellStart"/>
            <w:r w:rsidRPr="001C5624">
              <w:rPr>
                <w:bCs/>
                <w:lang w:eastAsia="x-none"/>
              </w:rPr>
              <w:t>PxSCH</w:t>
            </w:r>
            <w:proofErr w:type="spellEnd"/>
            <w:r w:rsidRPr="001C5624">
              <w:rPr>
                <w:bCs/>
                <w:lang w:eastAsia="x-none"/>
              </w:rPr>
              <w:t xml:space="preserve">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 xml:space="preserve">Proposal 1: For 480 kHz and 960 kHz SCS, the same </w:t>
            </w:r>
            <w:proofErr w:type="spellStart"/>
            <w:r w:rsidRPr="009637C8">
              <w:rPr>
                <w:bCs/>
                <w:lang w:eastAsia="x-none"/>
              </w:rPr>
              <w:t>behavior</w:t>
            </w:r>
            <w:proofErr w:type="spellEnd"/>
            <w:r w:rsidRPr="009637C8">
              <w:rPr>
                <w:bCs/>
                <w:lang w:eastAsia="x-none"/>
              </w:rPr>
              <w:t xml:space="preserve">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ListParagraph"/>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 xml:space="preserve">Proposal #6: For multi-PDSCH (or multi-PUSCH) scheduling DCI, if CBG-based (re)transmission is configured, CBGTI field is not present when more than one PDSCHs (or PUSCHs) are </w:t>
            </w:r>
            <w:proofErr w:type="gramStart"/>
            <w:r w:rsidRPr="009637C8">
              <w:rPr>
                <w:bCs/>
                <w:lang w:eastAsia="x-none"/>
              </w:rPr>
              <w:t>scheduled, but</w:t>
            </w:r>
            <w:proofErr w:type="gramEnd"/>
            <w:r w:rsidRPr="009637C8">
              <w:rPr>
                <w:bCs/>
                <w:lang w:eastAsia="x-none"/>
              </w:rPr>
              <w:t xml:space="preserve">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00"/>
        <w:jc w:val="both"/>
        <w:rPr>
          <w:lang w:eastAsia="ko-KR"/>
        </w:rPr>
      </w:pPr>
    </w:p>
    <w:p w14:paraId="2F93DD25" w14:textId="0253C8F7"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0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w:t>
      </w:r>
      <w:proofErr w:type="spellStart"/>
      <w:r w:rsidRPr="00575306">
        <w:rPr>
          <w:rFonts w:eastAsia="Times New Roman" w:cs="Times"/>
          <w:highlight w:val="yellow"/>
          <w:lang w:eastAsia="zh-CN"/>
        </w:rPr>
        <w:t>behavior</w:t>
      </w:r>
      <w:proofErr w:type="spellEnd"/>
      <w:r w:rsidRPr="00575306">
        <w:rPr>
          <w:rFonts w:eastAsia="Times New Roman" w:cs="Times"/>
          <w:highlight w:val="yellow"/>
          <w:lang w:eastAsia="zh-CN"/>
        </w:rPr>
        <w:t xml:space="preserve">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lastRenderedPageBreak/>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00"/>
        <w:jc w:val="both"/>
        <w:rPr>
          <w:lang w:eastAsia="ko-KR"/>
        </w:rPr>
      </w:pPr>
    </w:p>
    <w:p w14:paraId="12C10072" w14:textId="7C7F7E25" w:rsidR="000D6AB2" w:rsidRDefault="000D6AB2" w:rsidP="000D6AB2">
      <w:pPr>
        <w:ind w:firstLineChars="100" w:firstLine="20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00"/>
        <w:jc w:val="both"/>
        <w:rPr>
          <w:lang w:eastAsia="ko-KR"/>
        </w:rPr>
      </w:pPr>
    </w:p>
    <w:p w14:paraId="6CBECBFB" w14:textId="60110700"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proofErr w:type="gramStart"/>
      <w:r w:rsidR="00CC1025">
        <w:rPr>
          <w:lang w:eastAsia="ko-KR"/>
        </w:rPr>
        <w:t>to apply</w:t>
      </w:r>
      <w:proofErr w:type="gramEnd"/>
      <w:r w:rsidR="00CC1025">
        <w:rPr>
          <w:lang w:eastAsia="ko-KR"/>
        </w:rPr>
        <w:t xml:space="preserve">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00"/>
        <w:jc w:val="both"/>
        <w:rPr>
          <w:lang w:eastAsia="ko-KR"/>
        </w:rPr>
      </w:pPr>
    </w:p>
    <w:p w14:paraId="49280E59" w14:textId="1EA2971C" w:rsidR="000D6AB2" w:rsidRPr="00CD1E8F" w:rsidRDefault="00CC1025" w:rsidP="000D6AB2">
      <w:pPr>
        <w:pStyle w:val="Heading3"/>
        <w:numPr>
          <w:ilvl w:val="0"/>
          <w:numId w:val="0"/>
        </w:numPr>
        <w:ind w:left="720" w:hanging="720"/>
        <w:jc w:val="both"/>
        <w:rPr>
          <w:u w:val="single"/>
          <w:lang w:eastAsia="ko-KR"/>
        </w:rPr>
      </w:pPr>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BED89D1" w14:textId="77777777" w:rsidR="000D6AB2" w:rsidRPr="00CC1025" w:rsidRDefault="000D6AB2" w:rsidP="000D6AB2">
      <w:pPr>
        <w:ind w:firstLineChars="100" w:firstLine="200"/>
        <w:jc w:val="both"/>
        <w:rPr>
          <w:lang w:eastAsia="ko-KR"/>
        </w:rPr>
      </w:pPr>
    </w:p>
    <w:p w14:paraId="02CCDA37" w14:textId="7B1AE54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r w:rsidR="0012248B" w14:paraId="7ACEDC0A" w14:textId="77777777" w:rsidTr="0012248B">
        <w:tc>
          <w:tcPr>
            <w:tcW w:w="1650" w:type="dxa"/>
            <w:tcBorders>
              <w:top w:val="single" w:sz="4" w:space="0" w:color="auto"/>
              <w:left w:val="single" w:sz="4" w:space="0" w:color="auto"/>
              <w:bottom w:val="single" w:sz="4" w:space="0" w:color="auto"/>
              <w:right w:val="single" w:sz="4" w:space="0" w:color="auto"/>
            </w:tcBorders>
          </w:tcPr>
          <w:p w14:paraId="78F0369D"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26C2B88" w14:textId="77777777" w:rsidR="0012248B" w:rsidRPr="00686244" w:rsidRDefault="0012248B" w:rsidP="003E5F2F">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BA5A17" w14:paraId="14C0529C" w14:textId="77777777" w:rsidTr="0012248B">
        <w:tc>
          <w:tcPr>
            <w:tcW w:w="1650" w:type="dxa"/>
            <w:tcBorders>
              <w:top w:val="single" w:sz="4" w:space="0" w:color="auto"/>
              <w:left w:val="single" w:sz="4" w:space="0" w:color="auto"/>
              <w:bottom w:val="single" w:sz="4" w:space="0" w:color="auto"/>
              <w:right w:val="single" w:sz="4" w:space="0" w:color="auto"/>
            </w:tcBorders>
          </w:tcPr>
          <w:p w14:paraId="057D4264" w14:textId="19EE3FF3"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16898F2" w14:textId="23BE934F" w:rsidR="00BA5A17" w:rsidRDefault="00BA5A17" w:rsidP="00BA5A17">
            <w:pPr>
              <w:jc w:val="both"/>
              <w:rPr>
                <w:rFonts w:hint="eastAsia"/>
                <w:iCs/>
                <w:lang w:val="en-US" w:eastAsia="ko-KR"/>
              </w:rPr>
            </w:pPr>
            <w:r>
              <w:rPr>
                <w:iCs/>
                <w:lang w:val="en-US" w:eastAsia="ko-KR"/>
              </w:rPr>
              <w:t>We also do not see a need for CBG operation for 480 kHz and 960 kHz.</w:t>
            </w:r>
          </w:p>
        </w:tc>
      </w:tr>
    </w:tbl>
    <w:p w14:paraId="08C3156D" w14:textId="77777777" w:rsidR="000D6AB2" w:rsidRPr="0012248B" w:rsidRDefault="000D6AB2" w:rsidP="000D6AB2">
      <w:pPr>
        <w:ind w:firstLineChars="100" w:firstLine="200"/>
        <w:jc w:val="both"/>
        <w:rPr>
          <w:lang w:eastAsia="ko-KR"/>
        </w:rPr>
      </w:pPr>
    </w:p>
    <w:p w14:paraId="3F19B3BD" w14:textId="77777777" w:rsidR="000D6AB2" w:rsidRDefault="000D6AB2" w:rsidP="000D6AB2">
      <w:pPr>
        <w:ind w:firstLineChars="100" w:firstLine="200"/>
        <w:jc w:val="both"/>
        <w:rPr>
          <w:lang w:eastAsia="ko-KR"/>
        </w:rPr>
      </w:pPr>
    </w:p>
    <w:p w14:paraId="58113BE4" w14:textId="77777777" w:rsidR="000D6AB2" w:rsidRPr="00FD1FB4" w:rsidRDefault="000D6AB2" w:rsidP="000D6AB2">
      <w:pPr>
        <w:pStyle w:val="Heading2"/>
        <w:jc w:val="both"/>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ListParagraph"/>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 xml:space="preserve">Proposal 5: Support two TBs with multi-slot </w:t>
            </w:r>
            <w:proofErr w:type="spellStart"/>
            <w:r w:rsidRPr="009637C8">
              <w:rPr>
                <w:bCs/>
                <w:lang w:eastAsia="x-none"/>
              </w:rPr>
              <w:t>PxSCH</w:t>
            </w:r>
            <w:proofErr w:type="spellEnd"/>
            <w:r w:rsidRPr="009637C8">
              <w:rPr>
                <w:bCs/>
                <w:lang w:eastAsia="x-none"/>
              </w:rPr>
              <w:t>.</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ListParagraph"/>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ListParagraph"/>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ListParagraph"/>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ListParagraph"/>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ListParagraph"/>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ListParagraph"/>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ListParagraph"/>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ListParagraph"/>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ListParagraph"/>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00"/>
        <w:jc w:val="both"/>
        <w:rPr>
          <w:lang w:eastAsia="ko-KR"/>
        </w:rPr>
      </w:pPr>
    </w:p>
    <w:p w14:paraId="2B58F886" w14:textId="43A3502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00"/>
        <w:jc w:val="both"/>
        <w:rPr>
          <w:lang w:eastAsia="ko-KR"/>
        </w:rPr>
      </w:pPr>
    </w:p>
    <w:p w14:paraId="18471A89" w14:textId="79C54D67" w:rsidR="000D6AB2" w:rsidRDefault="000D6AB2" w:rsidP="000D6AB2">
      <w:pPr>
        <w:ind w:firstLineChars="100" w:firstLine="20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00"/>
        <w:jc w:val="both"/>
        <w:rPr>
          <w:lang w:eastAsia="ko-KR"/>
        </w:rPr>
      </w:pPr>
    </w:p>
    <w:p w14:paraId="5692AE4C" w14:textId="512FB30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00"/>
        <w:jc w:val="both"/>
        <w:rPr>
          <w:lang w:val="en-US" w:eastAsia="ko-KR"/>
        </w:rPr>
      </w:pPr>
    </w:p>
    <w:p w14:paraId="76CBEB32" w14:textId="1A9B23F2" w:rsidR="000D6AB2" w:rsidRPr="00CD1E8F" w:rsidRDefault="00052071" w:rsidP="000D6AB2">
      <w:pPr>
        <w:pStyle w:val="Heading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w:t>
      </w:r>
      <w:proofErr w:type="spellStart"/>
      <w:r w:rsidR="00A45D21" w:rsidRPr="00A45D21">
        <w:rPr>
          <w:rFonts w:ascii="Times New Roman" w:eastAsia="Malgun Gothic" w:hAnsi="Times New Roman"/>
          <w:i/>
          <w:iCs/>
          <w:lang w:eastAsia="ko-KR"/>
        </w:rPr>
        <w:t>maxNrofCodeWordsScheduledByDCI</w:t>
      </w:r>
      <w:proofErr w:type="spellEnd"/>
      <w:r w:rsidR="00A45D21" w:rsidRPr="00A45D21">
        <w:rPr>
          <w:rFonts w:ascii="Times New Roman" w:eastAsia="Malgun Gothic" w:hAnsi="Times New Roman"/>
          <w:i/>
          <w:iCs/>
          <w:lang w:eastAsia="ko-KR"/>
        </w:rPr>
        <w:t xml:space="preserve">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ListParagraph"/>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00"/>
        <w:jc w:val="both"/>
        <w:rPr>
          <w:lang w:val="en-US" w:eastAsia="ko-KR"/>
        </w:rPr>
      </w:pPr>
    </w:p>
    <w:p w14:paraId="53611DEF" w14:textId="1DD4482F"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12248B" w14:paraId="6C9A4AC9" w14:textId="77777777" w:rsidTr="003E5F2F">
        <w:tc>
          <w:tcPr>
            <w:tcW w:w="1650" w:type="dxa"/>
            <w:tcBorders>
              <w:top w:val="single" w:sz="4" w:space="0" w:color="auto"/>
              <w:left w:val="single" w:sz="4" w:space="0" w:color="auto"/>
              <w:bottom w:val="single" w:sz="4" w:space="0" w:color="auto"/>
              <w:right w:val="single" w:sz="4" w:space="0" w:color="auto"/>
            </w:tcBorders>
          </w:tcPr>
          <w:p w14:paraId="6807B9A3" w14:textId="77777777" w:rsidR="0012248B" w:rsidRPr="001134E1" w:rsidRDefault="0012248B" w:rsidP="003E5F2F">
            <w:pPr>
              <w:jc w:val="both"/>
              <w:rPr>
                <w:lang w:eastAsia="ko-KR"/>
              </w:rPr>
            </w:pPr>
            <w:r w:rsidRPr="001134E1">
              <w:rPr>
                <w:rFonts w:hint="eastAsia"/>
                <w:lang w:eastAsia="ko-KR"/>
              </w:rPr>
              <w:t xml:space="preserve">Huawei, </w:t>
            </w:r>
            <w:proofErr w:type="spellStart"/>
            <w:r w:rsidRPr="001134E1">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B699588" w14:textId="77777777" w:rsidR="0012248B" w:rsidRPr="001134E1" w:rsidRDefault="0012248B" w:rsidP="003E5F2F">
            <w:pPr>
              <w:jc w:val="both"/>
              <w:rPr>
                <w:iCs/>
                <w:lang w:val="en-US" w:eastAsia="ko-KR"/>
              </w:rPr>
            </w:pPr>
            <w:r w:rsidRPr="001134E1">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1134E1">
              <w:rPr>
                <w:iCs/>
                <w:lang w:val="en-US" w:eastAsia="ko-KR"/>
              </w:rPr>
              <w:t xml:space="preserve"> in the scheduled slots</w:t>
            </w:r>
            <w:r w:rsidRPr="001134E1">
              <w:rPr>
                <w:rFonts w:hint="eastAsia"/>
                <w:iCs/>
                <w:lang w:val="en-US" w:eastAsia="ko-KR"/>
              </w:rPr>
              <w:t xml:space="preserve">. </w:t>
            </w:r>
            <w:r w:rsidRPr="001134E1">
              <w:rPr>
                <w:iCs/>
                <w:lang w:val="en-US" w:eastAsia="ko-KR"/>
              </w:rPr>
              <w:t>So why wouldn’t the rank also be the same? In this sense, we don’t understand the reason for limiting the support of 2 TBs only when a si</w:t>
            </w:r>
            <w:r>
              <w:rPr>
                <w:iCs/>
                <w:lang w:val="en-US" w:eastAsia="ko-KR"/>
              </w:rPr>
              <w:t xml:space="preserve">ngle PDSCH is scheduled. If the reason is related to DCI overhead, we think the benefit is limited since </w:t>
            </w:r>
            <w:r w:rsidRPr="0075415A">
              <w:rPr>
                <w:iCs/>
                <w:lang w:val="en-US" w:eastAsia="ko-KR"/>
              </w:rPr>
              <w:t>NDI and RV fields anyway need to be reserved for the maximum number of scheduled PDSCHs</w:t>
            </w:r>
            <w:r>
              <w:rPr>
                <w:iCs/>
                <w:lang w:val="en-US" w:eastAsia="ko-KR"/>
              </w:rPr>
              <w:t xml:space="preserve"> with a single TB</w:t>
            </w:r>
            <w:r w:rsidRPr="0075415A">
              <w:rPr>
                <w:iCs/>
                <w:lang w:val="en-US" w:eastAsia="ko-KR"/>
              </w:rPr>
              <w:t>, so th</w:t>
            </w:r>
            <w:r>
              <w:rPr>
                <w:iCs/>
                <w:lang w:val="en-US" w:eastAsia="ko-KR"/>
              </w:rPr>
              <w:t>at</w:t>
            </w:r>
            <w:r w:rsidRPr="0075415A">
              <w:rPr>
                <w:iCs/>
                <w:lang w:val="en-US" w:eastAsia="ko-KR"/>
              </w:rPr>
              <w:t xml:space="preserve"> overhead will be there even if a single PDSCH is scheduled with 2 </w:t>
            </w:r>
            <w:proofErr w:type="spellStart"/>
            <w:r w:rsidRPr="0075415A">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BA5A17"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3DAC37C0" w:rsidR="00BA5A17" w:rsidRPr="0012248B"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1BEF6" w14:textId="59DC604F" w:rsidR="00BA5A17" w:rsidRDefault="00BA5A17" w:rsidP="00BA5A17">
            <w:pPr>
              <w:jc w:val="both"/>
              <w:rPr>
                <w:iCs/>
                <w:lang w:val="en-US" w:eastAsia="ko-KR"/>
              </w:rPr>
            </w:pPr>
            <w:r>
              <w:rPr>
                <w:iCs/>
                <w:lang w:val="en-US" w:eastAsia="ko-KR"/>
              </w:rPr>
              <w:t>We can support the proposal for progress.</w:t>
            </w:r>
            <w:r>
              <w:rPr>
                <w:iCs/>
                <w:lang w:val="en-US" w:eastAsia="ko-KR"/>
              </w:rPr>
              <w:t xml:space="preserve"> We agree with Huawei that the behavior for the single and multiple PDSCH should be identical.</w:t>
            </w:r>
            <w:r>
              <w:rPr>
                <w:iCs/>
                <w:lang w:val="en-US" w:eastAsia="ko-KR"/>
              </w:rPr>
              <w:t xml:space="preserve"> </w:t>
            </w:r>
          </w:p>
        </w:tc>
      </w:tr>
    </w:tbl>
    <w:p w14:paraId="258B1F27" w14:textId="77777777" w:rsidR="000D6AB2" w:rsidRPr="000D6AB2" w:rsidRDefault="000D6AB2" w:rsidP="000D6AB2">
      <w:pPr>
        <w:ind w:firstLineChars="100" w:firstLine="200"/>
        <w:jc w:val="both"/>
        <w:rPr>
          <w:b/>
          <w:lang w:eastAsia="ko-KR"/>
        </w:rPr>
      </w:pPr>
    </w:p>
    <w:p w14:paraId="6536D29D" w14:textId="77777777" w:rsidR="000D6AB2" w:rsidRDefault="000D6AB2" w:rsidP="000D6AB2">
      <w:pPr>
        <w:ind w:firstLineChars="100" w:firstLine="200"/>
        <w:jc w:val="both"/>
        <w:rPr>
          <w:lang w:eastAsia="ko-KR"/>
        </w:rPr>
      </w:pPr>
    </w:p>
    <w:p w14:paraId="033ABAC3" w14:textId="77777777" w:rsidR="000D6AB2" w:rsidRPr="00FD1FB4" w:rsidRDefault="000D6AB2" w:rsidP="000D6AB2">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ListParagraph"/>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w:t>
            </w:r>
            <w:proofErr w:type="spellStart"/>
            <w:r w:rsidRPr="00DF75DD">
              <w:rPr>
                <w:bCs/>
                <w:lang w:eastAsia="x-none"/>
              </w:rPr>
              <w:t>PxSCH</w:t>
            </w:r>
            <w:proofErr w:type="spellEnd"/>
            <w:r w:rsidRPr="00DF75DD">
              <w:rPr>
                <w:bCs/>
                <w:lang w:eastAsia="x-none"/>
              </w:rPr>
              <w:t xml:space="preserve">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lastRenderedPageBreak/>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ListParagraph"/>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ListParagraph"/>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ListParagraph"/>
              <w:numPr>
                <w:ilvl w:val="1"/>
                <w:numId w:val="38"/>
              </w:numPr>
              <w:ind w:leftChars="0"/>
              <w:jc w:val="both"/>
              <w:rPr>
                <w:bCs/>
              </w:rPr>
            </w:pPr>
            <w:r w:rsidRPr="00DF75DD">
              <w:rPr>
                <w:bCs/>
              </w:rPr>
              <w:t xml:space="preserve">Alt 2: Present if only a single PUSCH is </w:t>
            </w:r>
            <w:proofErr w:type="gramStart"/>
            <w:r w:rsidRPr="00DF75DD">
              <w:rPr>
                <w:bCs/>
              </w:rPr>
              <w:t>scheduled, but</w:t>
            </w:r>
            <w:proofErr w:type="gramEnd"/>
            <w:r w:rsidRPr="00DF75DD">
              <w:rPr>
                <w:bCs/>
              </w:rPr>
              <w:t xml:space="preserve">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ListParagraph"/>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ListParagraph"/>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ListParagraph"/>
              <w:numPr>
                <w:ilvl w:val="1"/>
                <w:numId w:val="38"/>
              </w:numPr>
              <w:ind w:leftChars="0"/>
              <w:jc w:val="both"/>
              <w:rPr>
                <w:bCs/>
              </w:rPr>
            </w:pPr>
            <w:r w:rsidRPr="00DF75DD">
              <w:rPr>
                <w:bCs/>
              </w:rPr>
              <w:t xml:space="preserve">Alt 2: Present if only a single PDSCH is </w:t>
            </w:r>
            <w:proofErr w:type="gramStart"/>
            <w:r w:rsidRPr="00DF75DD">
              <w:rPr>
                <w:bCs/>
              </w:rPr>
              <w:t>scheduled, but</w:t>
            </w:r>
            <w:proofErr w:type="gramEnd"/>
            <w:r w:rsidRPr="00DF75DD">
              <w:rPr>
                <w:bCs/>
              </w:rPr>
              <w:t xml:space="preserve">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ListParagraph"/>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ListParagraph"/>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ListParagraph"/>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ListParagraph"/>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00"/>
        <w:jc w:val="both"/>
        <w:rPr>
          <w:lang w:eastAsia="ko-KR"/>
        </w:rPr>
      </w:pPr>
    </w:p>
    <w:p w14:paraId="3B9790BD" w14:textId="72102FA4"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00"/>
        <w:jc w:val="both"/>
        <w:rPr>
          <w:lang w:eastAsia="ko-KR"/>
        </w:rPr>
      </w:pPr>
    </w:p>
    <w:p w14:paraId="49FCEBD1" w14:textId="77777777" w:rsidR="00A45D21" w:rsidRDefault="00A45D21" w:rsidP="00A45D21">
      <w:pPr>
        <w:ind w:firstLineChars="100" w:firstLine="20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ListParagraph"/>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00"/>
        <w:jc w:val="both"/>
        <w:rPr>
          <w:lang w:eastAsia="ko-KR"/>
        </w:rPr>
      </w:pPr>
    </w:p>
    <w:p w14:paraId="03B3C44B" w14:textId="06A58FD4" w:rsidR="00A45D21" w:rsidRDefault="00A45D21" w:rsidP="00A45D21">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73803F44" w14:textId="77777777" w:rsidR="000D6AB2" w:rsidRDefault="000D6AB2" w:rsidP="000D6AB2">
      <w:pPr>
        <w:ind w:firstLineChars="100" w:firstLine="200"/>
        <w:jc w:val="both"/>
        <w:rPr>
          <w:lang w:eastAsia="ko-KR"/>
        </w:rPr>
      </w:pPr>
    </w:p>
    <w:p w14:paraId="1A081136" w14:textId="7DFCC238"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00"/>
        <w:jc w:val="both"/>
        <w:rPr>
          <w:lang w:val="en-US" w:eastAsia="ko-KR"/>
        </w:rPr>
      </w:pPr>
    </w:p>
    <w:p w14:paraId="2D643186" w14:textId="22C9BB58"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12248B" w14:paraId="569E7DFB" w14:textId="77777777" w:rsidTr="003E5F2F">
        <w:tc>
          <w:tcPr>
            <w:tcW w:w="1650" w:type="dxa"/>
            <w:tcBorders>
              <w:top w:val="single" w:sz="4" w:space="0" w:color="auto"/>
              <w:left w:val="single" w:sz="4" w:space="0" w:color="auto"/>
              <w:bottom w:val="single" w:sz="4" w:space="0" w:color="auto"/>
              <w:right w:val="single" w:sz="4" w:space="0" w:color="auto"/>
            </w:tcBorders>
          </w:tcPr>
          <w:p w14:paraId="5ABC3BEA"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253743A"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#7</w:t>
            </w:r>
          </w:p>
        </w:tc>
      </w:tr>
      <w:tr w:rsidR="00BA5A17"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3A9A6696" w:rsidR="00BA5A17" w:rsidRDefault="00BA5A17" w:rsidP="00BA5A17">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3FFB331" w14:textId="505E58E4" w:rsidR="00BA5A17" w:rsidRDefault="00BA5A17" w:rsidP="00BA5A17">
            <w:pPr>
              <w:jc w:val="both"/>
              <w:rPr>
                <w:iCs/>
                <w:lang w:val="en-US" w:eastAsia="ko-KR"/>
              </w:rPr>
            </w:pPr>
            <w:r>
              <w:rPr>
                <w:iCs/>
                <w:lang w:val="en-US" w:eastAsia="ko-KR"/>
              </w:rPr>
              <w:t>We support the proposal</w:t>
            </w:r>
          </w:p>
        </w:tc>
      </w:tr>
    </w:tbl>
    <w:p w14:paraId="619BA2EC" w14:textId="77777777" w:rsidR="000D6AB2" w:rsidRDefault="000D6AB2" w:rsidP="000D6AB2">
      <w:pPr>
        <w:ind w:firstLineChars="100" w:firstLine="200"/>
        <w:jc w:val="both"/>
        <w:rPr>
          <w:lang w:val="en-US" w:eastAsia="ko-KR"/>
        </w:rPr>
      </w:pPr>
    </w:p>
    <w:p w14:paraId="2AC61672" w14:textId="77777777" w:rsidR="000D6AB2" w:rsidRDefault="000D6AB2" w:rsidP="000D6AB2">
      <w:pPr>
        <w:ind w:firstLineChars="100" w:firstLine="200"/>
        <w:jc w:val="both"/>
        <w:rPr>
          <w:lang w:eastAsia="ko-KR"/>
        </w:rPr>
      </w:pPr>
    </w:p>
    <w:p w14:paraId="0C57DDAC" w14:textId="77777777" w:rsidR="000D6AB2" w:rsidRPr="00FD1FB4" w:rsidRDefault="000D6AB2" w:rsidP="000D6AB2">
      <w:pPr>
        <w:pStyle w:val="Heading2"/>
        <w:jc w:val="both"/>
      </w:pPr>
      <w:r>
        <w:lastRenderedPageBreak/>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ListParagraph"/>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ListParagraph"/>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w:t>
            </w:r>
            <w:proofErr w:type="spellStart"/>
            <w:r w:rsidRPr="00370126">
              <w:rPr>
                <w:bCs/>
                <w:lang w:eastAsia="x-none"/>
              </w:rPr>
              <w:t>PxSCH</w:t>
            </w:r>
            <w:proofErr w:type="spellEnd"/>
            <w:r w:rsidRPr="00370126">
              <w:rPr>
                <w:bCs/>
                <w:lang w:eastAsia="x-none"/>
              </w:rPr>
              <w:t xml:space="preserve"> enhancements:</w:t>
            </w:r>
          </w:p>
          <w:p w14:paraId="39699A02" w14:textId="77777777" w:rsidR="00370126" w:rsidRPr="00370126" w:rsidRDefault="00370126" w:rsidP="00370126">
            <w:pPr>
              <w:pStyle w:val="ListParagraph"/>
              <w:numPr>
                <w:ilvl w:val="0"/>
                <w:numId w:val="38"/>
              </w:numPr>
              <w:ind w:leftChars="0"/>
              <w:jc w:val="both"/>
              <w:rPr>
                <w:bCs/>
              </w:rPr>
            </w:pPr>
            <w:r w:rsidRPr="00370126">
              <w:rPr>
                <w:bCs/>
              </w:rPr>
              <w:t>FDRA enhancements and frequency hopping enhancements are considered as secondary topics for multi-</w:t>
            </w:r>
            <w:proofErr w:type="spellStart"/>
            <w:r w:rsidRPr="00370126">
              <w:rPr>
                <w:bCs/>
              </w:rPr>
              <w:t>PxSCH</w:t>
            </w:r>
            <w:proofErr w:type="spellEnd"/>
            <w:r w:rsidRPr="00370126">
              <w:rPr>
                <w:bCs/>
              </w:rPr>
              <w:t xml:space="preserve"> transmission and they are considered only if time allows.</w:t>
            </w:r>
          </w:p>
          <w:p w14:paraId="234615F2" w14:textId="77777777" w:rsidR="00370126" w:rsidRPr="00370126" w:rsidRDefault="00370126" w:rsidP="00370126">
            <w:pPr>
              <w:pStyle w:val="ListParagraph"/>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ListParagraph"/>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ListParagraph"/>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00"/>
        <w:jc w:val="both"/>
        <w:rPr>
          <w:lang w:eastAsia="ko-KR"/>
        </w:rPr>
      </w:pPr>
    </w:p>
    <w:p w14:paraId="4C1BCE81" w14:textId="6BE235C1"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00"/>
        <w:jc w:val="both"/>
        <w:rPr>
          <w:lang w:eastAsia="ko-KR"/>
        </w:rPr>
      </w:pPr>
    </w:p>
    <w:p w14:paraId="3A014342" w14:textId="77777777" w:rsidR="000D6AB2" w:rsidRPr="000640D9" w:rsidRDefault="000D6AB2" w:rsidP="000D6AB2">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r w:rsidR="0012248B" w14:paraId="19708E6C" w14:textId="77777777" w:rsidTr="0012248B">
        <w:tc>
          <w:tcPr>
            <w:tcW w:w="1650" w:type="dxa"/>
            <w:tcBorders>
              <w:top w:val="single" w:sz="4" w:space="0" w:color="auto"/>
              <w:left w:val="single" w:sz="4" w:space="0" w:color="auto"/>
              <w:bottom w:val="single" w:sz="4" w:space="0" w:color="auto"/>
              <w:right w:val="single" w:sz="4" w:space="0" w:color="auto"/>
            </w:tcBorders>
          </w:tcPr>
          <w:p w14:paraId="300C7A67"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C0830E"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the moderator’s proposal</w:t>
            </w:r>
          </w:p>
        </w:tc>
      </w:tr>
      <w:tr w:rsidR="00BA5A17" w14:paraId="5D647B7C" w14:textId="77777777" w:rsidTr="0012248B">
        <w:tc>
          <w:tcPr>
            <w:tcW w:w="1650" w:type="dxa"/>
            <w:tcBorders>
              <w:top w:val="single" w:sz="4" w:space="0" w:color="auto"/>
              <w:left w:val="single" w:sz="4" w:space="0" w:color="auto"/>
              <w:bottom w:val="single" w:sz="4" w:space="0" w:color="auto"/>
              <w:right w:val="single" w:sz="4" w:space="0" w:color="auto"/>
            </w:tcBorders>
          </w:tcPr>
          <w:p w14:paraId="0D5715B7" w14:textId="5459F542"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E8C899" w14:textId="336A67A1" w:rsidR="00BA5A17" w:rsidRDefault="00BA5A17" w:rsidP="00BA5A17">
            <w:pPr>
              <w:jc w:val="both"/>
              <w:rPr>
                <w:rFonts w:hint="eastAsia"/>
                <w:iCs/>
                <w:lang w:val="en-US" w:eastAsia="ko-KR"/>
              </w:rPr>
            </w:pPr>
            <w:r>
              <w:rPr>
                <w:iCs/>
                <w:lang w:val="en-US" w:eastAsia="ko-KR"/>
              </w:rPr>
              <w:t xml:space="preserve">We are fine with the moderator’s </w:t>
            </w:r>
            <w:r>
              <w:rPr>
                <w:iCs/>
                <w:lang w:val="en-US" w:eastAsia="ko-KR"/>
              </w:rPr>
              <w:t>proposal</w:t>
            </w:r>
            <w:r>
              <w:rPr>
                <w:iCs/>
                <w:lang w:val="en-US" w:eastAsia="ko-KR"/>
              </w:rPr>
              <w:t>.</w:t>
            </w:r>
          </w:p>
        </w:tc>
      </w:tr>
    </w:tbl>
    <w:p w14:paraId="078CA895" w14:textId="77777777" w:rsidR="000D6AB2" w:rsidRPr="0012248B" w:rsidRDefault="000D6AB2" w:rsidP="000D6AB2">
      <w:pPr>
        <w:ind w:firstLineChars="100" w:firstLine="200"/>
        <w:jc w:val="both"/>
        <w:rPr>
          <w:lang w:eastAsia="ko-KR"/>
        </w:rPr>
      </w:pPr>
    </w:p>
    <w:p w14:paraId="3A2C184C" w14:textId="77777777" w:rsidR="000D6AB2" w:rsidRDefault="000D6AB2" w:rsidP="000D6AB2">
      <w:pPr>
        <w:ind w:firstLineChars="100" w:firstLine="200"/>
        <w:jc w:val="both"/>
        <w:rPr>
          <w:lang w:eastAsia="ko-KR"/>
        </w:rPr>
      </w:pPr>
    </w:p>
    <w:p w14:paraId="58C1932B" w14:textId="77777777" w:rsidR="000D6AB2" w:rsidRPr="00FD1FB4" w:rsidRDefault="000D6AB2" w:rsidP="000D6AB2">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lastRenderedPageBreak/>
              <w:t xml:space="preserve">Observation 4: The existing configuration and indication related to </w:t>
            </w:r>
            <w:proofErr w:type="spellStart"/>
            <w:r w:rsidRPr="00296037">
              <w:rPr>
                <w:bCs/>
                <w:i/>
                <w:lang w:eastAsia="x-none"/>
              </w:rPr>
              <w:t>RateMatchPattern</w:t>
            </w:r>
            <w:proofErr w:type="spellEnd"/>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lastRenderedPageBreak/>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ListParagraph"/>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ListParagraph"/>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 xml:space="preserve">Per DCI: FDRA, 2nd MCS, </w:t>
            </w:r>
            <w:proofErr w:type="spellStart"/>
            <w:r w:rsidRPr="00296037">
              <w:rPr>
                <w:bCs/>
                <w:lang w:eastAsia="x-none"/>
              </w:rPr>
              <w:t>HARQ_process_number</w:t>
            </w:r>
            <w:proofErr w:type="spellEnd"/>
            <w:r w:rsidRPr="00296037">
              <w:rPr>
                <w:bCs/>
                <w:lang w:eastAsia="x-none"/>
              </w:rPr>
              <w:t xml:space="preserve">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ListParagraph"/>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ListParagraph"/>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00"/>
        <w:jc w:val="both"/>
        <w:rPr>
          <w:lang w:eastAsia="ko-KR"/>
        </w:rPr>
      </w:pPr>
    </w:p>
    <w:p w14:paraId="745CB751" w14:textId="69172CB9"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00"/>
        <w:jc w:val="both"/>
        <w:rPr>
          <w:lang w:eastAsia="ko-KR"/>
        </w:rPr>
      </w:pPr>
    </w:p>
    <w:p w14:paraId="05798E2C" w14:textId="4224239C" w:rsidR="000D6AB2" w:rsidRDefault="000D6AB2" w:rsidP="000D6AB2">
      <w:pPr>
        <w:ind w:firstLineChars="100" w:firstLine="20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00"/>
        <w:jc w:val="both"/>
        <w:rPr>
          <w:lang w:eastAsia="ko-KR"/>
        </w:rPr>
      </w:pPr>
    </w:p>
    <w:p w14:paraId="5893308A" w14:textId="6C4D8028" w:rsidR="000D6AB2" w:rsidRDefault="000D6AB2" w:rsidP="000D6AB2">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00"/>
        <w:jc w:val="both"/>
        <w:rPr>
          <w:lang w:val="en-US" w:eastAsia="ko-KR"/>
        </w:rPr>
      </w:pPr>
    </w:p>
    <w:p w14:paraId="63F89A28" w14:textId="29BF3386" w:rsidR="000D6AB2" w:rsidRPr="00CD1E8F" w:rsidRDefault="000D6AB2" w:rsidP="000D6AB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ListParagraph"/>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00"/>
        <w:jc w:val="both"/>
        <w:rPr>
          <w:lang w:val="en-US" w:eastAsia="ko-KR"/>
        </w:rPr>
      </w:pPr>
    </w:p>
    <w:p w14:paraId="2F646EBC" w14:textId="353724C9" w:rsidR="000D6AB2" w:rsidRPr="000640D9" w:rsidRDefault="000D6AB2" w:rsidP="000D6AB2">
      <w:pPr>
        <w:ind w:firstLineChars="100" w:firstLine="20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ListParagraph"/>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ListParagraph"/>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ListParagraph"/>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r w:rsidR="0012248B" w14:paraId="74DF19A8" w14:textId="77777777" w:rsidTr="0012248B">
        <w:tc>
          <w:tcPr>
            <w:tcW w:w="1650" w:type="dxa"/>
            <w:tcBorders>
              <w:top w:val="single" w:sz="4" w:space="0" w:color="auto"/>
              <w:left w:val="single" w:sz="4" w:space="0" w:color="auto"/>
              <w:bottom w:val="single" w:sz="4" w:space="0" w:color="auto"/>
              <w:right w:val="single" w:sz="4" w:space="0" w:color="auto"/>
            </w:tcBorders>
          </w:tcPr>
          <w:p w14:paraId="2685BE54"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3E35FCC" w14:textId="77777777" w:rsidR="0012248B" w:rsidRPr="00686244" w:rsidRDefault="0012248B" w:rsidP="003E5F2F">
            <w:pPr>
              <w:jc w:val="both"/>
              <w:rPr>
                <w:iCs/>
                <w:lang w:val="en-US" w:eastAsia="ko-KR"/>
              </w:rPr>
            </w:pPr>
            <w:r>
              <w:rPr>
                <w:rFonts w:hint="eastAsia"/>
                <w:iCs/>
                <w:lang w:val="en-US" w:eastAsia="ko-KR"/>
              </w:rPr>
              <w:t>OK</w:t>
            </w:r>
            <w:r>
              <w:rPr>
                <w:iCs/>
                <w:lang w:val="en-US" w:eastAsia="ko-KR"/>
              </w:rPr>
              <w:t xml:space="preserve"> with proposal #8</w:t>
            </w:r>
          </w:p>
        </w:tc>
      </w:tr>
      <w:tr w:rsidR="00BA5A17" w14:paraId="2C3D0565" w14:textId="77777777" w:rsidTr="0012248B">
        <w:tc>
          <w:tcPr>
            <w:tcW w:w="1650" w:type="dxa"/>
            <w:tcBorders>
              <w:top w:val="single" w:sz="4" w:space="0" w:color="auto"/>
              <w:left w:val="single" w:sz="4" w:space="0" w:color="auto"/>
              <w:bottom w:val="single" w:sz="4" w:space="0" w:color="auto"/>
              <w:right w:val="single" w:sz="4" w:space="0" w:color="auto"/>
            </w:tcBorders>
          </w:tcPr>
          <w:p w14:paraId="28B66369" w14:textId="7386237F"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810814B" w14:textId="06C0A38F" w:rsidR="00BA5A17" w:rsidRDefault="00BA5A17" w:rsidP="00BA5A17">
            <w:pPr>
              <w:jc w:val="both"/>
              <w:rPr>
                <w:rFonts w:hint="eastAsia"/>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t>
            </w:r>
            <w:r>
              <w:rPr>
                <w:iCs/>
                <w:lang w:val="en-US" w:eastAsia="ko-KR"/>
              </w:rPr>
              <w:t>Would like an understanding of t</w:t>
            </w:r>
            <w:r>
              <w:rPr>
                <w:iCs/>
                <w:lang w:val="en-US" w:eastAsia="ko-KR"/>
              </w:rPr>
              <w:t>he use case for repeating the same rate matching indicator field.</w:t>
            </w:r>
          </w:p>
        </w:tc>
      </w:tr>
    </w:tbl>
    <w:p w14:paraId="788DA197" w14:textId="77777777" w:rsidR="000D6AB2" w:rsidRDefault="000D6AB2" w:rsidP="000D6AB2">
      <w:pPr>
        <w:ind w:firstLineChars="100" w:firstLine="200"/>
        <w:jc w:val="both"/>
        <w:rPr>
          <w:lang w:val="en-US" w:eastAsia="ko-KR"/>
        </w:rPr>
      </w:pPr>
    </w:p>
    <w:p w14:paraId="6C7D142A" w14:textId="77777777" w:rsidR="000D6AB2" w:rsidRDefault="000D6AB2" w:rsidP="000D6AB2">
      <w:pPr>
        <w:ind w:firstLineChars="100" w:firstLine="200"/>
        <w:jc w:val="both"/>
        <w:rPr>
          <w:lang w:eastAsia="ko-KR"/>
        </w:rPr>
      </w:pPr>
    </w:p>
    <w:p w14:paraId="157B8845" w14:textId="77777777" w:rsidR="000D6AB2" w:rsidRPr="00FD1FB4" w:rsidRDefault="000D6AB2" w:rsidP="000D6AB2">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 xml:space="preserve">Proposal 12: Support periodic/semi-persistent ZP CSI-RS for 480 and 960 kHz SCS with periodicity up to 80 </w:t>
            </w:r>
            <w:proofErr w:type="spellStart"/>
            <w:r w:rsidRPr="00F35886">
              <w:rPr>
                <w:bCs/>
                <w:lang w:eastAsia="x-none"/>
              </w:rPr>
              <w:t>ms</w:t>
            </w:r>
            <w:proofErr w:type="spellEnd"/>
            <w:r w:rsidRPr="00F35886">
              <w:rPr>
                <w:bCs/>
                <w:lang w:eastAsia="x-none"/>
              </w:rPr>
              <w:t>.</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 xml:space="preserve">Proposal 9: For a DCI capable of scheduling multi-PDSCH/PUSCHs, </w:t>
            </w:r>
            <w:proofErr w:type="spellStart"/>
            <w:r w:rsidRPr="00F35886">
              <w:rPr>
                <w:bCs/>
                <w:lang w:eastAsia="x-none"/>
              </w:rPr>
              <w:t>gNB</w:t>
            </w:r>
            <w:proofErr w:type="spellEnd"/>
            <w:r w:rsidRPr="00F35886">
              <w:rPr>
                <w:bCs/>
                <w:lang w:eastAsia="x-none"/>
              </w:rPr>
              <w:t xml:space="preserve">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sidRPr="00F35886">
              <w:rPr>
                <w:bCs/>
                <w:i/>
                <w:lang w:eastAsia="x-none"/>
              </w:rPr>
              <w:t>pdsch-AggregationFactor</w:t>
            </w:r>
            <w:proofErr w:type="spellEnd"/>
            <w:r w:rsidRPr="00F35886">
              <w:rPr>
                <w:bCs/>
                <w:lang w:eastAsia="x-none"/>
              </w:rPr>
              <w:t xml:space="preserve"> / </w:t>
            </w:r>
            <w:proofErr w:type="spellStart"/>
            <w:r w:rsidRPr="00F35886">
              <w:rPr>
                <w:bCs/>
                <w:i/>
                <w:lang w:eastAsia="x-none"/>
              </w:rPr>
              <w:t>pusch-AggregationFactor</w:t>
            </w:r>
            <w:proofErr w:type="spellEnd"/>
            <w:r w:rsidRPr="00F35886">
              <w:rPr>
                <w:bCs/>
                <w:lang w:eastAsia="x-none"/>
              </w:rPr>
              <w:t xml:space="preserve">, or Rel-16 repetition through configuration of </w:t>
            </w:r>
            <w:proofErr w:type="spellStart"/>
            <w:r w:rsidRPr="00F35886">
              <w:rPr>
                <w:bCs/>
                <w:i/>
                <w:lang w:eastAsia="x-none"/>
              </w:rPr>
              <w:t>repetitionNumber</w:t>
            </w:r>
            <w:proofErr w:type="spellEnd"/>
            <w:r w:rsidRPr="00F35886">
              <w:rPr>
                <w:bCs/>
                <w:lang w:eastAsia="x-none"/>
              </w:rPr>
              <w:t xml:space="preserve"> / </w:t>
            </w:r>
            <w:proofErr w:type="spellStart"/>
            <w:r w:rsidRPr="00F35886">
              <w:rPr>
                <w:bCs/>
                <w:i/>
                <w:lang w:eastAsia="x-none"/>
              </w:rPr>
              <w:t>numberOfRepetitions</w:t>
            </w:r>
            <w:proofErr w:type="spellEnd"/>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ListParagraph"/>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ListParagraph"/>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00"/>
        <w:jc w:val="both"/>
        <w:rPr>
          <w:lang w:eastAsia="ko-KR"/>
        </w:rPr>
      </w:pPr>
    </w:p>
    <w:p w14:paraId="72260694" w14:textId="1AF5411B" w:rsidR="000D6AB2" w:rsidRPr="001E1309" w:rsidRDefault="000D6AB2" w:rsidP="000D6AB2">
      <w:pPr>
        <w:pStyle w:val="Heading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00"/>
        <w:jc w:val="both"/>
        <w:rPr>
          <w:lang w:eastAsia="ko-KR"/>
        </w:rPr>
      </w:pPr>
    </w:p>
    <w:p w14:paraId="5901CCAB" w14:textId="56B2A074" w:rsidR="000D6AB2" w:rsidRDefault="00917C31" w:rsidP="000D6AB2">
      <w:pPr>
        <w:ind w:firstLineChars="100" w:firstLine="20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 xml:space="preserve">Introduction of new periodicity (e.g., 80 </w:t>
      </w:r>
      <w:proofErr w:type="spellStart"/>
      <w:r w:rsidR="00680B77">
        <w:rPr>
          <w:rFonts w:ascii="Times New Roman" w:eastAsia="Malgun Gothic" w:hAnsi="Times New Roman"/>
          <w:lang w:val="en-US" w:eastAsia="ko-KR"/>
        </w:rPr>
        <w:t>ms</w:t>
      </w:r>
      <w:proofErr w:type="spellEnd"/>
      <w:r w:rsidR="00680B77">
        <w:rPr>
          <w:rFonts w:ascii="Times New Roman" w:eastAsia="Malgun Gothic" w:hAnsi="Times New Roman"/>
          <w:lang w:val="en-US" w:eastAsia="ko-KR"/>
        </w:rPr>
        <w:t>) for P/SP-CSI-RS with 480/960 kHz SCS</w:t>
      </w:r>
    </w:p>
    <w:p w14:paraId="09C63A54" w14:textId="69B4B6C9"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00"/>
        <w:jc w:val="both"/>
        <w:rPr>
          <w:lang w:eastAsia="ko-KR"/>
        </w:rPr>
      </w:pPr>
    </w:p>
    <w:p w14:paraId="07E25638" w14:textId="27E93777" w:rsidR="000D6AB2" w:rsidRPr="000640D9" w:rsidRDefault="000D6AB2" w:rsidP="000D6AB2">
      <w:pPr>
        <w:ind w:firstLineChars="100" w:firstLine="20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lastRenderedPageBreak/>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00"/>
        <w:jc w:val="both"/>
        <w:rPr>
          <w:lang w:eastAsia="ko-KR"/>
        </w:rPr>
      </w:pPr>
    </w:p>
    <w:p w14:paraId="45640E30" w14:textId="77777777" w:rsidR="00922371" w:rsidRPr="003558D0" w:rsidRDefault="00922371" w:rsidP="003558D0">
      <w:pPr>
        <w:ind w:firstLineChars="100" w:firstLine="200"/>
        <w:jc w:val="both"/>
        <w:rPr>
          <w:lang w:val="en-US" w:eastAsia="ko-KR"/>
        </w:rPr>
      </w:pPr>
    </w:p>
    <w:p w14:paraId="2A81131E" w14:textId="77777777" w:rsidR="000E09C4" w:rsidRDefault="00D55E99" w:rsidP="000E09C4">
      <w:pPr>
        <w:pStyle w:val="Heading1"/>
        <w:ind w:left="864" w:hanging="864"/>
        <w:jc w:val="both"/>
        <w:rPr>
          <w:lang w:eastAsia="ko-KR"/>
        </w:rPr>
      </w:pPr>
      <w:r>
        <w:rPr>
          <w:lang w:eastAsia="ko-KR"/>
        </w:rPr>
        <w:t>HARQ</w:t>
      </w:r>
    </w:p>
    <w:p w14:paraId="34C72AE9" w14:textId="5D72F62B" w:rsidR="000E09C4" w:rsidRPr="00FD1FB4" w:rsidRDefault="00CB6ABB" w:rsidP="000E09C4">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ListParagraph"/>
              <w:numPr>
                <w:ilvl w:val="1"/>
                <w:numId w:val="38"/>
              </w:numPr>
              <w:ind w:leftChars="0"/>
              <w:jc w:val="both"/>
              <w:rPr>
                <w:bCs/>
              </w:rPr>
            </w:pPr>
            <w:r>
              <w:lastRenderedPageBreak/>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4ED6F5AF" w14:textId="77777777" w:rsidR="00CB6ABB" w:rsidRPr="00555B96" w:rsidRDefault="00CB6ABB" w:rsidP="00CB6ABB">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ListParagraph"/>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00"/>
        <w:jc w:val="both"/>
        <w:rPr>
          <w:lang w:val="en-US" w:eastAsia="ko-KR"/>
        </w:rPr>
      </w:pPr>
    </w:p>
    <w:p w14:paraId="6C1EE37D" w14:textId="554544F3" w:rsidR="000E09C4" w:rsidRPr="00DC6278" w:rsidRDefault="000E09C4" w:rsidP="000E09C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00"/>
        <w:jc w:val="both"/>
        <w:rPr>
          <w:lang w:val="en-US" w:eastAsia="ko-KR"/>
        </w:rPr>
      </w:pPr>
    </w:p>
    <w:p w14:paraId="360033ED" w14:textId="46DBCD14" w:rsidR="00E06995" w:rsidRDefault="00E06995" w:rsidP="00E06995">
      <w:pPr>
        <w:ind w:firstLineChars="100" w:firstLine="20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ListParagraph"/>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ListParagraph"/>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ListParagraph"/>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00"/>
        <w:jc w:val="both"/>
        <w:rPr>
          <w:lang w:val="en-US" w:eastAsia="ko-KR"/>
        </w:rPr>
      </w:pPr>
    </w:p>
    <w:p w14:paraId="19CE5167" w14:textId="146DA3A7" w:rsidR="004743B3" w:rsidRDefault="004743B3" w:rsidP="004743B3">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proofErr w:type="gramStart"/>
      <w:r w:rsidR="00A20943">
        <w:rPr>
          <w:lang w:eastAsia="ko-KR"/>
        </w:rPr>
        <w:t>so</w:t>
      </w:r>
      <w:r w:rsidR="00772AC5">
        <w:rPr>
          <w:lang w:eastAsia="ko-KR"/>
        </w:rPr>
        <w:t>,</w:t>
      </w:r>
      <w:proofErr w:type="gramEnd"/>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r w:rsidR="00FF3B5B" w14:paraId="7789948B" w14:textId="77777777" w:rsidTr="00C16311">
        <w:tc>
          <w:tcPr>
            <w:tcW w:w="1651" w:type="dxa"/>
            <w:tcBorders>
              <w:top w:val="single" w:sz="4" w:space="0" w:color="auto"/>
              <w:left w:val="single" w:sz="4" w:space="0" w:color="auto"/>
              <w:bottom w:val="single" w:sz="4" w:space="0" w:color="auto"/>
              <w:right w:val="single" w:sz="4" w:space="0" w:color="auto"/>
            </w:tcBorders>
          </w:tcPr>
          <w:p w14:paraId="72F14D0C" w14:textId="74148BBC" w:rsidR="00FF3B5B" w:rsidRDefault="00FF3B5B" w:rsidP="00DD11C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E25B47B" w14:textId="4437D89C" w:rsidR="00FF3B5B" w:rsidRDefault="00FF3B5B" w:rsidP="00DD11C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BA5A17" w14:paraId="74EA467E" w14:textId="77777777" w:rsidTr="00C16311">
        <w:tc>
          <w:tcPr>
            <w:tcW w:w="1651" w:type="dxa"/>
            <w:tcBorders>
              <w:top w:val="single" w:sz="4" w:space="0" w:color="auto"/>
              <w:left w:val="single" w:sz="4" w:space="0" w:color="auto"/>
              <w:bottom w:val="single" w:sz="4" w:space="0" w:color="auto"/>
              <w:right w:val="single" w:sz="4" w:space="0" w:color="auto"/>
            </w:tcBorders>
          </w:tcPr>
          <w:p w14:paraId="2A89AFF5" w14:textId="5724E636" w:rsidR="00BA5A17" w:rsidRDefault="00BA5A17" w:rsidP="00BA5A17">
            <w:pPr>
              <w:jc w:val="both"/>
              <w:rPr>
                <w:rFonts w:hint="eastAsia"/>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A0798A" w14:textId="77777777" w:rsidR="00BA5A17" w:rsidRPr="00F65B32" w:rsidRDefault="00BA5A17" w:rsidP="00BA5A17">
            <w:pPr>
              <w:spacing w:after="160" w:line="256" w:lineRule="auto"/>
              <w:contextualSpacing/>
              <w:jc w:val="both"/>
              <w:rPr>
                <w:rFonts w:ascii="Times New Roman" w:eastAsia="Malgun Gothic" w:hAnsi="Times New Roman"/>
                <w:lang w:val="en-US" w:eastAsia="ko-KR"/>
              </w:rPr>
            </w:pPr>
            <w:r w:rsidRPr="00F65B32">
              <w:rPr>
                <w:rFonts w:ascii="Times New Roman" w:eastAsia="Malgun Gothic" w:hAnsi="Times New Roman"/>
                <w:lang w:eastAsia="ko-KR"/>
              </w:rPr>
              <w:t xml:space="preserve">HARQ-ACK codebook is generated </w:t>
            </w:r>
            <w:r>
              <w:rPr>
                <w:lang w:eastAsia="ko-KR"/>
              </w:rPr>
              <w:t xml:space="preserve">independently of resource collision with </w:t>
            </w:r>
            <w:r w:rsidRPr="00F65B32">
              <w:rPr>
                <w:rFonts w:ascii="Times New Roman" w:eastAsia="Malgun Gothic" w:hAnsi="Times New Roman"/>
                <w:lang w:val="en-US" w:eastAsia="ko-KR"/>
              </w:rPr>
              <w:t>semi-static UL symbol(s), and NACK corresponding to the collided PDSCH should be reported by the UE.</w:t>
            </w:r>
          </w:p>
          <w:p w14:paraId="7F302437" w14:textId="77777777" w:rsidR="00BA5A17" w:rsidRDefault="00BA5A17" w:rsidP="00BA5A17">
            <w:pPr>
              <w:jc w:val="both"/>
              <w:rPr>
                <w:iCs/>
                <w:lang w:val="en-US" w:eastAsia="ko-KR"/>
              </w:rPr>
            </w:pPr>
          </w:p>
        </w:tc>
      </w:tr>
    </w:tbl>
    <w:p w14:paraId="1ECB5D62" w14:textId="77777777" w:rsidR="00772AC5" w:rsidRDefault="00772AC5" w:rsidP="00772AC5">
      <w:pPr>
        <w:ind w:firstLineChars="100" w:firstLine="200"/>
        <w:jc w:val="both"/>
        <w:rPr>
          <w:lang w:val="en-US" w:eastAsia="ko-KR"/>
        </w:rPr>
      </w:pPr>
    </w:p>
    <w:p w14:paraId="4D9251EC" w14:textId="77777777" w:rsidR="00CB6ABB" w:rsidRDefault="00CB6ABB" w:rsidP="00772AC5">
      <w:pPr>
        <w:ind w:firstLineChars="100" w:firstLine="200"/>
        <w:jc w:val="both"/>
        <w:rPr>
          <w:lang w:val="en-US" w:eastAsia="ko-KR"/>
        </w:rPr>
      </w:pPr>
    </w:p>
    <w:p w14:paraId="6E81BBB3" w14:textId="77777777" w:rsidR="00CB6ABB" w:rsidRPr="00FD1FB4" w:rsidRDefault="00CB6ABB" w:rsidP="00CB6ABB">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ListParagraph"/>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ListParagraph"/>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ListParagraph"/>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ListParagraph"/>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ListParagraph"/>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lastRenderedPageBreak/>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w:t>
            </w:r>
            <w:proofErr w:type="spellStart"/>
            <w:r w:rsidRPr="00C47D2C">
              <w:rPr>
                <w:i/>
                <w:lang w:eastAsia="x-none"/>
              </w:rPr>
              <w:t>DataToUL</w:t>
            </w:r>
            <w:proofErr w:type="spellEnd"/>
            <w:r w:rsidRPr="00C47D2C">
              <w:rPr>
                <w:i/>
                <w:lang w:eastAsia="x-none"/>
              </w:rPr>
              <w:t>-ACK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w:t>
            </w:r>
            <w:proofErr w:type="spellStart"/>
            <w:r>
              <w:rPr>
                <w:lang w:eastAsia="x-none"/>
              </w:rPr>
              <w:t>n</w:t>
            </w:r>
            <w:r w:rsidRPr="00C47D2C">
              <w:rPr>
                <w:vertAlign w:val="subscript"/>
                <w:lang w:eastAsia="x-none"/>
              </w:rPr>
              <w:t>U</w:t>
            </w:r>
            <w:proofErr w:type="spellEnd"/>
            <w:r>
              <w:rPr>
                <w:lang w:eastAsia="x-none"/>
              </w:rPr>
              <w:t xml:space="preserve"> – (K1+ </w:t>
            </w:r>
            <w:proofErr w:type="spellStart"/>
            <w:r>
              <w:rPr>
                <w:lang w:eastAsia="x-none"/>
              </w:rPr>
              <w:t>K</w:t>
            </w:r>
            <w:r w:rsidRPr="00C47D2C">
              <w:rPr>
                <w:vertAlign w:val="subscript"/>
                <w:lang w:eastAsia="x-none"/>
              </w:rPr>
              <w:t>offset,i</w:t>
            </w:r>
            <w:proofErr w:type="spellEnd"/>
            <w:r>
              <w:rPr>
                <w:lang w:eastAsia="x-none"/>
              </w:rPr>
              <w:t xml:space="preserve">)}, where </w:t>
            </w:r>
            <w:proofErr w:type="spellStart"/>
            <w:r>
              <w:rPr>
                <w:lang w:eastAsia="x-none"/>
              </w:rPr>
              <w:t>n</w:t>
            </w:r>
            <w:r w:rsidRPr="00C47D2C">
              <w:rPr>
                <w:vertAlign w:val="subscript"/>
                <w:lang w:eastAsia="x-none"/>
              </w:rPr>
              <w:t>U</w:t>
            </w:r>
            <w:proofErr w:type="spellEnd"/>
            <w:r>
              <w:rPr>
                <w:lang w:eastAsia="x-none"/>
              </w:rPr>
              <w:t xml:space="preserve"> is the slot number for the HARQ ACK codebook transmission and </w:t>
            </w:r>
            <w:proofErr w:type="spellStart"/>
            <w:r>
              <w:rPr>
                <w:lang w:eastAsia="x-none"/>
              </w:rPr>
              <w:t>K</w:t>
            </w:r>
            <w:r w:rsidRPr="00C47D2C">
              <w:rPr>
                <w:vertAlign w:val="subscript"/>
                <w:lang w:eastAsia="x-none"/>
              </w:rPr>
              <w:t>offset,i</w:t>
            </w:r>
            <w:proofErr w:type="spellEnd"/>
            <w:r>
              <w:rPr>
                <w:lang w:eastAsia="x-none"/>
              </w:rPr>
              <w:t xml:space="preserve"> (</w:t>
            </w:r>
            <w:proofErr w:type="spellStart"/>
            <w:r w:rsidRPr="00C47D2C">
              <w:rPr>
                <w:i/>
                <w:lang w:eastAsia="x-none"/>
              </w:rPr>
              <w:t>i</w:t>
            </w:r>
            <w:proofErr w:type="spellEnd"/>
            <w:r>
              <w:rPr>
                <w:lang w:eastAsia="x-none"/>
              </w:rPr>
              <w:t xml:space="preserve"> = 0,…,</w:t>
            </w:r>
            <w:r w:rsidRPr="00C47D2C">
              <w:rPr>
                <w:i/>
                <w:lang w:eastAsia="x-none"/>
              </w:rPr>
              <w:t>M</w:t>
            </w:r>
            <w:r>
              <w:rPr>
                <w:lang w:eastAsia="x-none"/>
              </w:rPr>
              <w:t xml:space="preserve">-1) is the slot offset from PDSCH </w:t>
            </w:r>
            <w:proofErr w:type="spellStart"/>
            <w:r>
              <w:rPr>
                <w:lang w:eastAsia="x-none"/>
              </w:rPr>
              <w:t>i</w:t>
            </w:r>
            <w:proofErr w:type="spellEnd"/>
            <w:r>
              <w:rPr>
                <w:lang w:eastAsia="x-none"/>
              </w:rPr>
              <w:t xml:space="preserve">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ConfigurationCommon</w:t>
            </w:r>
            <w:proofErr w:type="spellEnd"/>
            <w:r>
              <w:rPr>
                <w:lang w:eastAsia="x-none"/>
              </w:rPr>
              <w:t xml:space="preserve"> or </w:t>
            </w:r>
            <w:proofErr w:type="spellStart"/>
            <w:r w:rsidRPr="00C47D2C">
              <w:rPr>
                <w:i/>
                <w:lang w:eastAsia="x-none"/>
              </w:rPr>
              <w:t>tdd</w:t>
            </w:r>
            <w:proofErr w:type="spellEnd"/>
            <w:r w:rsidRPr="00C47D2C">
              <w:rPr>
                <w:i/>
                <w:lang w:eastAsia="x-none"/>
              </w:rPr>
              <w:t>-UL-DL-</w:t>
            </w:r>
            <w:proofErr w:type="spellStart"/>
            <w:r w:rsidRPr="00C47D2C">
              <w:rPr>
                <w:i/>
                <w:lang w:eastAsia="x-none"/>
              </w:rPr>
              <w:t>ConfigurationDedicated</w:t>
            </w:r>
            <w:proofErr w:type="spellEnd"/>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ListParagraph"/>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ListParagraph"/>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ListParagraph"/>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ListParagraph"/>
              <w:numPr>
                <w:ilvl w:val="1"/>
                <w:numId w:val="38"/>
              </w:numPr>
              <w:ind w:leftChars="0"/>
              <w:jc w:val="both"/>
              <w:rPr>
                <w:bCs/>
              </w:rPr>
            </w:pPr>
            <w:r w:rsidRPr="00C47D2C">
              <w:rPr>
                <w:bCs/>
              </w:rPr>
              <w:lastRenderedPageBreak/>
              <w:t>The same grouping of the two sub-codebooks by the number of bundled HARQ-ACK bits as the case that time bundling is not configured.</w:t>
            </w:r>
          </w:p>
          <w:p w14:paraId="7E3485D1" w14:textId="77777777" w:rsidR="00CB6ABB" w:rsidRDefault="00CB6ABB" w:rsidP="00CB6ABB">
            <w:pPr>
              <w:pStyle w:val="ListParagraph"/>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ListParagraph"/>
              <w:numPr>
                <w:ilvl w:val="1"/>
                <w:numId w:val="38"/>
              </w:numPr>
              <w:ind w:leftChars="0"/>
              <w:jc w:val="both"/>
              <w:rPr>
                <w:bCs/>
              </w:rPr>
            </w:pPr>
            <w:r w:rsidRPr="00C47D2C">
              <w:rPr>
                <w:bCs/>
              </w:rPr>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lastRenderedPageBreak/>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00"/>
        <w:jc w:val="both"/>
        <w:rPr>
          <w:lang w:val="en-US" w:eastAsia="ko-KR"/>
        </w:rPr>
      </w:pPr>
    </w:p>
    <w:p w14:paraId="7640613C" w14:textId="77777777" w:rsidR="00CB6ABB" w:rsidRPr="00DC6278" w:rsidRDefault="00CB6ABB" w:rsidP="00CB6ABB">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00"/>
        <w:jc w:val="both"/>
        <w:rPr>
          <w:lang w:val="en-US" w:eastAsia="ko-KR"/>
        </w:rPr>
      </w:pPr>
    </w:p>
    <w:p w14:paraId="71EAA325" w14:textId="77777777" w:rsidR="00CB6ABB" w:rsidRDefault="00CB6ABB" w:rsidP="00CB6ABB">
      <w:pPr>
        <w:ind w:firstLineChars="100" w:firstLine="200"/>
        <w:jc w:val="both"/>
        <w:rPr>
          <w:lang w:eastAsia="ko-KR"/>
        </w:rPr>
      </w:pPr>
      <w:r>
        <w:rPr>
          <w:lang w:eastAsia="ko-KR"/>
        </w:rPr>
        <w:t>Company views on Type-1 HARQ-ACK codebook generation:</w:t>
      </w:r>
    </w:p>
    <w:p w14:paraId="47B8E669"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1ECCEAC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00"/>
        <w:jc w:val="both"/>
        <w:rPr>
          <w:lang w:eastAsia="ko-KR"/>
        </w:rPr>
      </w:pPr>
    </w:p>
    <w:p w14:paraId="071D65E6" w14:textId="60FBEFDE" w:rsidR="00CB6ABB" w:rsidRDefault="00CB6ABB" w:rsidP="00CB6ABB">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 xml:space="preserve">it is proposed to deprioritize this issue in this </w:t>
      </w:r>
      <w:proofErr w:type="gramStart"/>
      <w:r w:rsidR="00A96F07">
        <w:rPr>
          <w:bCs/>
          <w:iCs/>
          <w:lang w:eastAsia="zh-CN"/>
        </w:rPr>
        <w:t>meeting</w:t>
      </w:r>
      <w:proofErr w:type="gramEnd"/>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00"/>
        <w:jc w:val="both"/>
        <w:rPr>
          <w:lang w:val="en-US" w:eastAsia="ko-KR"/>
        </w:rPr>
      </w:pPr>
    </w:p>
    <w:p w14:paraId="2248D8C9" w14:textId="77777777" w:rsidR="00CB6ABB" w:rsidRPr="000640D9" w:rsidRDefault="00CB6ABB" w:rsidP="00CB6ABB">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bl>
    <w:p w14:paraId="6390730F" w14:textId="77777777" w:rsidR="00CB6ABB" w:rsidRDefault="00CB6ABB" w:rsidP="00CB6ABB">
      <w:pPr>
        <w:ind w:firstLineChars="100" w:firstLine="200"/>
        <w:jc w:val="both"/>
        <w:rPr>
          <w:lang w:val="en-US" w:eastAsia="ko-KR"/>
        </w:rPr>
      </w:pPr>
    </w:p>
    <w:p w14:paraId="379AED67" w14:textId="77777777" w:rsidR="00CB6ABB" w:rsidRPr="00772AC5" w:rsidRDefault="00CB6ABB" w:rsidP="00CB6ABB">
      <w:pPr>
        <w:ind w:firstLineChars="100" w:firstLine="200"/>
        <w:jc w:val="both"/>
        <w:rPr>
          <w:lang w:val="en-US" w:eastAsia="ko-KR"/>
        </w:rPr>
      </w:pPr>
    </w:p>
    <w:p w14:paraId="7A405004" w14:textId="77777777" w:rsidR="00DE4DE9" w:rsidRPr="00FD1FB4" w:rsidRDefault="007211DE" w:rsidP="00DE4DE9">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lastRenderedPageBreak/>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lastRenderedPageBreak/>
              <w:t>[3] vivo</w:t>
            </w:r>
          </w:p>
        </w:tc>
        <w:tc>
          <w:tcPr>
            <w:tcW w:w="7980" w:type="dxa"/>
            <w:shd w:val="clear" w:color="auto" w:fill="auto"/>
          </w:tcPr>
          <w:p w14:paraId="13827335" w14:textId="77777777" w:rsidR="00436FE8" w:rsidRDefault="00436FE8" w:rsidP="00436FE8">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ListParagraph"/>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ListParagraph"/>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83F0D1D" w14:textId="77777777" w:rsidR="00091498" w:rsidRDefault="00091498" w:rsidP="00091498">
            <w:pPr>
              <w:pStyle w:val="ListParagraph"/>
              <w:numPr>
                <w:ilvl w:val="0"/>
                <w:numId w:val="38"/>
              </w:numPr>
              <w:ind w:leftChars="0"/>
              <w:jc w:val="both"/>
              <w:rPr>
                <w:bCs/>
              </w:rPr>
            </w:pPr>
            <w:r w:rsidRPr="00091498">
              <w:rPr>
                <w:bCs/>
              </w:rPr>
              <w:t xml:space="preserve">Alt a: </w:t>
            </w:r>
            <w:proofErr w:type="spellStart"/>
            <w:r w:rsidRPr="00091498">
              <w:rPr>
                <w:bCs/>
              </w:rPr>
              <w:t>gNB</w:t>
            </w:r>
            <w:proofErr w:type="spellEnd"/>
            <w:r w:rsidRPr="00091498">
              <w:rPr>
                <w:bCs/>
              </w:rPr>
              <w:t xml:space="preserve">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ListParagraph"/>
              <w:numPr>
                <w:ilvl w:val="0"/>
                <w:numId w:val="38"/>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sidRPr="00091498">
              <w:rPr>
                <w:vertAlign w:val="subscript"/>
                <w:lang w:eastAsia="ko-KR"/>
              </w:rPr>
              <w:t>pb</w:t>
            </w:r>
            <w:proofErr w:type="spellEnd"/>
            <w:r>
              <w:rPr>
                <w:lang w:eastAsia="ko-KR"/>
              </w:rPr>
              <w:t>)</w:t>
            </w:r>
          </w:p>
          <w:p w14:paraId="4470CF9C" w14:textId="77777777" w:rsidR="00091498" w:rsidRPr="00091498" w:rsidRDefault="00091498" w:rsidP="00091498">
            <w:pPr>
              <w:pStyle w:val="ListParagraph"/>
              <w:numPr>
                <w:ilvl w:val="0"/>
                <w:numId w:val="38"/>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ListParagraph"/>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ListParagraph"/>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ListParagraph"/>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ListParagraph"/>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ListParagraph"/>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ListParagraph"/>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ListParagraph"/>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lastRenderedPageBreak/>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ListParagraph"/>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ListParagraph"/>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lastRenderedPageBreak/>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ListParagraph"/>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HARQ-ACK of the SPS PDSCH release and </w:t>
            </w:r>
            <w:proofErr w:type="spellStart"/>
            <w:r w:rsidRPr="004A4D58">
              <w:rPr>
                <w:lang w:val="en-US" w:eastAsia="ko-KR"/>
              </w:rPr>
              <w:t>SCell</w:t>
            </w:r>
            <w:proofErr w:type="spellEnd"/>
            <w:r w:rsidRPr="004A4D58">
              <w:rPr>
                <w:lang w:val="en-US" w:eastAsia="ko-KR"/>
              </w:rPr>
              <w:t xml:space="preserve"> dormancy indication without scheduled PDSCH should belong to the first sub-codebook.</w:t>
            </w:r>
          </w:p>
          <w:p w14:paraId="254DF19F" w14:textId="77777777" w:rsidR="004A4D58" w:rsidRPr="00555B96" w:rsidRDefault="004A4D58" w:rsidP="004A4D58">
            <w:pPr>
              <w:pStyle w:val="ListParagraph"/>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ListParagraph"/>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ListParagraph"/>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ListParagraph"/>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ListParagraph"/>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ListParagraph"/>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ListParagraph"/>
              <w:numPr>
                <w:ilvl w:val="0"/>
                <w:numId w:val="38"/>
              </w:numPr>
              <w:ind w:leftChars="0"/>
              <w:jc w:val="both"/>
              <w:rPr>
                <w:bCs/>
              </w:rPr>
            </w:pPr>
            <w:r w:rsidRPr="004A4D58">
              <w:rPr>
                <w:bCs/>
              </w:rPr>
              <w:t xml:space="preserve">Support increasing the field size of the DAI based on RRC configuration to increase the reliability against the missed DCIs. However, the field size increase should be subject to </w:t>
            </w:r>
            <w:proofErr w:type="spellStart"/>
            <w:r w:rsidRPr="004A4D58">
              <w:rPr>
                <w:bCs/>
              </w:rPr>
              <w:t>gNB</w:t>
            </w:r>
            <w:proofErr w:type="spellEnd"/>
            <w:r w:rsidRPr="004A4D58">
              <w:rPr>
                <w:bCs/>
              </w:rPr>
              <w:t xml:space="preserve"> configuration.</w:t>
            </w:r>
          </w:p>
          <w:p w14:paraId="45F93FC7" w14:textId="77777777" w:rsidR="004A4D58" w:rsidRPr="004A4D58" w:rsidRDefault="004A4D58" w:rsidP="004A4D58">
            <w:pPr>
              <w:pStyle w:val="ListParagraph"/>
              <w:numPr>
                <w:ilvl w:val="0"/>
                <w:numId w:val="38"/>
              </w:numPr>
              <w:ind w:leftChars="0"/>
              <w:jc w:val="both"/>
              <w:rPr>
                <w:lang w:eastAsia="ko-KR"/>
              </w:rPr>
            </w:pPr>
            <w:r w:rsidRPr="004A4D58">
              <w:rPr>
                <w:bCs/>
              </w:rPr>
              <w:t xml:space="preserve">Allow adjusting the resolution of the DAI counter based on the greatest common divisor of the number of the SLIVs, among the rows of the TDRA, i.e., each increment of the </w:t>
            </w:r>
            <w:r w:rsidRPr="004A4D58">
              <w:rPr>
                <w:bCs/>
              </w:rPr>
              <w:lastRenderedPageBreak/>
              <w:t>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lastRenderedPageBreak/>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ListParagraph"/>
              <w:numPr>
                <w:ilvl w:val="0"/>
                <w:numId w:val="38"/>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ListParagraph"/>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ListParagraph"/>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ListParagraph"/>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t>[20] MediaTek</w:t>
            </w:r>
          </w:p>
        </w:tc>
        <w:tc>
          <w:tcPr>
            <w:tcW w:w="7980" w:type="dxa"/>
            <w:shd w:val="clear" w:color="auto" w:fill="auto"/>
          </w:tcPr>
          <w:p w14:paraId="7D119FA5" w14:textId="77777777" w:rsidR="004A4D58" w:rsidRPr="004A4D58" w:rsidRDefault="004A4D58" w:rsidP="004A4D58">
            <w:pPr>
              <w:jc w:val="both"/>
              <w:rPr>
                <w:lang w:eastAsia="ko-KR"/>
              </w:rPr>
            </w:pPr>
            <w:bookmarkStart w:id="1"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1"/>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w:t>
            </w:r>
            <w:proofErr w:type="spellStart"/>
            <w:r w:rsidRPr="004A4D58">
              <w:rPr>
                <w:lang w:val="en-US" w:eastAsia="ko-KR"/>
              </w:rPr>
              <w:t>ch</w:t>
            </w:r>
            <w:proofErr w:type="spellEnd"/>
            <w:r w:rsidRPr="004A4D58">
              <w:rPr>
                <w:lang w:val="en-US" w:eastAsia="ko-KR"/>
              </w:rPr>
              <w:t xml:space="preserve">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2"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2"/>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3"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3"/>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ListParagraph"/>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ListParagraph"/>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ListParagraph"/>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ListParagraph"/>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ListParagraph"/>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ListParagraph"/>
              <w:numPr>
                <w:ilvl w:val="0"/>
                <w:numId w:val="38"/>
              </w:numPr>
              <w:ind w:leftChars="0"/>
              <w:jc w:val="both"/>
              <w:rPr>
                <w:bCs/>
              </w:rPr>
            </w:pPr>
            <w:r w:rsidRPr="004A4D58">
              <w:rPr>
                <w:lang w:val="en-US" w:eastAsia="ko-KR"/>
              </w:rPr>
              <w:lastRenderedPageBreak/>
              <w:t xml:space="preserve">1 HARQ-ACK bit is included in the first sub-codebook for the DCI indicating SPS PDSCH release, </w:t>
            </w:r>
            <w:proofErr w:type="spellStart"/>
            <w:r w:rsidRPr="004A4D58">
              <w:rPr>
                <w:lang w:val="en-US" w:eastAsia="ko-KR"/>
              </w:rPr>
              <w:t>SCell</w:t>
            </w:r>
            <w:proofErr w:type="spellEnd"/>
            <w:r w:rsidRPr="004A4D58">
              <w:rPr>
                <w:lang w:val="en-US" w:eastAsia="ko-KR"/>
              </w:rPr>
              <w:t xml:space="preserve">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ListParagraph"/>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ListParagraph"/>
              <w:numPr>
                <w:ilvl w:val="1"/>
                <w:numId w:val="38"/>
              </w:numPr>
              <w:ind w:leftChars="0"/>
              <w:jc w:val="both"/>
              <w:rPr>
                <w:bCs/>
              </w:rPr>
            </w:pPr>
            <w:r w:rsidRPr="004A4D58">
              <w:rPr>
                <w:lang w:val="en-US" w:eastAsia="ko-KR"/>
              </w:rPr>
              <w:t>FFS how to determine the number of sub-codebooks</w:t>
            </w:r>
          </w:p>
          <w:p w14:paraId="66099FF0" w14:textId="77777777" w:rsidR="004A4D58" w:rsidRPr="004A4D58" w:rsidRDefault="004A4D58" w:rsidP="004A4D58">
            <w:pPr>
              <w:pStyle w:val="ListParagraph"/>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ListParagraph"/>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ListParagraph"/>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lastRenderedPageBreak/>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w:t>
            </w:r>
            <w:proofErr w:type="gramStart"/>
            <w:r w:rsidRPr="004A5B4B">
              <w:rPr>
                <w:bCs/>
                <w:lang w:val="en-US" w:eastAsia="ko-KR"/>
              </w:rPr>
              <w:t>bits</w:t>
            </w:r>
            <w:proofErr w:type="gramEnd"/>
            <w:r w:rsidRPr="004A5B4B">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ListParagraph"/>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00"/>
        <w:jc w:val="both"/>
        <w:rPr>
          <w:lang w:val="en-US" w:eastAsia="ko-KR"/>
        </w:rPr>
      </w:pPr>
    </w:p>
    <w:p w14:paraId="1317371B" w14:textId="06527D49" w:rsidR="00E06995" w:rsidRPr="00DC6278" w:rsidRDefault="00E06995" w:rsidP="00E06995">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00"/>
        <w:jc w:val="both"/>
        <w:rPr>
          <w:lang w:val="en-US" w:eastAsia="ko-KR"/>
        </w:rPr>
      </w:pPr>
    </w:p>
    <w:p w14:paraId="18114089" w14:textId="77777777" w:rsidR="00E06995" w:rsidRDefault="00E06995" w:rsidP="00E06995">
      <w:pPr>
        <w:ind w:firstLineChars="100" w:firstLine="20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w:t>
      </w:r>
      <w:proofErr w:type="spellStart"/>
      <w:r w:rsidR="00710150">
        <w:rPr>
          <w:rFonts w:ascii="Times New Roman" w:eastAsia="Malgun Gothic" w:hAnsi="Times New Roman"/>
          <w:lang w:val="en-US" w:eastAsia="ko-KR"/>
        </w:rPr>
        <w:t>N_max</w:t>
      </w:r>
      <w:proofErr w:type="spellEnd"/>
      <w:r w:rsidR="00710150">
        <w:rPr>
          <w:rFonts w:ascii="Times New Roman" w:eastAsia="Malgun Gothic" w:hAnsi="Times New Roman"/>
          <w:lang w:val="en-US" w:eastAsia="ko-KR"/>
        </w:rPr>
        <w:t xml:space="preserve"> based DCI bit increase, 2 sub-CBs), Spreadtrum, Sony</w:t>
      </w:r>
      <w:r w:rsidR="00DB4157">
        <w:rPr>
          <w:rFonts w:ascii="Times New Roman" w:eastAsia="Malgun Gothic" w:hAnsi="Times New Roman"/>
          <w:lang w:val="en-US" w:eastAsia="ko-KR"/>
        </w:rPr>
        <w:t xml:space="preserve">, OPPO (single CB), Qualcomm (single CB?, </w:t>
      </w:r>
      <w:proofErr w:type="spellStart"/>
      <w:r w:rsidR="00DB4157">
        <w:rPr>
          <w:rFonts w:ascii="Times New Roman" w:eastAsia="Malgun Gothic" w:hAnsi="Times New Roman"/>
          <w:lang w:val="en-US" w:eastAsia="ko-KR"/>
        </w:rPr>
        <w:t>gNB</w:t>
      </w:r>
      <w:proofErr w:type="spellEnd"/>
      <w:r w:rsidR="00DB4157">
        <w:rPr>
          <w:rFonts w:ascii="Times New Roman" w:eastAsia="Malgun Gothic" w:hAnsi="Times New Roman"/>
          <w:lang w:val="en-US" w:eastAsia="ko-KR"/>
        </w:rPr>
        <w:t>-configurable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w:t>
      </w:r>
      <w:proofErr w:type="spellStart"/>
      <w:r w:rsidR="00555B96">
        <w:rPr>
          <w:rFonts w:ascii="Times New Roman" w:eastAsia="Malgun Gothic" w:hAnsi="Times New Roman"/>
          <w:lang w:val="en-US" w:eastAsia="ko-KR"/>
        </w:rPr>
        <w:t>N_max</w:t>
      </w:r>
      <w:proofErr w:type="spellEnd"/>
      <w:r w:rsidR="00555B96">
        <w:rPr>
          <w:rFonts w:ascii="Times New Roman" w:eastAsia="Malgun Gothic" w:hAnsi="Times New Roman"/>
          <w:lang w:val="en-US" w:eastAsia="ko-KR"/>
        </w:rPr>
        <w:t xml:space="preserve"> based DCI bit increase), NTT DOCOMO</w:t>
      </w:r>
    </w:p>
    <w:p w14:paraId="7A44D1AB" w14:textId="6DA7F7C8" w:rsidR="00710150" w:rsidRDefault="00710150"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ListParagraph"/>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ListParagraph"/>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00"/>
        <w:jc w:val="both"/>
        <w:rPr>
          <w:lang w:val="en-US" w:eastAsia="ko-KR"/>
        </w:rPr>
      </w:pPr>
    </w:p>
    <w:p w14:paraId="2D1D6481" w14:textId="52F3FA14" w:rsidR="0093240C" w:rsidRDefault="0093240C" w:rsidP="0093240C">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ListParagraph"/>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600A483D" w14:textId="7BABE813" w:rsidR="000F5E33" w:rsidRPr="000F5E33" w:rsidRDefault="000F5E33" w:rsidP="00916303">
      <w:pPr>
        <w:pStyle w:val="ListParagraph"/>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ListParagraph"/>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ListParagraph"/>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ListParagraph"/>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00"/>
        <w:jc w:val="both"/>
        <w:rPr>
          <w:lang w:eastAsia="ko-KR"/>
        </w:rPr>
      </w:pPr>
    </w:p>
    <w:p w14:paraId="777FE5F7" w14:textId="01F6C1AF" w:rsidR="0093240C" w:rsidRPr="009708FA" w:rsidRDefault="00870C2F" w:rsidP="0093240C">
      <w:pPr>
        <w:pStyle w:val="Heading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ListParagraph"/>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00"/>
        <w:jc w:val="both"/>
        <w:rPr>
          <w:lang w:eastAsia="ko-KR"/>
        </w:rPr>
      </w:pPr>
    </w:p>
    <w:p w14:paraId="1B739055" w14:textId="643D85D3" w:rsidR="004850FE" w:rsidRPr="000640D9" w:rsidRDefault="004850FE" w:rsidP="004850FE">
      <w:pPr>
        <w:ind w:firstLineChars="100" w:firstLine="20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r w:rsidR="0012248B" w14:paraId="02B8D548" w14:textId="77777777" w:rsidTr="0012248B">
        <w:tc>
          <w:tcPr>
            <w:tcW w:w="1650" w:type="dxa"/>
            <w:tcBorders>
              <w:top w:val="single" w:sz="4" w:space="0" w:color="auto"/>
              <w:left w:val="single" w:sz="4" w:space="0" w:color="auto"/>
              <w:bottom w:val="single" w:sz="4" w:space="0" w:color="auto"/>
              <w:right w:val="single" w:sz="4" w:space="0" w:color="auto"/>
            </w:tcBorders>
          </w:tcPr>
          <w:p w14:paraId="5B37C04A" w14:textId="77777777" w:rsidR="0012248B" w:rsidRPr="00F04756" w:rsidRDefault="0012248B" w:rsidP="003E5F2F">
            <w:pPr>
              <w:jc w:val="both"/>
              <w:rPr>
                <w:lang w:eastAsia="ko-KR"/>
              </w:rPr>
            </w:pPr>
            <w:r w:rsidRPr="00F04756">
              <w:rPr>
                <w:rFonts w:hint="eastAsia"/>
                <w:lang w:eastAsia="ko-KR"/>
              </w:rPr>
              <w:t xml:space="preserve">Huawei, </w:t>
            </w:r>
            <w:proofErr w:type="spellStart"/>
            <w:r w:rsidRPr="00F04756">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D8CD93" w14:textId="77777777" w:rsidR="0012248B" w:rsidRDefault="0012248B" w:rsidP="003E5F2F">
            <w:pPr>
              <w:jc w:val="both"/>
              <w:rPr>
                <w:iCs/>
                <w:lang w:val="en-US" w:eastAsia="ko-KR"/>
              </w:rPr>
            </w:pPr>
            <w:r w:rsidRPr="00F04756">
              <w:rPr>
                <w:rFonts w:hint="eastAsia"/>
                <w:iCs/>
                <w:lang w:val="en-US" w:eastAsia="ko-KR"/>
              </w:rPr>
              <w:t xml:space="preserve">We </w:t>
            </w:r>
            <w:r w:rsidRPr="00F04756">
              <w:rPr>
                <w:iCs/>
                <w:lang w:val="en-US" w:eastAsia="ko-KR"/>
              </w:rPr>
              <w:t>think</w:t>
            </w:r>
            <w:r w:rsidRPr="00F04756">
              <w:rPr>
                <w:rFonts w:hint="eastAsia"/>
                <w:iCs/>
                <w:lang w:val="en-US" w:eastAsia="ko-KR"/>
              </w:rPr>
              <w:t xml:space="preserve"> </w:t>
            </w:r>
            <w:r w:rsidRPr="00F04756">
              <w:rPr>
                <w:iCs/>
                <w:lang w:val="en-US" w:eastAsia="ko-KR"/>
              </w:rPr>
              <w:t xml:space="preserve">it might be better to start with further clarifying the two alternatives in case CBG is not configured </w:t>
            </w:r>
            <w:r>
              <w:rPr>
                <w:iCs/>
                <w:lang w:val="en-US" w:eastAsia="ko-KR"/>
              </w:rPr>
              <w:t xml:space="preserve">(or not supported for 480/960) </w:t>
            </w:r>
            <w:r w:rsidRPr="00F04756">
              <w:rPr>
                <w:iCs/>
                <w:lang w:val="en-US" w:eastAsia="ko-KR"/>
              </w:rPr>
              <w:t>and in case CBG is configured, to have a more complete comparison</w:t>
            </w:r>
            <w:r>
              <w:rPr>
                <w:iCs/>
                <w:lang w:val="en-US" w:eastAsia="ko-KR"/>
              </w:rPr>
              <w:t>, which</w:t>
            </w:r>
            <w:r w:rsidRPr="00F04756">
              <w:rPr>
                <w:iCs/>
                <w:lang w:val="en-US" w:eastAsia="ko-KR"/>
              </w:rPr>
              <w:t xml:space="preserve"> depends on other decisions (proposal #5)</w:t>
            </w:r>
            <w:r>
              <w:rPr>
                <w:iCs/>
                <w:lang w:val="en-US" w:eastAsia="ko-KR"/>
              </w:rPr>
              <w:t>. Moreover, i</w:t>
            </w:r>
            <w:r w:rsidRPr="00F04756">
              <w:rPr>
                <w:iCs/>
                <w:lang w:val="en-US" w:eastAsia="ko-KR"/>
              </w:rPr>
              <w:t xml:space="preserve">n a typical case, we expect that all carriers </w:t>
            </w:r>
            <w:r>
              <w:rPr>
                <w:iCs/>
                <w:lang w:val="en-US" w:eastAsia="ko-KR"/>
              </w:rPr>
              <w:t xml:space="preserve">in the same PUCCH group in the band above 52.6 GHz </w:t>
            </w:r>
            <w:r w:rsidRPr="00F04756">
              <w:rPr>
                <w:iCs/>
                <w:lang w:val="en-US" w:eastAsia="ko-KR"/>
              </w:rPr>
              <w:t>will be configured with multi-PDSCH scheduling,</w:t>
            </w:r>
            <w:r>
              <w:rPr>
                <w:iCs/>
                <w:lang w:val="en-US" w:eastAsia="ko-KR"/>
              </w:rPr>
              <w:t xml:space="preserve"> while</w:t>
            </w:r>
            <w:r w:rsidRPr="00F04756">
              <w:rPr>
                <w:iCs/>
                <w:lang w:val="en-US" w:eastAsia="ko-KR"/>
              </w:rPr>
              <w:t xml:space="preserve"> sometimes the use of fallback DCI may be necessary. Therefore, both Alt1 and Alt2 may only need to be designed based on two sub-codebooks.</w:t>
            </w:r>
            <w:r>
              <w:rPr>
                <w:iCs/>
                <w:lang w:val="en-US" w:eastAsia="ko-KR"/>
              </w:rPr>
              <w:t>\</w:t>
            </w:r>
          </w:p>
          <w:p w14:paraId="0C532918" w14:textId="77777777" w:rsidR="0012248B" w:rsidRDefault="0012248B" w:rsidP="003E5F2F">
            <w:pPr>
              <w:jc w:val="both"/>
              <w:rPr>
                <w:iCs/>
                <w:lang w:val="en-US" w:eastAsia="ko-KR"/>
              </w:rPr>
            </w:pPr>
          </w:p>
          <w:p w14:paraId="6D5C2308" w14:textId="77777777" w:rsidR="0012248B" w:rsidRPr="00F04756" w:rsidRDefault="0012248B" w:rsidP="003E5F2F">
            <w:pPr>
              <w:jc w:val="both"/>
              <w:rPr>
                <w:iCs/>
                <w:lang w:val="en-US" w:eastAsia="ko-KR"/>
              </w:rPr>
            </w:pPr>
            <w:r>
              <w:rPr>
                <w:iCs/>
                <w:lang w:val="en-US" w:eastAsia="ko-KR"/>
              </w:rPr>
              <w:t xml:space="preserve">For supporting all combinations of </w:t>
            </w:r>
            <w:r w:rsidRPr="0012248B">
              <w:rPr>
                <w:iCs/>
                <w:lang w:val="en-US" w:eastAsia="ko-KR"/>
              </w:rPr>
              <w:t>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BA5A17" w14:paraId="47833AB6" w14:textId="77777777" w:rsidTr="0012248B">
        <w:tc>
          <w:tcPr>
            <w:tcW w:w="1650" w:type="dxa"/>
            <w:tcBorders>
              <w:top w:val="single" w:sz="4" w:space="0" w:color="auto"/>
              <w:left w:val="single" w:sz="4" w:space="0" w:color="auto"/>
              <w:bottom w:val="single" w:sz="4" w:space="0" w:color="auto"/>
              <w:right w:val="single" w:sz="4" w:space="0" w:color="auto"/>
            </w:tcBorders>
          </w:tcPr>
          <w:p w14:paraId="72C560DD" w14:textId="5C87CFBE" w:rsidR="00BA5A17" w:rsidRPr="00F04756"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921FA12" w14:textId="613994B3" w:rsidR="00BA5A17" w:rsidRPr="00F04756" w:rsidRDefault="00BA5A17" w:rsidP="00BA5A17">
            <w:pPr>
              <w:jc w:val="both"/>
              <w:rPr>
                <w:rFonts w:hint="eastAsia"/>
                <w:iCs/>
                <w:lang w:val="en-US" w:eastAsia="ko-KR"/>
              </w:rPr>
            </w:pPr>
            <w:r>
              <w:rPr>
                <w:iCs/>
                <w:lang w:val="en-US" w:eastAsia="ko-KR"/>
              </w:rPr>
              <w:t>Support the proposal</w:t>
            </w:r>
          </w:p>
        </w:tc>
      </w:tr>
    </w:tbl>
    <w:p w14:paraId="6F4D0A37" w14:textId="77777777" w:rsidR="004850FE" w:rsidRPr="0012248B" w:rsidRDefault="004850FE" w:rsidP="00050904">
      <w:pPr>
        <w:ind w:firstLineChars="100" w:firstLine="200"/>
        <w:jc w:val="both"/>
        <w:rPr>
          <w:lang w:eastAsia="ko-KR"/>
        </w:rPr>
      </w:pPr>
    </w:p>
    <w:p w14:paraId="5BD774BB" w14:textId="77777777" w:rsidR="004850FE" w:rsidRPr="004850FE" w:rsidRDefault="004850FE" w:rsidP="004850FE">
      <w:pPr>
        <w:ind w:firstLineChars="100" w:firstLine="200"/>
        <w:jc w:val="both"/>
        <w:rPr>
          <w:lang w:val="en-US" w:eastAsia="ko-KR"/>
        </w:rPr>
      </w:pPr>
    </w:p>
    <w:p w14:paraId="73A60DA9" w14:textId="77777777" w:rsidR="007211DE" w:rsidRPr="00FD1FB4" w:rsidRDefault="007211DE" w:rsidP="007211DE">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lastRenderedPageBreak/>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ListParagraph"/>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ListParagraph"/>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ListParagraph"/>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ListParagraph"/>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w:t>
            </w:r>
            <w:proofErr w:type="spellStart"/>
            <w:r w:rsidRPr="006D3C73">
              <w:rPr>
                <w:bCs/>
                <w:lang w:eastAsia="x-none"/>
              </w:rPr>
              <w:t>PxSCH</w:t>
            </w:r>
            <w:proofErr w:type="spellEnd"/>
            <w:r w:rsidRPr="006D3C73">
              <w:rPr>
                <w:bCs/>
                <w:lang w:eastAsia="x-none"/>
              </w:rPr>
              <w:t xml:space="preserve"> transmission can occur across multiple COTs and the specify the UE HARQ-ACK feedback </w:t>
            </w:r>
            <w:proofErr w:type="spellStart"/>
            <w:r w:rsidRPr="006D3C73">
              <w:rPr>
                <w:bCs/>
                <w:lang w:eastAsia="x-none"/>
              </w:rPr>
              <w:t>behavior</w:t>
            </w:r>
            <w:proofErr w:type="spellEnd"/>
            <w:r w:rsidRPr="006D3C73">
              <w:rPr>
                <w:bCs/>
                <w:lang w:eastAsia="x-none"/>
              </w:rPr>
              <w:t xml:space="preserve">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lastRenderedPageBreak/>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00"/>
        <w:jc w:val="both"/>
        <w:rPr>
          <w:lang w:val="en-US" w:eastAsia="ko-KR"/>
        </w:rPr>
      </w:pPr>
    </w:p>
    <w:p w14:paraId="3E4862FA" w14:textId="29CE9E13" w:rsidR="00254E64" w:rsidRPr="00DC6278" w:rsidRDefault="00254E64" w:rsidP="00254E64">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0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00"/>
        <w:jc w:val="both"/>
        <w:rPr>
          <w:lang w:val="en-US" w:eastAsia="ko-KR"/>
        </w:rPr>
      </w:pPr>
    </w:p>
    <w:p w14:paraId="5656CA76" w14:textId="080D8CA8" w:rsidR="001128DA" w:rsidRDefault="001128DA" w:rsidP="001128DA">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00"/>
        <w:jc w:val="both"/>
        <w:rPr>
          <w:lang w:eastAsia="ko-KR"/>
        </w:rPr>
      </w:pPr>
    </w:p>
    <w:p w14:paraId="0F9C401A" w14:textId="77777777" w:rsidR="001128DA" w:rsidRPr="000640D9" w:rsidRDefault="001128DA" w:rsidP="001128DA">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r w:rsidR="0012248B" w14:paraId="15D22D1E" w14:textId="77777777" w:rsidTr="0012248B">
        <w:tc>
          <w:tcPr>
            <w:tcW w:w="1649" w:type="dxa"/>
            <w:tcBorders>
              <w:top w:val="single" w:sz="4" w:space="0" w:color="auto"/>
              <w:left w:val="single" w:sz="4" w:space="0" w:color="auto"/>
              <w:bottom w:val="single" w:sz="4" w:space="0" w:color="auto"/>
              <w:right w:val="single" w:sz="4" w:space="0" w:color="auto"/>
            </w:tcBorders>
          </w:tcPr>
          <w:p w14:paraId="05113F9E"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1C24B5F" w14:textId="77777777" w:rsidR="0012248B" w:rsidRPr="00686244" w:rsidRDefault="0012248B" w:rsidP="003E5F2F">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BA5A17" w14:paraId="2C59A589" w14:textId="77777777" w:rsidTr="0012248B">
        <w:tc>
          <w:tcPr>
            <w:tcW w:w="1649" w:type="dxa"/>
            <w:tcBorders>
              <w:top w:val="single" w:sz="4" w:space="0" w:color="auto"/>
              <w:left w:val="single" w:sz="4" w:space="0" w:color="auto"/>
              <w:bottom w:val="single" w:sz="4" w:space="0" w:color="auto"/>
              <w:right w:val="single" w:sz="4" w:space="0" w:color="auto"/>
            </w:tcBorders>
          </w:tcPr>
          <w:p w14:paraId="5323D256" w14:textId="0D980570" w:rsidR="00BA5A17" w:rsidRDefault="00BA5A17" w:rsidP="003E5F2F">
            <w:pPr>
              <w:jc w:val="both"/>
              <w:rPr>
                <w:rFonts w:hint="eastAsia"/>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20490536" w14:textId="7CA91C1D" w:rsidR="00BA5A17" w:rsidRDefault="00BA5A17" w:rsidP="003E5F2F">
            <w:pPr>
              <w:jc w:val="both"/>
              <w:rPr>
                <w:rFonts w:hint="eastAsia"/>
                <w:iCs/>
                <w:lang w:val="en-US" w:eastAsia="ko-KR"/>
              </w:rPr>
            </w:pPr>
            <w:r>
              <w:rPr>
                <w:iCs/>
                <w:lang w:val="en-US" w:eastAsia="ko-KR"/>
              </w:rPr>
              <w:t>We are fine with the moderator’s position</w:t>
            </w:r>
          </w:p>
        </w:tc>
      </w:tr>
    </w:tbl>
    <w:p w14:paraId="61B6BED6" w14:textId="77777777" w:rsidR="001128DA" w:rsidRPr="0012248B" w:rsidRDefault="001128DA" w:rsidP="001128DA">
      <w:pPr>
        <w:ind w:firstLineChars="100" w:firstLine="200"/>
        <w:jc w:val="both"/>
        <w:rPr>
          <w:lang w:eastAsia="ko-KR"/>
        </w:rPr>
      </w:pPr>
    </w:p>
    <w:p w14:paraId="3AC3F720" w14:textId="77777777" w:rsidR="007211DE" w:rsidRPr="00050904" w:rsidRDefault="007211DE" w:rsidP="007211DE">
      <w:pPr>
        <w:ind w:firstLineChars="100" w:firstLine="200"/>
        <w:jc w:val="both"/>
        <w:rPr>
          <w:lang w:val="en-US" w:eastAsia="ko-KR"/>
        </w:rPr>
      </w:pPr>
    </w:p>
    <w:p w14:paraId="0AEC693C" w14:textId="77777777" w:rsidR="007211DE" w:rsidRPr="00FD1FB4" w:rsidRDefault="007211DE" w:rsidP="007211DE">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00"/>
        <w:jc w:val="both"/>
        <w:rPr>
          <w:lang w:eastAsia="ko-KR"/>
        </w:rPr>
      </w:pPr>
    </w:p>
    <w:p w14:paraId="2CD5835C" w14:textId="77777777" w:rsidR="0023440D" w:rsidRPr="00DC6278" w:rsidRDefault="0023440D" w:rsidP="0023440D">
      <w:pPr>
        <w:pStyle w:val="Heading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0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ListParagraph"/>
        <w:numPr>
          <w:ilvl w:val="0"/>
          <w:numId w:val="2"/>
        </w:numPr>
        <w:spacing w:after="160" w:line="256" w:lineRule="auto"/>
        <w:ind w:leftChars="0"/>
        <w:contextualSpacing/>
        <w:jc w:val="both"/>
        <w:rPr>
          <w:rFonts w:ascii="Times New Roman" w:eastAsia="Malgun Gothic" w:hAnsi="Times New Roman"/>
          <w:lang w:val="en-US"/>
        </w:rPr>
      </w:pPr>
      <w:r>
        <w:rPr>
          <w:lang w:val="en-US"/>
        </w:rPr>
        <w:lastRenderedPageBreak/>
        <w:t xml:space="preserve">Objected by </w:t>
      </w:r>
      <w:r w:rsidR="00772AC5">
        <w:rPr>
          <w:lang w:val="en-US"/>
        </w:rPr>
        <w:t>vivo, InterDigital</w:t>
      </w:r>
    </w:p>
    <w:p w14:paraId="37421F55" w14:textId="77777777" w:rsidR="0023440D" w:rsidRDefault="0023440D" w:rsidP="00753174">
      <w:pPr>
        <w:ind w:firstLineChars="100" w:firstLine="200"/>
        <w:jc w:val="both"/>
        <w:rPr>
          <w:lang w:eastAsia="ko-KR"/>
        </w:rPr>
      </w:pPr>
    </w:p>
    <w:p w14:paraId="7EB8DB37" w14:textId="77777777" w:rsidR="00753174" w:rsidRDefault="00753174" w:rsidP="00753174">
      <w:pPr>
        <w:ind w:firstLineChars="100" w:firstLine="20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00"/>
        <w:jc w:val="both"/>
        <w:rPr>
          <w:lang w:eastAsia="ko-KR"/>
        </w:rPr>
      </w:pPr>
    </w:p>
    <w:p w14:paraId="737C9C4E" w14:textId="77777777" w:rsidR="00753174" w:rsidRPr="000640D9" w:rsidRDefault="00753174" w:rsidP="00753174">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r w:rsidR="0012248B" w14:paraId="06D3B160" w14:textId="77777777" w:rsidTr="0012248B">
        <w:tc>
          <w:tcPr>
            <w:tcW w:w="1650" w:type="dxa"/>
            <w:tcBorders>
              <w:top w:val="single" w:sz="4" w:space="0" w:color="auto"/>
              <w:left w:val="single" w:sz="4" w:space="0" w:color="auto"/>
              <w:bottom w:val="single" w:sz="4" w:space="0" w:color="auto"/>
              <w:right w:val="single" w:sz="4" w:space="0" w:color="auto"/>
            </w:tcBorders>
          </w:tcPr>
          <w:p w14:paraId="30B06A75" w14:textId="77777777" w:rsidR="0012248B" w:rsidRDefault="0012248B" w:rsidP="003E5F2F">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F0E6D0" w14:textId="30A7A7E2" w:rsidR="0012248B" w:rsidRPr="00686244" w:rsidRDefault="0012248B" w:rsidP="003E5F2F">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BA5A17" w14:paraId="52AA76A1" w14:textId="77777777" w:rsidTr="0012248B">
        <w:tc>
          <w:tcPr>
            <w:tcW w:w="1650" w:type="dxa"/>
            <w:tcBorders>
              <w:top w:val="single" w:sz="4" w:space="0" w:color="auto"/>
              <w:left w:val="single" w:sz="4" w:space="0" w:color="auto"/>
              <w:bottom w:val="single" w:sz="4" w:space="0" w:color="auto"/>
              <w:right w:val="single" w:sz="4" w:space="0" w:color="auto"/>
            </w:tcBorders>
          </w:tcPr>
          <w:p w14:paraId="2D7933D4" w14:textId="3AB2D57B" w:rsidR="00BA5A17" w:rsidRDefault="00BA5A17" w:rsidP="00BA5A17">
            <w:pPr>
              <w:jc w:val="both"/>
              <w:rPr>
                <w:rFonts w:hint="eastAsia"/>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DC611ED" w14:textId="79B48FF8" w:rsidR="00BA5A17" w:rsidRDefault="00BA5A17" w:rsidP="00BA5A17">
            <w:pPr>
              <w:jc w:val="both"/>
              <w:rPr>
                <w:rFonts w:hint="eastAsia"/>
                <w:iCs/>
                <w:lang w:val="en-US" w:eastAsia="ko-KR"/>
              </w:rPr>
            </w:pPr>
            <w:r>
              <w:rPr>
                <w:iCs/>
                <w:lang w:val="en-US" w:eastAsia="ko-KR"/>
              </w:rPr>
              <w:t>Agree with Nokia that this may be necessary to decide on some of the UE processing times and should be discussed.</w:t>
            </w:r>
          </w:p>
        </w:tc>
      </w:tr>
    </w:tbl>
    <w:p w14:paraId="539C3A98" w14:textId="77777777" w:rsidR="00753174" w:rsidRPr="0012248B" w:rsidRDefault="00753174" w:rsidP="00753174">
      <w:pPr>
        <w:ind w:firstLineChars="100" w:firstLine="200"/>
        <w:jc w:val="both"/>
        <w:rPr>
          <w:lang w:eastAsia="ko-KR"/>
        </w:rPr>
      </w:pPr>
    </w:p>
    <w:p w14:paraId="2B80AA5E" w14:textId="77777777" w:rsidR="007211DE" w:rsidRDefault="007211DE" w:rsidP="007211DE">
      <w:pPr>
        <w:ind w:firstLineChars="100" w:firstLine="200"/>
        <w:jc w:val="both"/>
        <w:rPr>
          <w:lang w:val="en-US" w:eastAsia="ko-KR"/>
        </w:rPr>
      </w:pPr>
    </w:p>
    <w:p w14:paraId="0214A721" w14:textId="77777777" w:rsidR="00E8257F" w:rsidRPr="00FD1FB4" w:rsidRDefault="00E8257F" w:rsidP="00E8257F">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Proposal 25: In the case of BWP switching during multi-</w:t>
            </w:r>
            <w:proofErr w:type="spellStart"/>
            <w:r w:rsidRPr="003740A5">
              <w:rPr>
                <w:lang w:val="en-US" w:eastAsia="x-none"/>
              </w:rPr>
              <w:t>PxSCH</w:t>
            </w:r>
            <w:proofErr w:type="spellEnd"/>
            <w:r w:rsidRPr="003740A5">
              <w:rPr>
                <w:lang w:val="en-US" w:eastAsia="x-none"/>
              </w:rPr>
              <w:t xml:space="preserve"> transmission </w:t>
            </w:r>
          </w:p>
          <w:p w14:paraId="39FED3DA" w14:textId="77777777" w:rsidR="003740A5" w:rsidRDefault="003740A5" w:rsidP="003740A5">
            <w:pPr>
              <w:pStyle w:val="ListParagraph"/>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ListParagraph"/>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00"/>
        <w:jc w:val="both"/>
        <w:rPr>
          <w:lang w:eastAsia="ko-KR"/>
        </w:rPr>
      </w:pPr>
    </w:p>
    <w:p w14:paraId="4BD5FF2A" w14:textId="77777777" w:rsidR="00E8257F" w:rsidRPr="00050904" w:rsidRDefault="00E8257F" w:rsidP="007211DE">
      <w:pPr>
        <w:ind w:firstLineChars="100" w:firstLine="200"/>
        <w:jc w:val="both"/>
        <w:rPr>
          <w:lang w:val="en-US" w:eastAsia="ko-KR"/>
        </w:rPr>
      </w:pPr>
    </w:p>
    <w:p w14:paraId="6BAAC339" w14:textId="77777777" w:rsidR="000E09C4" w:rsidRDefault="000E09C4" w:rsidP="000E09C4">
      <w:pPr>
        <w:pStyle w:val="Heading1"/>
        <w:jc w:val="both"/>
      </w:pPr>
      <w:r>
        <w:rPr>
          <w:lang w:eastAsia="ko-KR"/>
        </w:rPr>
        <w:t>Reference</w:t>
      </w:r>
    </w:p>
    <w:p w14:paraId="1110612A" w14:textId="77777777" w:rsidR="004E36DA" w:rsidRPr="004E36DA" w:rsidRDefault="004E36DA" w:rsidP="004E36DA">
      <w:pPr>
        <w:pStyle w:val="ListParagraph"/>
        <w:numPr>
          <w:ilvl w:val="0"/>
          <w:numId w:val="3"/>
        </w:numPr>
        <w:ind w:leftChars="0"/>
        <w:rPr>
          <w:iCs/>
        </w:rPr>
      </w:pPr>
      <w:r w:rsidRPr="004E36DA">
        <w:rPr>
          <w:iCs/>
        </w:rPr>
        <w:t>R1-2106446</w:t>
      </w:r>
      <w:r w:rsidRPr="004E36DA">
        <w:rPr>
          <w:iCs/>
        </w:rPr>
        <w:tab/>
        <w:t>PDSCH/PUSCH enhancements for 52-71GHz spectrum</w:t>
      </w:r>
      <w:r w:rsidRPr="004E36DA">
        <w:rPr>
          <w:iCs/>
        </w:rPr>
        <w:tab/>
        <w:t xml:space="preserve">Huawei, </w:t>
      </w:r>
      <w:proofErr w:type="spellStart"/>
      <w:r w:rsidRPr="004E36DA">
        <w:rPr>
          <w:iCs/>
        </w:rPr>
        <w:t>HiSilicon</w:t>
      </w:r>
      <w:proofErr w:type="spellEnd"/>
    </w:p>
    <w:p w14:paraId="3C6C3AAF" w14:textId="77777777" w:rsidR="004E36DA" w:rsidRPr="004E36DA" w:rsidRDefault="004E36DA" w:rsidP="004E36DA">
      <w:pPr>
        <w:pStyle w:val="ListParagraph"/>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ListParagraph"/>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ListParagraph"/>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ListParagraph"/>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ListParagraph"/>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ListParagraph"/>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ListParagraph"/>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ListParagraph"/>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ListParagraph"/>
        <w:numPr>
          <w:ilvl w:val="0"/>
          <w:numId w:val="3"/>
        </w:numPr>
        <w:ind w:leftChars="0"/>
        <w:rPr>
          <w:iCs/>
        </w:rPr>
      </w:pPr>
      <w:r w:rsidRPr="004E36DA">
        <w:rPr>
          <w:iCs/>
        </w:rPr>
        <w:t>R1-2107004</w:t>
      </w:r>
      <w:r w:rsidRPr="004E36DA">
        <w:rPr>
          <w:iCs/>
        </w:rPr>
        <w:tab/>
        <w:t>Discussion on the data channel enhancements for 52.6 to 71GHz</w:t>
      </w:r>
      <w:r w:rsidRPr="004E36DA">
        <w:rPr>
          <w:iCs/>
        </w:rPr>
        <w:tab/>
        <w:t xml:space="preserve">ZTE, </w:t>
      </w:r>
      <w:proofErr w:type="spellStart"/>
      <w:r w:rsidRPr="004E36DA">
        <w:rPr>
          <w:iCs/>
        </w:rPr>
        <w:t>Sanechips</w:t>
      </w:r>
      <w:proofErr w:type="spellEnd"/>
    </w:p>
    <w:p w14:paraId="3D1EC830" w14:textId="77777777" w:rsidR="004E36DA" w:rsidRPr="004E36DA" w:rsidRDefault="004E36DA" w:rsidP="004E36DA">
      <w:pPr>
        <w:pStyle w:val="ListParagraph"/>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ListParagraph"/>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r>
      <w:proofErr w:type="spellStart"/>
      <w:r w:rsidRPr="004E36DA">
        <w:rPr>
          <w:iCs/>
        </w:rPr>
        <w:t>CEWiT</w:t>
      </w:r>
      <w:proofErr w:type="spellEnd"/>
    </w:p>
    <w:p w14:paraId="5AF3EF88" w14:textId="77777777" w:rsidR="004E36DA" w:rsidRPr="004E36DA" w:rsidRDefault="004E36DA" w:rsidP="004E36DA">
      <w:pPr>
        <w:pStyle w:val="ListParagraph"/>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ListParagraph"/>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ListParagraph"/>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ListParagraph"/>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ListParagraph"/>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ListParagraph"/>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ListParagraph"/>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ListParagraph"/>
        <w:numPr>
          <w:ilvl w:val="0"/>
          <w:numId w:val="3"/>
        </w:numPr>
        <w:ind w:leftChars="0"/>
        <w:rPr>
          <w:iCs/>
        </w:rPr>
      </w:pPr>
      <w:r w:rsidRPr="004E36DA">
        <w:rPr>
          <w:iCs/>
        </w:rPr>
        <w:lastRenderedPageBreak/>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ListParagraph"/>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ListParagraph"/>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ListParagraph"/>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ListParagraph"/>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ListParagraph"/>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ListParagraph"/>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ListParagraph"/>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ListParagraph"/>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00"/>
        <w:jc w:val="both"/>
        <w:rPr>
          <w:lang w:eastAsia="ko-KR"/>
        </w:rPr>
      </w:pPr>
    </w:p>
    <w:p w14:paraId="65CF47A6" w14:textId="77777777" w:rsidR="00A66E1A" w:rsidRDefault="00A66E1A" w:rsidP="00B30B46">
      <w:pPr>
        <w:ind w:firstLineChars="100" w:firstLine="200"/>
        <w:jc w:val="both"/>
        <w:rPr>
          <w:lang w:val="en-US" w:eastAsia="ko-KR"/>
        </w:rPr>
      </w:pPr>
    </w:p>
    <w:p w14:paraId="5BFC8717" w14:textId="77777777" w:rsidR="007211DE" w:rsidRDefault="007211DE" w:rsidP="007211DE">
      <w:pPr>
        <w:pStyle w:val="Heading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where K1 (indicated by the PDSCH-to-</w:t>
      </w:r>
      <w:proofErr w:type="spellStart"/>
      <w:r w:rsidRPr="00AA61D4">
        <w:rPr>
          <w:lang w:eastAsia="x-none"/>
        </w:rPr>
        <w:t>HARQ_feedback</w:t>
      </w:r>
      <w:proofErr w:type="spellEnd"/>
      <w:r w:rsidRPr="00AA61D4">
        <w:rPr>
          <w:lang w:eastAsia="x-none"/>
        </w:rPr>
        <w:t xml:space="preserve"> timing indicator field in the DCI or provided by </w:t>
      </w:r>
      <w:r w:rsidRPr="00AA61D4">
        <w:rPr>
          <w:i/>
          <w:iCs/>
          <w:lang w:eastAsia="x-none"/>
        </w:rPr>
        <w:t>dl-</w:t>
      </w:r>
      <w:proofErr w:type="spellStart"/>
      <w:r w:rsidRPr="00AA61D4">
        <w:rPr>
          <w:i/>
          <w:iCs/>
          <w:lang w:eastAsia="x-none"/>
        </w:rPr>
        <w:t>DataToUL</w:t>
      </w:r>
      <w:proofErr w:type="spellEnd"/>
      <w:r w:rsidRPr="00AA61D4">
        <w:rPr>
          <w:i/>
          <w:iCs/>
          <w:lang w:eastAsia="x-none"/>
        </w:rPr>
        <w:t xml:space="preserve">-ACK </w:t>
      </w:r>
      <w:r w:rsidRPr="00AA61D4">
        <w:rPr>
          <w:lang w:eastAsia="x-none"/>
        </w:rPr>
        <w:t>if the PDSCH-to-</w:t>
      </w:r>
      <w:proofErr w:type="spellStart"/>
      <w:r w:rsidRPr="00AA61D4">
        <w:rPr>
          <w:lang w:eastAsia="x-none"/>
        </w:rPr>
        <w:t>HARQ_feedback</w:t>
      </w:r>
      <w:proofErr w:type="spellEnd"/>
      <w:r w:rsidRPr="00AA61D4">
        <w:rPr>
          <w:lang w:eastAsia="x-none"/>
        </w:rPr>
        <w:t xml:space="preserve">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lastRenderedPageBreak/>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ListParagraph"/>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ListParagraph"/>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PUSCHs,</w:t>
      </w:r>
    </w:p>
    <w:p w14:paraId="4CB3CCF6"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ListParagraph"/>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ListParagraph"/>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ListParagraph"/>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ListParagraph"/>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lastRenderedPageBreak/>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ListParagraph"/>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ListParagraph"/>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ListParagraph"/>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bookmarkStart w:id="4"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ListParagraph"/>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ListParagraph"/>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ListParagraph"/>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ListParagraph"/>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ListParagraph"/>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ListParagraph"/>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4"/>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ListParagraph"/>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5"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ListParagraph"/>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264000B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ListParagraph"/>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lastRenderedPageBreak/>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CDC1FB4"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34DF0C9"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101B4A48" w14:textId="77777777" w:rsidR="0097648A" w:rsidRDefault="0097648A" w:rsidP="0097648A">
      <w:pPr>
        <w:pStyle w:val="ListParagraph"/>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ListParagraph"/>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5"/>
    <w:p w14:paraId="6F2568B6"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ListParagraph"/>
        <w:spacing w:line="252" w:lineRule="auto"/>
        <w:ind w:leftChars="0" w:left="0"/>
        <w:contextualSpacing/>
        <w:jc w:val="both"/>
        <w:rPr>
          <w:rFonts w:ascii="Times New Roman" w:eastAsia="Gulim" w:hAnsi="Times New Roman"/>
          <w:szCs w:val="20"/>
          <w:lang w:val="en-US" w:eastAsia="zh-CN"/>
        </w:rPr>
      </w:pPr>
      <w:bookmarkStart w:id="6"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 xml:space="preserve">At least two sub-codebooks are generated for a PUCCH cell group </w:t>
      </w:r>
      <w:proofErr w:type="gramStart"/>
      <w:r w:rsidRPr="00235946">
        <w:rPr>
          <w:rFonts w:ascii="Times New Roman" w:eastAsia="Times New Roman" w:hAnsi="Times New Roman"/>
          <w:lang w:eastAsia="ko-KR"/>
        </w:rPr>
        <w:t>where</w:t>
      </w:r>
      <w:proofErr w:type="gramEnd"/>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lastRenderedPageBreak/>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 xml:space="preserve">FFS: SPS PDSCH release, </w:t>
      </w:r>
      <w:proofErr w:type="spellStart"/>
      <w:r w:rsidRPr="00235946">
        <w:rPr>
          <w:rFonts w:ascii="Times New Roman" w:eastAsia="Times New Roman" w:hAnsi="Times New Roman"/>
          <w:lang w:eastAsia="ko-KR"/>
        </w:rPr>
        <w:t>SCell</w:t>
      </w:r>
      <w:proofErr w:type="spellEnd"/>
      <w:r w:rsidRPr="00235946">
        <w:rPr>
          <w:rFonts w:ascii="Times New Roman" w:eastAsia="Times New Roman" w:hAnsi="Times New Roman"/>
          <w:lang w:eastAsia="ko-KR"/>
        </w:rPr>
        <w:t xml:space="preserve">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 xml:space="preserve">This shall not impose additional </w:t>
      </w:r>
      <w:proofErr w:type="spellStart"/>
      <w:r w:rsidRPr="00235946">
        <w:rPr>
          <w:rFonts w:eastAsia="Times New Roman" w:cs="Times"/>
          <w:lang w:eastAsia="ko-KR"/>
        </w:rPr>
        <w:t>gNB’s</w:t>
      </w:r>
      <w:proofErr w:type="spellEnd"/>
      <w:r w:rsidRPr="00235946">
        <w:rPr>
          <w:rFonts w:eastAsia="Times New Roman" w:cs="Times"/>
          <w:lang w:eastAsia="ko-KR"/>
        </w:rPr>
        <w:t xml:space="preserve">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6"/>
    <w:p w14:paraId="345B8120" w14:textId="77777777" w:rsidR="00E714E5" w:rsidRPr="0097648A" w:rsidRDefault="00E714E5" w:rsidP="0097648A">
      <w:pPr>
        <w:ind w:firstLineChars="100" w:firstLine="200"/>
        <w:jc w:val="both"/>
        <w:rPr>
          <w:lang w:eastAsia="ko-KR"/>
        </w:rPr>
      </w:pPr>
    </w:p>
    <w:p w14:paraId="35758B28" w14:textId="77777777" w:rsidR="00E714E5" w:rsidRPr="00B30B46" w:rsidRDefault="00E714E5" w:rsidP="00B30B46">
      <w:pPr>
        <w:ind w:firstLineChars="100" w:firstLine="20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0611" w14:textId="77777777" w:rsidR="008367E0" w:rsidRDefault="008367E0" w:rsidP="00D55E99">
      <w:r>
        <w:separator/>
      </w:r>
    </w:p>
  </w:endnote>
  <w:endnote w:type="continuationSeparator" w:id="0">
    <w:p w14:paraId="6B48FA3F" w14:textId="77777777" w:rsidR="008367E0" w:rsidRDefault="008367E0"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FB31" w14:textId="77777777" w:rsidR="008367E0" w:rsidRDefault="008367E0" w:rsidP="00D55E99">
      <w:r>
        <w:separator/>
      </w:r>
    </w:p>
  </w:footnote>
  <w:footnote w:type="continuationSeparator" w:id="0">
    <w:p w14:paraId="64D89507" w14:textId="77777777" w:rsidR="008367E0" w:rsidRDefault="008367E0"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FB308F"/>
    <w:multiLevelType w:val="hybridMultilevel"/>
    <w:tmpl w:val="4F30797C"/>
    <w:lvl w:ilvl="0" w:tplc="041D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7"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20"/>
  </w:num>
  <w:num w:numId="3">
    <w:abstractNumId w:val="16"/>
    <w:lvlOverride w:ilvl="0">
      <w:startOverride w:val="1"/>
    </w:lvlOverride>
  </w:num>
  <w:num w:numId="4">
    <w:abstractNumId w:val="20"/>
  </w:num>
  <w:num w:numId="5">
    <w:abstractNumId w:val="26"/>
  </w:num>
  <w:num w:numId="6">
    <w:abstractNumId w:val="1"/>
  </w:num>
  <w:num w:numId="7">
    <w:abstractNumId w:val="20"/>
  </w:num>
  <w:num w:numId="8">
    <w:abstractNumId w:val="31"/>
  </w:num>
  <w:num w:numId="9">
    <w:abstractNumId w:val="21"/>
  </w:num>
  <w:num w:numId="10">
    <w:abstractNumId w:val="9"/>
  </w:num>
  <w:num w:numId="11">
    <w:abstractNumId w:val="17"/>
  </w:num>
  <w:num w:numId="12">
    <w:abstractNumId w:val="29"/>
  </w:num>
  <w:num w:numId="13">
    <w:abstractNumId w:val="2"/>
  </w:num>
  <w:num w:numId="14">
    <w:abstractNumId w:val="25"/>
  </w:num>
  <w:num w:numId="15">
    <w:abstractNumId w:val="34"/>
  </w:num>
  <w:num w:numId="16">
    <w:abstractNumId w:val="13"/>
  </w:num>
  <w:num w:numId="17">
    <w:abstractNumId w:val="27"/>
  </w:num>
  <w:num w:numId="18">
    <w:abstractNumId w:val="23"/>
  </w:num>
  <w:num w:numId="19">
    <w:abstractNumId w:val="15"/>
  </w:num>
  <w:num w:numId="20">
    <w:abstractNumId w:val="8"/>
  </w:num>
  <w:num w:numId="21">
    <w:abstractNumId w:val="32"/>
  </w:num>
  <w:num w:numId="22">
    <w:abstractNumId w:val="19"/>
  </w:num>
  <w:num w:numId="23">
    <w:abstractNumId w:val="24"/>
  </w:num>
  <w:num w:numId="24">
    <w:abstractNumId w:val="6"/>
  </w:num>
  <w:num w:numId="25">
    <w:abstractNumId w:val="4"/>
  </w:num>
  <w:num w:numId="26">
    <w:abstractNumId w:val="12"/>
  </w:num>
  <w:num w:numId="27">
    <w:abstractNumId w:val="33"/>
  </w:num>
  <w:num w:numId="28">
    <w:abstractNumId w:val="3"/>
  </w:num>
  <w:num w:numId="29">
    <w:abstractNumId w:val="7"/>
  </w:num>
  <w:num w:numId="30">
    <w:abstractNumId w:val="18"/>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2"/>
  </w:num>
  <w:num w:numId="34">
    <w:abstractNumId w:val="22"/>
  </w:num>
  <w:num w:numId="35">
    <w:abstractNumId w:val="22"/>
  </w:num>
  <w:num w:numId="36">
    <w:abstractNumId w:val="14"/>
  </w:num>
  <w:num w:numId="37">
    <w:abstractNumId w:val="20"/>
  </w:num>
  <w:num w:numId="38">
    <w:abstractNumId w:val="11"/>
  </w:num>
  <w:num w:numId="39">
    <w:abstractNumId w:val="30"/>
  </w:num>
  <w:num w:numId="40">
    <w:abstractNumId w:val="28"/>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40E2"/>
    <w:rsid w:val="00A85569"/>
    <w:rsid w:val="00A864DD"/>
    <w:rsid w:val="00A96F07"/>
    <w:rsid w:val="00AA1F70"/>
    <w:rsid w:val="00AA2FF8"/>
    <w:rsid w:val="00AB39B3"/>
    <w:rsid w:val="00AC29F2"/>
    <w:rsid w:val="00AE2323"/>
    <w:rsid w:val="00AF2298"/>
    <w:rsid w:val="00AF6A52"/>
    <w:rsid w:val="00B0116C"/>
    <w:rsid w:val="00B01F96"/>
    <w:rsid w:val="00B13F1C"/>
    <w:rsid w:val="00B16380"/>
    <w:rsid w:val="00B30B46"/>
    <w:rsid w:val="00B66BD5"/>
    <w:rsid w:val="00B76CCF"/>
    <w:rsid w:val="00B81263"/>
    <w:rsid w:val="00B85AA6"/>
    <w:rsid w:val="00B90B7C"/>
    <w:rsid w:val="00BA13F1"/>
    <w:rsid w:val="00BA5A17"/>
    <w:rsid w:val="00BC47B2"/>
    <w:rsid w:val="00BD43ED"/>
    <w:rsid w:val="00BD4763"/>
    <w:rsid w:val="00BE41FD"/>
    <w:rsid w:val="00BF314E"/>
    <w:rsid w:val="00C05760"/>
    <w:rsid w:val="00C12F30"/>
    <w:rsid w:val="00C148FE"/>
    <w:rsid w:val="00C16311"/>
    <w:rsid w:val="00C16CC7"/>
    <w:rsid w:val="00C2045D"/>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033"/>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 w:val="00FF3B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4"/>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0E09C4"/>
    <w:pPr>
      <w:numPr>
        <w:ilvl w:val="3"/>
      </w:numPr>
      <w:outlineLvl w:val="3"/>
    </w:pPr>
    <w:rPr>
      <w:i/>
    </w:rPr>
  </w:style>
  <w:style w:type="paragraph" w:styleId="Heading5">
    <w:name w:val="heading 5"/>
    <w:basedOn w:val="Heading4"/>
    <w:next w:val="Normal"/>
    <w:link w:val="Heading5Char"/>
    <w:uiPriority w:val="9"/>
    <w:qFormat/>
    <w:rsid w:val="000E09C4"/>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列表段落,リスト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列表段落 Char,リスト段落 Char,¥¡¡¡¡ì¬º¥¹¥È¶ÎÂä Char,ÁÐ³ö¶ÎÂä Char,列表段落1 Char,—ño’i—Ž Char,¥ê¥¹¥È¶ÎÂä Char,1st level - Bullet List Paragraph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
    <w:basedOn w:val="Normal"/>
    <w:next w:val="Normal"/>
    <w:link w:val="CaptionChar1"/>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F436EA"/>
    <w:rPr>
      <w:rFonts w:ascii="Times New Roman" w:eastAsia="SimSun" w:hAnsi="Times New Roman" w:cs="Times New Roman"/>
      <w:b/>
      <w:kern w:val="0"/>
      <w:szCs w:val="20"/>
      <w:lang w:val="en-GB" w:eastAsia="en-US"/>
    </w:rPr>
  </w:style>
  <w:style w:type="character" w:styleId="Hyperlink">
    <w:name w:val="Hyperlink"/>
    <w:uiPriority w:val="99"/>
    <w:rsid w:val="006144D3"/>
    <w:rPr>
      <w:color w:val="0000FF"/>
      <w:u w:val="single"/>
    </w:rPr>
  </w:style>
  <w:style w:type="paragraph" w:styleId="Header">
    <w:name w:val="header"/>
    <w:basedOn w:val="Normal"/>
    <w:link w:val="HeaderChar"/>
    <w:uiPriority w:val="99"/>
    <w:unhideWhenUsed/>
    <w:rsid w:val="00D55E99"/>
    <w:pPr>
      <w:tabs>
        <w:tab w:val="center" w:pos="4513"/>
        <w:tab w:val="right" w:pos="9026"/>
      </w:tabs>
      <w:snapToGrid w:val="0"/>
    </w:pPr>
  </w:style>
  <w:style w:type="character" w:customStyle="1" w:styleId="HeaderChar">
    <w:name w:val="Header Char"/>
    <w:basedOn w:val="DefaultParagraphFont"/>
    <w:link w:val="Header"/>
    <w:uiPriority w:val="99"/>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031041"/>
    <w:rPr>
      <w:rFonts w:ascii="Arial" w:eastAsiaTheme="minorHAnsi" w:hAnsi="Arial"/>
      <w:kern w:val="0"/>
      <w:lang w:eastAsia="zh-CN"/>
    </w:rPr>
  </w:style>
  <w:style w:type="paragraph" w:styleId="List">
    <w:name w:val="List"/>
    <w:basedOn w:val="Normal"/>
    <w:uiPriority w:val="99"/>
    <w:semiHidden/>
    <w:unhideWhenUsed/>
    <w:rsid w:val="00031041"/>
    <w:pPr>
      <w:ind w:leftChars="200" w:left="100" w:hangingChars="200" w:hanging="200"/>
      <w:contextualSpacing/>
    </w:pPr>
  </w:style>
  <w:style w:type="paragraph" w:styleId="BalloonText">
    <w:name w:val="Balloon Text"/>
    <w:basedOn w:val="Normal"/>
    <w:link w:val="BalloonTextChar"/>
    <w:uiPriority w:val="99"/>
    <w:semiHidden/>
    <w:unhideWhenUsed/>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DC084C"/>
    <w:rPr>
      <w:sz w:val="18"/>
      <w:szCs w:val="18"/>
    </w:rPr>
  </w:style>
  <w:style w:type="paragraph" w:styleId="CommentText">
    <w:name w:val="annotation text"/>
    <w:basedOn w:val="Normal"/>
    <w:link w:val="CommentTextChar"/>
    <w:uiPriority w:val="99"/>
    <w:semiHidden/>
    <w:unhideWhenUsed/>
    <w:rsid w:val="00DC084C"/>
  </w:style>
  <w:style w:type="character" w:customStyle="1" w:styleId="CommentTextChar">
    <w:name w:val="Comment Text Char"/>
    <w:basedOn w:val="DefaultParagraphFont"/>
    <w:link w:val="CommentText"/>
    <w:uiPriority w:val="99"/>
    <w:semiHidden/>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semiHidden/>
    <w:unhideWhenUsed/>
    <w:rsid w:val="00DC084C"/>
    <w:rPr>
      <w:b/>
      <w:bCs/>
    </w:rPr>
  </w:style>
  <w:style w:type="character" w:customStyle="1" w:styleId="CommentSubjectChar">
    <w:name w:val="Comment Subject Char"/>
    <w:basedOn w:val="CommentTextChar"/>
    <w:link w:val="CommentSubject"/>
    <w:uiPriority w:val="99"/>
    <w:semiHidden/>
    <w:rsid w:val="00DC084C"/>
    <w:rPr>
      <w:rFonts w:ascii="Times" w:eastAsia="Batang" w:hAnsi="Times" w:cs="Times New Roman"/>
      <w:b/>
      <w:bCs/>
      <w:kern w:val="0"/>
      <w:szCs w:val="24"/>
      <w:lang w:val="en-GB" w:eastAsia="en-US"/>
    </w:rPr>
  </w:style>
  <w:style w:type="table" w:styleId="TableGrid">
    <w:name w:val="Table Grid"/>
    <w:basedOn w:val="TableNormal"/>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1">
    <w:name w:val="Mention1"/>
    <w:basedOn w:val="DefaultParagraphFont"/>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0574-7C58-41C3-9D1E-9CA192F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22035</Words>
  <Characters>125606</Characters>
  <Application>Microsoft Office Word</Application>
  <DocSecurity>0</DocSecurity>
  <Lines>1046</Lines>
  <Paragraphs>294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Kome Oteri</cp:lastModifiedBy>
  <cp:revision>2</cp:revision>
  <dcterms:created xsi:type="dcterms:W3CDTF">2021-08-17T02:09:00Z</dcterms:created>
  <dcterms:modified xsi:type="dcterms:W3CDTF">2021-08-17T02:09:00Z</dcterms:modified>
</cp:coreProperties>
</file>