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990041"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25pt;height:14.25pt;mso-width-percent:0;mso-height-percent:0;mso-width-percent:0;mso-height-percent:0" o:ole="">
                  <v:imagedata r:id="rId14" o:title=""/>
                </v:shape>
                <o:OLEObject Type="Embed" ProgID="Equation.3" ShapeID="_x0000_i1026" DrawAspect="Content" ObjectID="_1690990042"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25pt;height:14.25pt;mso-width-percent:0;mso-height-percent:0;mso-width-percent:0;mso-height-percent:0" o:ole="">
                  <v:imagedata r:id="rId14" o:title=""/>
                </v:shape>
                <o:OLEObject Type="Embed" ProgID="Equation.3" ShapeID="_x0000_i1027" DrawAspect="Content" ObjectID="_1690990043"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25pt;height:14.25pt;mso-width-percent:0;mso-height-percent:0;mso-width-percent:0;mso-height-percent:0" o:ole="">
                  <v:imagedata r:id="rId14" o:title=""/>
                </v:shape>
                <o:OLEObject Type="Embed" ProgID="Equation.3" ShapeID="_x0000_i1028" DrawAspect="Content" ObjectID="_1690990044"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25pt;height:14.25pt;mso-width-percent:0;mso-height-percent:0;mso-width-percent:0;mso-height-percent:0" o:ole="">
                  <v:imagedata r:id="rId14" o:title=""/>
                </v:shape>
                <o:OLEObject Type="Embed" ProgID="Equation.3" ShapeID="_x0000_i1029" DrawAspect="Content" ObjectID="_1690990045"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25pt;height:14.25pt;mso-width-percent:0;mso-height-percent:0;mso-width-percent:0;mso-height-percent:0" o:ole="">
                  <v:imagedata r:id="rId14" o:title=""/>
                </v:shape>
                <o:OLEObject Type="Embed" ProgID="Equation.3" ShapeID="_x0000_i1030" DrawAspect="Content" ObjectID="_1690990046"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0990047"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0990048"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0990049"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5pt;mso-width-percent:0;mso-height-percent:0;mso-width-percent:0;mso-height-percent:0" o:ole="">
                  <v:imagedata r:id="rId25" o:title=""/>
                </v:shape>
                <o:OLEObject Type="Embed" ProgID="Equation.DSMT4" ShapeID="_x0000_i1034" DrawAspect="Content" ObjectID="_1690990050"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25pt;height:14.25pt;mso-width-percent:0;mso-height-percent:0;mso-width-percent:0;mso-height-percent:0" o:ole="">
                        <v:imagedata r:id="rId14" o:title=""/>
                      </v:shape>
                      <o:OLEObject Type="Embed" ProgID="Equation.3" ShapeID="_x0000_i1035" DrawAspect="Content" ObjectID="_1690990051"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25pt;height:14.25pt;mso-width-percent:0;mso-height-percent:0;mso-width-percent:0;mso-height-percent:0" o:ole="">
                        <v:imagedata r:id="rId14" o:title=""/>
                      </v:shape>
                      <o:OLEObject Type="Embed" ProgID="Equation.3" ShapeID="_x0000_i1036" DrawAspect="Content" ObjectID="_1690990052"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25pt;height:14.25pt;mso-width-percent:0;mso-height-percent:0;mso-width-percent:0;mso-height-percent:0" o:ole="">
                        <v:imagedata r:id="rId14" o:title=""/>
                      </v:shape>
                      <o:OLEObject Type="Embed" ProgID="Equation.3" ShapeID="_x0000_i1037" DrawAspect="Content" ObjectID="_1690990053"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25pt;height:14.25pt;mso-width-percent:0;mso-height-percent:0;mso-width-percent:0;mso-height-percent:0" o:ole="">
                  <v:imagedata r:id="rId14" o:title=""/>
                </v:shape>
                <o:OLEObject Type="Embed" ProgID="Equation.3" ShapeID="_x0000_i1038" DrawAspect="Content" ObjectID="_1690990054"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25pt;height:14.25pt;mso-width-percent:0;mso-height-percent:0;mso-width-percent:0;mso-height-percent:0" o:ole="">
                  <v:imagedata r:id="rId14" o:title=""/>
                </v:shape>
                <o:OLEObject Type="Embed" ProgID="Equation.3" ShapeID="_x0000_i1039" DrawAspect="Content" ObjectID="_1690990055"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25pt;height:14.25pt;mso-width-percent:0;mso-height-percent:0;mso-width-percent:0;mso-height-percent:0" o:ole="">
                  <v:imagedata r:id="rId14" o:title=""/>
                </v:shape>
                <o:OLEObject Type="Embed" ProgID="Equation.3" ShapeID="_x0000_i1040" DrawAspect="Content" ObjectID="_1690990056"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25pt;height:14.25pt;mso-width-percent:0;mso-height-percent:0;mso-width-percent:0;mso-height-percent:0" o:ole="">
                  <v:imagedata r:id="rId14" o:title=""/>
                </v:shape>
                <o:OLEObject Type="Embed" ProgID="Equation.3" ShapeID="_x0000_i1041" DrawAspect="Content" ObjectID="_1690990057"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25pt;height:14.25pt;mso-width-percent:0;mso-height-percent:0;mso-width-percent:0;mso-height-percent:0" o:ole="">
                  <v:imagedata r:id="rId14" o:title=""/>
                </v:shape>
                <o:OLEObject Type="Embed" ProgID="Equation.3" ShapeID="_x0000_i1042" DrawAspect="Content" ObjectID="_1690990058"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25pt;height:14.25pt;mso-width-percent:0;mso-height-percent:0;mso-width-percent:0;mso-height-percent:0" o:ole="">
                  <v:imagedata r:id="rId14" o:title=""/>
                </v:shape>
                <o:OLEObject Type="Embed" ProgID="Equation.3" ShapeID="_x0000_i1043" DrawAspect="Content" ObjectID="_1690990059"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77777777" w:rsidR="00F7432E" w:rsidRPr="00F7432E" w:rsidRDefault="00F7432E" w:rsidP="00F7432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A6A1981" w14:textId="77777777" w:rsidR="00F7432E" w:rsidRPr="00F7432E" w:rsidRDefault="00F7432E" w:rsidP="00F7432E">
            <w:pPr>
              <w:pStyle w:val="BodyText"/>
              <w:spacing w:after="0" w:line="240" w:lineRule="auto"/>
              <w:rPr>
                <w:rFonts w:ascii="Times New Roman" w:hAnsi="Times New Roman"/>
                <w:szCs w:val="20"/>
                <w:lang w:eastAsia="zh-CN"/>
              </w:rPr>
            </w:pP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lastRenderedPageBreak/>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77777777" w:rsidR="00F7432E" w:rsidRDefault="00F7432E" w:rsidP="00F7432E">
            <w:pPr>
              <w:pStyle w:val="BodyText"/>
              <w:spacing w:after="0" w:line="240" w:lineRule="auto"/>
              <w:rPr>
                <w:rFonts w:ascii="Times New Roman" w:hAnsi="Times New Roman"/>
                <w:szCs w:val="20"/>
                <w:lang w:eastAsia="zh-CN"/>
              </w:rPr>
            </w:pPr>
          </w:p>
        </w:tc>
        <w:tc>
          <w:tcPr>
            <w:tcW w:w="8021" w:type="dxa"/>
          </w:tcPr>
          <w:p w14:paraId="5B639891" w14:textId="77777777" w:rsidR="00F7432E" w:rsidRDefault="00F7432E" w:rsidP="00F7432E">
            <w:pPr>
              <w:pStyle w:val="BodyText"/>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lastRenderedPageBreak/>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25pt;height:14.25pt;mso-width-percent:0;mso-height-percent:0;mso-width-percent:0;mso-height-percent:0" o:ole="">
                  <v:imagedata r:id="rId37" o:title=""/>
                </v:shape>
                <o:OLEObject Type="Embed" ProgID="Equation.DSMT4" ShapeID="_x0000_i1044" DrawAspect="Content" ObjectID="_1690990060"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lastRenderedPageBreak/>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D34A5A">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lastRenderedPageBreak/>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D34A5A">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D34A5A">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D34A5A">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D34A5A">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D34A5A" w14:paraId="2B34FDA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20F2CA" w14:textId="2FC0034B"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744B1CD9"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009EB16A"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Suggest adding the second note for </w:t>
            </w:r>
            <w:r w:rsidRPr="00E20FA7">
              <w:rPr>
                <w:rFonts w:ascii="Times New Roman" w:hAnsi="Times New Roman"/>
                <w:szCs w:val="20"/>
                <w:lang w:eastAsia="zh-CN"/>
              </w:rPr>
              <w:t>better results alignment</w:t>
            </w:r>
            <w:r>
              <w:rPr>
                <w:rFonts w:ascii="Times New Roman" w:hAnsi="Times New Roman"/>
                <w:szCs w:val="20"/>
                <w:lang w:eastAsia="zh-CN"/>
              </w:rPr>
              <w:t xml:space="preserve"> and inclusion of an important propagation environment for 52.6–71GHz:</w:t>
            </w:r>
          </w:p>
          <w:p w14:paraId="6308D74B" w14:textId="77777777" w:rsidR="00D34A5A" w:rsidRDefault="00D34A5A" w:rsidP="00D34A5A">
            <w:pPr>
              <w:pStyle w:val="BodyText"/>
              <w:numPr>
                <w:ilvl w:val="0"/>
                <w:numId w:val="52"/>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65384365"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A7E5541"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B99771B" w14:textId="77777777" w:rsidR="00D34A5A" w:rsidRPr="00697E8A" w:rsidRDefault="00D34A5A" w:rsidP="00D34A5A">
            <w:pPr>
              <w:pStyle w:val="ListParagraph"/>
              <w:numPr>
                <w:ilvl w:val="1"/>
                <w:numId w:val="52"/>
              </w:numPr>
              <w:spacing w:line="280" w:lineRule="atLeast"/>
              <w:rPr>
                <w:rFonts w:ascii="Times New Roman" w:eastAsia="SimSun" w:hAnsi="Times New Roman"/>
                <w:sz w:val="20"/>
                <w:szCs w:val="20"/>
                <w:lang w:eastAsia="zh-CN"/>
              </w:rPr>
            </w:pPr>
            <w:r w:rsidRPr="00697E8A">
              <w:rPr>
                <w:rFonts w:ascii="Times New Roman" w:eastAsia="SimSun" w:hAnsi="Times New Roman" w:hint="eastAsia"/>
                <w:sz w:val="20"/>
                <w:szCs w:val="20"/>
                <w:lang w:eastAsia="zh-CN"/>
              </w:rPr>
              <w:t xml:space="preserve">PT-RS block size </w:t>
            </w:r>
            <w:proofErr w:type="spellStart"/>
            <w:r w:rsidRPr="00AA5153">
              <w:rPr>
                <w:rFonts w:ascii="Times New Roman" w:eastAsia="SimSun" w:hAnsi="Times New Roman" w:hint="eastAsia"/>
                <w:i/>
                <w:iCs/>
                <w:sz w:val="20"/>
                <w:szCs w:val="20"/>
                <w:lang w:eastAsia="zh-CN"/>
              </w:rPr>
              <w:t>K</w:t>
            </w:r>
            <w:r w:rsidRPr="00AA5153">
              <w:rPr>
                <w:rFonts w:ascii="Times New Roman" w:eastAsia="SimSun" w:hAnsi="Times New Roman" w:hint="eastAsia"/>
                <w:i/>
                <w:iCs/>
                <w:sz w:val="20"/>
                <w:szCs w:val="20"/>
                <w:vertAlign w:val="subscript"/>
                <w:lang w:eastAsia="zh-CN"/>
              </w:rPr>
              <w:t>p</w:t>
            </w:r>
            <w:proofErr w:type="spellEnd"/>
            <w:r w:rsidRPr="00697E8A">
              <w:rPr>
                <w:rFonts w:ascii="Times New Roman" w:eastAsia="SimSun" w:hAnsi="Times New Roman" w:hint="eastAsia"/>
                <w:sz w:val="20"/>
                <w:szCs w:val="20"/>
                <w:lang w:eastAsia="zh-CN"/>
              </w:rPr>
              <w:t xml:space="preserve"> </w:t>
            </w:r>
            <w:r w:rsidRPr="00697E8A">
              <w:rPr>
                <w:rFonts w:ascii="Times New Roman" w:eastAsia="SimSun" w:hAnsi="Times New Roman" w:hint="eastAsia"/>
                <w:sz w:val="20"/>
                <w:szCs w:val="20"/>
                <w:lang w:eastAsia="zh-CN"/>
              </w:rPr>
              <w:t>∈</w:t>
            </w:r>
            <w:r w:rsidRPr="00697E8A">
              <w:rPr>
                <w:rFonts w:ascii="Times New Roman" w:eastAsia="SimSun" w:hAnsi="Times New Roman" w:hint="eastAsia"/>
                <w:sz w:val="20"/>
                <w:szCs w:val="20"/>
                <w:lang w:eastAsia="zh-CN"/>
              </w:rPr>
              <w:t xml:space="preserve"> [35, 45]</w:t>
            </w:r>
          </w:p>
          <w:p w14:paraId="697B0E23" w14:textId="77777777" w:rsidR="00D34A5A" w:rsidRDefault="00D34A5A" w:rsidP="00D34A5A">
            <w:pPr>
              <w:pStyle w:val="BodyText"/>
              <w:numPr>
                <w:ilvl w:val="1"/>
                <w:numId w:val="52"/>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30DA51EC" w14:textId="77777777"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 xml:space="preserve">18, Qualcomm][8, Samsung], </w:t>
            </w:r>
            <w:r w:rsidRPr="008B428D">
              <w:rPr>
                <w:rFonts w:ascii="Times New Roman" w:hAnsi="Times New Roman"/>
                <w:szCs w:val="20"/>
                <w:lang w:eastAsia="zh-CN"/>
              </w:rPr>
              <w:t>Alg-2 [</w:t>
            </w:r>
            <w:r>
              <w:rPr>
                <w:rFonts w:ascii="Times New Roman" w:hAnsi="Times New Roman"/>
                <w:szCs w:val="20"/>
                <w:lang w:eastAsia="zh-CN"/>
              </w:rPr>
              <w:t xml:space="preserve">1, </w:t>
            </w:r>
            <w:r w:rsidRPr="008B428D">
              <w:rPr>
                <w:rFonts w:ascii="Times New Roman" w:hAnsi="Times New Roman"/>
                <w:szCs w:val="20"/>
                <w:lang w:eastAsia="zh-CN"/>
              </w:rPr>
              <w:t>H</w:t>
            </w:r>
            <w:r>
              <w:rPr>
                <w:rFonts w:ascii="Times New Roman" w:hAnsi="Times New Roman"/>
                <w:szCs w:val="20"/>
                <w:lang w:eastAsia="zh-CN"/>
              </w:rPr>
              <w:t>uawei</w:t>
            </w:r>
            <w:r w:rsidRPr="008B428D">
              <w:rPr>
                <w:rFonts w:ascii="Times New Roman" w:hAnsi="Times New Roman"/>
                <w:szCs w:val="20"/>
                <w:lang w:eastAsia="zh-CN"/>
              </w:rPr>
              <w:t>]</w:t>
            </w:r>
            <w:r>
              <w:rPr>
                <w:rFonts w:ascii="Times New Roman" w:hAnsi="Times New Roman"/>
                <w:szCs w:val="20"/>
                <w:lang w:eastAsia="zh-CN"/>
              </w:rPr>
              <w:t xml:space="preserve">, </w:t>
            </w:r>
            <w:r w:rsidRPr="00B02B00">
              <w:rPr>
                <w:rFonts w:ascii="Times New Roman" w:hAnsi="Times New Roman"/>
                <w:szCs w:val="20"/>
                <w:lang w:eastAsia="zh-CN"/>
              </w:rPr>
              <w:t>PN compensation filtering</w:t>
            </w:r>
            <w:r>
              <w:rPr>
                <w:rFonts w:ascii="Times New Roman" w:hAnsi="Times New Roman"/>
                <w:szCs w:val="20"/>
                <w:lang w:eastAsia="zh-CN"/>
              </w:rPr>
              <w:t xml:space="preserve"> [2, Mitsubishi].</w:t>
            </w:r>
          </w:p>
          <w:p w14:paraId="1B0F0B66" w14:textId="42859237" w:rsidR="00D34A5A" w:rsidRDefault="00D34A5A" w:rsidP="00D34A5A">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lastRenderedPageBreak/>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w:t>
            </w:r>
            <w:r>
              <w:rPr>
                <w:rFonts w:ascii="Times New Roman" w:hAnsi="Times New Roman"/>
                <w:szCs w:val="20"/>
                <w:lang w:eastAsia="zh-CN"/>
              </w:rPr>
              <w:lastRenderedPageBreak/>
              <w:t>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lastRenderedPageBreak/>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lastRenderedPageBreak/>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lastRenderedPageBreak/>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D34A5A" w14:paraId="0EACF6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4EBC08" w14:textId="417B6C11"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903E25" w14:textId="36ED9A5F" w:rsidR="00D34A5A" w:rsidRDefault="00D34A5A" w:rsidP="00D34A5A">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w:t>
            </w:r>
            <w:r>
              <w:rPr>
                <w:rFonts w:asciiTheme="minorHAnsi" w:hAnsiTheme="minorHAnsi" w:cstheme="minorHAnsi"/>
                <w:sz w:val="20"/>
                <w:szCs w:val="20"/>
              </w:rPr>
              <w:lastRenderedPageBreak/>
              <w:t>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 Ericsson, DOCOMO, ZTE (2nd perference), vivo (2nd perference), Samsung (2nd perference),</w:t>
            </w:r>
          </w:p>
          <w:p w14:paraId="4D4C604E"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Alt3: Qualcomm, LG, Intel, ZTE, Apple, vivo, Nokia (2nd perference), CATT</w:t>
            </w:r>
          </w:p>
          <w:p w14:paraId="50DBC72C" w14:textId="77777777" w:rsidR="007146A5" w:rsidRDefault="007146A5" w:rsidP="007146A5">
            <w:pPr>
              <w:pStyle w:val="BodyText"/>
              <w:spacing w:after="0" w:line="240" w:lineRule="auto"/>
              <w:rPr>
                <w:rFonts w:ascii="Times New Roman" w:hAnsi="Times New Roman"/>
                <w:szCs w:val="20"/>
                <w:lang w:val="de-DE"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BodyText"/>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D34A5A">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D34A5A">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D34A5A">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D34A5A">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D34A5A">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D34A5A">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D34A5A">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D34A5A">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D34A5A">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D34A5A">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D34A5A">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D34A5A">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D34A5A">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D34A5A">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D34A5A">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D34A5A">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D34A5A">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D34A5A">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D34A5A">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D34A5A">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D34A5A">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D34A5A">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D34A5A">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D34A5A">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D34A5A">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D34A5A">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D34A5A">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D34A5A">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D2CF" w14:textId="77777777" w:rsidR="002203CF" w:rsidRDefault="002203CF">
      <w:pPr>
        <w:spacing w:after="0" w:line="240" w:lineRule="auto"/>
      </w:pPr>
      <w:r>
        <w:separator/>
      </w:r>
    </w:p>
  </w:endnote>
  <w:endnote w:type="continuationSeparator" w:id="0">
    <w:p w14:paraId="1CC406A9" w14:textId="77777777" w:rsidR="002203CF" w:rsidRDefault="0022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851" w14:textId="4114967A"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20E2" w14:textId="77777777" w:rsidR="002203CF" w:rsidRDefault="002203CF">
      <w:pPr>
        <w:spacing w:after="0" w:line="240" w:lineRule="auto"/>
      </w:pPr>
      <w:r>
        <w:separator/>
      </w:r>
    </w:p>
  </w:footnote>
  <w:footnote w:type="continuationSeparator" w:id="0">
    <w:p w14:paraId="11D0E571" w14:textId="77777777" w:rsidR="002203CF" w:rsidRDefault="0022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hybridMultilevel"/>
    <w:tmpl w:val="21C8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36"/>
  </w:num>
  <w:num w:numId="26">
    <w:abstractNumId w:val="46"/>
  </w:num>
  <w:num w:numId="27">
    <w:abstractNumId w:val="16"/>
  </w:num>
  <w:num w:numId="28">
    <w:abstractNumId w:val="13"/>
  </w:num>
  <w:num w:numId="29">
    <w:abstractNumId w:val="5"/>
  </w:num>
  <w:num w:numId="30">
    <w:abstractNumId w:val="24"/>
  </w:num>
  <w:num w:numId="31">
    <w:abstractNumId w:val="15"/>
  </w:num>
  <w:num w:numId="32">
    <w:abstractNumId w:val="6"/>
  </w:num>
  <w:num w:numId="33">
    <w:abstractNumId w:val="44"/>
  </w:num>
  <w:num w:numId="34">
    <w:abstractNumId w:val="0"/>
  </w:num>
  <w:num w:numId="35">
    <w:abstractNumId w:val="31"/>
  </w:num>
  <w:num w:numId="36">
    <w:abstractNumId w:val="8"/>
  </w:num>
  <w:num w:numId="37">
    <w:abstractNumId w:val="3"/>
  </w:num>
  <w:num w:numId="38">
    <w:abstractNumId w:val="51"/>
  </w:num>
  <w:num w:numId="39">
    <w:abstractNumId w:val="39"/>
  </w:num>
  <w:num w:numId="40">
    <w:abstractNumId w:val="27"/>
  </w:num>
  <w:num w:numId="41">
    <w:abstractNumId w:val="41"/>
  </w:num>
  <w:num w:numId="42">
    <w:abstractNumId w:val="28"/>
  </w:num>
  <w:num w:numId="43">
    <w:abstractNumId w:val="2"/>
  </w:num>
  <w:num w:numId="44">
    <w:abstractNumId w:val="26"/>
  </w:num>
  <w:num w:numId="45">
    <w:abstractNumId w:val="48"/>
  </w:num>
  <w:num w:numId="46">
    <w:abstractNumId w:val="19"/>
  </w:num>
  <w:num w:numId="47">
    <w:abstractNumId w:val="14"/>
  </w:num>
  <w:num w:numId="48">
    <w:abstractNumId w:val="12"/>
  </w:num>
  <w:num w:numId="49">
    <w:abstractNumId w:val="4"/>
  </w:num>
  <w:num w:numId="50">
    <w:abstractNumId w:val="9"/>
  </w:num>
  <w:num w:numId="51">
    <w:abstractNumId w:val="7"/>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7.jpeg"/><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5902193-DBD9-4E5F-9AE4-E573D6AA0CF8}">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A164C6DD-8328-4247-B752-E3A71937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85</Pages>
  <Words>32867</Words>
  <Characters>187345</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Lee, Daewon</cp:lastModifiedBy>
  <cp:revision>2</cp:revision>
  <cp:lastPrinted>2011-11-09T07:49:00Z</cp:lastPrinted>
  <dcterms:created xsi:type="dcterms:W3CDTF">2021-08-21T01:40:00Z</dcterms:created>
  <dcterms:modified xsi:type="dcterms:W3CDTF">2021-08-21T01:40:00Z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