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52EA85EF"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EC54D5">
            <w:rPr>
              <w:rFonts w:ascii="Arial" w:hAnsi="Arial" w:cs="Arial"/>
              <w:b/>
              <w:sz w:val="24"/>
              <w:szCs w:val="24"/>
            </w:rPr>
            <w:t>Discussion summary #</w:t>
          </w:r>
          <w:r w:rsidR="003E6AA5">
            <w:rPr>
              <w:rFonts w:ascii="Arial" w:hAnsi="Arial" w:cs="Arial"/>
              <w:b/>
              <w:sz w:val="24"/>
              <w:szCs w:val="24"/>
            </w:rPr>
            <w:t>2</w:t>
          </w:r>
          <w:r w:rsidR="00EC54D5">
            <w:rPr>
              <w:rFonts w:ascii="Arial" w:hAnsi="Arial" w:cs="Arial"/>
              <w:b/>
              <w:sz w:val="24"/>
              <w:szCs w:val="24"/>
            </w:rPr>
            <w:t xml:space="preserve">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 xml:space="preserve">ncluding defining maximum bandwidth for new SCSs, </w:t>
      </w:r>
      <w:proofErr w:type="gramStart"/>
      <w:r w:rsidR="005F06AF" w:rsidRPr="005F06AF">
        <w:rPr>
          <w:lang w:eastAsia="zh-CN"/>
        </w:rPr>
        <w:t>time line</w:t>
      </w:r>
      <w:proofErr w:type="gramEnd"/>
      <w:r w:rsidR="005F06AF" w:rsidRPr="005F06AF">
        <w:rPr>
          <w:lang w:eastAsia="zh-CN"/>
        </w:rPr>
        <w:t xml:space="preserve"> related aspects adapted to each of the new numerologies 480kHz and 960kHz, reference signals, scheduling particularly </w:t>
      </w:r>
      <w:proofErr w:type="spellStart"/>
      <w:r w:rsidR="005F06AF" w:rsidRPr="005F06AF">
        <w:rPr>
          <w:lang w:eastAsia="zh-CN"/>
        </w:rPr>
        <w:t>w.r.t.</w:t>
      </w:r>
      <w:proofErr w:type="spellEnd"/>
      <w:r w:rsidR="005F06AF" w:rsidRPr="005F06AF">
        <w:rPr>
          <w:lang w:eastAsia="zh-CN"/>
        </w:rPr>
        <w:t xml:space="preserve"> multi-PDSCH/PUSCH with a single DCI, HARQ, etc.</w:t>
      </w:r>
      <w:r w:rsidR="005F06AF">
        <w:rPr>
          <w:lang w:eastAsia="zh-CN"/>
        </w:rPr>
        <w:t xml:space="preserve"> In this summary, only issues related to </w:t>
      </w:r>
      <w:r w:rsidR="005F06AF" w:rsidRPr="005F06AF">
        <w:rPr>
          <w:lang w:eastAsia="zh-CN"/>
        </w:rPr>
        <w:t xml:space="preserve">bandwidth for new SCSs, </w:t>
      </w:r>
      <w:proofErr w:type="gramStart"/>
      <w:r w:rsidR="005F06AF" w:rsidRPr="005F06AF">
        <w:rPr>
          <w:lang w:eastAsia="zh-CN"/>
        </w:rPr>
        <w:t>time line</w:t>
      </w:r>
      <w:proofErr w:type="gramEnd"/>
      <w:r w:rsidR="005F06AF" w:rsidRPr="005F06AF">
        <w:rPr>
          <w:lang w:eastAsia="zh-CN"/>
        </w:rPr>
        <w:t xml:space="preserv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 xml:space="preserve">scheduling particularly </w:t>
      </w:r>
      <w:proofErr w:type="spellStart"/>
      <w:r w:rsidR="005F06AF" w:rsidRPr="005F06AF">
        <w:rPr>
          <w:lang w:eastAsia="zh-CN"/>
        </w:rPr>
        <w:t>w.r.t.</w:t>
      </w:r>
      <w:proofErr w:type="spellEnd"/>
      <w:r w:rsidR="005F06AF" w:rsidRPr="005F06AF">
        <w:rPr>
          <w:lang w:eastAsia="zh-CN"/>
        </w:rPr>
        <w:t xml:space="preserve">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622F76A"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513E8" w:rsidRPr="008A0BBE" w14:paraId="6364B1E7" w14:textId="77777777" w:rsidTr="00A53940">
        <w:trPr>
          <w:trHeight w:val="339"/>
        </w:trPr>
        <w:tc>
          <w:tcPr>
            <w:tcW w:w="1871" w:type="dxa"/>
          </w:tcPr>
          <w:p w14:paraId="5CB875BE" w14:textId="1C0DA94B"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24519A" w14:textId="77777777" w:rsidR="006513E8"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2B89E00A" w14:textId="335B52FE"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2225E3" w:rsidRPr="008A0BBE" w14:paraId="61BAB4A8" w14:textId="77777777" w:rsidTr="00A53940">
        <w:trPr>
          <w:trHeight w:val="339"/>
        </w:trPr>
        <w:tc>
          <w:tcPr>
            <w:tcW w:w="1871" w:type="dxa"/>
          </w:tcPr>
          <w:p w14:paraId="646E9448" w14:textId="356F13A6" w:rsidR="002225E3" w:rsidRPr="002225E3" w:rsidRDefault="002225E3" w:rsidP="002225E3">
            <w:pPr>
              <w:pStyle w:val="BodyText"/>
              <w:spacing w:after="0"/>
              <w:rPr>
                <w:rFonts w:ascii="Times New Roman" w:hAnsi="Times New Roman"/>
                <w:szCs w:val="20"/>
                <w:lang w:eastAsia="zh-CN"/>
              </w:rPr>
            </w:pPr>
            <w:proofErr w:type="spellStart"/>
            <w:r w:rsidRPr="002225E3">
              <w:rPr>
                <w:rFonts w:ascii="Times New Roman" w:hAnsi="Times New Roman"/>
                <w:szCs w:val="20"/>
                <w:lang w:eastAsia="zh-CN"/>
              </w:rPr>
              <w:t>Futurewei</w:t>
            </w:r>
            <w:proofErr w:type="spellEnd"/>
          </w:p>
        </w:tc>
        <w:tc>
          <w:tcPr>
            <w:tcW w:w="8021" w:type="dxa"/>
          </w:tcPr>
          <w:p w14:paraId="013B79C2" w14:textId="01519E73"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RAN1 wait for RAN4 decision on the maximum channel bandwidth for 960kHz and channelization etc. </w:t>
            </w: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 xml:space="preserve">For DCI format 1_0: define a new set with scaled values for 480 kHz and 960 kHz </w:t>
            </w:r>
            <w:proofErr w:type="gramStart"/>
            <w:r w:rsidRPr="00794225">
              <w:rPr>
                <w:rFonts w:asciiTheme="minorHAnsi" w:hAnsiTheme="minorHAnsi" w:cstheme="minorHAnsi"/>
                <w:color w:val="000000" w:themeColor="text1"/>
                <w:lang w:eastAsia="zh-CN"/>
              </w:rPr>
              <w:t>respectively;</w:t>
            </w:r>
            <w:proofErr w:type="gramEnd"/>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w:t>
            </w:r>
            <w:proofErr w:type="gramStart"/>
            <w:r w:rsidRPr="00794225">
              <w:rPr>
                <w:rFonts w:asciiTheme="minorHAnsi" w:hAnsiTheme="minorHAnsi" w:cstheme="minorHAnsi"/>
                <w:color w:val="000000" w:themeColor="text1"/>
                <w:lang w:eastAsia="zh-CN"/>
              </w:rPr>
              <w:t>kHz;</w:t>
            </w:r>
            <w:proofErr w:type="gramEnd"/>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lastRenderedPageBreak/>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 xml:space="preserve">Compared with the processing time of 120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the N1/N2 can be 1.5 times as 120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SCS=960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the N1/N2 can be 1.25 times as 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 xml:space="preserve">k1 value specified for PDSCH HARQ process operation for 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/960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 xml:space="preserve">k2 value specified for PUSCH process for 480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/960 </w:t>
            </w:r>
            <w:proofErr w:type="spellStart"/>
            <w:r w:rsidRPr="00A121B1">
              <w:rPr>
                <w:rFonts w:asciiTheme="minorHAnsi" w:eastAsiaTheme="minorEastAsia" w:hAnsiTheme="minorHAnsi" w:cstheme="minorHAnsi"/>
                <w:bCs/>
                <w:lang w:val="en-GB" w:eastAsia="zh-CN"/>
              </w:rPr>
              <w:t>KHz</w:t>
            </w:r>
            <w:proofErr w:type="spellEnd"/>
            <w:r w:rsidRPr="00A121B1">
              <w:rPr>
                <w:rFonts w:asciiTheme="minorHAnsi" w:eastAsiaTheme="minorEastAsia" w:hAnsiTheme="minorHAnsi" w:cstheme="minorHAnsi"/>
                <w:bCs/>
                <w:lang w:val="en-GB" w:eastAsia="zh-CN"/>
              </w:rPr>
              <w:t xml:space="preserve">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lastRenderedPageBreak/>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 xml:space="preserve">Method 3:  the value range of k0, k1 and k2 is not changed and the unit is still the slot, but the </w:t>
            </w:r>
            <w:proofErr w:type="gramStart"/>
            <w:r w:rsidRPr="00A121B1">
              <w:rPr>
                <w:rFonts w:asciiTheme="minorHAnsi" w:hAnsiTheme="minorHAnsi" w:cstheme="minorHAnsi"/>
                <w:bCs/>
                <w:lang w:eastAsia="zh-CN"/>
              </w:rPr>
              <w:t>actually used</w:t>
            </w:r>
            <w:proofErr w:type="gramEnd"/>
            <w:r w:rsidRPr="00A121B1">
              <w:rPr>
                <w:rFonts w:asciiTheme="minorHAnsi" w:hAnsiTheme="minorHAnsi" w:cstheme="minorHAnsi"/>
                <w:bCs/>
                <w:lang w:eastAsia="zh-CN"/>
              </w:rPr>
              <w:t xml:space="preserve">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CN"/>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lastRenderedPageBreak/>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w:t>
            </w:r>
            <w:proofErr w:type="gramStart"/>
            <w:r w:rsidRPr="00A121B1">
              <w:rPr>
                <w:rFonts w:asciiTheme="minorHAnsi" w:hAnsiTheme="minorHAnsi" w:cstheme="minorHAnsi"/>
                <w:bCs/>
              </w:rPr>
              <w:t>take into account</w:t>
            </w:r>
            <w:proofErr w:type="gramEnd"/>
            <w:r w:rsidRPr="00A121B1">
              <w:rPr>
                <w:rFonts w:asciiTheme="minorHAnsi" w:hAnsiTheme="minorHAnsi" w:cstheme="minorHAnsi"/>
                <w:bCs/>
              </w:rPr>
              <w:t xml:space="preserve">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proofErr w:type="spellStart"/>
            <w:r w:rsidRPr="00A121B1">
              <w:rPr>
                <w:rFonts w:asciiTheme="minorHAnsi" w:hAnsiTheme="minorHAnsi" w:cstheme="minorHAnsi"/>
                <w:bCs/>
                <w:sz w:val="20"/>
                <w:szCs w:val="20"/>
              </w:rPr>
              <w:t>gNB</w:t>
            </w:r>
            <w:proofErr w:type="spellEnd"/>
            <w:r w:rsidRPr="00A121B1">
              <w:rPr>
                <w:rFonts w:asciiTheme="minorHAnsi" w:hAnsiTheme="minorHAnsi" w:cstheme="minorHAnsi"/>
                <w:bCs/>
                <w:sz w:val="20"/>
                <w:szCs w:val="20"/>
              </w:rPr>
              <w:t xml:space="preserve">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w:t>
            </w:r>
            <w:proofErr w:type="gramStart"/>
            <w:r w:rsidRPr="00A121B1">
              <w:rPr>
                <w:rFonts w:asciiTheme="minorHAnsi" w:hAnsiTheme="minorHAnsi" w:cstheme="minorHAnsi"/>
                <w:bCs/>
                <w:lang w:eastAsia="x-none"/>
              </w:rPr>
              <w:t>similar to</w:t>
            </w:r>
            <w:proofErr w:type="gramEnd"/>
            <w:r w:rsidRPr="00A121B1">
              <w:rPr>
                <w:rFonts w:asciiTheme="minorHAnsi" w:hAnsiTheme="minorHAnsi" w:cstheme="minorHAnsi"/>
                <w:bCs/>
                <w:lang w:eastAsia="x-none"/>
              </w:rPr>
              <w:t xml:space="preserve">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lastRenderedPageBreak/>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 xml:space="preserve">or SCS=480 </w:t>
      </w:r>
      <w:proofErr w:type="spellStart"/>
      <w:r w:rsidR="00E636DA" w:rsidRPr="00E636DA">
        <w:rPr>
          <w:lang w:val="en-GB"/>
        </w:rPr>
        <w:t>KHz</w:t>
      </w:r>
      <w:proofErr w:type="spellEnd"/>
      <w:r w:rsidR="00E636DA" w:rsidRPr="00E636DA">
        <w:rPr>
          <w:lang w:val="en-GB"/>
        </w:rPr>
        <w:t>, the N1/N2 can be 1.</w:t>
      </w:r>
      <w:r w:rsidR="00E636DA">
        <w:rPr>
          <w:lang w:val="en-GB"/>
        </w:rPr>
        <w:t xml:space="preserve">5 times as 120 </w:t>
      </w:r>
      <w:proofErr w:type="spellStart"/>
      <w:r w:rsidR="00E636DA">
        <w:rPr>
          <w:lang w:val="en-GB"/>
        </w:rPr>
        <w:t>KHz</w:t>
      </w:r>
      <w:proofErr w:type="spellEnd"/>
      <w:r w:rsidR="00E636DA">
        <w:rPr>
          <w:lang w:val="en-GB"/>
        </w:rPr>
        <w:t xml:space="preserve"> N1/N2 value and f</w:t>
      </w:r>
      <w:r w:rsidR="00E636DA" w:rsidRPr="00E636DA">
        <w:rPr>
          <w:lang w:val="en-GB"/>
        </w:rPr>
        <w:t xml:space="preserve">or SCS=960 </w:t>
      </w:r>
      <w:proofErr w:type="spellStart"/>
      <w:r w:rsidR="00E636DA" w:rsidRPr="00E636DA">
        <w:rPr>
          <w:lang w:val="en-GB"/>
        </w:rPr>
        <w:t>KHz</w:t>
      </w:r>
      <w:proofErr w:type="spellEnd"/>
      <w:r w:rsidR="00E636DA" w:rsidRPr="00E636DA">
        <w:rPr>
          <w:lang w:val="en-GB"/>
        </w:rPr>
        <w:t xml:space="preserve">, the N1/N2 can be 1.25 times as 480 </w:t>
      </w:r>
      <w:proofErr w:type="spellStart"/>
      <w:r w:rsidR="00E636DA" w:rsidRPr="00E636DA">
        <w:rPr>
          <w:lang w:val="en-GB"/>
        </w:rPr>
        <w:t>KHz</w:t>
      </w:r>
      <w:proofErr w:type="spellEnd"/>
      <w:r w:rsidR="00E636DA" w:rsidRPr="00E636DA">
        <w:rPr>
          <w:lang w:val="en-GB"/>
        </w:rPr>
        <w:t xml:space="preserve">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 xml:space="preserve">he timeline calculations need to </w:t>
      </w:r>
      <w:proofErr w:type="gramStart"/>
      <w:r w:rsidR="00892EEB" w:rsidRPr="00D95D82">
        <w:rPr>
          <w:bCs/>
        </w:rPr>
        <w:t>take into account</w:t>
      </w:r>
      <w:proofErr w:type="gramEnd"/>
      <w:r w:rsidR="00892EEB" w:rsidRPr="00D95D82">
        <w:rPr>
          <w:bCs/>
        </w:rPr>
        <w:t xml:space="preserve">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w:t>
      </w:r>
      <w:proofErr w:type="spellStart"/>
      <w:r w:rsidR="00892EEB">
        <w:rPr>
          <w:bCs/>
        </w:rPr>
        <w:t>g</w:t>
      </w:r>
      <w:r w:rsidR="00892EEB" w:rsidRPr="00D95D82">
        <w:rPr>
          <w:bCs/>
        </w:rPr>
        <w:t>NB</w:t>
      </w:r>
      <w:proofErr w:type="spellEnd"/>
      <w:r w:rsidR="00892EEB" w:rsidRPr="00D95D82">
        <w:rPr>
          <w:bCs/>
        </w:rPr>
        <w:t xml:space="preserve">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3" o:title=""/>
                </v:shape>
                <o:OLEObject Type="Embed" ProgID="Equation.3" ShapeID="_x0000_i1025" DrawAspect="Content" ObjectID="_1690705115"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25pt;height:14.25pt" o:ole="">
                  <v:imagedata r:id="rId13" o:title=""/>
                </v:shape>
                <o:OLEObject Type="Embed" ProgID="Equation.3" ShapeID="_x0000_i1026" DrawAspect="Content" ObjectID="_1690705116"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25pt;height:14.25pt" o:ole="">
                  <v:imagedata r:id="rId13" o:title=""/>
                </v:shape>
                <o:OLEObject Type="Embed" ProgID="Equation.3" ShapeID="_x0000_i1027" DrawAspect="Content" ObjectID="_1690705117"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 xml:space="preserve">single PDSCH/PUSCH and multi-PDSCH/PUSCH scheduling for NR operation in </w:t>
      </w:r>
      <w:r w:rsidR="004C4688">
        <w:lastRenderedPageBreak/>
        <w:t>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73FFB9BD" w:rsidR="00A64822" w:rsidRDefault="00A64822" w:rsidP="00A64822">
      <w:pPr>
        <w:pStyle w:val="Heading5"/>
        <w:rPr>
          <w:lang w:eastAsia="zh-CN"/>
        </w:rPr>
      </w:pPr>
      <w:r>
        <w:rPr>
          <w:highlight w:val="cyan"/>
          <w:lang w:eastAsia="zh-CN"/>
        </w:rPr>
        <w:t>Proposal 2-1</w:t>
      </w:r>
      <w:r w:rsidR="004E5D4E">
        <w:rPr>
          <w:highlight w:val="cyan"/>
          <w:lang w:eastAsia="zh-CN"/>
        </w:rPr>
        <w:t>-1</w:t>
      </w:r>
      <w:r w:rsidR="003E6AA5">
        <w:rPr>
          <w:highlight w:val="cyan"/>
          <w:lang w:eastAsia="zh-CN"/>
        </w:rPr>
        <w:t xml:space="preserve"> (closed)</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3F925644"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593CB3" w14:textId="5EF6864E"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28B479D"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687A86CD" w14:textId="24470D61"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2225E3" w14:paraId="0E8ECA52"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7F6C9472" w14:textId="2E8CF766"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387DF51" w14:textId="70FBBF9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Support that for PxSCH processing capacity 1, N1 and N2 are to be defined. </w:t>
            </w:r>
          </w:p>
        </w:tc>
      </w:tr>
      <w:tr w:rsidR="003E6AA5" w14:paraId="5B770E69" w14:textId="77777777" w:rsidTr="003E6AA5">
        <w:trPr>
          <w:trHeight w:val="339"/>
        </w:trPr>
        <w:tc>
          <w:tcPr>
            <w:tcW w:w="1870" w:type="dxa"/>
          </w:tcPr>
          <w:p w14:paraId="464D9796"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9BD3A6C"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9561640" w14:textId="2855B1CB" w:rsidR="00A64822" w:rsidRDefault="00A64822" w:rsidP="003E6AA5">
      <w:pPr>
        <w:ind w:firstLine="288"/>
      </w:pPr>
    </w:p>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25pt;height:14.25pt" o:ole="">
                  <v:imagedata r:id="rId13" o:title=""/>
                </v:shape>
                <o:OLEObject Type="Embed" ProgID="Equation.3" ShapeID="_x0000_i1028" DrawAspect="Content" ObjectID="_1690705118"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25pt;height:14.25pt" o:ole="">
                  <v:imagedata r:id="rId13" o:title=""/>
                </v:shape>
                <o:OLEObject Type="Embed" ProgID="Equation.3" ShapeID="_x0000_i1029" DrawAspect="Content" ObjectID="_1690705119"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25pt;height:14.25pt" o:ole="">
                  <v:imagedata r:id="rId13" o:title=""/>
                </v:shape>
                <o:OLEObject Type="Embed" ProgID="Equation.3" ShapeID="_x0000_i1030" DrawAspect="Content" ObjectID="_1690705120"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w:t>
            </w:r>
            <w:r>
              <w:rPr>
                <w:rFonts w:ascii="Times New Roman" w:hAnsi="Times New Roman"/>
                <w:szCs w:val="20"/>
                <w:lang w:eastAsia="zh-CN"/>
              </w:rPr>
              <w:lastRenderedPageBreak/>
              <w:t xml:space="preserve">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1E71101C" w14:textId="1BF7B98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FFS: Considering UE additional burden for ICI compensation at least at high MCS</w:t>
            </w:r>
          </w:p>
        </w:tc>
      </w:tr>
      <w:tr w:rsidR="006513E8" w14:paraId="3E769449" w14:textId="77777777" w:rsidTr="00B326FE">
        <w:trPr>
          <w:trHeight w:val="339"/>
        </w:trPr>
        <w:tc>
          <w:tcPr>
            <w:tcW w:w="1870" w:type="dxa"/>
          </w:tcPr>
          <w:p w14:paraId="2E05B022" w14:textId="4C113AE6"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lastRenderedPageBreak/>
              <w:t>Intel</w:t>
            </w:r>
          </w:p>
        </w:tc>
        <w:tc>
          <w:tcPr>
            <w:tcW w:w="8015" w:type="dxa"/>
          </w:tcPr>
          <w:p w14:paraId="4C0D5442"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2B42D874" w14:textId="3666457D"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2225E3" w14:paraId="04648257" w14:textId="77777777" w:rsidTr="00B326FE">
        <w:trPr>
          <w:trHeight w:val="339"/>
        </w:trPr>
        <w:tc>
          <w:tcPr>
            <w:tcW w:w="1870" w:type="dxa"/>
          </w:tcPr>
          <w:p w14:paraId="7018122A" w14:textId="033F85D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Pr>
          <w:p w14:paraId="36FD39C8" w14:textId="77777777" w:rsidR="002225E3" w:rsidRPr="002225E3" w:rsidRDefault="002225E3" w:rsidP="002225E3">
            <w:pPr>
              <w:pStyle w:val="BodyText"/>
              <w:spacing w:after="0" w:line="240" w:lineRule="auto"/>
              <w:rPr>
                <w:rFonts w:ascii="Times New Roman" w:hAnsi="Times New Roman"/>
                <w:szCs w:val="20"/>
                <w:lang w:eastAsia="zh-CN"/>
              </w:rPr>
            </w:pPr>
            <w:r w:rsidRPr="002225E3">
              <w:rPr>
                <w:rFonts w:ascii="Times New Roman" w:hAnsi="Times New Roman"/>
                <w:szCs w:val="20"/>
                <w:lang w:eastAsia="zh-CN"/>
              </w:rPr>
              <w:t xml:space="preserve">Support to adopt values N1, N2, N3 in Table 2-2.1. </w:t>
            </w:r>
          </w:p>
          <w:p w14:paraId="667DD515" w14:textId="2B9E707F"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Fine with continue study whether additional UE capability is needed considering the aspects listed in the FFS. </w:t>
            </w:r>
          </w:p>
        </w:tc>
      </w:tr>
      <w:tr w:rsidR="003E6AA5" w14:paraId="3E2C02D8" w14:textId="77777777" w:rsidTr="00097958">
        <w:trPr>
          <w:trHeight w:val="339"/>
        </w:trPr>
        <w:tc>
          <w:tcPr>
            <w:tcW w:w="1870" w:type="dxa"/>
          </w:tcPr>
          <w:p w14:paraId="491C2348"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782560D"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975F54E" w14:textId="77777777" w:rsidR="003E6AA5" w:rsidRPr="00A77F63" w:rsidRDefault="003E6AA5" w:rsidP="003E6AA5"/>
    <w:p w14:paraId="7D508D32" w14:textId="77777777" w:rsidR="003E6AA5" w:rsidRDefault="003E6AA5" w:rsidP="003E6AA5">
      <w:pPr>
        <w:rPr>
          <w:lang w:val="en-GB"/>
        </w:rPr>
      </w:pPr>
    </w:p>
    <w:p w14:paraId="1645AB88" w14:textId="77777777" w:rsidR="003E6AA5" w:rsidRDefault="003E6AA5" w:rsidP="003E6AA5">
      <w:pPr>
        <w:pStyle w:val="Heading5"/>
        <w:rPr>
          <w:lang w:eastAsia="zh-CN"/>
        </w:rPr>
      </w:pPr>
      <w:r>
        <w:rPr>
          <w:highlight w:val="cyan"/>
          <w:lang w:eastAsia="zh-CN"/>
        </w:rPr>
        <w:t>Proposal 2-1-2a (high priority):</w:t>
      </w:r>
    </w:p>
    <w:p w14:paraId="09D23755" w14:textId="77777777" w:rsidR="003E6AA5" w:rsidRPr="00DC7E7D" w:rsidRDefault="003E6AA5" w:rsidP="003E6AA5">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p>
    <w:p w14:paraId="60A170D3" w14:textId="77777777" w:rsidR="003E6AA5" w:rsidRDefault="003E6AA5" w:rsidP="003E6AA5">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2C722A4B"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32CD3858"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05F74B2F" w14:textId="77777777" w:rsidR="003E6AA5"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7B0BFAED" w14:textId="77777777" w:rsidR="003E6AA5" w:rsidRPr="00DC7E7D" w:rsidRDefault="003E6AA5" w:rsidP="003E6AA5">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15A6406C" w14:textId="77777777" w:rsidR="003E6AA5" w:rsidRDefault="003E6AA5" w:rsidP="003E6AA5">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3E6AA5" w:rsidRPr="003B0837" w14:paraId="1E8B01CA" w14:textId="77777777" w:rsidTr="00097958">
        <w:trPr>
          <w:jc w:val="center"/>
        </w:trPr>
        <w:tc>
          <w:tcPr>
            <w:tcW w:w="1215" w:type="dxa"/>
            <w:vMerge w:val="restart"/>
            <w:shd w:val="clear" w:color="auto" w:fill="auto"/>
            <w:vAlign w:val="center"/>
          </w:tcPr>
          <w:p w14:paraId="26023F7C" w14:textId="77777777" w:rsidR="003E6AA5" w:rsidRPr="003B0837" w:rsidRDefault="003E6AA5" w:rsidP="00097958">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0E08C2EC">
                <v:shape id="_x0000_i1031" type="#_x0000_t75" style="width:14.25pt;height:14.25pt" o:ole="">
                  <v:imagedata r:id="rId13" o:title=""/>
                </v:shape>
                <o:OLEObject Type="Embed" ProgID="Equation.3" ShapeID="_x0000_i1031" DrawAspect="Content" ObjectID="_1690705121" r:id="rId21"/>
              </w:object>
            </w:r>
          </w:p>
        </w:tc>
        <w:tc>
          <w:tcPr>
            <w:tcW w:w="8666" w:type="dxa"/>
            <w:gridSpan w:val="2"/>
            <w:shd w:val="clear" w:color="auto" w:fill="auto"/>
          </w:tcPr>
          <w:p w14:paraId="3F4A4021"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3E6AA5" w:rsidRPr="003B0837" w14:paraId="395692CF" w14:textId="77777777" w:rsidTr="00097958">
        <w:trPr>
          <w:jc w:val="center"/>
        </w:trPr>
        <w:tc>
          <w:tcPr>
            <w:tcW w:w="1215" w:type="dxa"/>
            <w:vMerge/>
            <w:shd w:val="clear" w:color="auto" w:fill="auto"/>
          </w:tcPr>
          <w:p w14:paraId="55D06704" w14:textId="77777777" w:rsidR="003E6AA5" w:rsidRPr="003B0837" w:rsidRDefault="003E6AA5" w:rsidP="00097958">
            <w:pPr>
              <w:pStyle w:val="TAH"/>
              <w:rPr>
                <w:rFonts w:ascii="Times New Roman" w:eastAsia="Batang" w:hAnsi="Times New Roman"/>
                <w:color w:val="000000"/>
                <w:sz w:val="20"/>
              </w:rPr>
            </w:pPr>
          </w:p>
        </w:tc>
        <w:tc>
          <w:tcPr>
            <w:tcW w:w="4590" w:type="dxa"/>
            <w:shd w:val="clear" w:color="auto" w:fill="auto"/>
          </w:tcPr>
          <w:p w14:paraId="370CECFB"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05EC1B93" w14:textId="77777777" w:rsidR="003E6AA5" w:rsidRPr="003B0837" w:rsidRDefault="003E6AA5" w:rsidP="00097958">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4DEA8754"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3E6AA5" w:rsidRPr="003B0837" w14:paraId="7717F37C" w14:textId="77777777" w:rsidTr="00097958">
        <w:trPr>
          <w:jc w:val="center"/>
        </w:trPr>
        <w:tc>
          <w:tcPr>
            <w:tcW w:w="1215" w:type="dxa"/>
            <w:shd w:val="clear" w:color="auto" w:fill="auto"/>
          </w:tcPr>
          <w:p w14:paraId="494ADB40"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7CA0E19"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7D8BCBD7" w14:textId="77777777" w:rsidR="003E6AA5" w:rsidRPr="003B0837" w:rsidRDefault="003E6AA5" w:rsidP="00097958">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3E6AA5" w:rsidRPr="003B0837" w14:paraId="15046124" w14:textId="77777777" w:rsidTr="00097958">
        <w:trPr>
          <w:trHeight w:val="47"/>
          <w:jc w:val="center"/>
        </w:trPr>
        <w:tc>
          <w:tcPr>
            <w:tcW w:w="1215" w:type="dxa"/>
            <w:shd w:val="clear" w:color="auto" w:fill="auto"/>
          </w:tcPr>
          <w:p w14:paraId="6CE4C9F7"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2024F48E"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4C6ADBF" w14:textId="77777777" w:rsidR="003E6AA5" w:rsidRPr="003B0837" w:rsidRDefault="003E6AA5" w:rsidP="0009795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3E6AA5" w:rsidRPr="003B0837" w14:paraId="0138307C" w14:textId="77777777" w:rsidTr="00097958">
        <w:trPr>
          <w:trHeight w:val="47"/>
          <w:jc w:val="center"/>
        </w:trPr>
        <w:tc>
          <w:tcPr>
            <w:tcW w:w="1215" w:type="dxa"/>
            <w:shd w:val="clear" w:color="auto" w:fill="auto"/>
          </w:tcPr>
          <w:p w14:paraId="640F5301"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3AF03EA8"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DA07F16" w14:textId="77777777" w:rsidR="003E6AA5" w:rsidRPr="003B0837" w:rsidRDefault="003E6AA5" w:rsidP="00097958">
            <w:pPr>
              <w:pStyle w:val="TAC"/>
              <w:rPr>
                <w:rFonts w:ascii="Times New Roman" w:eastAsiaTheme="minorEastAsia" w:hAnsi="Times New Roman"/>
                <w:color w:val="000000"/>
                <w:sz w:val="20"/>
                <w:lang w:val="en-GB"/>
              </w:rPr>
            </w:pPr>
            <w:r>
              <w:rPr>
                <w:rFonts w:ascii="Times New Roman" w:hAnsi="Times New Roman"/>
                <w:sz w:val="20"/>
              </w:rPr>
              <w:t>192</w:t>
            </w:r>
          </w:p>
        </w:tc>
      </w:tr>
    </w:tbl>
    <w:p w14:paraId="63A8AF14" w14:textId="77777777" w:rsidR="003E6AA5" w:rsidRDefault="003E6AA5" w:rsidP="003E6AA5"/>
    <w:p w14:paraId="59518EA6" w14:textId="77777777" w:rsidR="003E6AA5" w:rsidRDefault="003E6AA5" w:rsidP="003E6AA5">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3E6AA5" w:rsidRPr="00085D39" w14:paraId="67FC26DF" w14:textId="77777777" w:rsidTr="00097958">
        <w:trPr>
          <w:jc w:val="center"/>
        </w:trPr>
        <w:tc>
          <w:tcPr>
            <w:tcW w:w="1215" w:type="dxa"/>
            <w:shd w:val="clear" w:color="auto" w:fill="auto"/>
          </w:tcPr>
          <w:p w14:paraId="28DA49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012A999A">
                <v:shape id="_x0000_i1032" type="#_x0000_t75" style="width:14.25pt;height:14.25pt" o:ole="">
                  <v:imagedata r:id="rId13" o:title=""/>
                </v:shape>
                <o:OLEObject Type="Embed" ProgID="Equation.3" ShapeID="_x0000_i1032" DrawAspect="Content" ObjectID="_1690705122" r:id="rId22"/>
              </w:object>
            </w:r>
          </w:p>
        </w:tc>
        <w:tc>
          <w:tcPr>
            <w:tcW w:w="4920" w:type="dxa"/>
            <w:shd w:val="clear" w:color="auto" w:fill="auto"/>
          </w:tcPr>
          <w:p w14:paraId="593BD8E1"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3E6AA5" w:rsidRPr="00085D39" w14:paraId="241F8AC6" w14:textId="77777777" w:rsidTr="00097958">
        <w:trPr>
          <w:jc w:val="center"/>
        </w:trPr>
        <w:tc>
          <w:tcPr>
            <w:tcW w:w="1215" w:type="dxa"/>
            <w:shd w:val="clear" w:color="auto" w:fill="auto"/>
          </w:tcPr>
          <w:p w14:paraId="4F6C31D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04C21155"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3E6AA5" w:rsidRPr="00085D39" w14:paraId="01CDB418" w14:textId="77777777" w:rsidTr="00097958">
        <w:trPr>
          <w:trHeight w:val="47"/>
          <w:jc w:val="center"/>
        </w:trPr>
        <w:tc>
          <w:tcPr>
            <w:tcW w:w="1215" w:type="dxa"/>
            <w:shd w:val="clear" w:color="auto" w:fill="auto"/>
          </w:tcPr>
          <w:p w14:paraId="691B9DC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6381B370"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3E6AA5" w:rsidRPr="00085D39" w14:paraId="6AF046D4" w14:textId="77777777" w:rsidTr="00097958">
        <w:trPr>
          <w:trHeight w:val="47"/>
          <w:jc w:val="center"/>
        </w:trPr>
        <w:tc>
          <w:tcPr>
            <w:tcW w:w="1215" w:type="dxa"/>
            <w:shd w:val="clear" w:color="auto" w:fill="auto"/>
          </w:tcPr>
          <w:p w14:paraId="4B82BF7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71F8A57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1EDA1E3E" w14:textId="77777777" w:rsidR="003E6AA5" w:rsidRDefault="003E6AA5" w:rsidP="003E6AA5"/>
    <w:p w14:paraId="30C6E14E" w14:textId="77777777" w:rsidR="003E6AA5" w:rsidRDefault="003E6AA5" w:rsidP="003E6AA5">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3E6AA5" w:rsidRPr="00085D39" w14:paraId="2174684E" w14:textId="77777777" w:rsidTr="00097958">
        <w:trPr>
          <w:jc w:val="center"/>
        </w:trPr>
        <w:tc>
          <w:tcPr>
            <w:tcW w:w="1215" w:type="dxa"/>
            <w:shd w:val="clear" w:color="auto" w:fill="auto"/>
          </w:tcPr>
          <w:p w14:paraId="58BE2A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5A534F75">
                <v:shape id="_x0000_i1033" type="#_x0000_t75" style="width:14.25pt;height:14.25pt" o:ole="">
                  <v:imagedata r:id="rId13" o:title=""/>
                </v:shape>
                <o:OLEObject Type="Embed" ProgID="Equation.3" ShapeID="_x0000_i1033" DrawAspect="Content" ObjectID="_1690705123" r:id="rId23"/>
              </w:object>
            </w:r>
          </w:p>
        </w:tc>
        <w:tc>
          <w:tcPr>
            <w:tcW w:w="5777" w:type="dxa"/>
            <w:shd w:val="clear" w:color="auto" w:fill="auto"/>
          </w:tcPr>
          <w:p w14:paraId="126AACD0"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3E6AA5" w:rsidRPr="00085D39" w14:paraId="2D9446B0" w14:textId="77777777" w:rsidTr="00097958">
        <w:trPr>
          <w:jc w:val="center"/>
        </w:trPr>
        <w:tc>
          <w:tcPr>
            <w:tcW w:w="1215" w:type="dxa"/>
            <w:shd w:val="clear" w:color="auto" w:fill="auto"/>
          </w:tcPr>
          <w:p w14:paraId="09D2296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5E8BA05F"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3E6AA5" w:rsidRPr="00085D39" w14:paraId="57B2E78F" w14:textId="77777777" w:rsidTr="00097958">
        <w:trPr>
          <w:trHeight w:val="47"/>
          <w:jc w:val="center"/>
        </w:trPr>
        <w:tc>
          <w:tcPr>
            <w:tcW w:w="1215" w:type="dxa"/>
            <w:shd w:val="clear" w:color="auto" w:fill="auto"/>
          </w:tcPr>
          <w:p w14:paraId="2C68902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26FD7B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3E6AA5" w:rsidRPr="00085D39" w14:paraId="4FE318B5" w14:textId="77777777" w:rsidTr="00097958">
        <w:trPr>
          <w:trHeight w:val="47"/>
          <w:jc w:val="center"/>
        </w:trPr>
        <w:tc>
          <w:tcPr>
            <w:tcW w:w="1215" w:type="dxa"/>
            <w:shd w:val="clear" w:color="auto" w:fill="auto"/>
          </w:tcPr>
          <w:p w14:paraId="056A4A9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9BD57EE"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5637AA06" w14:textId="77777777" w:rsidR="003E6AA5" w:rsidRDefault="003E6AA5" w:rsidP="003E6AA5"/>
    <w:p w14:paraId="308292F4"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0DCB7B87"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4C6E43"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2ECF17"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23206DA5"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24E992C" w14:textId="4910FAB1" w:rsidR="003E6AA5"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D171AC" w14:textId="77777777" w:rsidR="003E6AA5"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1972B945" w14:textId="0F2611DE" w:rsidR="00097958"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w:t>
            </w:r>
            <w:r w:rsidR="00D86766">
              <w:rPr>
                <w:rFonts w:ascii="Times New Roman" w:hAnsi="Times New Roman"/>
                <w:szCs w:val="20"/>
                <w:lang w:eastAsia="zh-CN"/>
              </w:rPr>
              <w:t xml:space="preserve"> The handling of TBS and per-</w:t>
            </w:r>
            <w:proofErr w:type="spellStart"/>
            <w:r w:rsidR="00D86766">
              <w:rPr>
                <w:rFonts w:ascii="Times New Roman" w:hAnsi="Times New Roman"/>
                <w:szCs w:val="20"/>
                <w:lang w:eastAsia="zh-CN"/>
              </w:rPr>
              <w:t>celll</w:t>
            </w:r>
            <w:proofErr w:type="spellEnd"/>
            <w:r w:rsidR="00D86766">
              <w:rPr>
                <w:rFonts w:ascii="Times New Roman" w:hAnsi="Times New Roman"/>
                <w:szCs w:val="20"/>
                <w:lang w:eastAsia="zh-CN"/>
              </w:rPr>
              <w:t xml:space="preserve"> enablement configuration is one of the key differences for capability 2. </w:t>
            </w:r>
          </w:p>
          <w:p w14:paraId="01A867FF" w14:textId="77777777" w:rsidR="00097958" w:rsidRDefault="00097958"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2C57107E" w14:textId="56F9CCC1" w:rsidR="00D86766" w:rsidRDefault="00D86766" w:rsidP="00097958">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we are discussing is potentially additional set of values for capability 1.</w:t>
            </w:r>
          </w:p>
        </w:tc>
      </w:tr>
      <w:tr w:rsidR="003E6AA5" w14:paraId="3A0C4C90"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2E1B0B70" w14:textId="77777777" w:rsidR="003E6AA5" w:rsidRDefault="003E6AA5" w:rsidP="00097958">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E929FE0" w14:textId="77777777" w:rsidR="003E6AA5" w:rsidRDefault="003E6AA5" w:rsidP="00097958">
            <w:pPr>
              <w:pStyle w:val="BodyText"/>
              <w:spacing w:after="0" w:line="240" w:lineRule="auto"/>
              <w:rPr>
                <w:rFonts w:ascii="Times New Roman" w:hAnsi="Times New Roman"/>
                <w:szCs w:val="20"/>
                <w:lang w:eastAsia="zh-CN"/>
              </w:rPr>
            </w:pPr>
          </w:p>
        </w:tc>
      </w:tr>
      <w:tr w:rsidR="003E6AA5" w14:paraId="5F94FCCB"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04E1F147" w14:textId="77777777" w:rsidR="003E6AA5" w:rsidRDefault="003E6AA5" w:rsidP="00097958">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AF1F6C6" w14:textId="77777777" w:rsidR="003E6AA5" w:rsidRDefault="003E6AA5" w:rsidP="00097958">
            <w:pPr>
              <w:pStyle w:val="BodyText"/>
              <w:spacing w:after="0" w:line="240" w:lineRule="auto"/>
              <w:rPr>
                <w:rFonts w:ascii="Times New Roman" w:hAnsi="Times New Roman"/>
                <w:szCs w:val="20"/>
                <w:lang w:eastAsia="zh-CN"/>
              </w:rPr>
            </w:pP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lastRenderedPageBreak/>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E20FFB6"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BodyText"/>
              <w:spacing w:before="0" w:after="0" w:line="240" w:lineRule="auto"/>
              <w:rPr>
                <w:rFonts w:ascii="Times New Roman" w:hAnsi="Times New Roman"/>
                <w:szCs w:val="20"/>
                <w:lang w:eastAsia="zh-CN"/>
              </w:rPr>
            </w:pPr>
          </w:p>
          <w:p w14:paraId="4139B1CF" w14:textId="77777777" w:rsidR="00B326FE" w:rsidRPr="00A515A3" w:rsidRDefault="00B326FE" w:rsidP="000511EA">
            <w:pPr>
              <w:pStyle w:val="BodyText"/>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CBF4E49" w14:textId="38CD8325"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6513E8" w14:paraId="63BCB284" w14:textId="77777777" w:rsidTr="00C90E3F">
        <w:trPr>
          <w:trHeight w:val="339"/>
        </w:trPr>
        <w:tc>
          <w:tcPr>
            <w:tcW w:w="1871" w:type="dxa"/>
          </w:tcPr>
          <w:p w14:paraId="66143AE7" w14:textId="754B7738"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12496DF" w14:textId="6B298DDC"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2225E3" w14:paraId="549EFE0B" w14:textId="77777777" w:rsidTr="00C90E3F">
        <w:trPr>
          <w:trHeight w:val="339"/>
        </w:trPr>
        <w:tc>
          <w:tcPr>
            <w:tcW w:w="1871" w:type="dxa"/>
          </w:tcPr>
          <w:p w14:paraId="7E8B1D4F" w14:textId="70C894F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39F0594F" w14:textId="5A073D3E"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3E6AA5" w14:paraId="6482886E" w14:textId="77777777" w:rsidTr="00097958">
        <w:trPr>
          <w:trHeight w:val="339"/>
        </w:trPr>
        <w:tc>
          <w:tcPr>
            <w:tcW w:w="1871" w:type="dxa"/>
          </w:tcPr>
          <w:p w14:paraId="52FEFDAC"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569AEF"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7EB8DA58" w14:textId="77777777" w:rsidR="003E6AA5" w:rsidRDefault="003E6AA5" w:rsidP="003E6AA5">
      <w:pPr>
        <w:rPr>
          <w:lang w:val="en-GB"/>
        </w:rPr>
      </w:pPr>
    </w:p>
    <w:p w14:paraId="149D61E0" w14:textId="77777777" w:rsidR="003E6AA5" w:rsidRDefault="003E6AA5" w:rsidP="003E6AA5">
      <w:pPr>
        <w:rPr>
          <w:lang w:val="en-GB"/>
        </w:rPr>
      </w:pPr>
    </w:p>
    <w:p w14:paraId="74C0843F" w14:textId="77777777" w:rsidR="003E6AA5" w:rsidRDefault="003E6AA5" w:rsidP="003E6AA5">
      <w:pPr>
        <w:pStyle w:val="Heading5"/>
        <w:rPr>
          <w:lang w:eastAsia="zh-CN"/>
        </w:rPr>
      </w:pPr>
      <w:r w:rsidRPr="00C20EBD">
        <w:rPr>
          <w:highlight w:val="cyan"/>
          <w:lang w:eastAsia="zh-CN"/>
        </w:rPr>
        <w:t>Proposal 2-2a</w:t>
      </w:r>
      <w:r>
        <w:rPr>
          <w:highlight w:val="cyan"/>
          <w:lang w:eastAsia="zh-CN"/>
        </w:rPr>
        <w:t xml:space="preserve"> (high priority)</w:t>
      </w:r>
      <w:r w:rsidRPr="00C20EBD">
        <w:rPr>
          <w:highlight w:val="cyan"/>
          <w:lang w:eastAsia="zh-CN"/>
        </w:rPr>
        <w:t>:</w:t>
      </w:r>
    </w:p>
    <w:p w14:paraId="189E55BB"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D4BAFB1"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k0 indicates the slot offset between DCI and its scheduled PDSCH in number of slots</w:t>
      </w:r>
    </w:p>
    <w:p w14:paraId="2B9FDB17"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k1 indicates the slot offset between PDSCH and corresponding HARQ-ACK in number of slots</w:t>
      </w:r>
    </w:p>
    <w:p w14:paraId="2EA4C744" w14:textId="77777777" w:rsidR="003E6AA5" w:rsidRPr="0064547D" w:rsidRDefault="003E6AA5" w:rsidP="003E6AA5">
      <w:pPr>
        <w:pStyle w:val="ListParagraph"/>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k2 indicates the slot offset between DCI and its scheduled PUSCH in number of slots</w:t>
      </w:r>
    </w:p>
    <w:p w14:paraId="027D413E" w14:textId="77777777" w:rsidR="003E6AA5" w:rsidRPr="0064547D" w:rsidRDefault="003E6AA5" w:rsidP="003E6AA5">
      <w:pPr>
        <w:pStyle w:val="ListParagraph"/>
        <w:numPr>
          <w:ilvl w:val="0"/>
          <w:numId w:val="43"/>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1A3C8A38" w14:textId="77777777" w:rsidR="003E6AA5" w:rsidRPr="00C20EBD" w:rsidRDefault="003E6AA5" w:rsidP="003E6AA5">
      <w:pPr>
        <w:rPr>
          <w:rFonts w:asciiTheme="minorHAnsi" w:hAnsiTheme="minorHAnsi" w:cstheme="minorHAnsi"/>
          <w:lang w:val="en-GB" w:eastAsia="zh-CN"/>
        </w:rPr>
      </w:pPr>
    </w:p>
    <w:p w14:paraId="1F8F3DA5"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3E6AA5" w14:paraId="3FE0637A" w14:textId="77777777" w:rsidTr="00097958">
        <w:trPr>
          <w:trHeight w:val="224"/>
        </w:trPr>
        <w:tc>
          <w:tcPr>
            <w:tcW w:w="1871" w:type="dxa"/>
            <w:shd w:val="clear" w:color="auto" w:fill="FFE599" w:themeFill="accent4" w:themeFillTint="66"/>
          </w:tcPr>
          <w:p w14:paraId="553CAF5E"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4208D7B"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86766" w14:paraId="59A8D1E8" w14:textId="77777777" w:rsidTr="00097958">
        <w:trPr>
          <w:trHeight w:val="339"/>
        </w:trPr>
        <w:tc>
          <w:tcPr>
            <w:tcW w:w="1871" w:type="dxa"/>
          </w:tcPr>
          <w:p w14:paraId="1E551737" w14:textId="70E27CCD" w:rsidR="00D86766" w:rsidRDefault="00D86766" w:rsidP="00D86766">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1684EEE" w14:textId="6815E0B3" w:rsidR="00D86766" w:rsidRDefault="00D86766" w:rsidP="00D86766">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w:t>
            </w:r>
            <w:r>
              <w:rPr>
                <w:rFonts w:ascii="Times New Roman" w:hAnsi="Times New Roman"/>
                <w:szCs w:val="20"/>
                <w:lang w:eastAsia="zh-CN"/>
              </w:rPr>
              <w:t>a</w:t>
            </w:r>
          </w:p>
        </w:tc>
      </w:tr>
      <w:tr w:rsidR="003E6AA5" w14:paraId="19199066" w14:textId="77777777" w:rsidTr="00097958">
        <w:trPr>
          <w:trHeight w:val="339"/>
        </w:trPr>
        <w:tc>
          <w:tcPr>
            <w:tcW w:w="1871" w:type="dxa"/>
          </w:tcPr>
          <w:p w14:paraId="3C899C21" w14:textId="77777777" w:rsidR="003E6AA5" w:rsidRDefault="003E6AA5" w:rsidP="00097958">
            <w:pPr>
              <w:pStyle w:val="BodyText"/>
              <w:spacing w:before="0" w:after="0" w:line="240" w:lineRule="auto"/>
              <w:rPr>
                <w:rFonts w:ascii="Times New Roman" w:hAnsi="Times New Roman"/>
                <w:szCs w:val="20"/>
                <w:lang w:eastAsia="zh-CN"/>
              </w:rPr>
            </w:pPr>
          </w:p>
        </w:tc>
        <w:tc>
          <w:tcPr>
            <w:tcW w:w="8021" w:type="dxa"/>
          </w:tcPr>
          <w:p w14:paraId="06377895" w14:textId="77777777" w:rsidR="003E6AA5" w:rsidRDefault="003E6AA5" w:rsidP="00097958">
            <w:pPr>
              <w:pStyle w:val="BodyText"/>
              <w:spacing w:before="0" w:after="0" w:line="240" w:lineRule="auto"/>
              <w:rPr>
                <w:rFonts w:ascii="Times New Roman" w:hAnsi="Times New Roman"/>
                <w:szCs w:val="20"/>
                <w:lang w:eastAsia="zh-CN"/>
              </w:rPr>
            </w:pPr>
          </w:p>
        </w:tc>
      </w:tr>
      <w:tr w:rsidR="003E6AA5" w14:paraId="0B9BD878" w14:textId="77777777" w:rsidTr="00097958">
        <w:trPr>
          <w:trHeight w:val="339"/>
        </w:trPr>
        <w:tc>
          <w:tcPr>
            <w:tcW w:w="1871" w:type="dxa"/>
          </w:tcPr>
          <w:p w14:paraId="04C5493D" w14:textId="77777777" w:rsidR="003E6AA5" w:rsidRDefault="003E6AA5" w:rsidP="00097958">
            <w:pPr>
              <w:pStyle w:val="BodyText"/>
              <w:spacing w:before="0" w:after="0" w:line="240" w:lineRule="auto"/>
              <w:rPr>
                <w:rFonts w:ascii="Times New Roman" w:hAnsi="Times New Roman"/>
                <w:szCs w:val="20"/>
                <w:lang w:eastAsia="zh-CN"/>
              </w:rPr>
            </w:pPr>
          </w:p>
        </w:tc>
        <w:tc>
          <w:tcPr>
            <w:tcW w:w="8021" w:type="dxa"/>
          </w:tcPr>
          <w:p w14:paraId="1F9754C5" w14:textId="77777777" w:rsidR="003E6AA5" w:rsidRPr="00A515A3" w:rsidRDefault="003E6AA5" w:rsidP="00097958">
            <w:pPr>
              <w:pStyle w:val="BodyText"/>
              <w:spacing w:before="0" w:after="0" w:line="240" w:lineRule="auto"/>
              <w:rPr>
                <w:rFonts w:ascii="Times New Roman" w:hAnsi="Times New Roman"/>
                <w:i/>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7175C807" w:rsidR="00DA4A19" w:rsidRDefault="00DA4A19" w:rsidP="00DA4A19">
      <w:pPr>
        <w:pStyle w:val="Heading5"/>
        <w:rPr>
          <w:lang w:eastAsia="zh-CN"/>
        </w:rPr>
      </w:pPr>
      <w:r>
        <w:rPr>
          <w:highlight w:val="cyan"/>
          <w:lang w:eastAsia="zh-CN"/>
        </w:rPr>
        <w:t>Proposal 2-</w:t>
      </w:r>
      <w:r w:rsidR="007A6BDE">
        <w:rPr>
          <w:highlight w:val="cyan"/>
          <w:lang w:eastAsia="zh-CN"/>
        </w:rPr>
        <w:t>3-1</w:t>
      </w:r>
      <w:r w:rsidR="003E6AA5">
        <w:rPr>
          <w:highlight w:val="cyan"/>
          <w:lang w:eastAsia="zh-CN"/>
        </w:rPr>
        <w:t xml:space="preserve"> (closed)</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5EE3011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967890B" w14:textId="73FA558F"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013F38" w14:textId="65B133B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2225E3" w14:paraId="693B1D8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1EA9C23" w14:textId="587FE69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074BB1E" w14:textId="3DBE4C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Agree that the CSI computation delay requirement 2 is applicable to FR2-2. </w:t>
            </w:r>
          </w:p>
        </w:tc>
      </w:tr>
      <w:tr w:rsidR="003E6AA5" w14:paraId="2FAC8F0F" w14:textId="77777777" w:rsidTr="003E6AA5">
        <w:trPr>
          <w:trHeight w:val="339"/>
        </w:trPr>
        <w:tc>
          <w:tcPr>
            <w:tcW w:w="1870" w:type="dxa"/>
          </w:tcPr>
          <w:p w14:paraId="4A61B122"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0D53DB2"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CAB6AF"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6513E8" w14:paraId="1763C5DD" w14:textId="77777777" w:rsidTr="00B326FE">
        <w:trPr>
          <w:trHeight w:val="339"/>
        </w:trPr>
        <w:tc>
          <w:tcPr>
            <w:tcW w:w="1871" w:type="dxa"/>
          </w:tcPr>
          <w:p w14:paraId="3C89C72E" w14:textId="45C97655"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CAB0176" w14:textId="5CCD855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2225E3" w14:paraId="743E1DD5" w14:textId="77777777" w:rsidTr="00B326FE">
        <w:trPr>
          <w:trHeight w:val="339"/>
        </w:trPr>
        <w:tc>
          <w:tcPr>
            <w:tcW w:w="1871" w:type="dxa"/>
          </w:tcPr>
          <w:p w14:paraId="44A0216A" w14:textId="6159F79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E2ECB67" w14:textId="537B51E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Ok with deferring the issue. </w:t>
            </w:r>
          </w:p>
        </w:tc>
      </w:tr>
      <w:tr w:rsidR="003E6AA5" w14:paraId="23DB1DD9" w14:textId="77777777" w:rsidTr="00097958">
        <w:trPr>
          <w:trHeight w:val="339"/>
        </w:trPr>
        <w:tc>
          <w:tcPr>
            <w:tcW w:w="1871" w:type="dxa"/>
          </w:tcPr>
          <w:p w14:paraId="2AC2FD9D"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5882AB5" w14:textId="0B38362B"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2814DB3C" w14:textId="77777777" w:rsidR="003E6AA5" w:rsidRDefault="003E6AA5" w:rsidP="003E6AA5"/>
    <w:p w14:paraId="432B58A0" w14:textId="77777777" w:rsidR="003E6AA5" w:rsidRDefault="003E6AA5" w:rsidP="003E6AA5">
      <w:pPr>
        <w:pStyle w:val="Heading5"/>
        <w:rPr>
          <w:lang w:eastAsia="zh-CN"/>
        </w:rPr>
      </w:pPr>
      <w:r>
        <w:rPr>
          <w:highlight w:val="cyan"/>
          <w:lang w:eastAsia="zh-CN"/>
        </w:rPr>
        <w:t>Proposal 2-3-2:</w:t>
      </w:r>
    </w:p>
    <w:p w14:paraId="70F3C511" w14:textId="77777777" w:rsidR="003E6AA5" w:rsidRPr="00C6188F" w:rsidRDefault="003E6AA5" w:rsidP="003E6AA5">
      <w:pPr>
        <w:rPr>
          <w:rFonts w:asciiTheme="minorHAnsi" w:hAnsiTheme="minorHAnsi" w:cstheme="minorHAnsi"/>
        </w:rPr>
      </w:pPr>
      <w:r w:rsidRPr="00C6188F">
        <w:rPr>
          <w:rFonts w:asciiTheme="minorHAnsi" w:hAnsiTheme="minorHAnsi" w:cstheme="minorHAnsi"/>
        </w:rPr>
        <w:t>For NR operation with 480 and 960 kHz SCS, adopt at least the values of Z1, Z2 and Z3 as in the following table for single and multi-PDSCH/PUSCH scheduling</w:t>
      </w:r>
      <w:r>
        <w:rPr>
          <w:rFonts w:asciiTheme="minorHAnsi" w:hAnsiTheme="minorHAnsi" w:cstheme="minorHAnsi"/>
        </w:rPr>
        <w:t xml:space="preserve"> </w:t>
      </w:r>
      <w:r w:rsidRPr="00C77851">
        <w:rPr>
          <w:rFonts w:asciiTheme="minorHAnsi" w:hAnsiTheme="minorHAnsi" w:cstheme="minorHAnsi"/>
          <w:color w:val="000000" w:themeColor="text1"/>
          <w:lang w:eastAsia="zh-CN"/>
        </w:rPr>
        <w:t>to maintain the same absolute time duration as that of 120 kHz SCS in FR2</w:t>
      </w:r>
      <w:r w:rsidRPr="00C6188F">
        <w:rPr>
          <w:rFonts w:asciiTheme="minorHAnsi" w:hAnsiTheme="minorHAnsi" w:cstheme="minorHAnsi"/>
        </w:rPr>
        <w:t>.</w:t>
      </w:r>
    </w:p>
    <w:p w14:paraId="52DC204D" w14:textId="77777777" w:rsidR="003E6AA5" w:rsidRPr="00C6188F" w:rsidRDefault="003E6AA5" w:rsidP="003E6AA5">
      <w:pPr>
        <w:pStyle w:val="ListParagraph"/>
        <w:numPr>
          <w:ilvl w:val="0"/>
          <w:numId w:val="44"/>
        </w:numPr>
        <w:rPr>
          <w:rFonts w:asciiTheme="minorHAnsi" w:hAnsiTheme="minorHAnsi" w:cstheme="minorHAnsi"/>
          <w:sz w:val="20"/>
          <w:szCs w:val="20"/>
        </w:rPr>
      </w:pPr>
      <w:r w:rsidRPr="00C6188F">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sidRPr="00C6188F">
        <w:rPr>
          <w:rFonts w:asciiTheme="minorHAnsi" w:hAnsiTheme="minorHAnsi" w:cstheme="minorHAnsi"/>
          <w:sz w:val="20"/>
          <w:szCs w:val="20"/>
        </w:rPr>
        <w:t xml:space="preserve">is UE reported capability </w:t>
      </w:r>
      <w:r w:rsidRPr="00C6188F">
        <w:rPr>
          <w:rFonts w:asciiTheme="minorHAnsi" w:hAnsiTheme="minorHAnsi" w:cstheme="minorHAnsi"/>
          <w:i/>
          <w:sz w:val="20"/>
          <w:szCs w:val="20"/>
        </w:rPr>
        <w:t>beamReportTiming</w:t>
      </w:r>
      <w:r w:rsidRPr="00C6188F">
        <w:rPr>
          <w:rFonts w:asciiTheme="minorHAnsi" w:hAnsiTheme="minorHAnsi" w:cstheme="minorHAnsi"/>
          <w:sz w:val="20"/>
          <w:szCs w:val="20"/>
        </w:rPr>
        <w:t>; KB</w:t>
      </w:r>
      <w:r w:rsidRPr="00C6188F">
        <w:rPr>
          <w:rFonts w:asciiTheme="minorHAnsi" w:hAnsiTheme="minorHAnsi" w:cstheme="minorHAnsi"/>
          <w:sz w:val="20"/>
          <w:szCs w:val="20"/>
          <w:vertAlign w:val="subscript"/>
        </w:rPr>
        <w:t>3</w:t>
      </w:r>
      <w:r w:rsidRPr="00C6188F">
        <w:rPr>
          <w:rFonts w:asciiTheme="minorHAnsi" w:hAnsiTheme="minorHAnsi" w:cstheme="minorHAnsi"/>
          <w:sz w:val="20"/>
          <w:szCs w:val="20"/>
        </w:rPr>
        <w:t xml:space="preserve"> and KB</w:t>
      </w:r>
      <w:r w:rsidRPr="00C6188F">
        <w:rPr>
          <w:rFonts w:asciiTheme="minorHAnsi" w:hAnsiTheme="minorHAnsi" w:cstheme="minorHAnsi"/>
          <w:sz w:val="20"/>
          <w:szCs w:val="20"/>
          <w:vertAlign w:val="subscript"/>
        </w:rPr>
        <w:t>4</w:t>
      </w:r>
      <w:r w:rsidRPr="00C6188F">
        <w:rPr>
          <w:rFonts w:asciiTheme="minorHAnsi" w:hAnsiTheme="minorHAnsi" w:cstheme="minorHAnsi"/>
          <w:sz w:val="20"/>
          <w:szCs w:val="20"/>
        </w:rPr>
        <w:t xml:space="preserve"> is UE reported capability </w:t>
      </w:r>
      <w:r w:rsidRPr="00C6188F">
        <w:rPr>
          <w:rFonts w:asciiTheme="minorHAnsi" w:hAnsiTheme="minorHAnsi" w:cstheme="minorHAnsi"/>
          <w:i/>
          <w:sz w:val="20"/>
          <w:szCs w:val="20"/>
        </w:rPr>
        <w:t xml:space="preserve">beamSwitchTiming </w:t>
      </w:r>
      <w:r w:rsidRPr="00C6188F">
        <w:rPr>
          <w:rFonts w:asciiTheme="minorHAnsi" w:hAnsiTheme="minorHAnsi" w:cstheme="minorHAnsi"/>
          <w:sz w:val="20"/>
          <w:szCs w:val="20"/>
        </w:rPr>
        <w:t>for 480 and 960 kHz SCS respectively.</w:t>
      </w:r>
    </w:p>
    <w:p w14:paraId="61CFFF04" w14:textId="77777777" w:rsidR="003E6AA5" w:rsidRPr="00C6188F" w:rsidRDefault="003E6AA5" w:rsidP="003E6AA5">
      <w:pPr>
        <w:pStyle w:val="ListParagraph"/>
        <w:numPr>
          <w:ilvl w:val="0"/>
          <w:numId w:val="34"/>
        </w:numPr>
        <w:rPr>
          <w:rFonts w:asciiTheme="minorHAnsi" w:hAnsiTheme="minorHAnsi" w:cstheme="minorHAnsi"/>
          <w:sz w:val="20"/>
          <w:szCs w:val="20"/>
        </w:rPr>
      </w:pPr>
      <w:r w:rsidRPr="00C6188F">
        <w:rPr>
          <w:rFonts w:asciiTheme="minorHAnsi" w:hAnsiTheme="minorHAnsi" w:cstheme="minorHAnsi"/>
          <w:sz w:val="20"/>
          <w:szCs w:val="20"/>
        </w:rPr>
        <w:t>RAN1 strives to study and introduce additional smaller values for CSI computation delay requirement</w:t>
      </w:r>
    </w:p>
    <w:p w14:paraId="03771C84" w14:textId="77777777" w:rsidR="003E6AA5" w:rsidRDefault="003E6AA5" w:rsidP="003E6AA5">
      <w:pPr>
        <w:rPr>
          <w:rFonts w:asciiTheme="minorHAnsi" w:hAnsiTheme="minorHAnsi" w:cstheme="minorHAnsi"/>
        </w:rPr>
      </w:pPr>
    </w:p>
    <w:p w14:paraId="0B8DA230" w14:textId="77777777" w:rsidR="003E6AA5" w:rsidRPr="00CD6488" w:rsidRDefault="003E6AA5" w:rsidP="003E6AA5">
      <w:pPr>
        <w:pStyle w:val="Caption"/>
        <w:ind w:left="933" w:firstLine="219"/>
        <w:jc w:val="center"/>
        <w:rPr>
          <w:b w:val="0"/>
        </w:rPr>
      </w:pPr>
      <w:bookmarkStart w:id="24" w:name="_Ref68252236"/>
      <w:r w:rsidRPr="00CD6488">
        <w:rPr>
          <w:b w:val="0"/>
        </w:rPr>
        <w:t xml:space="preserve">Table </w:t>
      </w:r>
      <w:r>
        <w:rPr>
          <w:b w:val="0"/>
        </w:rPr>
        <w:t>2-</w:t>
      </w:r>
      <w:bookmarkEnd w:id="24"/>
      <w:r>
        <w:rPr>
          <w:b w:val="0"/>
        </w:rPr>
        <w:t>4</w:t>
      </w:r>
      <w:r w:rsidRPr="00CD6488">
        <w:rPr>
          <w:b w:val="0"/>
        </w:rPr>
        <w:t>.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E6AA5" w14:paraId="05427278" w14:textId="77777777" w:rsidTr="00097958">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14:paraId="5393C1AF" w14:textId="77777777" w:rsidR="003E6AA5" w:rsidRDefault="003E6AA5" w:rsidP="00097958">
            <w:pPr>
              <w:pStyle w:val="TAC"/>
              <w:rPr>
                <w:rFonts w:eastAsia="Batang"/>
                <w:color w:val="000000" w:themeColor="text1"/>
                <w:lang w:val="en-GB"/>
              </w:rPr>
            </w:pPr>
            <w:r>
              <w:rPr>
                <w:rFonts w:eastAsia="Batang"/>
                <w:color w:val="000000" w:themeColor="text1"/>
                <w:position w:val="-10"/>
                <w:lang w:val="en-GB"/>
              </w:rPr>
              <w:object w:dxaOrig="285" w:dyaOrig="285" w14:anchorId="77985A09">
                <v:shape id="_x0000_i1034" type="#_x0000_t75" style="width:14.25pt;height:14.25pt" o:ole="">
                  <v:imagedata r:id="rId24" o:title=""/>
                </v:shape>
                <o:OLEObject Type="Embed" ProgID="Equation.DSMT4" ShapeID="_x0000_i1034" DrawAspect="Content" ObjectID="_1690705124" r:id="rId25"/>
              </w:object>
            </w:r>
          </w:p>
        </w:tc>
        <w:tc>
          <w:tcPr>
            <w:tcW w:w="2363" w:type="dxa"/>
            <w:gridSpan w:val="2"/>
            <w:tcBorders>
              <w:top w:val="single" w:sz="4" w:space="0" w:color="auto"/>
              <w:left w:val="single" w:sz="4" w:space="0" w:color="auto"/>
              <w:bottom w:val="single" w:sz="4" w:space="0" w:color="auto"/>
              <w:right w:val="single" w:sz="4" w:space="0" w:color="auto"/>
            </w:tcBorders>
            <w:hideMark/>
          </w:tcPr>
          <w:p w14:paraId="667A43E4"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hideMark/>
          </w:tcPr>
          <w:p w14:paraId="7B8B828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hideMark/>
          </w:tcPr>
          <w:p w14:paraId="321C5DA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E6AA5" w14:paraId="0CCD8CF6" w14:textId="77777777" w:rsidTr="00097958">
        <w:trPr>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612E170B" w14:textId="77777777" w:rsidR="003E6AA5" w:rsidRDefault="003E6AA5" w:rsidP="00097958">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hideMark/>
          </w:tcPr>
          <w:p w14:paraId="4036FCB4"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hideMark/>
          </w:tcPr>
          <w:p w14:paraId="18895AF6"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hideMark/>
          </w:tcPr>
          <w:p w14:paraId="6873537A"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hideMark/>
          </w:tcPr>
          <w:p w14:paraId="2B564D6F"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hideMark/>
          </w:tcPr>
          <w:p w14:paraId="28E55432"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hideMark/>
          </w:tcPr>
          <w:p w14:paraId="00DBD6D6"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E6AA5" w14:paraId="18CA95AD"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44A57C34" w14:textId="77777777" w:rsidR="003E6AA5" w:rsidRDefault="003E6AA5" w:rsidP="00097958">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hideMark/>
          </w:tcPr>
          <w:p w14:paraId="1B9ABD22" w14:textId="77777777" w:rsidR="003E6AA5" w:rsidRDefault="003E6AA5" w:rsidP="00097958">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hideMark/>
          </w:tcPr>
          <w:p w14:paraId="1A56823E" w14:textId="77777777" w:rsidR="003E6AA5" w:rsidRDefault="003E6AA5" w:rsidP="00097958">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hideMark/>
          </w:tcPr>
          <w:p w14:paraId="03CF438B" w14:textId="77777777" w:rsidR="003E6AA5" w:rsidRDefault="003E6AA5" w:rsidP="00097958">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hideMark/>
          </w:tcPr>
          <w:p w14:paraId="415ED5C2" w14:textId="77777777" w:rsidR="003E6AA5" w:rsidRDefault="003E6AA5" w:rsidP="00097958">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hideMark/>
          </w:tcPr>
          <w:p w14:paraId="6E3B3809" w14:textId="77777777" w:rsidR="003E6AA5" w:rsidRDefault="003E6AA5" w:rsidP="00097958">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70E192D3" w14:textId="77777777" w:rsidR="003E6AA5" w:rsidRDefault="003E6AA5" w:rsidP="00097958">
            <w:pPr>
              <w:pStyle w:val="TAC"/>
              <w:rPr>
                <w:rFonts w:eastAsia="Batang"/>
                <w:color w:val="000000" w:themeColor="text1"/>
              </w:rPr>
            </w:pPr>
            <w:r>
              <w:rPr>
                <w:i/>
                <w:color w:val="000000" w:themeColor="text1"/>
              </w:rPr>
              <w:t>X</w:t>
            </w:r>
            <w:r>
              <w:rPr>
                <w:color w:val="000000" w:themeColor="text1"/>
                <w:vertAlign w:val="subscript"/>
              </w:rPr>
              <w:t>3</w:t>
            </w:r>
          </w:p>
        </w:tc>
      </w:tr>
      <w:tr w:rsidR="003E6AA5" w14:paraId="2B449ED6"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2EDCCC6A" w14:textId="77777777" w:rsidR="003E6AA5" w:rsidRDefault="003E6AA5" w:rsidP="00097958">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hideMark/>
          </w:tcPr>
          <w:p w14:paraId="679ACBAF" w14:textId="77777777" w:rsidR="003E6AA5" w:rsidRDefault="003E6AA5" w:rsidP="00097958">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hideMark/>
          </w:tcPr>
          <w:p w14:paraId="3884D5DC" w14:textId="77777777" w:rsidR="003E6AA5" w:rsidRDefault="003E6AA5" w:rsidP="00097958">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hideMark/>
          </w:tcPr>
          <w:p w14:paraId="5B0D383B" w14:textId="77777777" w:rsidR="003E6AA5" w:rsidRDefault="003E6AA5" w:rsidP="00097958">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hideMark/>
          </w:tcPr>
          <w:p w14:paraId="25330B13" w14:textId="77777777" w:rsidR="003E6AA5" w:rsidRDefault="003E6AA5" w:rsidP="00097958">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hideMark/>
          </w:tcPr>
          <w:p w14:paraId="323C9100" w14:textId="77777777" w:rsidR="003E6AA5" w:rsidRDefault="003E6AA5" w:rsidP="00097958">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58937036"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sidRPr="00C6188F">
              <w:rPr>
                <w:color w:val="000000" w:themeColor="text1"/>
              </w:rPr>
              <w:t>]</w:t>
            </w:r>
          </w:p>
        </w:tc>
      </w:tr>
      <w:tr w:rsidR="003E6AA5" w14:paraId="774AE25C"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028E3BB5" w14:textId="77777777" w:rsidR="003E6AA5" w:rsidRDefault="003E6AA5" w:rsidP="00097958">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hideMark/>
          </w:tcPr>
          <w:p w14:paraId="25953891" w14:textId="77777777" w:rsidR="003E6AA5" w:rsidRDefault="003E6AA5" w:rsidP="00097958">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hideMark/>
          </w:tcPr>
          <w:p w14:paraId="68A7D3CA" w14:textId="77777777" w:rsidR="003E6AA5" w:rsidRDefault="003E6AA5" w:rsidP="00097958">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hideMark/>
          </w:tcPr>
          <w:p w14:paraId="0974D74F" w14:textId="77777777" w:rsidR="003E6AA5" w:rsidRDefault="003E6AA5" w:rsidP="00097958">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hideMark/>
          </w:tcPr>
          <w:p w14:paraId="6274ACE4" w14:textId="77777777" w:rsidR="003E6AA5" w:rsidRDefault="003E6AA5" w:rsidP="00097958">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hideMark/>
          </w:tcPr>
          <w:p w14:paraId="311993B3" w14:textId="77777777" w:rsidR="003E6AA5" w:rsidRDefault="003E6AA5" w:rsidP="00097958">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3D4410F2"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0EDAEA72" w14:textId="77777777" w:rsidR="003E6AA5" w:rsidRDefault="003E6AA5" w:rsidP="003E6AA5">
      <w:pPr>
        <w:rPr>
          <w:lang w:val="en-GB"/>
        </w:rPr>
      </w:pPr>
    </w:p>
    <w:p w14:paraId="7F60D72D" w14:textId="77777777" w:rsidR="003E6AA5" w:rsidRDefault="003E6AA5" w:rsidP="003E6AA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3E6AA5" w14:paraId="7868730C"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2BC94A"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D6041C" w14:textId="77777777" w:rsidR="003E6AA5" w:rsidRDefault="003E6AA5"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369AE534"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A127B22" w14:textId="77777777" w:rsidR="003E6AA5" w:rsidRDefault="003E6AA5"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20AB739" w14:textId="77777777" w:rsidR="003E6AA5" w:rsidRPr="00C6188F" w:rsidRDefault="003E6AA5" w:rsidP="0009795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sidRPr="00C6188F">
              <w:rPr>
                <w:rFonts w:asciiTheme="minorHAnsi" w:hAnsiTheme="minorHAnsi" w:cstheme="minorHAnsi"/>
                <w:i/>
                <w:szCs w:val="20"/>
              </w:rPr>
              <w:t>beamReportTiming</w:t>
            </w:r>
            <w:r>
              <w:rPr>
                <w:rFonts w:asciiTheme="minorHAnsi" w:hAnsiTheme="minorHAnsi" w:cstheme="minorHAnsi"/>
                <w:i/>
                <w:szCs w:val="20"/>
              </w:rPr>
              <w:t xml:space="preserve"> </w:t>
            </w:r>
            <w:r w:rsidRPr="00C6188F">
              <w:rPr>
                <w:rFonts w:asciiTheme="minorHAnsi" w:hAnsiTheme="minorHAnsi" w:cstheme="minorHAnsi"/>
                <w:szCs w:val="20"/>
              </w:rPr>
              <w:t>and</w:t>
            </w:r>
            <w:r>
              <w:rPr>
                <w:rFonts w:asciiTheme="minorHAnsi" w:hAnsiTheme="minorHAnsi" w:cstheme="minorHAnsi"/>
                <w:szCs w:val="20"/>
              </w:rPr>
              <w:t xml:space="preserve">/or </w:t>
            </w:r>
            <w:r w:rsidRPr="00C6188F">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023C073" w14:textId="77777777" w:rsidR="003E6AA5" w:rsidRDefault="003E6AA5" w:rsidP="00097958">
            <w:pPr>
              <w:pStyle w:val="BodyText"/>
              <w:spacing w:after="0" w:line="240" w:lineRule="auto"/>
              <w:rPr>
                <w:rFonts w:ascii="Times New Roman" w:hAnsi="Times New Roman"/>
                <w:szCs w:val="20"/>
                <w:lang w:eastAsia="zh-CN"/>
              </w:rPr>
            </w:pPr>
          </w:p>
        </w:tc>
      </w:tr>
      <w:tr w:rsidR="003E6AA5" w14:paraId="055201F1"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6F57C52B" w14:textId="77777777" w:rsidR="003E6AA5" w:rsidRDefault="003E6AA5" w:rsidP="00097958">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533F530" w14:textId="77777777" w:rsidR="003E6AA5" w:rsidRDefault="003E6AA5" w:rsidP="00097958">
            <w:pPr>
              <w:pStyle w:val="BodyText"/>
              <w:spacing w:after="0" w:line="240" w:lineRule="auto"/>
              <w:rPr>
                <w:rFonts w:ascii="Times New Roman" w:hAnsi="Times New Roman"/>
                <w:szCs w:val="20"/>
                <w:lang w:eastAsia="zh-CN"/>
              </w:rPr>
            </w:pPr>
          </w:p>
        </w:tc>
      </w:tr>
      <w:tr w:rsidR="003E6AA5" w14:paraId="35C0B502"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36212350" w14:textId="77777777" w:rsidR="003E6AA5" w:rsidRDefault="003E6AA5" w:rsidP="00097958">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05486B6" w14:textId="77777777" w:rsidR="003E6AA5" w:rsidRDefault="003E6AA5" w:rsidP="00097958">
            <w:pPr>
              <w:pStyle w:val="BodyText"/>
              <w:spacing w:after="0" w:line="240" w:lineRule="auto"/>
              <w:rPr>
                <w:rFonts w:ascii="Times New Roman" w:hAnsi="Times New Roman"/>
                <w:szCs w:val="20"/>
                <w:lang w:eastAsia="zh-CN"/>
              </w:rPr>
            </w:pPr>
          </w:p>
        </w:tc>
      </w:tr>
    </w:tbl>
    <w:p w14:paraId="33116DF6" w14:textId="4D2BA5E8" w:rsidR="003272BC" w:rsidRDefault="003272BC" w:rsidP="00BD0E52"/>
    <w:p w14:paraId="1E88A4DA" w14:textId="77777777" w:rsidR="003E6AA5" w:rsidRPr="00CF4BC7" w:rsidRDefault="003E6AA5"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2225E3" w14:paraId="507EBFB0" w14:textId="77777777" w:rsidTr="00C90E3F">
        <w:trPr>
          <w:trHeight w:val="339"/>
        </w:trPr>
        <w:tc>
          <w:tcPr>
            <w:tcW w:w="1871" w:type="dxa"/>
          </w:tcPr>
          <w:p w14:paraId="2FA22086" w14:textId="48816D23"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9C688E5" w14:textId="67E2971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Ok with further study. </w:t>
            </w:r>
          </w:p>
        </w:tc>
      </w:tr>
      <w:tr w:rsidR="002225E3" w14:paraId="770D7D7E" w14:textId="77777777" w:rsidTr="00C90E3F">
        <w:trPr>
          <w:trHeight w:val="339"/>
        </w:trPr>
        <w:tc>
          <w:tcPr>
            <w:tcW w:w="1871" w:type="dxa"/>
          </w:tcPr>
          <w:p w14:paraId="298C9E94"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12AC4CDD" w14:textId="77777777" w:rsidR="002225E3" w:rsidRDefault="002225E3" w:rsidP="002225E3">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lastRenderedPageBreak/>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5"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5"/>
          </w:p>
          <w:p w14:paraId="1564A09D" w14:textId="77777777" w:rsidR="00854876" w:rsidRPr="00313D24" w:rsidRDefault="00854876" w:rsidP="00854876">
            <w:pPr>
              <w:rPr>
                <w:rFonts w:asciiTheme="minorHAnsi" w:hAnsiTheme="minorHAnsi" w:cstheme="minorHAnsi"/>
                <w:color w:val="000000" w:themeColor="text1"/>
                <w:lang w:eastAsia="zh-CN"/>
              </w:rPr>
            </w:pPr>
            <w:bookmarkStart w:id="26"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6"/>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7"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7"/>
          </w:p>
          <w:p w14:paraId="5741F796" w14:textId="78E08926" w:rsidR="00854876" w:rsidRPr="00313D24" w:rsidRDefault="00854876" w:rsidP="00854876">
            <w:pPr>
              <w:rPr>
                <w:rFonts w:asciiTheme="minorHAnsi" w:hAnsiTheme="minorHAnsi" w:cstheme="minorHAnsi"/>
                <w:color w:val="000000" w:themeColor="text1"/>
                <w:lang w:eastAsia="zh-CN"/>
              </w:rPr>
            </w:pPr>
            <w:bookmarkStart w:id="28"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8"/>
          </w:p>
          <w:p w14:paraId="084A9796" w14:textId="77777777" w:rsidR="00854876" w:rsidRPr="00313D24" w:rsidRDefault="00854876" w:rsidP="00854876">
            <w:pPr>
              <w:rPr>
                <w:rFonts w:asciiTheme="minorHAnsi" w:hAnsiTheme="minorHAnsi" w:cstheme="minorHAnsi"/>
                <w:color w:val="000000" w:themeColor="text1"/>
                <w:lang w:eastAsia="zh-CN"/>
              </w:rPr>
            </w:pPr>
            <w:bookmarkStart w:id="29"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9"/>
          </w:p>
          <w:p w14:paraId="4DB13375" w14:textId="77777777" w:rsidR="00854876" w:rsidRPr="00313D24" w:rsidRDefault="00854876" w:rsidP="00854876">
            <w:pPr>
              <w:rPr>
                <w:rFonts w:asciiTheme="minorHAnsi" w:hAnsiTheme="minorHAnsi" w:cstheme="minorHAnsi"/>
                <w:color w:val="000000" w:themeColor="text1"/>
                <w:lang w:eastAsia="zh-CN"/>
              </w:rPr>
            </w:pPr>
            <w:bookmarkStart w:id="30"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0"/>
          </w:p>
          <w:p w14:paraId="795F8BA7" w14:textId="0B299CA4" w:rsidR="00AB4414" w:rsidRPr="00313D24" w:rsidRDefault="00854876" w:rsidP="00313D24">
            <w:pPr>
              <w:rPr>
                <w:rFonts w:asciiTheme="minorHAnsi" w:hAnsiTheme="minorHAnsi" w:cstheme="minorHAnsi"/>
                <w:lang w:eastAsia="zh-CN"/>
              </w:rPr>
            </w:pPr>
            <w:bookmarkStart w:id="31"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1"/>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097958"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097958"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097958"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097958"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097958"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097958"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097958"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097958"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097958"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2"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2"/>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3"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3"/>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lastRenderedPageBreak/>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4"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4"/>
          </w:p>
          <w:p w14:paraId="35372F5D" w14:textId="77777777" w:rsidR="002A43EA" w:rsidRPr="00313D24" w:rsidRDefault="002A43EA" w:rsidP="002A43EA">
            <w:pPr>
              <w:pStyle w:val="Caption"/>
              <w:rPr>
                <w:rFonts w:asciiTheme="minorHAnsi" w:hAnsiTheme="minorHAnsi" w:cstheme="minorHAnsi"/>
                <w:b w:val="0"/>
              </w:rPr>
            </w:pPr>
            <w:bookmarkStart w:id="35"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5"/>
          </w:p>
          <w:p w14:paraId="2120DC07" w14:textId="77777777" w:rsidR="002A43EA" w:rsidRPr="00313D24" w:rsidRDefault="002A43EA" w:rsidP="002A43EA">
            <w:pPr>
              <w:pStyle w:val="Caption"/>
              <w:rPr>
                <w:rFonts w:asciiTheme="minorHAnsi" w:hAnsiTheme="minorHAnsi" w:cstheme="minorHAnsi"/>
                <w:b w:val="0"/>
                <w:lang w:eastAsia="zh-CN"/>
              </w:rPr>
            </w:pPr>
            <w:bookmarkStart w:id="36"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6"/>
          </w:p>
          <w:p w14:paraId="0CEB1F6A" w14:textId="6AD72B64" w:rsidR="002A43EA" w:rsidRPr="00313D24" w:rsidRDefault="002A43EA" w:rsidP="002A43EA">
            <w:pPr>
              <w:pStyle w:val="Caption"/>
              <w:rPr>
                <w:rFonts w:asciiTheme="minorHAnsi" w:hAnsiTheme="minorHAnsi" w:cstheme="minorHAnsi"/>
                <w:b w:val="0"/>
              </w:rPr>
            </w:pPr>
            <w:bookmarkStart w:id="37"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7"/>
          </w:p>
          <w:p w14:paraId="37B5F46E" w14:textId="77777777" w:rsidR="002A43EA" w:rsidRPr="00313D24" w:rsidRDefault="002A43EA" w:rsidP="002A43EA">
            <w:pPr>
              <w:pStyle w:val="Caption"/>
              <w:rPr>
                <w:rFonts w:asciiTheme="minorHAnsi" w:hAnsiTheme="minorHAnsi" w:cstheme="minorHAnsi"/>
                <w:b w:val="0"/>
                <w:lang w:eastAsia="zh-CN"/>
              </w:rPr>
            </w:pPr>
            <w:bookmarkStart w:id="38"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8"/>
          </w:p>
          <w:p w14:paraId="26C42308" w14:textId="77777777" w:rsidR="002A43EA" w:rsidRPr="00313D24" w:rsidRDefault="002A43EA" w:rsidP="002A43EA">
            <w:pPr>
              <w:pStyle w:val="Caption"/>
              <w:rPr>
                <w:rFonts w:asciiTheme="minorHAnsi" w:hAnsiTheme="minorHAnsi" w:cstheme="minorHAnsi"/>
                <w:b w:val="0"/>
              </w:rPr>
            </w:pPr>
            <w:bookmarkStart w:id="39"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9"/>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40"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40"/>
          </w:p>
          <w:p w14:paraId="3AD17C30" w14:textId="0AF0B601" w:rsidR="002506D2" w:rsidRPr="00313D24" w:rsidRDefault="002A43EA" w:rsidP="002A43EA">
            <w:pPr>
              <w:pStyle w:val="Caption"/>
              <w:rPr>
                <w:rFonts w:asciiTheme="minorHAnsi" w:hAnsiTheme="minorHAnsi" w:cstheme="minorHAnsi"/>
                <w:b w:val="0"/>
              </w:rPr>
            </w:pPr>
            <w:bookmarkStart w:id="41" w:name="_Ref61455604"/>
            <w:bookmarkStart w:id="42"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1"/>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2"/>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lastRenderedPageBreak/>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3"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4" w:name="_Hlk79048809"/>
            <w:bookmarkEnd w:id="43"/>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5" w:name="_Hlk79048821"/>
            <w:bookmarkEnd w:id="44"/>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6" w:name="_Hlk79048869"/>
            <w:bookmarkEnd w:id="45"/>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7" w:name="_Hlk61849444"/>
            <w:bookmarkEnd w:id="46"/>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8" w:name="_Hlk79048899"/>
            <w:bookmarkEnd w:id="47"/>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9" w:name="_Hlk68078641"/>
            <w:bookmarkEnd w:id="48"/>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9"/>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50"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1"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50"/>
            <w:bookmarkEnd w:id="51"/>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2"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2"/>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3"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4" w:name="_Hlk79225900"/>
            <w:bookmarkEnd w:id="53"/>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4"/>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5"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5"/>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6" w:name="_Hlk79228385"/>
      <w:r w:rsidR="00CB72A6">
        <w:rPr>
          <w:lang w:val="en-GB" w:eastAsia="x-none"/>
        </w:rPr>
        <w:t xml:space="preserve">PN-spectrum based estimation </w:t>
      </w:r>
      <w:bookmarkEnd w:id="56"/>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9816EA5" w14:textId="4A3BAD03"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2225E3" w14:paraId="2EE4AF31" w14:textId="77777777" w:rsidTr="00E85EB9">
        <w:trPr>
          <w:trHeight w:val="339"/>
        </w:trPr>
        <w:tc>
          <w:tcPr>
            <w:tcW w:w="1871" w:type="dxa"/>
          </w:tcPr>
          <w:p w14:paraId="388BEE46" w14:textId="799BC2A8"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6B40C579" w14:textId="678794E0"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97958" w14:paraId="36878B1E" w14:textId="77777777" w:rsidTr="00E85EB9">
        <w:trPr>
          <w:trHeight w:val="339"/>
        </w:trPr>
        <w:tc>
          <w:tcPr>
            <w:tcW w:w="1871" w:type="dxa"/>
          </w:tcPr>
          <w:p w14:paraId="432A35AF" w14:textId="387D3633"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6950956"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0E93F4AC"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w:t>
            </w:r>
            <w:r>
              <w:rPr>
                <w:rFonts w:ascii="Times New Roman" w:hAnsi="Times New Roman"/>
                <w:szCs w:val="20"/>
                <w:lang w:eastAsia="zh-CN"/>
              </w:rPr>
              <w:lastRenderedPageBreak/>
              <w:t xml:space="preserve">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5D1E2873" w14:textId="77777777" w:rsidR="00097958" w:rsidRPr="006D0615"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902A5EE"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5A499B8"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 xml:space="preserve">Compare Rel-15 PTRS with </w:t>
            </w:r>
            <w:r w:rsidRPr="003D58CB">
              <w:rPr>
                <w:rFonts w:ascii="Times New Roman" w:hAnsi="Times New Roman"/>
                <w:szCs w:val="20"/>
                <w:lang w:eastAsia="zh-CN"/>
              </w:rPr>
              <w:t xml:space="preserve">direct de-ICI filter estimation algorithm </w:t>
            </w:r>
            <w:r>
              <w:rPr>
                <w:rFonts w:ascii="Times New Roman" w:hAnsi="Times New Roman"/>
                <w:szCs w:val="20"/>
                <w:lang w:eastAsia="zh-CN"/>
              </w:rPr>
              <w:t xml:space="preserve">to block PTRS of </w:t>
            </w:r>
            <w:r w:rsidRPr="00C24623">
              <w:rPr>
                <w:rFonts w:ascii="Times New Roman" w:hAnsi="Times New Roman"/>
                <w:szCs w:val="20"/>
                <w:u w:val="single"/>
                <w:lang w:eastAsia="zh-CN"/>
              </w:rPr>
              <w:t xml:space="preserve">the block size </w:t>
            </w:r>
            <w:r w:rsidRPr="00C24623">
              <w:rPr>
                <w:rFonts w:ascii="Times New Roman" w:hAnsi="Times New Roman"/>
                <w:i/>
                <w:iCs/>
                <w:szCs w:val="20"/>
                <w:u w:val="single"/>
                <w:lang w:eastAsia="zh-CN"/>
              </w:rPr>
              <w:t>N</w:t>
            </w:r>
            <w:r w:rsidRPr="00C24623">
              <w:rPr>
                <w:rFonts w:ascii="Times New Roman" w:hAnsi="Times New Roman"/>
                <w:i/>
                <w:iCs/>
                <w:szCs w:val="20"/>
                <w:u w:val="single"/>
                <w:vertAlign w:val="subscript"/>
                <w:lang w:eastAsia="zh-CN"/>
              </w:rPr>
              <w:t>B</w:t>
            </w:r>
            <w:r w:rsidRPr="00C24623">
              <w:rPr>
                <w:rFonts w:ascii="Times New Roman" w:hAnsi="Times New Roman"/>
                <w:szCs w:val="20"/>
                <w:u w:val="single"/>
                <w:lang w:eastAsia="zh-CN"/>
              </w:rPr>
              <w:t xml:space="preserve"> ~ 40</w:t>
            </w:r>
            <w:r>
              <w:rPr>
                <w:rFonts w:ascii="Times New Roman" w:hAnsi="Times New Roman"/>
                <w:szCs w:val="20"/>
                <w:lang w:eastAsia="zh-CN"/>
              </w:rPr>
              <w:t xml:space="preserve"> with </w:t>
            </w:r>
            <w:r w:rsidRPr="00C24623">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6A9DDCB" w14:textId="77777777" w:rsidR="00097958" w:rsidRDefault="00097958" w:rsidP="00097958">
            <w:pPr>
              <w:pStyle w:val="BodyText"/>
              <w:numPr>
                <w:ilvl w:val="0"/>
                <w:numId w:val="45"/>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55A5BFB" w14:textId="2DAE8632"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21" w:type="dxa"/>
          </w:tcPr>
          <w:p w14:paraId="22C9866E"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225E3" w14:paraId="1501DF67" w14:textId="77777777" w:rsidTr="007F3374">
        <w:trPr>
          <w:trHeight w:val="339"/>
        </w:trPr>
        <w:tc>
          <w:tcPr>
            <w:tcW w:w="1871" w:type="dxa"/>
          </w:tcPr>
          <w:p w14:paraId="007EA94F" w14:textId="4B6303F0"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1631F147" w14:textId="309AE88D"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As this is observed by one company and it seems reasonable to limit higher MCS or rank for FR2-2, we suggest to further study. </w:t>
            </w:r>
          </w:p>
        </w:tc>
      </w:tr>
      <w:tr w:rsidR="00097958" w14:paraId="7B296BBE" w14:textId="77777777" w:rsidTr="007F3374">
        <w:trPr>
          <w:trHeight w:val="339"/>
        </w:trPr>
        <w:tc>
          <w:tcPr>
            <w:tcW w:w="1871" w:type="dxa"/>
          </w:tcPr>
          <w:p w14:paraId="0ED56BA1" w14:textId="7EDDE1E7" w:rsidR="00097958" w:rsidRPr="00B326FE"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1304624"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53FFAA38" w14:textId="77777777" w:rsidR="00097958" w:rsidRDefault="00097958" w:rsidP="00097958">
            <w:pPr>
              <w:pStyle w:val="BodyText"/>
              <w:spacing w:after="0"/>
              <w:rPr>
                <w:rFonts w:ascii="Times New Roman" w:hAnsi="Times New Roman"/>
                <w:szCs w:val="20"/>
                <w:lang w:eastAsia="x-none"/>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t>
            </w:r>
            <w:r w:rsidRPr="00276A6D">
              <w:rPr>
                <w:rFonts w:ascii="Times New Roman" w:hAnsi="Times New Roman"/>
                <w:szCs w:val="20"/>
                <w:lang w:eastAsia="zh-CN"/>
              </w:rPr>
              <w:t>R1-2107581</w:t>
            </w:r>
            <w:r>
              <w:rPr>
                <w:rFonts w:ascii="Times New Roman" w:hAnsi="Times New Roman"/>
                <w:szCs w:val="20"/>
                <w:lang w:eastAsia="zh-CN"/>
              </w:rPr>
              <w:t xml:space="preserve"> contains </w:t>
            </w:r>
            <w:r w:rsidRPr="00E07317">
              <w:rPr>
                <w:rFonts w:ascii="Times New Roman" w:hAnsi="Times New Roman"/>
                <w:szCs w:val="20"/>
                <w:lang w:eastAsia="zh-CN"/>
              </w:rPr>
              <w:t>“ideal de-ICI” curves</w:t>
            </w:r>
            <w:r>
              <w:rPr>
                <w:rFonts w:ascii="Times New Roman" w:hAnsi="Times New Roman"/>
                <w:szCs w:val="20"/>
                <w:lang w:eastAsia="zh-CN"/>
              </w:rPr>
              <w:t xml:space="preserve">. They correspond to using the PN realizations passed through the ideal high-pass filter with the stopband width equal to de-ICI filter bandwidth </w:t>
            </w:r>
            <w:bookmarkStart w:id="57" w:name="_Hlk79177629"/>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bookmarkEnd w:id="57"/>
            <w:r w:rsidRPr="00D14380">
              <w:rPr>
                <w:rFonts w:ascii="Times New Roman" w:hAnsi="Times New Roman"/>
                <w:szCs w:val="20"/>
                <w:lang w:eastAsia="x-none"/>
              </w:rPr>
              <w:t> = SCS ‧ (2</w:t>
            </w:r>
            <w:r w:rsidRPr="00D14380">
              <w:rPr>
                <w:rFonts w:ascii="Times New Roman" w:hAnsi="Times New Roman"/>
                <w:i/>
                <w:iCs/>
                <w:szCs w:val="20"/>
                <w:lang w:eastAsia="x-none"/>
              </w:rPr>
              <w:t>u</w:t>
            </w:r>
            <w:r w:rsidRPr="00D14380">
              <w:rPr>
                <w:rFonts w:ascii="Times New Roman" w:hAnsi="Times New Roman"/>
                <w:szCs w:val="20"/>
                <w:lang w:eastAsia="x-none"/>
              </w:rPr>
              <w:t>+1).</w:t>
            </w:r>
            <w:r>
              <w:rPr>
                <w:rFonts w:ascii="Times New Roman" w:hAnsi="Times New Roman"/>
                <w:szCs w:val="20"/>
                <w:lang w:eastAsia="x-none"/>
              </w:rPr>
              <w:t xml:space="preserve"> It’s intended to model a de-ICI filter with perfectly estimated taps, fully suppressing low frequency PN components within </w:t>
            </w:r>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r>
              <w:rPr>
                <w:rFonts w:ascii="Times New Roman" w:hAnsi="Times New Roman"/>
                <w:szCs w:val="20"/>
                <w:lang w:eastAsia="x-none"/>
              </w:rPr>
              <w:t>. Even this kind of perfect 7-tap filter cannot achieve 10% BLER at an SNR below 40dB when MCS26 is used with rank 2 &amp; 120kHz. This isn’t likely to change by any PT-RS enhancement that improves the filter estimation.</w:t>
            </w:r>
          </w:p>
          <w:p w14:paraId="2C8EBE5B" w14:textId="123209B4"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So, in our view there will be some set of high MCSs that is not likely to be supported with rank 2 anyway, therefore the need for the UE capability is already clear. Of course, the upper bound of the potentially achievable </w:t>
            </w:r>
            <w:r w:rsidRPr="00344029">
              <w:rPr>
                <w:rFonts w:ascii="Times New Roman" w:hAnsi="Times New Roman"/>
                <w:szCs w:val="20"/>
                <w:lang w:eastAsia="zh-CN"/>
              </w:rPr>
              <w:t xml:space="preserve">MCS </w:t>
            </w:r>
            <w:r>
              <w:rPr>
                <w:rFonts w:ascii="Times New Roman" w:hAnsi="Times New Roman"/>
                <w:szCs w:val="20"/>
                <w:lang w:eastAsia="zh-CN"/>
              </w:rPr>
              <w:t>depends on the agreed PT-RS enhancements and could be discussed further.</w:t>
            </w:r>
          </w:p>
        </w:tc>
      </w:tr>
      <w:tr w:rsidR="002225E3" w14:paraId="6343B9FC" w14:textId="77777777" w:rsidTr="007F3374">
        <w:trPr>
          <w:trHeight w:val="339"/>
        </w:trPr>
        <w:tc>
          <w:tcPr>
            <w:tcW w:w="1871" w:type="dxa"/>
          </w:tcPr>
          <w:p w14:paraId="03E430A6" w14:textId="77777777" w:rsidR="002225E3" w:rsidRDefault="002225E3" w:rsidP="002225E3">
            <w:pPr>
              <w:pStyle w:val="BodyText"/>
              <w:spacing w:before="0" w:after="0" w:line="240" w:lineRule="auto"/>
              <w:rPr>
                <w:rFonts w:ascii="Times New Roman" w:hAnsi="Times New Roman"/>
                <w:szCs w:val="20"/>
                <w:lang w:eastAsia="zh-CN"/>
              </w:rPr>
            </w:pPr>
          </w:p>
        </w:tc>
        <w:tc>
          <w:tcPr>
            <w:tcW w:w="8021" w:type="dxa"/>
          </w:tcPr>
          <w:p w14:paraId="642B114E" w14:textId="77777777" w:rsidR="002225E3" w:rsidRDefault="002225E3" w:rsidP="002225E3">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w:t>
      </w:r>
      <w:r w:rsidRPr="00436FCB">
        <w:rPr>
          <w:rFonts w:ascii="Times New Roman" w:hAnsi="Times New Roman"/>
          <w:szCs w:val="20"/>
          <w:lang w:eastAsia="zh-CN"/>
        </w:rPr>
        <w:lastRenderedPageBreak/>
        <w:t xml:space="preserve">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E2DB0CE" w14:textId="126B9BA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2225E3" w14:paraId="7BA35E5C" w14:textId="77777777" w:rsidTr="00B833F6">
        <w:trPr>
          <w:trHeight w:val="339"/>
        </w:trPr>
        <w:tc>
          <w:tcPr>
            <w:tcW w:w="1871" w:type="dxa"/>
          </w:tcPr>
          <w:p w14:paraId="30BCCD18" w14:textId="620309B9"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614EBB5" w14:textId="2998DDD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97958" w14:paraId="36A716BE" w14:textId="77777777" w:rsidTr="00B833F6">
        <w:trPr>
          <w:trHeight w:val="339"/>
        </w:trPr>
        <w:tc>
          <w:tcPr>
            <w:tcW w:w="1871" w:type="dxa"/>
          </w:tcPr>
          <w:p w14:paraId="4418FEB0" w14:textId="6E879FD5"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DEF76A3" w14:textId="640BA91C"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lastRenderedPageBreak/>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5698A75" w14:textId="4A1B4593"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BodyText"/>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r w:rsidR="002225E3" w14:paraId="4D0DB61F" w14:textId="77777777" w:rsidTr="00B833F6">
        <w:trPr>
          <w:trHeight w:val="339"/>
        </w:trPr>
        <w:tc>
          <w:tcPr>
            <w:tcW w:w="1871" w:type="dxa"/>
          </w:tcPr>
          <w:p w14:paraId="7728EDAB" w14:textId="3D000C6D"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7832B9C5" w14:textId="45E978B4"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For the number of PTRS group, support to increase to the maximal to </w:t>
            </w:r>
            <w:r w:rsidRPr="002225E3">
              <w:rPr>
                <w:rFonts w:ascii="Times New Roman" w:hAnsi="Times New Roman"/>
                <w:szCs w:val="20"/>
              </w:rPr>
              <w:t xml:space="preserve">Ng = 16. For the number of PTRS samples, further evaluation is suggested to verify if a lower density Ns = 2 is always better than a higher density Ns = 4. </w:t>
            </w:r>
          </w:p>
        </w:tc>
      </w:tr>
      <w:tr w:rsidR="00097958" w14:paraId="683B5C19" w14:textId="77777777" w:rsidTr="00B833F6">
        <w:trPr>
          <w:trHeight w:val="339"/>
        </w:trPr>
        <w:tc>
          <w:tcPr>
            <w:tcW w:w="1871" w:type="dxa"/>
          </w:tcPr>
          <w:p w14:paraId="5FF6ABB3" w14:textId="054CAF0C"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525DA7B" w14:textId="69E4209F" w:rsidR="00097958" w:rsidRPr="002225E3" w:rsidRDefault="00097958" w:rsidP="00097958">
            <w:pPr>
              <w:pStyle w:val="BodyText"/>
              <w:spacing w:after="0"/>
              <w:rPr>
                <w:rFonts w:ascii="Times New Roman" w:hAnsi="Times New Roman"/>
                <w:szCs w:val="20"/>
                <w:lang w:eastAsia="zh-CN"/>
              </w:rPr>
            </w:pPr>
            <w:r w:rsidRPr="00BB5EC3">
              <w:rPr>
                <w:rFonts w:ascii="Times New Roman" w:hAnsi="Times New Roman"/>
                <w:szCs w:val="20"/>
                <w:lang w:eastAsia="zh-CN"/>
              </w:rPr>
              <w:t xml:space="preserve">We agree with </w:t>
            </w:r>
            <w:proofErr w:type="spellStart"/>
            <w:r w:rsidRPr="00BB5EC3">
              <w:rPr>
                <w:rFonts w:ascii="Times New Roman" w:hAnsi="Times New Roman"/>
                <w:szCs w:val="20"/>
                <w:lang w:eastAsia="zh-CN"/>
              </w:rPr>
              <w:t>Futurewei</w:t>
            </w:r>
            <w:proofErr w:type="spellEnd"/>
            <w:r w:rsidRPr="00BB5EC3">
              <w:rPr>
                <w:rFonts w:ascii="Times New Roman" w:hAnsi="Times New Roman"/>
                <w:szCs w:val="20"/>
                <w:lang w:eastAsia="zh-CN"/>
              </w:rPr>
              <w:t xml:space="preserve"> that more detailed comparison of (16,2) and (16,4) patterns </w:t>
            </w:r>
            <w:proofErr w:type="gramStart"/>
            <w:r w:rsidRPr="00BB5EC3">
              <w:rPr>
                <w:rFonts w:ascii="Times New Roman" w:hAnsi="Times New Roman"/>
                <w:szCs w:val="20"/>
                <w:lang w:eastAsia="zh-CN"/>
              </w:rPr>
              <w:t>is</w:t>
            </w:r>
            <w:proofErr w:type="gramEnd"/>
            <w:r w:rsidRPr="00BB5EC3">
              <w:rPr>
                <w:rFonts w:ascii="Times New Roman" w:hAnsi="Times New Roman"/>
                <w:szCs w:val="20"/>
                <w:lang w:eastAsia="zh-CN"/>
              </w:rPr>
              <w:t xml:space="preserve"> needed. Since each pattern can perform better than another in different conditions, the main applicability conditions should be clarified for 16 group PT-RS pattern.</w:t>
            </w: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97958" w14:paraId="6257CED9" w14:textId="77777777" w:rsidTr="00B833F6">
        <w:trPr>
          <w:trHeight w:val="339"/>
        </w:trPr>
        <w:tc>
          <w:tcPr>
            <w:tcW w:w="1871" w:type="dxa"/>
          </w:tcPr>
          <w:p w14:paraId="1EA45000" w14:textId="7D1A80BA"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C9652A"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t>
            </w:r>
            <w:r w:rsidRPr="002B4CDF">
              <w:rPr>
                <w:rFonts w:ascii="Times New Roman" w:hAnsi="Times New Roman"/>
                <w:szCs w:val="20"/>
                <w:lang w:eastAsia="zh-CN"/>
              </w:rPr>
              <w:t>R1-2108334</w:t>
            </w:r>
            <w:r>
              <w:rPr>
                <w:rFonts w:ascii="Times New Roman" w:hAnsi="Times New Roman"/>
                <w:szCs w:val="20"/>
                <w:lang w:eastAsia="zh-CN"/>
              </w:rPr>
              <w:t xml:space="preserve"> (Sec. 4.2.3). We compare edge-aligned versions of (8,4) and (16,2) PT-RS patterns (1</w:t>
            </w:r>
            <w:r w:rsidRPr="00AD19B3">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x-none"/>
              </w:rPr>
              <w:t>M</w:t>
            </w:r>
            <w:r w:rsidRPr="007150E2">
              <w:rPr>
                <w:vertAlign w:val="superscript"/>
                <w:lang w:val="en-GB" w:eastAsia="x-none"/>
              </w:rPr>
              <w:t>PUSCH</w:t>
            </w:r>
            <w:r>
              <w:rPr>
                <w:lang w:val="en-GB" w:eastAsia="x-none"/>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553AF75D" w14:textId="77777777" w:rsidR="00097958"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209DD742" w14:textId="52309568"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2225E3" w14:paraId="43D9628C" w14:textId="77777777" w:rsidTr="00B833F6">
        <w:trPr>
          <w:trHeight w:val="339"/>
        </w:trPr>
        <w:tc>
          <w:tcPr>
            <w:tcW w:w="1871" w:type="dxa"/>
          </w:tcPr>
          <w:p w14:paraId="637435C8" w14:textId="4E372634"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C402506" w14:textId="34C17102" w:rsidR="002225E3" w:rsidRPr="002225E3" w:rsidRDefault="002225E3" w:rsidP="002225E3">
            <w:pPr>
              <w:pStyle w:val="BodyText"/>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Agree with the FL’s view that the issue is not directly related to PTRS enhancement. </w:t>
            </w:r>
          </w:p>
        </w:tc>
      </w:tr>
      <w:tr w:rsidR="00097958" w14:paraId="7EE12EB9" w14:textId="77777777" w:rsidTr="00B833F6">
        <w:trPr>
          <w:trHeight w:val="339"/>
        </w:trPr>
        <w:tc>
          <w:tcPr>
            <w:tcW w:w="1871" w:type="dxa"/>
          </w:tcPr>
          <w:p w14:paraId="05A66902" w14:textId="5296041C"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02878E5" w14:textId="77777777" w:rsidR="00097958" w:rsidRPr="00421762" w:rsidRDefault="00097958" w:rsidP="00097958">
            <w:pPr>
              <w:pStyle w:val="BodyText"/>
              <w:spacing w:after="0"/>
              <w:rPr>
                <w:rFonts w:ascii="Times New Roman" w:hAnsi="Times New Roman"/>
                <w:szCs w:val="20"/>
                <w:lang w:eastAsia="zh-CN"/>
              </w:rPr>
            </w:pPr>
            <w:r w:rsidRPr="00421762">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sidRPr="00421762">
              <w:rPr>
                <w:rFonts w:ascii="Times New Roman" w:hAnsi="Times New Roman"/>
                <w:szCs w:val="20"/>
                <w:lang w:eastAsia="zh-CN"/>
              </w:rPr>
              <w:t xml:space="preserve">RS pattern. So, in our view its natural to discuss it together with PT-RS pattern enhancements, because it can affect </w:t>
            </w:r>
            <w:r>
              <w:rPr>
                <w:rFonts w:ascii="Times New Roman" w:hAnsi="Times New Roman"/>
                <w:szCs w:val="20"/>
                <w:lang w:eastAsia="zh-CN"/>
              </w:rPr>
              <w:t xml:space="preserve">the </w:t>
            </w:r>
            <w:r w:rsidRPr="00421762">
              <w:rPr>
                <w:rFonts w:ascii="Times New Roman" w:hAnsi="Times New Roman"/>
                <w:szCs w:val="20"/>
                <w:lang w:eastAsia="zh-CN"/>
              </w:rPr>
              <w:t>PT-RS pattern choice.</w:t>
            </w:r>
          </w:p>
          <w:p w14:paraId="0BB2C80E" w14:textId="77777777" w:rsidR="00097958" w:rsidRDefault="00097958" w:rsidP="00097958">
            <w:pPr>
              <w:pStyle w:val="BodyText"/>
              <w:spacing w:after="0"/>
              <w:rPr>
                <w:rFonts w:ascii="Times New Roman" w:hAnsi="Times New Roman"/>
                <w:szCs w:val="20"/>
                <w:lang w:eastAsia="zh-CN"/>
              </w:rPr>
            </w:pPr>
            <w:r w:rsidRPr="00421762">
              <w:rPr>
                <w:rFonts w:ascii="Times New Roman" w:hAnsi="Times New Roman"/>
                <w:szCs w:val="20"/>
                <w:lang w:eastAsia="zh-CN"/>
              </w:rPr>
              <w:t xml:space="preserve">In our revised </w:t>
            </w:r>
            <w:proofErr w:type="spellStart"/>
            <w:r w:rsidRPr="00421762">
              <w:rPr>
                <w:rFonts w:ascii="Times New Roman" w:hAnsi="Times New Roman"/>
                <w:szCs w:val="20"/>
                <w:lang w:eastAsia="zh-CN"/>
              </w:rPr>
              <w:t>Tdoc</w:t>
            </w:r>
            <w:proofErr w:type="spellEnd"/>
            <w:r w:rsidRPr="00421762">
              <w:rPr>
                <w:rFonts w:ascii="Times New Roman" w:hAnsi="Times New Roman"/>
                <w:szCs w:val="20"/>
                <w:lang w:eastAsia="zh-CN"/>
              </w:rPr>
              <w:t xml:space="preserve"> R1-2108334 (Sec. 4.2.2) we provide the evaluation of per-OFDM symbol CBs interlacing across different PT-RS patterns, MCSs, SCSs and FDRAs. We can confirm that CBs interlacing provides performance gain in all the tested scenarios with zero increase of PT-RS overhead. The gain is </w:t>
            </w:r>
            <w:proofErr w:type="gramStart"/>
            <w:r w:rsidRPr="00421762">
              <w:rPr>
                <w:rFonts w:ascii="Times New Roman" w:hAnsi="Times New Roman"/>
                <w:szCs w:val="20"/>
                <w:lang w:eastAsia="zh-CN"/>
              </w:rPr>
              <w:t>pretty large</w:t>
            </w:r>
            <w:proofErr w:type="gramEnd"/>
            <w:r w:rsidRPr="00421762">
              <w:rPr>
                <w:rFonts w:ascii="Times New Roman" w:hAnsi="Times New Roman"/>
                <w:szCs w:val="20"/>
                <w:lang w:eastAsia="zh-CN"/>
              </w:rPr>
              <w:t xml:space="preserve"> in high data rate scenario (up to 10dB with (8,4) pattern, up to 3dB with (16,2) pattern at MCS27).</w:t>
            </w:r>
          </w:p>
          <w:p w14:paraId="5C172487" w14:textId="64B172E9"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8"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8"/>
          </w:p>
          <w:p w14:paraId="2A6584A5" w14:textId="65265C79" w:rsidR="00AB4414" w:rsidRPr="00313D24" w:rsidRDefault="00854876" w:rsidP="00313D24">
            <w:pPr>
              <w:jc w:val="left"/>
              <w:rPr>
                <w:rFonts w:asciiTheme="minorHAnsi" w:hAnsiTheme="minorHAnsi" w:cstheme="minorHAnsi"/>
              </w:rPr>
            </w:pPr>
            <w:bookmarkStart w:id="59"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9"/>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60"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60"/>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‘Type-1 no FD-OCC’ still supports data multiplexing in DMRS symbols, </w:t>
            </w:r>
            <w:r w:rsidRPr="00313D24">
              <w:rPr>
                <w:rFonts w:asciiTheme="minorHAnsi" w:hAnsiTheme="minorHAnsi" w:cstheme="minorHAnsi"/>
                <w:sz w:val="20"/>
                <w:szCs w:val="20"/>
              </w:rPr>
              <w:lastRenderedPageBreak/>
              <w:t>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61"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61"/>
          </w:p>
          <w:p w14:paraId="74EEDDCB" w14:textId="6E41AAB6" w:rsidR="006332B4" w:rsidRPr="00313D24" w:rsidRDefault="002A43EA" w:rsidP="00313D24">
            <w:pPr>
              <w:pStyle w:val="Caption"/>
              <w:rPr>
                <w:rFonts w:asciiTheme="minorHAnsi" w:hAnsiTheme="minorHAnsi" w:cstheme="minorHAnsi"/>
                <w:b w:val="0"/>
              </w:rPr>
            </w:pPr>
            <w:bookmarkStart w:id="62"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2"/>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 xml:space="preserve">it should be agreed to not </w:t>
            </w:r>
            <w:r w:rsidRPr="00313D24">
              <w:rPr>
                <w:rFonts w:asciiTheme="minorHAnsi" w:hAnsiTheme="minorHAnsi" w:cstheme="minorHAnsi"/>
                <w:bCs/>
                <w:iCs/>
              </w:rPr>
              <w:lastRenderedPageBreak/>
              <w:t>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3"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4" w:name="_Hlk61849589"/>
            <w:bookmarkEnd w:id="63"/>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5" w:name="_Hlk61849605"/>
            <w:bookmarkEnd w:id="64"/>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6" w:name="_Hlk61849622"/>
            <w:bookmarkEnd w:id="65"/>
            <w:r w:rsidRPr="00313D24">
              <w:rPr>
                <w:rFonts w:asciiTheme="minorHAnsi" w:hAnsiTheme="minorHAnsi" w:cstheme="minorHAnsi"/>
                <w:b w:val="0"/>
                <w:iCs/>
              </w:rPr>
              <w:lastRenderedPageBreak/>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7" w:name="_Hlk61849637"/>
            <w:bookmarkEnd w:id="66"/>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8" w:name="_Hlk61849651"/>
            <w:bookmarkEnd w:id="67"/>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9" w:name="_Hlk61849660"/>
            <w:bookmarkEnd w:id="68"/>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70" w:name="_Hlk61849668"/>
            <w:bookmarkStart w:id="71" w:name="_Hlk68078285"/>
            <w:bookmarkEnd w:id="69"/>
            <w:r w:rsidRPr="00313D24">
              <w:rPr>
                <w:rFonts w:asciiTheme="minorHAnsi" w:hAnsiTheme="minorHAnsi" w:cstheme="minorHAnsi"/>
                <w:b w:val="0"/>
                <w:iCs/>
              </w:rPr>
              <w:t>Observation 19: It is not feasible to introduce new DMRS type for PUSCH/PDSCH in Rel-17 for above 52.6 GHz.</w:t>
            </w:r>
            <w:bookmarkEnd w:id="70"/>
          </w:p>
          <w:p w14:paraId="2C19E499" w14:textId="77777777" w:rsidR="00622BF5" w:rsidRPr="00313D24" w:rsidRDefault="00622BF5" w:rsidP="00622BF5">
            <w:pPr>
              <w:pStyle w:val="Caption"/>
              <w:rPr>
                <w:rFonts w:asciiTheme="minorHAnsi" w:hAnsiTheme="minorHAnsi" w:cstheme="minorHAnsi"/>
                <w:b w:val="0"/>
                <w:iCs/>
              </w:rPr>
            </w:pPr>
            <w:bookmarkStart w:id="72" w:name="_Hlk61849698"/>
            <w:bookmarkStart w:id="73" w:name="_Hlk66733819"/>
            <w:bookmarkEnd w:id="71"/>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2"/>
          </w:p>
          <w:p w14:paraId="66DA0D5F" w14:textId="77777777" w:rsidR="00622BF5" w:rsidRPr="00313D24" w:rsidRDefault="00622BF5" w:rsidP="00622BF5">
            <w:pPr>
              <w:pStyle w:val="Caption"/>
              <w:rPr>
                <w:rFonts w:asciiTheme="minorHAnsi" w:hAnsiTheme="minorHAnsi" w:cstheme="minorHAnsi"/>
                <w:b w:val="0"/>
                <w:bCs w:val="0"/>
                <w:iCs/>
              </w:rPr>
            </w:pPr>
            <w:bookmarkStart w:id="74" w:name="_Hlk68078661"/>
            <w:bookmarkEnd w:id="73"/>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4"/>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5" w:name="p5"/>
            <w:r w:rsidRPr="00313D24">
              <w:rPr>
                <w:rFonts w:asciiTheme="minorHAnsi" w:hAnsiTheme="minorHAnsi" w:cstheme="minorHAnsi"/>
                <w:bCs/>
              </w:rPr>
              <w:t>Proposal 5: Do not introduce a new pattern with DMRS tones sent over every RE, for the higher band.</w:t>
            </w:r>
          </w:p>
          <w:bookmarkEnd w:id="75"/>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BodyText"/>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r w:rsidR="002225E3" w14:paraId="6FCBC644" w14:textId="77777777" w:rsidTr="00B833F6">
        <w:trPr>
          <w:trHeight w:val="339"/>
        </w:trPr>
        <w:tc>
          <w:tcPr>
            <w:tcW w:w="1871" w:type="dxa"/>
          </w:tcPr>
          <w:p w14:paraId="02DBC176" w14:textId="2615800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3996BDD" w14:textId="21DC73E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97958" w14:paraId="52A14A18" w14:textId="77777777" w:rsidTr="00B833F6">
        <w:trPr>
          <w:trHeight w:val="339"/>
        </w:trPr>
        <w:tc>
          <w:tcPr>
            <w:tcW w:w="1871" w:type="dxa"/>
          </w:tcPr>
          <w:p w14:paraId="3264D1E1" w14:textId="2B649F24"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0D47BE1" w14:textId="4E39EA64" w:rsidR="00097958" w:rsidRPr="002225E3" w:rsidRDefault="00097958" w:rsidP="00097958">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bl>
    <w:p w14:paraId="5C6763CB" w14:textId="77777777" w:rsidR="00B43696" w:rsidRDefault="00B43696" w:rsidP="00C204F0"/>
    <w:p w14:paraId="4CC508B4" w14:textId="4F4DACC9" w:rsidR="00BF6E59" w:rsidRDefault="00B6591F" w:rsidP="00196228">
      <w:pPr>
        <w:pStyle w:val="Heading4"/>
        <w:numPr>
          <w:ilvl w:val="3"/>
          <w:numId w:val="13"/>
        </w:numPr>
      </w:pPr>
      <w:r>
        <w:t>FD</w:t>
      </w:r>
      <w:r w:rsidR="00BF6E59">
        <w:t xml:space="preserve"> OCC</w:t>
      </w:r>
      <w:r w:rsidR="003E6AA5">
        <w:t xml:space="preserve"> (high priority)</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w:t>
      </w:r>
      <w:r w:rsidR="004A0ECC">
        <w:lastRenderedPageBreak/>
        <w:t xml:space="preserve">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08D489B" w14:textId="2C039A78"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2225E3" w14:paraId="6754D019" w14:textId="77777777" w:rsidTr="00B833F6">
        <w:trPr>
          <w:trHeight w:val="339"/>
        </w:trPr>
        <w:tc>
          <w:tcPr>
            <w:tcW w:w="1871" w:type="dxa"/>
          </w:tcPr>
          <w:p w14:paraId="048BF649" w14:textId="578C837A"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8740E4A" w14:textId="449CCFB6" w:rsidR="002225E3" w:rsidRDefault="002225E3" w:rsidP="002225E3">
            <w:pPr>
              <w:pStyle w:val="BodyText"/>
              <w:spacing w:after="0"/>
              <w:rPr>
                <w:rFonts w:ascii="Times New Roman" w:hAnsi="Times New Roman"/>
                <w:szCs w:val="20"/>
                <w:lang w:eastAsia="zh-CN"/>
              </w:rPr>
            </w:pPr>
            <w:r w:rsidRPr="0006578D">
              <w:rPr>
                <w:rFonts w:ascii="Times New Roman" w:hAnsi="Times New Roman"/>
                <w:szCs w:val="20"/>
                <w:lang w:eastAsia="zh-CN"/>
              </w:rPr>
              <w:t xml:space="preserve">Support </w:t>
            </w:r>
            <w:r w:rsidRPr="0006578D">
              <w:t xml:space="preserve">Proposal 4-2.Alt1 that includes further study for type-2 DMRS FD-OCC.  </w:t>
            </w:r>
          </w:p>
        </w:tc>
      </w:tr>
      <w:tr w:rsidR="003E6AA5" w14:paraId="5E27EBD8" w14:textId="77777777" w:rsidTr="00097958">
        <w:trPr>
          <w:trHeight w:val="339"/>
        </w:trPr>
        <w:tc>
          <w:tcPr>
            <w:tcW w:w="1871" w:type="dxa"/>
          </w:tcPr>
          <w:p w14:paraId="113F8B11"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DC6C95E" w14:textId="77777777" w:rsidR="003E6AA5" w:rsidRDefault="003E6AA5" w:rsidP="00097958">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14:paraId="2720B5C7" w14:textId="77777777" w:rsidR="003E6AA5" w:rsidRDefault="003E6AA5" w:rsidP="003E6AA5"/>
    <w:p w14:paraId="3C8FAF5C" w14:textId="4271E9BC" w:rsidR="003E6AA5" w:rsidRDefault="003E6AA5" w:rsidP="003E6AA5">
      <w:pPr>
        <w:pStyle w:val="Heading5"/>
      </w:pPr>
      <w:r>
        <w:t xml:space="preserve">Proposal 4-2a.Alt1: </w:t>
      </w:r>
    </w:p>
    <w:p w14:paraId="6F4739DB" w14:textId="77777777" w:rsidR="003E6AA5" w:rsidRPr="004A2428"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w:t>
      </w:r>
      <w:r w:rsidRPr="004A2428">
        <w:rPr>
          <w:rFonts w:ascii="Times New Roman" w:eastAsia="MS PMincho" w:hAnsi="Times New Roman"/>
          <w:sz w:val="20"/>
          <w:szCs w:val="20"/>
          <w:lang w:eastAsia="ja-JP"/>
        </w:rPr>
        <w:t xml:space="preserve">DMRS type-1, support a configuration of DMRS </w:t>
      </w:r>
      <w:r>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A8373CF"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3FFE7962"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20836C63" w14:textId="77777777" w:rsidR="003E6AA5" w:rsidRDefault="003E6AA5" w:rsidP="003E6AA5">
      <w:pPr>
        <w:pStyle w:val="BodyText"/>
        <w:spacing w:after="0"/>
        <w:rPr>
          <w:rFonts w:ascii="Times New Roman" w:hAnsi="Times New Roman"/>
          <w:szCs w:val="20"/>
          <w:lang w:eastAsia="zh-CN"/>
        </w:rPr>
      </w:pPr>
    </w:p>
    <w:p w14:paraId="6CE1C5E3" w14:textId="77777777" w:rsidR="003E6AA5" w:rsidRDefault="003E6AA5" w:rsidP="003E6AA5">
      <w:pPr>
        <w:pStyle w:val="Heading5"/>
      </w:pPr>
      <w:r>
        <w:t xml:space="preserve">Proposal 4-2a.Alt2: </w:t>
      </w:r>
    </w:p>
    <w:p w14:paraId="2C7190F3" w14:textId="77777777" w:rsidR="003E6AA5" w:rsidRDefault="003E6AA5" w:rsidP="003E6AA5">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1BD27AF1"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74C34005"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017C032B" w14:textId="77777777" w:rsidR="003E6AA5" w:rsidRDefault="003E6AA5" w:rsidP="003E6AA5">
      <w:pPr>
        <w:pStyle w:val="BodyText"/>
        <w:spacing w:after="0"/>
        <w:rPr>
          <w:rFonts w:ascii="Times New Roman" w:hAnsi="Times New Roman"/>
          <w:szCs w:val="20"/>
          <w:lang w:eastAsia="zh-CN"/>
        </w:rPr>
      </w:pPr>
    </w:p>
    <w:p w14:paraId="0D924C23" w14:textId="77777777" w:rsidR="003E6AA5" w:rsidRDefault="003E6AA5" w:rsidP="003E6AA5">
      <w:pPr>
        <w:pStyle w:val="Heading5"/>
      </w:pPr>
      <w:r>
        <w:t xml:space="preserve">Proposal 4-2a.Alt3: </w:t>
      </w:r>
    </w:p>
    <w:p w14:paraId="407F8114" w14:textId="77777777" w:rsidR="003E6AA5" w:rsidRDefault="003E6AA5" w:rsidP="003E6AA5">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sidRPr="00DC305D">
        <w:rPr>
          <w:rFonts w:ascii="Times New Roman" w:eastAsia="MS PMincho" w:hAnsi="Times New Roman"/>
          <w:sz w:val="20"/>
          <w:szCs w:val="20"/>
          <w:lang w:eastAsia="ja-JP"/>
        </w:rPr>
        <w:t xml:space="preserve">with DMRS type-1, support </w:t>
      </w:r>
      <w:r>
        <w:rPr>
          <w:rFonts w:ascii="Times New Roman" w:eastAsia="MS PMincho" w:hAnsi="Times New Roman"/>
          <w:sz w:val="20"/>
          <w:szCs w:val="20"/>
          <w:lang w:eastAsia="ja-JP"/>
        </w:rPr>
        <w:t xml:space="preserve">a DMRS configuration 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the DMRS port(s) indicated by antenna port(s) field in DCI scheduling the rank 1 PDSCH</w:t>
      </w:r>
      <w:r w:rsidRPr="004A2428">
        <w:rPr>
          <w:rFonts w:ascii="Times New Roman" w:hAnsi="Times New Roman"/>
          <w:sz w:val="20"/>
          <w:szCs w:val="20"/>
        </w:rPr>
        <w:t>.</w:t>
      </w:r>
    </w:p>
    <w:p w14:paraId="7687C19A" w14:textId="77777777" w:rsidR="003E6AA5" w:rsidRPr="00197C4B" w:rsidRDefault="003E6AA5" w:rsidP="003E6AA5">
      <w:pPr>
        <w:pStyle w:val="ListParagraph"/>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511B37AA" w14:textId="77777777" w:rsidR="003E6AA5" w:rsidRPr="004A2428" w:rsidRDefault="003E6AA5" w:rsidP="003E6AA5">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C336561" w14:textId="77777777" w:rsidR="003E6AA5" w:rsidRPr="004A2428" w:rsidRDefault="003E6AA5" w:rsidP="003E6AA5">
      <w:pPr>
        <w:pStyle w:val="BodyText"/>
        <w:spacing w:after="0"/>
        <w:rPr>
          <w:rFonts w:ascii="Times New Roman" w:hAnsi="Times New Roman"/>
          <w:szCs w:val="20"/>
          <w:lang w:eastAsia="zh-CN"/>
        </w:rPr>
      </w:pPr>
    </w:p>
    <w:p w14:paraId="7AC4EDEF" w14:textId="77777777" w:rsidR="003E6AA5" w:rsidRPr="004A2428" w:rsidRDefault="003E6AA5" w:rsidP="003E6AA5">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3E6AA5" w:rsidRPr="004A2428" w14:paraId="2179A8BB" w14:textId="77777777" w:rsidTr="00097958">
        <w:trPr>
          <w:trHeight w:val="224"/>
        </w:trPr>
        <w:tc>
          <w:tcPr>
            <w:tcW w:w="1871" w:type="dxa"/>
            <w:shd w:val="clear" w:color="auto" w:fill="FFE599" w:themeFill="accent4" w:themeFillTint="66"/>
          </w:tcPr>
          <w:p w14:paraId="6FE8F6C3" w14:textId="77777777" w:rsidR="003E6AA5" w:rsidRPr="004A2428" w:rsidRDefault="003E6AA5" w:rsidP="00097958">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574F8A4E" w14:textId="77777777" w:rsidR="003E6AA5" w:rsidRPr="004A2428" w:rsidRDefault="003E6AA5" w:rsidP="00097958">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097958" w14:paraId="79715726" w14:textId="77777777" w:rsidTr="00097958">
        <w:trPr>
          <w:trHeight w:val="339"/>
        </w:trPr>
        <w:tc>
          <w:tcPr>
            <w:tcW w:w="1871" w:type="dxa"/>
          </w:tcPr>
          <w:p w14:paraId="534AD1F8" w14:textId="2E54FF25"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865EE3B" w14:textId="79A27B45" w:rsidR="00097958" w:rsidRDefault="00097958" w:rsidP="0009795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Among the alternatives 1/2/3, we support </w:t>
            </w:r>
            <w:r w:rsidRPr="00ED56E2">
              <w:rPr>
                <w:rFonts w:ascii="Times New Roman" w:hAnsi="Times New Roman"/>
                <w:szCs w:val="20"/>
                <w:lang w:eastAsia="zh-CN"/>
              </w:rPr>
              <w:t>Proposal 4-</w:t>
            </w:r>
            <w:proofErr w:type="gramStart"/>
            <w:r w:rsidRPr="00ED56E2">
              <w:rPr>
                <w:rFonts w:ascii="Times New Roman" w:hAnsi="Times New Roman"/>
                <w:szCs w:val="20"/>
                <w:lang w:eastAsia="zh-CN"/>
              </w:rPr>
              <w:t>2</w:t>
            </w:r>
            <w:r>
              <w:rPr>
                <w:rFonts w:ascii="Times New Roman" w:hAnsi="Times New Roman"/>
                <w:szCs w:val="20"/>
                <w:lang w:eastAsia="zh-CN"/>
              </w:rPr>
              <w:t>.Alt</w:t>
            </w:r>
            <w:proofErr w:type="gramEnd"/>
            <w:r>
              <w:rPr>
                <w:rFonts w:ascii="Times New Roman" w:hAnsi="Times New Roman"/>
                <w:szCs w:val="20"/>
                <w:lang w:eastAsia="zh-CN"/>
              </w:rPr>
              <w:t>3.</w:t>
            </w:r>
          </w:p>
        </w:tc>
      </w:tr>
      <w:tr w:rsidR="003E6AA5" w14:paraId="5ACF9530" w14:textId="77777777" w:rsidTr="00097958">
        <w:trPr>
          <w:trHeight w:val="339"/>
        </w:trPr>
        <w:tc>
          <w:tcPr>
            <w:tcW w:w="1871" w:type="dxa"/>
          </w:tcPr>
          <w:p w14:paraId="0C29479E" w14:textId="77777777" w:rsidR="003E6AA5" w:rsidRDefault="003E6AA5" w:rsidP="00097958">
            <w:pPr>
              <w:pStyle w:val="BodyText"/>
              <w:spacing w:before="0" w:after="0" w:line="240" w:lineRule="auto"/>
              <w:rPr>
                <w:rFonts w:ascii="Times New Roman" w:hAnsi="Times New Roman"/>
                <w:szCs w:val="20"/>
                <w:lang w:eastAsia="zh-CN"/>
              </w:rPr>
            </w:pPr>
          </w:p>
        </w:tc>
        <w:tc>
          <w:tcPr>
            <w:tcW w:w="8021" w:type="dxa"/>
          </w:tcPr>
          <w:p w14:paraId="26AD20C9" w14:textId="77777777" w:rsidR="003E6AA5" w:rsidRDefault="003E6AA5" w:rsidP="00097958">
            <w:pPr>
              <w:pStyle w:val="BodyText"/>
              <w:spacing w:before="0" w:after="0" w:line="240" w:lineRule="auto"/>
              <w:rPr>
                <w:rFonts w:ascii="Times New Roman" w:hAnsi="Times New Roman"/>
                <w:szCs w:val="20"/>
                <w:lang w:eastAsia="zh-CN"/>
              </w:rPr>
            </w:pPr>
          </w:p>
        </w:tc>
      </w:tr>
      <w:tr w:rsidR="003E6AA5" w14:paraId="775FBDF5" w14:textId="77777777" w:rsidTr="00097958">
        <w:trPr>
          <w:trHeight w:val="339"/>
        </w:trPr>
        <w:tc>
          <w:tcPr>
            <w:tcW w:w="1871" w:type="dxa"/>
          </w:tcPr>
          <w:p w14:paraId="689B27EE" w14:textId="77777777" w:rsidR="003E6AA5" w:rsidRDefault="003E6AA5" w:rsidP="00097958">
            <w:pPr>
              <w:pStyle w:val="BodyText"/>
              <w:spacing w:before="0" w:after="0" w:line="240" w:lineRule="auto"/>
              <w:rPr>
                <w:rFonts w:ascii="Times New Roman" w:hAnsi="Times New Roman"/>
                <w:szCs w:val="20"/>
                <w:lang w:eastAsia="zh-CN"/>
              </w:rPr>
            </w:pPr>
          </w:p>
        </w:tc>
        <w:tc>
          <w:tcPr>
            <w:tcW w:w="8021" w:type="dxa"/>
          </w:tcPr>
          <w:p w14:paraId="2357B8F8" w14:textId="77777777" w:rsidR="003E6AA5" w:rsidRDefault="003E6AA5" w:rsidP="00097958">
            <w:pPr>
              <w:pStyle w:val="BodyText"/>
              <w:spacing w:before="0" w:after="0" w:line="240" w:lineRule="auto"/>
              <w:rPr>
                <w:rFonts w:ascii="Times New Roman" w:hAnsi="Times New Roman"/>
                <w:szCs w:val="20"/>
                <w:lang w:eastAsia="zh-CN"/>
              </w:rPr>
            </w:pPr>
          </w:p>
        </w:tc>
      </w:tr>
      <w:tr w:rsidR="003E6AA5" w14:paraId="61A4ADE7" w14:textId="77777777" w:rsidTr="00097958">
        <w:trPr>
          <w:trHeight w:val="339"/>
        </w:trPr>
        <w:tc>
          <w:tcPr>
            <w:tcW w:w="1871" w:type="dxa"/>
          </w:tcPr>
          <w:p w14:paraId="2F07653A" w14:textId="77777777" w:rsidR="003E6AA5" w:rsidRDefault="003E6AA5" w:rsidP="00097958">
            <w:pPr>
              <w:pStyle w:val="BodyText"/>
              <w:spacing w:after="0"/>
              <w:rPr>
                <w:rFonts w:ascii="Times New Roman" w:hAnsi="Times New Roman"/>
                <w:szCs w:val="20"/>
                <w:lang w:eastAsia="zh-CN"/>
              </w:rPr>
            </w:pPr>
          </w:p>
        </w:tc>
        <w:tc>
          <w:tcPr>
            <w:tcW w:w="8021" w:type="dxa"/>
          </w:tcPr>
          <w:p w14:paraId="49C33A69" w14:textId="77777777" w:rsidR="003E6AA5" w:rsidRDefault="003E6AA5" w:rsidP="00097958">
            <w:pPr>
              <w:pStyle w:val="BodyText"/>
              <w:spacing w:after="0"/>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w:t>
      </w:r>
      <w:r w:rsidRPr="006A7A07">
        <w:lastRenderedPageBreak/>
        <w:t xml:space="preserve">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5DAE943" w14:textId="6335E1D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BodyText"/>
              <w:spacing w:before="0" w:after="0" w:line="240" w:lineRule="auto"/>
              <w:rPr>
                <w:rFonts w:ascii="Times New Roman" w:hAnsi="Times New Roman"/>
                <w:szCs w:val="20"/>
                <w:lang w:eastAsia="zh-CN"/>
              </w:rPr>
            </w:pPr>
          </w:p>
          <w:p w14:paraId="62E4A6E4" w14:textId="37EC0295" w:rsidR="00B326FE" w:rsidRDefault="00B326FE" w:rsidP="00B326F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BodyText"/>
              <w:spacing w:before="0" w:after="0" w:line="240" w:lineRule="auto"/>
              <w:rPr>
                <w:rFonts w:ascii="Times New Roman" w:hAnsi="Times New Roman"/>
                <w:szCs w:val="20"/>
                <w:lang w:eastAsia="zh-CN"/>
              </w:rPr>
            </w:pPr>
          </w:p>
          <w:p w14:paraId="0A4A0C51" w14:textId="485C7554" w:rsidR="00B326FE" w:rsidRDefault="00B326FE" w:rsidP="00B326FE">
            <w:pPr>
              <w:pStyle w:val="BodyText"/>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2225E3" w14:paraId="564647C2" w14:textId="77777777" w:rsidTr="009E7A6E">
        <w:trPr>
          <w:trHeight w:val="339"/>
        </w:trPr>
        <w:tc>
          <w:tcPr>
            <w:tcW w:w="1871" w:type="dxa"/>
          </w:tcPr>
          <w:p w14:paraId="70A74A51" w14:textId="5A8780CB"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CDAF06C" w14:textId="1B64CE81" w:rsidR="002225E3" w:rsidRPr="002225E3" w:rsidRDefault="002225E3" w:rsidP="002225E3">
            <w:pPr>
              <w:pStyle w:val="BodyText"/>
              <w:spacing w:after="0"/>
              <w:rPr>
                <w:rFonts w:ascii="Times New Roman" w:hAnsi="Times New Roman"/>
                <w:szCs w:val="20"/>
                <w:lang w:eastAsia="zh-CN"/>
              </w:rPr>
            </w:pPr>
            <w:r w:rsidRPr="002225E3">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bl>
    <w:p w14:paraId="326ED249" w14:textId="78E36612"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lastRenderedPageBreak/>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49"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50"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51"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097958" w:rsidP="00196228">
      <w:pPr>
        <w:pStyle w:val="ListParagraph"/>
        <w:numPr>
          <w:ilvl w:val="0"/>
          <w:numId w:val="9"/>
        </w:numPr>
        <w:ind w:left="360"/>
        <w:rPr>
          <w:rFonts w:asciiTheme="minorHAnsi" w:hAnsiTheme="minorHAnsi" w:cstheme="minorHAnsi"/>
          <w:sz w:val="20"/>
          <w:szCs w:val="20"/>
        </w:rPr>
      </w:pPr>
      <w:hyperlink r:id="rId52"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097958" w:rsidP="00196228">
      <w:pPr>
        <w:pStyle w:val="ListParagraph"/>
        <w:numPr>
          <w:ilvl w:val="0"/>
          <w:numId w:val="9"/>
        </w:numPr>
        <w:ind w:left="360"/>
        <w:rPr>
          <w:rFonts w:asciiTheme="minorHAnsi" w:hAnsiTheme="minorHAnsi" w:cstheme="minorHAnsi"/>
          <w:sz w:val="20"/>
          <w:szCs w:val="20"/>
        </w:rPr>
      </w:pPr>
      <w:hyperlink r:id="rId53"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54"/>
      <w:headerReference w:type="default" r:id="rId55"/>
      <w:footerReference w:type="even" r:id="rId56"/>
      <w:footerReference w:type="default" r:id="rId57"/>
      <w:headerReference w:type="first" r:id="rId58"/>
      <w:footerReference w:type="first" r:id="rId59"/>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EE0F1" w14:textId="77777777" w:rsidR="00A509AE" w:rsidRDefault="00A509AE">
      <w:r>
        <w:separator/>
      </w:r>
    </w:p>
  </w:endnote>
  <w:endnote w:type="continuationSeparator" w:id="0">
    <w:p w14:paraId="36D43834" w14:textId="77777777" w:rsidR="00A509AE" w:rsidRDefault="00A5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BFBA" w14:textId="77777777" w:rsidR="00097958" w:rsidRDefault="00097958"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097958" w:rsidRDefault="00097958"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E86D" w14:textId="24B978C0" w:rsidR="00097958" w:rsidRDefault="00097958"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064C" w14:textId="77777777" w:rsidR="00097958" w:rsidRDefault="0009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3E9E" w14:textId="77777777" w:rsidR="00A509AE" w:rsidRDefault="00A509AE">
      <w:r>
        <w:separator/>
      </w:r>
    </w:p>
  </w:footnote>
  <w:footnote w:type="continuationSeparator" w:id="0">
    <w:p w14:paraId="761D7B2C" w14:textId="77777777" w:rsidR="00A509AE" w:rsidRDefault="00A5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D549" w14:textId="77777777" w:rsidR="00097958" w:rsidRDefault="0009795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81E4" w14:textId="77777777" w:rsidR="00097958" w:rsidRDefault="00097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CE3D" w14:textId="77777777" w:rsidR="00097958" w:rsidRDefault="00097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D040B"/>
    <w:multiLevelType w:val="hybridMultilevel"/>
    <w:tmpl w:val="79C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hybridMultilevel"/>
    <w:tmpl w:val="5C6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hybridMultilevel"/>
    <w:tmpl w:val="28C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5"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7"/>
  </w:num>
  <w:num w:numId="8">
    <w:abstractNumId w:val="10"/>
  </w:num>
  <w:num w:numId="9">
    <w:abstractNumId w:val="5"/>
  </w:num>
  <w:num w:numId="10">
    <w:abstractNumId w:val="30"/>
  </w:num>
  <w:num w:numId="11">
    <w:abstractNumId w:val="39"/>
  </w:num>
  <w:num w:numId="12">
    <w:abstractNumId w:val="20"/>
  </w:num>
  <w:num w:numId="13">
    <w:abstractNumId w:val="22"/>
  </w:num>
  <w:num w:numId="14">
    <w:abstractNumId w:val="12"/>
  </w:num>
  <w:num w:numId="15">
    <w:abstractNumId w:val="41"/>
  </w:num>
  <w:num w:numId="16">
    <w:abstractNumId w:val="23"/>
  </w:num>
  <w:num w:numId="17">
    <w:abstractNumId w:val="37"/>
  </w:num>
  <w:num w:numId="18">
    <w:abstractNumId w:val="15"/>
  </w:num>
  <w:num w:numId="19">
    <w:abstractNumId w:val="3"/>
  </w:num>
  <w:num w:numId="20">
    <w:abstractNumId w:val="7"/>
  </w:num>
  <w:num w:numId="21">
    <w:abstractNumId w:val="14"/>
  </w:num>
  <w:num w:numId="22">
    <w:abstractNumId w:val="9"/>
  </w:num>
  <w:num w:numId="23">
    <w:abstractNumId w:val="18"/>
  </w:num>
  <w:num w:numId="24">
    <w:abstractNumId w:val="18"/>
  </w:num>
  <w:num w:numId="25">
    <w:abstractNumId w:val="29"/>
  </w:num>
  <w:num w:numId="26">
    <w:abstractNumId w:val="42"/>
  </w:num>
  <w:num w:numId="27">
    <w:abstractNumId w:val="18"/>
  </w:num>
  <w:num w:numId="28">
    <w:abstractNumId w:val="34"/>
  </w:num>
  <w:num w:numId="29">
    <w:abstractNumId w:val="35"/>
  </w:num>
  <w:num w:numId="30">
    <w:abstractNumId w:val="33"/>
  </w:num>
  <w:num w:numId="31">
    <w:abstractNumId w:val="24"/>
  </w:num>
  <w:num w:numId="32">
    <w:abstractNumId w:val="21"/>
  </w:num>
  <w:num w:numId="33">
    <w:abstractNumId w:val="25"/>
  </w:num>
  <w:num w:numId="34">
    <w:abstractNumId w:val="36"/>
  </w:num>
  <w:num w:numId="35">
    <w:abstractNumId w:val="40"/>
  </w:num>
  <w:num w:numId="36">
    <w:abstractNumId w:val="31"/>
  </w:num>
  <w:num w:numId="37">
    <w:abstractNumId w:val="11"/>
  </w:num>
  <w:num w:numId="38">
    <w:abstractNumId w:val="4"/>
  </w:num>
  <w:num w:numId="39">
    <w:abstractNumId w:val="8"/>
  </w:num>
  <w:num w:numId="40">
    <w:abstractNumId w:val="38"/>
  </w:num>
  <w:num w:numId="41">
    <w:abstractNumId w:val="1"/>
  </w:num>
  <w:num w:numId="42">
    <w:abstractNumId w:val="43"/>
  </w:num>
  <w:num w:numId="43">
    <w:abstractNumId w:val="13"/>
  </w:num>
  <w:num w:numId="44">
    <w:abstractNumId w:val="6"/>
  </w:num>
  <w:num w:numId="4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446.zip" TargetMode="External"/><Relationship Id="rId39" Type="http://schemas.openxmlformats.org/officeDocument/2006/relationships/hyperlink" Target="https://www.3gpp.org/ftp/tsg_ran/WG1_RL1/TSGR1_106-e/Docs/R1-2107100.zip" TargetMode="External"/><Relationship Id="rId21" Type="http://schemas.openxmlformats.org/officeDocument/2006/relationships/oleObject" Target="embeddings/oleObject7.bin"/><Relationship Id="rId34" Type="http://schemas.openxmlformats.org/officeDocument/2006/relationships/hyperlink" Target="https://www.3gpp.org/ftp/tsg_ran/WG1_RL1/TSGR1_106-e/Docs/R1-2106960.zip" TargetMode="External"/><Relationship Id="rId42" Type="http://schemas.openxmlformats.org/officeDocument/2006/relationships/hyperlink" Target="https://www.3gpp.org/ftp/tsg_ran/WG1_RL1/TSGR1_106-e/Docs/R1-2107241.zip" TargetMode="External"/><Relationship Id="rId47" Type="http://schemas.openxmlformats.org/officeDocument/2006/relationships/hyperlink" Target="https://www.3gpp.org/ftp/tsg_ran/WG1_RL1/TSGR1_106-e/Docs/R1-2107730.zip" TargetMode="External"/><Relationship Id="rId50" Type="http://schemas.openxmlformats.org/officeDocument/2006/relationships/hyperlink" Target="https://www.3gpp.org/ftp/tsg_ran/WG1_RL1/TSGR1_106-e/Docs/R1-2107915.zip" TargetMode="Externa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png"/><Relationship Id="rId29" Type="http://schemas.openxmlformats.org/officeDocument/2006/relationships/hyperlink" Target="https://www.3gpp.org/ftp/tsg_ran/WG1_RL1/TSGR1_106-e/Docs/R1-2106695.zip" TargetMode="External"/><Relationship Id="rId41" Type="http://schemas.openxmlformats.org/officeDocument/2006/relationships/hyperlink" Target="https://www.3gpp.org/ftp/tsg_ran/WG1_RL1/TSGR1_106-e/Docs/R1-2107154.zip"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hyperlink" Target="https://www.3gpp.org/ftp/tsg_ran/WG1_RL1/TSGR1_106-e/Docs/R1-2106835.zip" TargetMode="External"/><Relationship Id="rId37" Type="http://schemas.openxmlformats.org/officeDocument/2006/relationships/hyperlink" Target="https://www.3gpp.org/ftp/tsg_ran/WG1_RL1/TSGR1_106-e/Docs/R1-2107039.zip" TargetMode="External"/><Relationship Id="rId40" Type="http://schemas.openxmlformats.org/officeDocument/2006/relationships/hyperlink" Target="https://www.3gpp.org/ftp/tsg_ran/WG1_RL1/TSGR1_106-e/Docs/R1-2107108.zip" TargetMode="External"/><Relationship Id="rId45" Type="http://schemas.openxmlformats.org/officeDocument/2006/relationships/hyperlink" Target="https://www.3gpp.org/ftp/tsg_ran/WG1_RL1/TSGR1_106-e/Docs/R1-2107512.zip" TargetMode="External"/><Relationship Id="rId53" Type="http://schemas.openxmlformats.org/officeDocument/2006/relationships/hyperlink" Target="https://www.3gpp.org/ftp/tsg_ran/WG1_RL1/TSGR1_106-e/Docs/R1-2108150.zip" TargetMode="Externa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hyperlink" Target="https://www.3gpp.org/ftp/tsg_ran/WG1_RL1/TSGR1_106-e/Docs/R1-2106583.zip" TargetMode="External"/><Relationship Id="rId36" Type="http://schemas.openxmlformats.org/officeDocument/2006/relationships/hyperlink" Target="https://www.3gpp.org/ftp/tsg_ran/WG1_RL1/TSGR1_106-e/Docs/R1-2107033.zip" TargetMode="External"/><Relationship Id="rId49" Type="http://schemas.openxmlformats.org/officeDocument/2006/relationships/hyperlink" Target="https://www.3gpp.org/ftp/tsg_ran/WG1_RL1/TSGR1_106-e/Docs/R1-2107849.zip" TargetMode="External"/><Relationship Id="rId57" Type="http://schemas.openxmlformats.org/officeDocument/2006/relationships/footer" Target="footer2.xml"/><Relationship Id="rId61"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6799.zip" TargetMode="External"/><Relationship Id="rId44" Type="http://schemas.openxmlformats.org/officeDocument/2006/relationships/hyperlink" Target="https://www.3gpp.org/ftp/tsg_ran/WG1_RL1/TSGR1_106-e/Docs/R1-2107439.zip" TargetMode="External"/><Relationship Id="rId52" Type="http://schemas.openxmlformats.org/officeDocument/2006/relationships/hyperlink" Target="https://www.3gpp.org/ftp/tsg_ran/WG1_RL1/TSGR1_106-e/Docs/R1-2108017.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hyperlink" Target="https://www.3gpp.org/ftp/tsg_ran/WG1_RL1/TSGR1_106-e/Docs/R1-2106569.zip" TargetMode="External"/><Relationship Id="rId30" Type="http://schemas.openxmlformats.org/officeDocument/2006/relationships/hyperlink" Target="https://www.3gpp.org/ftp/tsg_ran/WG1_RL1/TSGR1_106-e/Docs/R1-2106770.zip" TargetMode="External"/><Relationship Id="rId35" Type="http://schemas.openxmlformats.org/officeDocument/2006/relationships/hyperlink" Target="https://www.3gpp.org/ftp/tsg_ran/WG1_RL1/TSGR1_106-e/Docs/R1-2107004.zip" TargetMode="External"/><Relationship Id="rId43" Type="http://schemas.openxmlformats.org/officeDocument/2006/relationships/hyperlink" Target="https://www.3gpp.org/ftp/tsg_ran/WG1_RL1/TSGR1_106-e/Docs/R1-2107334.zip" TargetMode="External"/><Relationship Id="rId48" Type="http://schemas.openxmlformats.org/officeDocument/2006/relationships/hyperlink" Target="https://www.3gpp.org/ftp/tsg_ran/WG1_RL1/TSGR1_106-e/Docs/R1-2107829.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6-e/Docs/R1-2108010.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hyperlink" Target="https://www.3gpp.org/ftp/tsg_ran/WG1_RL1/TSGR1_106-e/Docs/R1-2106877.zip" TargetMode="External"/><Relationship Id="rId38" Type="http://schemas.openxmlformats.org/officeDocument/2006/relationships/hyperlink" Target="https://www.3gpp.org/ftp/tsg_ran/WG1_RL1/TSGR1_106-e/Docs/R1-2107054.zip" TargetMode="External"/><Relationship Id="rId46" Type="http://schemas.openxmlformats.org/officeDocument/2006/relationships/hyperlink" Target="https://www.3gpp.org/ftp/tsg_ran/WG1_RL1/TSGR1_106-e/Docs/R1-2107581.zip" TargetMode="External"/><Relationship Id="rId5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A6D3E4-86F8-4975-918E-FA20BDB29ECF}">
  <ds:schemaRefs>
    <ds:schemaRef ds:uri="http://schemas.openxmlformats.org/officeDocument/2006/bibliography"/>
  </ds:schemaRefs>
</ds:datastoreItem>
</file>

<file path=customXml/itemProps4.xml><?xml version="1.0" encoding="utf-8"?>
<ds:datastoreItem xmlns:ds="http://schemas.openxmlformats.org/officeDocument/2006/customXml" ds:itemID="{5C4A2F91-456A-4C4A-A141-4DAFCDD9EA20}">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TotalTime>
  <Pages>50</Pages>
  <Words>19966</Words>
  <Characters>113807</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133506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Lee, Daewon</cp:lastModifiedBy>
  <cp:revision>3</cp:revision>
  <cp:lastPrinted>2011-11-09T07:49:00Z</cp:lastPrinted>
  <dcterms:created xsi:type="dcterms:W3CDTF">2021-08-17T18:24:00Z</dcterms:created>
  <dcterms:modified xsi:type="dcterms:W3CDTF">2021-08-17T18:31:00Z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