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08B95ABA" w:rsidR="00C01785" w:rsidRDefault="004D6702">
      <w:pPr>
        <w:pStyle w:val="3GPPHeader"/>
        <w:spacing w:after="0"/>
        <w:rPr>
          <w:sz w:val="20"/>
          <w:lang w:val="en-US"/>
        </w:rPr>
      </w:pPr>
      <w:r>
        <w:rPr>
          <w:sz w:val="20"/>
          <w:lang w:val="en-US"/>
        </w:rPr>
        <w:t>3GPP TSG-RAN WG1 Meeting #106-e</w:t>
      </w:r>
      <w:r>
        <w:rPr>
          <w:sz w:val="20"/>
          <w:lang w:val="en-US"/>
        </w:rPr>
        <w:tab/>
        <w:t>R1-21</w:t>
      </w:r>
      <w:r w:rsidR="00AF44BF">
        <w:rPr>
          <w:sz w:val="20"/>
          <w:lang w:val="en-US"/>
        </w:rPr>
        <w:t>08523</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EE8B8B0"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 xml:space="preserve">Proposal 3: RAN1 should discuss a proper framework to </w:t>
            </w:r>
            <w:proofErr w:type="gramStart"/>
            <w:r>
              <w:rPr>
                <w:rFonts w:eastAsia="ＭＳ 明朝"/>
                <w:b/>
                <w:bCs/>
                <w:lang w:val="en-US" w:eastAsia="en-US"/>
              </w:rPr>
              <w:t>implicitly or explicitly indicate the UE’s beamforming gain</w:t>
            </w:r>
            <w:proofErr w:type="gramEnd"/>
            <w:r>
              <w:rPr>
                <w:rFonts w:eastAsia="ＭＳ 明朝"/>
                <w:b/>
                <w:bCs/>
                <w:lang w:val="en-US" w:eastAsia="en-US"/>
              </w:rPr>
              <w:t xml:space="preserve"> to the </w:t>
            </w:r>
            <w:proofErr w:type="spellStart"/>
            <w:r>
              <w:rPr>
                <w:rFonts w:eastAsia="ＭＳ 明朝"/>
                <w:b/>
                <w:bCs/>
                <w:lang w:val="en-US" w:eastAsia="en-US"/>
              </w:rPr>
              <w:t>gNB</w:t>
            </w:r>
            <w:proofErr w:type="spellEnd"/>
            <w:r>
              <w:rPr>
                <w:rFonts w:eastAsia="ＭＳ 明朝"/>
                <w:b/>
                <w:bCs/>
                <w:lang w:val="en-US" w:eastAsia="en-US"/>
              </w:rPr>
              <w:t>.</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w:t>
      </w:r>
      <w:proofErr w:type="spellStart"/>
      <w:r>
        <w:t>Futurewei</w:t>
      </w:r>
      <w:proofErr w:type="spellEnd"/>
      <w:r>
        <w:t>)</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a6"/>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242D2772"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83508F9" w14:textId="77777777" w:rsidR="00C01785" w:rsidRDefault="004D6702">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游明朝"/>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游明朝" w:hint="eastAsia"/>
                <w:sz w:val="20"/>
                <w:szCs w:val="20"/>
                <w:lang w:val="de-DE" w:eastAsia="ja-JP"/>
              </w:rPr>
              <w:t>OP</w:t>
            </w:r>
            <w:r>
              <w:rPr>
                <w:rFonts w:eastAsia="游明朝"/>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a6"/>
              <w:spacing w:after="0"/>
              <w:ind w:right="27"/>
              <w:rPr>
                <w:rFonts w:eastAsia="SimSun"/>
                <w:sz w:val="20"/>
                <w:szCs w:val="20"/>
                <w:lang w:val="en-US"/>
              </w:rPr>
            </w:pPr>
          </w:p>
          <w:p w14:paraId="01602C94"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SimSun"/>
                <w:sz w:val="20"/>
                <w:szCs w:val="20"/>
                <w:lang w:val="en-US"/>
              </w:rPr>
            </w:pPr>
          </w:p>
          <w:p w14:paraId="0E9654A5" w14:textId="77777777" w:rsidR="00C01785" w:rsidRDefault="004D6702">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ＭＳ 明朝"/>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w:t>
            </w:r>
            <w:proofErr w:type="spellStart"/>
            <w:r>
              <w:t>HiSilicon</w:t>
            </w:r>
            <w:proofErr w:type="spellEnd"/>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游明朝"/>
                <w:lang w:val="de-DE" w:eastAsia="ja-JP"/>
              </w:rPr>
            </w:pPr>
            <w:r>
              <w:rPr>
                <w:rFonts w:eastAsia="游明朝" w:hint="eastAsia"/>
                <w:lang w:val="de-DE" w:eastAsia="ja-JP"/>
              </w:rPr>
              <w:t>N</w:t>
            </w:r>
            <w:r>
              <w:rPr>
                <w:rFonts w:eastAsia="游明朝"/>
                <w:lang w:val="de-DE" w:eastAsia="ja-JP"/>
              </w:rPr>
              <w:t>TT DOCOMO</w:t>
            </w:r>
          </w:p>
        </w:tc>
        <w:tc>
          <w:tcPr>
            <w:tcW w:w="7560" w:type="dxa"/>
          </w:tcPr>
          <w:p w14:paraId="60F5BB99" w14:textId="77777777" w:rsidR="00C01785" w:rsidRDefault="004D6702">
            <w:pPr>
              <w:pStyle w:val="a6"/>
              <w:spacing w:after="0"/>
              <w:ind w:right="27"/>
              <w:rPr>
                <w:rFonts w:eastAsia="游明朝"/>
                <w:lang w:val="en-US" w:eastAsia="ja-JP"/>
              </w:rPr>
            </w:pPr>
            <w:r>
              <w:rPr>
                <w:rFonts w:eastAsia="游明朝"/>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游明朝" w:cs="Arial"/>
                <w:lang w:eastAsia="ja-JP"/>
              </w:rPr>
            </w:pPr>
            <w:r>
              <w:rPr>
                <w:rFonts w:eastAsia="游明朝"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游明朝"/>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w:t>
            </w:r>
            <w:proofErr w:type="spellStart"/>
            <w:r>
              <w:t>HiSilicon</w:t>
            </w:r>
            <w:proofErr w:type="spellEnd"/>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a6"/>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af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游明朝"/>
                <w:sz w:val="20"/>
                <w:szCs w:val="20"/>
                <w:lang w:val="en-US" w:eastAsia="ja-JP"/>
              </w:rPr>
              <w:t xml:space="preserve">We are open for any of the alternatives above. It seems Alt C could be a super set of the others. We would like to understand what </w:t>
            </w:r>
            <w:proofErr w:type="gramStart"/>
            <w:r>
              <w:rPr>
                <w:rFonts w:eastAsia="游明朝"/>
                <w:sz w:val="20"/>
                <w:szCs w:val="20"/>
                <w:lang w:val="en-US" w:eastAsia="ja-JP"/>
              </w:rPr>
              <w:t xml:space="preserve">is the technical issue on </w:t>
            </w:r>
            <w:proofErr w:type="spellStart"/>
            <w:r>
              <w:rPr>
                <w:rFonts w:eastAsia="游明朝"/>
                <w:sz w:val="20"/>
                <w:szCs w:val="20"/>
                <w:lang w:val="en-US" w:eastAsia="ja-JP"/>
              </w:rPr>
              <w:t>increaseing</w:t>
            </w:r>
            <w:proofErr w:type="spellEnd"/>
            <w:proofErr w:type="gramEnd"/>
            <w:r>
              <w:rPr>
                <w:rFonts w:eastAsia="游明朝"/>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w:t>
            </w:r>
            <w:proofErr w:type="spellStart"/>
            <w:r>
              <w:t>HiSilicon</w:t>
            </w:r>
            <w:proofErr w:type="spellEnd"/>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a6"/>
              <w:spacing w:after="0"/>
              <w:ind w:right="27"/>
            </w:pPr>
            <w:proofErr w:type="spellStart"/>
            <w:r>
              <w:t>Futurewei</w:t>
            </w:r>
            <w:proofErr w:type="spellEnd"/>
          </w:p>
        </w:tc>
        <w:tc>
          <w:tcPr>
            <w:tcW w:w="7560" w:type="dxa"/>
          </w:tcPr>
          <w:p w14:paraId="6B2A5CBD" w14:textId="77777777" w:rsidR="00C01785" w:rsidRDefault="004D6702">
            <w:pPr>
              <w:pStyle w:val="a6"/>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w:t>
            </w:r>
            <w:proofErr w:type="gramStart"/>
            <w:r>
              <w:rPr>
                <w:rFonts w:eastAsia="Malgun Gothic"/>
                <w:lang w:val="en-US" w:eastAsia="ko-KR"/>
              </w:rPr>
              <w:t>has to</w:t>
            </w:r>
            <w:proofErr w:type="gramEnd"/>
            <w:r>
              <w:rPr>
                <w:rFonts w:eastAsia="Malgun Gothic"/>
                <w:lang w:val="en-US" w:eastAsia="ko-KR"/>
              </w:rPr>
              <w:t xml:space="preserve">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f5"/>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f5"/>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游明朝"/>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a6"/>
              <w:spacing w:after="0"/>
              <w:ind w:right="27"/>
              <w:rPr>
                <w:sz w:val="20"/>
                <w:szCs w:val="20"/>
                <w:lang w:val="en-US"/>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游明朝"/>
                <w:lang w:eastAsia="ja-JP"/>
              </w:rPr>
            </w:pPr>
            <w:r>
              <w:rPr>
                <w:rFonts w:eastAsia="游明朝"/>
                <w:lang w:eastAsia="ja-JP"/>
              </w:rPr>
              <w:t xml:space="preserve">Our first preference is Alt-A. Our second preference is </w:t>
            </w:r>
            <w:r w:rsidR="00DC5E39">
              <w:rPr>
                <w:rFonts w:eastAsia="游明朝"/>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游明朝"/>
                <w:lang w:eastAsia="ja-JP"/>
              </w:rPr>
            </w:pPr>
            <w:r>
              <w:rPr>
                <w:rFonts w:eastAsia="游明朝" w:hint="eastAsia"/>
                <w:lang w:eastAsia="ja-JP"/>
              </w:rPr>
              <w:t>Our first preference is Alt-D.</w:t>
            </w:r>
          </w:p>
          <w:p w14:paraId="7CAD7674" w14:textId="77777777" w:rsidR="00B51394" w:rsidRDefault="00B51394">
            <w:pPr>
              <w:pStyle w:val="a6"/>
              <w:spacing w:after="0"/>
              <w:ind w:right="27"/>
              <w:rPr>
                <w:rFonts w:eastAsia="游明朝"/>
                <w:lang w:eastAsia="ja-JP"/>
              </w:rPr>
            </w:pPr>
            <w:r>
              <w:rPr>
                <w:rFonts w:eastAsia="游明朝"/>
                <w:lang w:eastAsia="ja-JP"/>
              </w:rPr>
              <w:t>To make a progress on this topic, may I suggest another Alt-E</w:t>
            </w:r>
          </w:p>
          <w:p w14:paraId="744A555F" w14:textId="77777777" w:rsidR="00B51394" w:rsidRPr="00B51394" w:rsidRDefault="00B51394">
            <w:pPr>
              <w:pStyle w:val="a6"/>
              <w:spacing w:after="0"/>
              <w:ind w:right="27"/>
              <w:rPr>
                <w:rFonts w:eastAsia="游明朝"/>
                <w:color w:val="FF0000"/>
                <w:highlight w:val="yellow"/>
                <w:lang w:eastAsia="ja-JP"/>
              </w:rPr>
            </w:pPr>
            <w:r w:rsidRPr="00B51394">
              <w:rPr>
                <w:rFonts w:eastAsia="游明朝"/>
                <w:color w:val="FF0000"/>
                <w:highlight w:val="yellow"/>
                <w:lang w:eastAsia="ja-JP"/>
              </w:rPr>
              <w:t>Alt-E:</w:t>
            </w:r>
          </w:p>
          <w:p w14:paraId="1630088B" w14:textId="77777777" w:rsidR="00B51394" w:rsidRPr="00B51394" w:rsidRDefault="00B51394">
            <w:pPr>
              <w:pStyle w:val="a6"/>
              <w:spacing w:after="0"/>
              <w:ind w:right="27"/>
              <w:rPr>
                <w:rFonts w:eastAsia="游明朝"/>
                <w:color w:val="FF0000"/>
                <w:highlight w:val="yellow"/>
                <w:lang w:eastAsia="ja-JP"/>
              </w:rPr>
            </w:pPr>
            <w:r w:rsidRPr="00B51394">
              <w:rPr>
                <w:rFonts w:eastAsia="游明朝"/>
                <w:color w:val="FF0000"/>
                <w:highlight w:val="yellow"/>
                <w:lang w:eastAsia="ja-JP"/>
              </w:rPr>
              <w:t>For PF0/1: Alt-A</w:t>
            </w:r>
          </w:p>
          <w:p w14:paraId="49CC17D8" w14:textId="77777777" w:rsidR="00B51394" w:rsidRPr="00B51394" w:rsidRDefault="00B51394">
            <w:pPr>
              <w:pStyle w:val="a6"/>
              <w:spacing w:after="0"/>
              <w:ind w:right="27"/>
              <w:rPr>
                <w:rFonts w:eastAsia="游明朝"/>
                <w:color w:val="FF0000"/>
                <w:lang w:eastAsia="ja-JP"/>
              </w:rPr>
            </w:pPr>
            <w:r w:rsidRPr="00B51394">
              <w:rPr>
                <w:rFonts w:eastAsia="游明朝"/>
                <w:color w:val="FF0000"/>
                <w:highlight w:val="yellow"/>
                <w:lang w:eastAsia="ja-JP"/>
              </w:rPr>
              <w:t>For PF4: Alt-D.</w:t>
            </w:r>
            <w:r w:rsidRPr="00B51394">
              <w:rPr>
                <w:rFonts w:eastAsia="游明朝"/>
                <w:color w:val="FF0000"/>
                <w:lang w:eastAsia="ja-JP"/>
              </w:rPr>
              <w:t xml:space="preserve"> </w:t>
            </w:r>
          </w:p>
          <w:p w14:paraId="79765F34" w14:textId="77777777" w:rsidR="00B51394" w:rsidRDefault="00B51394">
            <w:pPr>
              <w:pStyle w:val="a6"/>
              <w:spacing w:after="0"/>
              <w:ind w:right="27"/>
              <w:rPr>
                <w:rFonts w:eastAsia="游明朝"/>
                <w:lang w:eastAsia="ja-JP"/>
              </w:rPr>
            </w:pPr>
          </w:p>
          <w:p w14:paraId="03C27DB1" w14:textId="69751B39" w:rsidR="00B51394" w:rsidRDefault="00B51394">
            <w:pPr>
              <w:pStyle w:val="a6"/>
              <w:spacing w:after="0"/>
              <w:ind w:right="27"/>
              <w:rPr>
                <w:rFonts w:eastAsia="游明朝"/>
                <w:lang w:eastAsia="ja-JP"/>
              </w:rPr>
            </w:pPr>
            <w:r>
              <w:rPr>
                <w:rFonts w:eastAsia="游明朝" w:hint="eastAsia"/>
                <w:lang w:eastAsia="ja-JP"/>
              </w:rPr>
              <w:t>Our concern as explained in the 4</w:t>
            </w:r>
            <w:r w:rsidRPr="00B51394">
              <w:rPr>
                <w:rFonts w:eastAsia="游明朝" w:hint="eastAsia"/>
                <w:vertAlign w:val="superscript"/>
                <w:lang w:eastAsia="ja-JP"/>
              </w:rPr>
              <w:t>th</w:t>
            </w:r>
            <w:r>
              <w:rPr>
                <w:rFonts w:eastAsia="游明朝" w:hint="eastAsia"/>
                <w:lang w:eastAsia="ja-JP"/>
              </w:rPr>
              <w:t xml:space="preserve"> </w:t>
            </w:r>
            <w:r>
              <w:rPr>
                <w:rFonts w:eastAsia="游明朝"/>
                <w:lang w:eastAsia="ja-JP"/>
              </w:rPr>
              <w:t xml:space="preserve">round discussion is on PF4, according to the current agreements, the design is very much similar to PF3. We are not convinced why PF3 can be flexibly configured by the network up to 16. While PF4 is has restrictions </w:t>
            </w:r>
            <w:proofErr w:type="spellStart"/>
            <w:r>
              <w:rPr>
                <w:rFonts w:eastAsia="游明朝"/>
                <w:lang w:eastAsia="ja-JP"/>
              </w:rPr>
              <w:t>w.r.t.</w:t>
            </w:r>
            <w:proofErr w:type="spellEnd"/>
            <w:r>
              <w:rPr>
                <w:rFonts w:eastAsia="游明朝"/>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a6"/>
              <w:spacing w:after="0"/>
              <w:ind w:right="27"/>
              <w:rPr>
                <w:rFonts w:eastAsia="游明朝"/>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w:t>
            </w:r>
            <w:proofErr w:type="spellStart"/>
            <w:r>
              <w:t>HiSilicon</w:t>
            </w:r>
            <w:proofErr w:type="spellEnd"/>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a6"/>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17DAF87" w:rsidR="001831CE" w:rsidRPr="00F813B7" w:rsidRDefault="00B71B1C" w:rsidP="00DB35D4">
            <w:pPr>
              <w:pStyle w:val="a6"/>
              <w:spacing w:after="0"/>
              <w:ind w:right="27"/>
              <w:rPr>
                <w:b/>
                <w:bCs/>
                <w:sz w:val="20"/>
                <w:lang w:val="en-US"/>
              </w:rPr>
            </w:pPr>
            <w:r>
              <w:rPr>
                <w:b/>
                <w:bCs/>
                <w:noProof/>
                <w:u w:val="single"/>
                <w:lang w:val="en-US"/>
              </w:rPr>
              <mc:AlternateContent>
                <mc:Choice Requires="wps">
                  <w:drawing>
                    <wp:anchor distT="0" distB="0" distL="114300" distR="114300" simplePos="0" relativeHeight="25166592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4896"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66A2D" id="Straight Connector 11"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3872"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3B931"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37EBD944" w:rsidR="001831CE" w:rsidRPr="00F813B7" w:rsidRDefault="00B71B1C" w:rsidP="00DB35D4">
            <w:pPr>
              <w:pStyle w:val="a6"/>
              <w:spacing w:after="0"/>
              <w:ind w:right="27"/>
              <w:rPr>
                <w:b/>
                <w:bCs/>
                <w:sz w:val="20"/>
                <w:lang w:val="en-US"/>
              </w:rPr>
            </w:pPr>
            <w:r>
              <w:rPr>
                <w:b/>
                <w:bCs/>
                <w:noProof/>
                <w:lang w:val="en-US"/>
              </w:rPr>
              <mc:AlternateContent>
                <mc:Choice Requires="wps">
                  <w:drawing>
                    <wp:anchor distT="0" distB="0" distL="114300" distR="114300" simplePos="0" relativeHeight="251662848"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43460" id="Straight Connector 9"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1824"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0800"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014DB3"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a6"/>
              <w:spacing w:after="0"/>
              <w:ind w:right="27"/>
              <w:rPr>
                <w:sz w:val="20"/>
              </w:rPr>
            </w:pPr>
            <w:r>
              <w:t>CATT</w:t>
            </w:r>
          </w:p>
        </w:tc>
        <w:tc>
          <w:tcPr>
            <w:tcW w:w="7560" w:type="dxa"/>
          </w:tcPr>
          <w:p w14:paraId="57FD4D3E" w14:textId="198BD337" w:rsidR="00AF44BF" w:rsidRPr="00AF44BF" w:rsidRDefault="00AF44BF" w:rsidP="00AF44BF">
            <w:pPr>
              <w:pStyle w:val="a6"/>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a6"/>
              <w:spacing w:after="0"/>
              <w:ind w:right="27"/>
            </w:pPr>
            <w:r>
              <w:t>Moderator</w:t>
            </w:r>
          </w:p>
        </w:tc>
        <w:tc>
          <w:tcPr>
            <w:tcW w:w="7560" w:type="dxa"/>
          </w:tcPr>
          <w:p w14:paraId="0F2A5987" w14:textId="7BE3C32F"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a6"/>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a6"/>
              <w:numPr>
                <w:ilvl w:val="2"/>
                <w:numId w:val="79"/>
              </w:numPr>
              <w:spacing w:after="0"/>
              <w:ind w:right="27"/>
              <w:rPr>
                <w:lang w:val="en-US"/>
              </w:rPr>
            </w:pPr>
            <w:r>
              <w:rPr>
                <w:lang w:val="en-US"/>
              </w:rPr>
              <w:t>vivo</w:t>
            </w:r>
          </w:p>
          <w:p w14:paraId="349FD215" w14:textId="77777777" w:rsidR="00AF44BF" w:rsidRDefault="00AF44BF" w:rsidP="00AF44BF">
            <w:pPr>
              <w:pStyle w:val="a6"/>
              <w:spacing w:after="0"/>
              <w:ind w:right="27"/>
              <w:rPr>
                <w:lang w:val="en-US"/>
              </w:rPr>
            </w:pPr>
          </w:p>
          <w:p w14:paraId="4F89C6B2" w14:textId="77777777" w:rsidR="00AF44BF" w:rsidRDefault="00AF44BF" w:rsidP="00AF44BF">
            <w:pPr>
              <w:pStyle w:val="a6"/>
              <w:spacing w:after="0"/>
              <w:ind w:right="27"/>
              <w:rPr>
                <w:lang w:val="en-US"/>
              </w:rPr>
            </w:pPr>
            <w:r>
              <w:rPr>
                <w:lang w:val="en-US"/>
              </w:rPr>
              <w:t>OPPO suggests an alternative (Alt-E):</w:t>
            </w:r>
          </w:p>
          <w:p w14:paraId="06077FAF" w14:textId="4E0FA62A" w:rsidR="00AF44BF" w:rsidRDefault="00AF44BF" w:rsidP="00AF44BF">
            <w:pPr>
              <w:pStyle w:val="a6"/>
              <w:numPr>
                <w:ilvl w:val="0"/>
                <w:numId w:val="79"/>
              </w:numPr>
              <w:spacing w:after="0"/>
              <w:ind w:right="27"/>
              <w:rPr>
                <w:lang w:val="en-US"/>
              </w:rPr>
            </w:pPr>
            <w:r>
              <w:rPr>
                <w:lang w:val="en-US"/>
              </w:rPr>
              <w:t>Alt-A for PF0/1</w:t>
            </w:r>
          </w:p>
          <w:p w14:paraId="66813C71" w14:textId="67D743D5" w:rsidR="00AF44BF" w:rsidRDefault="00AF44BF" w:rsidP="00AF44BF">
            <w:pPr>
              <w:pStyle w:val="a6"/>
              <w:numPr>
                <w:ilvl w:val="0"/>
                <w:numId w:val="79"/>
              </w:numPr>
              <w:spacing w:after="0"/>
              <w:ind w:right="27"/>
              <w:rPr>
                <w:lang w:val="en-US"/>
              </w:rPr>
            </w:pPr>
            <w:r>
              <w:rPr>
                <w:lang w:val="en-US"/>
              </w:rPr>
              <w:t>Alt-D for PF4</w:t>
            </w:r>
          </w:p>
          <w:p w14:paraId="0D34D54F" w14:textId="77777777" w:rsidR="00AF44BF" w:rsidRDefault="00AF44BF" w:rsidP="00AF44BF">
            <w:pPr>
              <w:pStyle w:val="a6"/>
              <w:spacing w:after="0"/>
              <w:ind w:right="27"/>
              <w:rPr>
                <w:lang w:val="en-US"/>
              </w:rPr>
            </w:pPr>
          </w:p>
          <w:p w14:paraId="546431E2" w14:textId="7C2CA4CB" w:rsidR="00AF44BF" w:rsidRDefault="00AF44BF" w:rsidP="00AF44BF">
            <w:pPr>
              <w:pStyle w:val="a6"/>
              <w:spacing w:after="0"/>
              <w:ind w:right="27"/>
              <w:rPr>
                <w:lang w:val="en-US"/>
              </w:rPr>
            </w:pPr>
            <w:r>
              <w:rPr>
                <w:lang w:val="en-US"/>
              </w:rPr>
              <w:t>Intel prefers the following:</w:t>
            </w:r>
          </w:p>
          <w:p w14:paraId="20B9911E" w14:textId="77777777" w:rsidR="00AF44BF" w:rsidRDefault="00AF44BF" w:rsidP="00AF44BF">
            <w:pPr>
              <w:pStyle w:val="a6"/>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aff5"/>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aff5"/>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21"/>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aff5"/>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aff5"/>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4604DD" w:rsidRDefault="004604DD" w:rsidP="004604DD">
      <w:pPr>
        <w:pStyle w:val="aff5"/>
        <w:numPr>
          <w:ilvl w:val="0"/>
          <w:numId w:val="81"/>
        </w:numPr>
        <w:rPr>
          <w:rFonts w:ascii="Arial" w:hAnsi="Arial"/>
          <w:lang w:eastAsia="zh-CN"/>
        </w:rPr>
      </w:pPr>
      <w:r>
        <w:rPr>
          <w:rFonts w:ascii="Arial" w:hAnsi="Arial"/>
          <w:lang w:val="en-US" w:eastAsia="zh-CN"/>
        </w:rPr>
        <w:t>Alt-A for PF0/1 for 480/960 kHz</w:t>
      </w:r>
    </w:p>
    <w:p w14:paraId="35F5D39E" w14:textId="2DBEB29C" w:rsidR="004604DD" w:rsidRPr="004604DD" w:rsidRDefault="004604DD" w:rsidP="004604DD">
      <w:pPr>
        <w:pStyle w:val="aff5"/>
        <w:numPr>
          <w:ilvl w:val="0"/>
          <w:numId w:val="81"/>
        </w:numPr>
        <w:rPr>
          <w:rFonts w:ascii="Arial" w:hAnsi="Arial"/>
          <w:lang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a6"/>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a6"/>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a6"/>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a6"/>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a6"/>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a6"/>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77777777" w:rsidR="00362270" w:rsidRDefault="00362270" w:rsidP="00BD5F34">
      <w:pPr>
        <w:rPr>
          <w:rFonts w:ascii="Arial" w:hAnsi="Arial"/>
          <w:lang w:eastAsia="zh-CN"/>
        </w:rPr>
      </w:pPr>
    </w:p>
    <w:p w14:paraId="1BF45299" w14:textId="77777777" w:rsidR="00C01785" w:rsidRDefault="004D6702">
      <w:pPr>
        <w:pStyle w:val="1"/>
      </w:pPr>
      <w:bookmarkStart w:id="37" w:name="_Toc79688782"/>
      <w:bookmarkStart w:id="38" w:name="_Hlk71744693"/>
      <w:r>
        <w:lastRenderedPageBreak/>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w:t>
            </w:r>
            <w:proofErr w:type="spellStart"/>
            <w:r>
              <w:rPr>
                <w:rFonts w:eastAsia="ＭＳ 明朝"/>
                <w:b/>
                <w:lang w:eastAsia="ko-KR"/>
              </w:rPr>
              <w:t>Gnb</w:t>
            </w:r>
            <w:proofErr w:type="spellEnd"/>
            <w:r>
              <w:rPr>
                <w:rFonts w:eastAsia="ＭＳ 明朝"/>
                <w:b/>
                <w:lang w:eastAsia="ko-KR"/>
              </w:rPr>
              <w:t xml:space="preserve">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w:t>
            </w:r>
            <w:proofErr w:type="gramStart"/>
            <w:r>
              <w:rPr>
                <w:rFonts w:eastAsia="ＭＳ 明朝"/>
                <w:b/>
                <w:bCs/>
                <w:lang w:val="en-US" w:eastAsia="en-US"/>
              </w:rPr>
              <w:t>In particular, for</w:t>
            </w:r>
            <w:proofErr w:type="gramEnd"/>
            <w:r>
              <w:rPr>
                <w:rFonts w:eastAsia="ＭＳ 明朝"/>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E92055">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7" o:title="" chromakey="white"/>
                </v:shape>
              </w:pict>
            </w:r>
            <w:r>
              <w:rPr>
                <w:i/>
                <w:iCs/>
                <w:lang w:val="en-US"/>
              </w:rPr>
              <w:t xml:space="preserve">  where </w:t>
            </w:r>
            <w:r w:rsidR="00E92055">
              <w:rPr>
                <w:noProof/>
                <w:position w:val="-5"/>
                <w:sz w:val="20"/>
                <w:szCs w:val="20"/>
              </w:rPr>
              <w:pict w14:anchorId="75E3EE8B">
                <v:shape id="_x0000_i1026" type="#_x0000_t75" alt="" style="width:35.65pt;height:14.6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lastRenderedPageBreak/>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a6"/>
              <w:spacing w:after="0"/>
              <w:ind w:right="27"/>
              <w:rPr>
                <w:rFonts w:eastAsia="SimSun"/>
                <w:sz w:val="20"/>
                <w:szCs w:val="20"/>
                <w:lang w:val="en-US"/>
              </w:rPr>
            </w:pPr>
          </w:p>
          <w:p w14:paraId="1B5BC305" w14:textId="77777777" w:rsidR="00C01785" w:rsidRDefault="00C01785">
            <w:pPr>
              <w:pStyle w:val="a6"/>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游明朝"/>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游明朝"/>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游明朝"/>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游明朝"/>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lastRenderedPageBreak/>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lastRenderedPageBreak/>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游明朝" w:hint="eastAsia"/>
                <w:sz w:val="20"/>
                <w:szCs w:val="20"/>
                <w:lang w:val="en-US" w:eastAsia="ja-JP"/>
              </w:rPr>
              <w:t>W</w:t>
            </w:r>
            <w:r>
              <w:rPr>
                <w:rFonts w:eastAsia="游明朝"/>
                <w:sz w:val="20"/>
                <w:szCs w:val="20"/>
                <w:lang w:val="en-US" w:eastAsia="ja-JP"/>
              </w:rPr>
              <w:t xml:space="preserve">e support Proposal </w:t>
            </w:r>
            <w:proofErr w:type="gramStart"/>
            <w:r>
              <w:rPr>
                <w:rFonts w:eastAsia="游明朝"/>
                <w:sz w:val="20"/>
                <w:szCs w:val="20"/>
                <w:lang w:val="en-US" w:eastAsia="ja-JP"/>
              </w:rPr>
              <w:t>7a</w:t>
            </w:r>
            <w:proofErr w:type="gramEnd"/>
            <w:r>
              <w:rPr>
                <w:rFonts w:eastAsia="游明朝"/>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游明朝"/>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游明朝"/>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a6"/>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w:t>
            </w:r>
            <w:proofErr w:type="spellStart"/>
            <w:r>
              <w:t>HiSilicon</w:t>
            </w:r>
            <w:proofErr w:type="spellEnd"/>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a6"/>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a6"/>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游明朝"/>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77777777" w:rsidR="00C01785" w:rsidRDefault="00C01785">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lastRenderedPageBreak/>
              <w:t>Intel</w:t>
            </w:r>
          </w:p>
        </w:tc>
        <w:tc>
          <w:tcPr>
            <w:tcW w:w="7560" w:type="dxa"/>
          </w:tcPr>
          <w:p w14:paraId="4BC1A4C5" w14:textId="77777777" w:rsidR="00C01785" w:rsidRDefault="004D6702">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游明朝"/>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游明朝"/>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游明朝"/>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lastRenderedPageBreak/>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t>MediaTek</w:t>
            </w:r>
          </w:p>
        </w:tc>
        <w:tc>
          <w:tcPr>
            <w:tcW w:w="7560" w:type="dxa"/>
          </w:tcPr>
          <w:p w14:paraId="5D684160" w14:textId="77777777" w:rsidR="00C01785" w:rsidRDefault="004D6702">
            <w:pPr>
              <w:pStyle w:val="a8"/>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8"/>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a6"/>
              <w:numPr>
                <w:ilvl w:val="1"/>
                <w:numId w:val="40"/>
              </w:numPr>
              <w:spacing w:after="0"/>
              <w:rPr>
                <w:rFonts w:cs="Arial"/>
                <w:sz w:val="20"/>
                <w:szCs w:val="20"/>
              </w:rPr>
            </w:pPr>
            <w:r>
              <w:rPr>
                <w:rFonts w:cs="Arial"/>
                <w:sz w:val="20"/>
                <w:szCs w:val="20"/>
              </w:rPr>
              <w:lastRenderedPageBreak/>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lastRenderedPageBreak/>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lastRenderedPageBreak/>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游明朝"/>
                <w:sz w:val="20"/>
                <w:szCs w:val="20"/>
                <w:lang w:val="de-DE" w:eastAsia="ja-JP"/>
              </w:rPr>
              <w:lastRenderedPageBreak/>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游明朝"/>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 use of narrower beam which will accommodate limited number of </w:t>
            </w:r>
            <w:proofErr w:type="spellStart"/>
            <w:r>
              <w:rPr>
                <w:rFonts w:eastAsia="游明朝"/>
                <w:sz w:val="20"/>
                <w:szCs w:val="20"/>
                <w:lang w:eastAsia="ja-JP"/>
              </w:rPr>
              <w:t>Ues</w:t>
            </w:r>
            <w:proofErr w:type="spellEnd"/>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016D0422" w14:textId="77777777" w:rsidR="00C01785" w:rsidRDefault="004D6702">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游明朝"/>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lastRenderedPageBreak/>
              <w:t>Moderator</w:t>
            </w:r>
          </w:p>
        </w:tc>
        <w:tc>
          <w:tcPr>
            <w:tcW w:w="7560" w:type="dxa"/>
          </w:tcPr>
          <w:p w14:paraId="1FE5176E" w14:textId="77777777" w:rsidR="00C01785" w:rsidRDefault="004D6702">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f5"/>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f5"/>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f5"/>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f5"/>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aff5"/>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F17EAEC" w14:textId="77777777" w:rsidR="00C01785" w:rsidRDefault="004D6702">
            <w:pPr>
              <w:pStyle w:val="a6"/>
              <w:spacing w:after="0"/>
              <w:ind w:right="27"/>
              <w:rPr>
                <w:rFonts w:eastAsia="游明朝"/>
                <w:sz w:val="20"/>
                <w:szCs w:val="20"/>
                <w:lang w:val="de-DE" w:eastAsia="ja-JP"/>
              </w:rPr>
            </w:pPr>
            <w:r>
              <w:rPr>
                <w:rFonts w:eastAsia="游明朝" w:hint="eastAsia"/>
                <w:sz w:val="20"/>
                <w:szCs w:val="20"/>
                <w:lang w:val="de-DE" w:eastAsia="ja-JP"/>
              </w:rPr>
              <w:t>Q</w:t>
            </w:r>
            <w:r>
              <w:rPr>
                <w:rFonts w:eastAsia="游明朝"/>
                <w:sz w:val="20"/>
                <w:szCs w:val="20"/>
                <w:lang w:val="de-DE" w:eastAsia="ja-JP"/>
              </w:rPr>
              <w:t>1: Yes.</w:t>
            </w:r>
          </w:p>
          <w:p w14:paraId="639C40E1" w14:textId="77777777" w:rsidR="00C01785" w:rsidRDefault="004D6702">
            <w:pPr>
              <w:pStyle w:val="a6"/>
              <w:spacing w:after="0"/>
              <w:ind w:right="27"/>
              <w:rPr>
                <w:lang w:val="de-DE" w:eastAsia="ko-KR"/>
              </w:rPr>
            </w:pPr>
            <w:r>
              <w:rPr>
                <w:rFonts w:eastAsia="游明朝" w:hint="eastAsia"/>
                <w:sz w:val="20"/>
                <w:szCs w:val="20"/>
                <w:lang w:val="de-DE" w:eastAsia="ja-JP"/>
              </w:rPr>
              <w:t>Q</w:t>
            </w:r>
            <w:r>
              <w:rPr>
                <w:rFonts w:eastAsia="游明朝"/>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游明朝"/>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Yes.</w:t>
            </w:r>
          </w:p>
          <w:p w14:paraId="59D48328"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2: Alt-1 (first preference), Alt-2 (second preference)</w:t>
            </w:r>
          </w:p>
          <w:p w14:paraId="48B8870C" w14:textId="77777777" w:rsidR="00C01785" w:rsidRDefault="004D6702">
            <w:pPr>
              <w:pStyle w:val="a6"/>
              <w:spacing w:after="0"/>
              <w:ind w:right="27"/>
              <w:rPr>
                <w:rFonts w:eastAsia="游明朝"/>
                <w:lang w:val="en-US" w:eastAsia="ja-JP"/>
              </w:rPr>
            </w:pPr>
            <w:r>
              <w:rPr>
                <w:rFonts w:eastAsia="游明朝"/>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a6"/>
              <w:spacing w:after="0"/>
              <w:ind w:right="27"/>
              <w:rPr>
                <w:rFonts w:eastAsia="SimSun"/>
                <w:lang w:val="en-US"/>
              </w:rPr>
            </w:pPr>
            <w:r>
              <w:rPr>
                <w:rFonts w:eastAsia="SimSun" w:hint="eastAsia"/>
                <w:lang w:val="en-US"/>
              </w:rPr>
              <w:t>Q1: Yes</w:t>
            </w:r>
          </w:p>
          <w:p w14:paraId="5EB098F3" w14:textId="77777777" w:rsidR="00C01785" w:rsidRDefault="004D6702">
            <w:pPr>
              <w:pStyle w:val="a6"/>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lastRenderedPageBreak/>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f5"/>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f5"/>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lastRenderedPageBreak/>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af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further  enhance/optimize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lastRenderedPageBreak/>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lastRenderedPageBreak/>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游明朝"/>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f5"/>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f5"/>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lastRenderedPageBreak/>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a6"/>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a6"/>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a6"/>
              <w:spacing w:after="0"/>
              <w:ind w:right="27"/>
              <w:rPr>
                <w:lang w:val="en-US"/>
              </w:rPr>
            </w:pPr>
            <w:r>
              <w:rPr>
                <w:lang w:val="en-US"/>
              </w:rPr>
              <w:t>Moderator</w:t>
            </w:r>
          </w:p>
        </w:tc>
        <w:tc>
          <w:tcPr>
            <w:tcW w:w="7560" w:type="dxa"/>
          </w:tcPr>
          <w:p w14:paraId="6E3062C1" w14:textId="02976758"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aff5"/>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aff5"/>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a6"/>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21"/>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a6"/>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aff5"/>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a6"/>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196A2604"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 xml:space="preserve">Alt-2 can be considered for before and after dedicated PUCCH resource configurations only if notable MIL gain is observed. If there is only </w:t>
            </w:r>
            <w:r>
              <w:rPr>
                <w:b/>
                <w:bCs/>
                <w:i/>
                <w:iCs/>
                <w:color w:val="000000" w:themeColor="text1"/>
              </w:rPr>
              <w:lastRenderedPageBreak/>
              <w:t>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lastRenderedPageBreak/>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lastRenderedPageBreak/>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F2F94B7" w14:textId="77777777" w:rsidR="00C01785" w:rsidRDefault="004D6702">
            <w:pPr>
              <w:pStyle w:val="a8"/>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lastRenderedPageBreak/>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a6"/>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lastRenderedPageBreak/>
        <w:t>One company (</w:t>
      </w:r>
      <w:proofErr w:type="spellStart"/>
      <w:r>
        <w:t>Futurewei</w:t>
      </w:r>
      <w:proofErr w:type="spellEnd"/>
      <w:r>
        <w:t>)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SimSun"/>
                <w:sz w:val="20"/>
                <w:szCs w:val="20"/>
                <w:lang w:val="de-DE"/>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游明朝"/>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游明朝"/>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游明朝"/>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游明朝"/>
                <w:lang w:val="en-US" w:eastAsia="ja-JP"/>
              </w:rPr>
            </w:pPr>
            <w:r>
              <w:rPr>
                <w:rFonts w:eastAsia="游明朝"/>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游明朝"/>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10A153D" w14:textId="77777777" w:rsidR="00C01785" w:rsidRDefault="004D6702">
            <w:pPr>
              <w:pStyle w:val="a6"/>
              <w:spacing w:after="0"/>
              <w:ind w:right="27"/>
              <w:rPr>
                <w:rFonts w:eastAsia="游明朝"/>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游明朝"/>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lastRenderedPageBreak/>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游明朝"/>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w:t>
            </w:r>
            <w:proofErr w:type="spellStart"/>
            <w:r>
              <w:t>HiSilicon</w:t>
            </w:r>
            <w:proofErr w:type="spellEnd"/>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a6"/>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a6"/>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proofErr w:type="spellStart"/>
            <w:r>
              <w:t>InterDigital</w:t>
            </w:r>
            <w:proofErr w:type="spellEnd"/>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游明朝"/>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游明朝"/>
                <w:lang w:val="de-DE" w:eastAsia="ja-JP"/>
              </w:rPr>
            </w:pPr>
            <w:r>
              <w:rPr>
                <w:rFonts w:eastAsia="游明朝"/>
                <w:lang w:val="de-DE" w:eastAsia="ja-JP"/>
              </w:rPr>
              <w:t>Qualcomm</w:t>
            </w:r>
          </w:p>
        </w:tc>
        <w:tc>
          <w:tcPr>
            <w:tcW w:w="7560" w:type="dxa"/>
          </w:tcPr>
          <w:p w14:paraId="0432D6FA" w14:textId="77777777" w:rsidR="00C01785" w:rsidRDefault="004D6702">
            <w:pPr>
              <w:pStyle w:val="a6"/>
              <w:spacing w:after="0"/>
              <w:ind w:right="27"/>
              <w:rPr>
                <w:rFonts w:eastAsia="游明朝"/>
                <w:lang w:eastAsia="ja-JP"/>
              </w:rPr>
            </w:pPr>
            <w:r>
              <w:rPr>
                <w:rFonts w:eastAsia="游明朝"/>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游明朝"/>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游明朝"/>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游明朝"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游明朝"/>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CF61AC0">
                                <v:shape id="_x0000_i1028" type="#_x0000_t75" alt="" style="width:21pt;height:14.65pt;mso-width-percent:0;mso-height-percent:0;mso-width-percent:0;mso-height-percent:0">
                                  <v:imagedata r:id="rId19" o:title=""/>
                                </v:shape>
                                <o:OLEObject Type="Embed" ProgID="Equation.3" ShapeID="_x0000_i1028" DrawAspect="Content" ObjectID="_1691516781" r:id="rId20"/>
                              </w:object>
                            </w:r>
                            <w:r>
                              <w:rPr>
                                <w:rFonts w:eastAsia="SimSun" w:hint="eastAsia"/>
                                <w:highlight w:val="yellow"/>
                                <w:lang w:eastAsia="zh-CN"/>
                              </w:rPr>
                              <w:t xml:space="preserve"> is given by Table 6.3.1.4-1, where </w:t>
                            </w:r>
                            <w:r>
                              <w:rPr>
                                <w:rFonts w:eastAsia="SimSun"/>
                                <w:noProof/>
                                <w:position w:val="-14"/>
                                <w:highlight w:val="yellow"/>
                              </w:rPr>
                              <w:object w:dxaOrig="730"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516782" r:id="rId22"/>
                              </w:object>
                            </w:r>
                            <w:r>
                              <w:rPr>
                                <w:rFonts w:eastAsia="SimSun" w:hint="eastAsia"/>
                                <w:highlight w:val="yellow"/>
                                <w:lang w:eastAsia="zh-CN"/>
                              </w:rPr>
                              <w:t xml:space="preserve"> , </w:t>
                            </w:r>
                            <w:r>
                              <w:rPr>
                                <w:rFonts w:eastAsia="SimSun"/>
                                <w:noProof/>
                                <w:position w:val="-14"/>
                                <w:highlight w:val="yellow"/>
                              </w:rPr>
                              <w:object w:dxaOrig="730"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516783"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0"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516784"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0" w:dyaOrig="290" w14:anchorId="24A6EBFA">
                                <v:shape id="_x0000_i1036" type="#_x0000_t75" alt="" style="width:36.4pt;height:14.65pt;mso-width-percent:0;mso-height-percent:0;mso-width-percent:0;mso-height-percent:0">
                                  <v:imagedata r:id="rId27" o:title=""/>
                                </v:shape>
                                <o:OLEObject Type="Embed" ProgID="Equation.3" ShapeID="_x0000_i1036" DrawAspect="Content" ObjectID="_1691516785" r:id="rId28"/>
                              </w:object>
                            </w:r>
                            <w:r>
                              <w:rPr>
                                <w:rFonts w:eastAsia="SimSun" w:hint="eastAsia"/>
                                <w:highlight w:val="yellow"/>
                                <w:lang w:eastAsia="zh-CN"/>
                              </w:rPr>
                              <w:t xml:space="preserve"> and </w:t>
                            </w:r>
                            <w:r>
                              <w:rPr>
                                <w:rFonts w:eastAsia="SimSun"/>
                                <w:noProof/>
                                <w:position w:val="-10"/>
                                <w:highlight w:val="yellow"/>
                              </w:rPr>
                              <w:object w:dxaOrig="730" w:dyaOrig="290" w14:anchorId="32B790DE">
                                <v:shape id="_x0000_i1038" type="#_x0000_t75" alt="" style="width:36.4pt;height:14.65pt;mso-width-percent:0;mso-height-percent:0;mso-width-percent:0;mso-height-percent:0">
                                  <v:imagedata r:id="rId29" o:title=""/>
                                </v:shape>
                                <o:OLEObject Type="Embed" ProgID="Equation.3" ShapeID="_x0000_i1038" DrawAspect="Content" ObjectID="_1691516786"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0" w:dyaOrig="290" w14:anchorId="473D5B9B">
                                <v:shape id="_x0000_i1040" type="#_x0000_t75" alt="" style="width:36.4pt;height:14.65pt;mso-width-percent:0;mso-height-percent:0;mso-width-percent:0;mso-height-percent:0">
                                  <v:imagedata r:id="rId31" o:title=""/>
                                </v:shape>
                                <o:OLEObject Type="Embed" ProgID="Equation.3" ShapeID="_x0000_i1040" DrawAspect="Content" ObjectID="_1691516787"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17F023AD">
                                <v:shape id="_x0000_i1042" type="#_x0000_t75" alt="" style="width:21pt;height:14.65pt;mso-width-percent:0;mso-height-percent:0;mso-width-percent:0;mso-height-percent:0">
                                  <v:imagedata r:id="rId33" o:title=""/>
                                </v:shape>
                                <o:OLEObject Type="Embed" ProgID="Equation.3" ShapeID="_x0000_i1042" DrawAspect="Content" ObjectID="_1691516788"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CF61AC0">
                          <v:shape id="_x0000_i1028" type="#_x0000_t75" alt="" style="width:21pt;height:14.65pt;mso-width-percent:0;mso-height-percent:0;mso-width-percent:0;mso-height-percent:0">
                            <v:imagedata r:id="rId19" o:title=""/>
                          </v:shape>
                          <o:OLEObject Type="Embed" ProgID="Equation.3" ShapeID="_x0000_i1028" DrawAspect="Content" ObjectID="_1691516781" r:id="rId35"/>
                        </w:object>
                      </w:r>
                      <w:r>
                        <w:rPr>
                          <w:rFonts w:eastAsia="SimSun" w:hint="eastAsia"/>
                          <w:highlight w:val="yellow"/>
                          <w:lang w:eastAsia="zh-CN"/>
                        </w:rPr>
                        <w:t xml:space="preserve"> is given by Table 6.3.1.4-1, where </w:t>
                      </w:r>
                      <w:r>
                        <w:rPr>
                          <w:rFonts w:eastAsia="SimSun"/>
                          <w:noProof/>
                          <w:position w:val="-14"/>
                          <w:highlight w:val="yellow"/>
                        </w:rPr>
                        <w:object w:dxaOrig="730"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516782" r:id="rId36"/>
                        </w:object>
                      </w:r>
                      <w:r>
                        <w:rPr>
                          <w:rFonts w:eastAsia="SimSun" w:hint="eastAsia"/>
                          <w:highlight w:val="yellow"/>
                          <w:lang w:eastAsia="zh-CN"/>
                        </w:rPr>
                        <w:t xml:space="preserve"> , </w:t>
                      </w:r>
                      <w:r>
                        <w:rPr>
                          <w:rFonts w:eastAsia="SimSun"/>
                          <w:noProof/>
                          <w:position w:val="-14"/>
                          <w:highlight w:val="yellow"/>
                        </w:rPr>
                        <w:object w:dxaOrig="730"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516783"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0"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516784"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0" w:dyaOrig="290" w14:anchorId="24A6EBFA">
                          <v:shape id="_x0000_i1036" type="#_x0000_t75" alt="" style="width:36.4pt;height:14.65pt;mso-width-percent:0;mso-height-percent:0;mso-width-percent:0;mso-height-percent:0">
                            <v:imagedata r:id="rId27" o:title=""/>
                          </v:shape>
                          <o:OLEObject Type="Embed" ProgID="Equation.3" ShapeID="_x0000_i1036" DrawAspect="Content" ObjectID="_1691516785" r:id="rId39"/>
                        </w:object>
                      </w:r>
                      <w:r>
                        <w:rPr>
                          <w:rFonts w:eastAsia="SimSun" w:hint="eastAsia"/>
                          <w:highlight w:val="yellow"/>
                          <w:lang w:eastAsia="zh-CN"/>
                        </w:rPr>
                        <w:t xml:space="preserve"> and </w:t>
                      </w:r>
                      <w:r>
                        <w:rPr>
                          <w:rFonts w:eastAsia="SimSun"/>
                          <w:noProof/>
                          <w:position w:val="-10"/>
                          <w:highlight w:val="yellow"/>
                        </w:rPr>
                        <w:object w:dxaOrig="730" w:dyaOrig="290" w14:anchorId="32B790DE">
                          <v:shape id="_x0000_i1038" type="#_x0000_t75" alt="" style="width:36.4pt;height:14.65pt;mso-width-percent:0;mso-height-percent:0;mso-width-percent:0;mso-height-percent:0">
                            <v:imagedata r:id="rId29" o:title=""/>
                          </v:shape>
                          <o:OLEObject Type="Embed" ProgID="Equation.3" ShapeID="_x0000_i1038" DrawAspect="Content" ObjectID="_1691516786"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0" w:dyaOrig="290" w14:anchorId="473D5B9B">
                          <v:shape id="_x0000_i1040" type="#_x0000_t75" alt="" style="width:36.4pt;height:14.65pt;mso-width-percent:0;mso-height-percent:0;mso-width-percent:0;mso-height-percent:0">
                            <v:imagedata r:id="rId31" o:title=""/>
                          </v:shape>
                          <o:OLEObject Type="Embed" ProgID="Equation.3" ShapeID="_x0000_i1040" DrawAspect="Content" ObjectID="_1691516787"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17F023AD">
                          <v:shape id="_x0000_i1042" type="#_x0000_t75" alt="" style="width:21pt;height:14.65pt;mso-width-percent:0;mso-height-percent:0;mso-width-percent:0;mso-height-percent:0">
                            <v:imagedata r:id="rId33" o:title=""/>
                          </v:shape>
                          <o:OLEObject Type="Embed" ProgID="Equation.3" ShapeID="_x0000_i1042" DrawAspect="Content" ObjectID="_1691516788"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游明朝"/>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841C5D6" w14:textId="77777777" w:rsidR="00C01785" w:rsidRDefault="004D6702">
            <w:pPr>
              <w:pStyle w:val="a6"/>
              <w:spacing w:after="0"/>
              <w:ind w:right="27"/>
              <w:rPr>
                <w:rFonts w:eastAsia="游明朝"/>
                <w:lang w:eastAsia="ja-JP"/>
              </w:rPr>
            </w:pPr>
            <w:r>
              <w:rPr>
                <w:rFonts w:eastAsia="游明朝"/>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游明朝"/>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游明朝"/>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游明朝"/>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lastRenderedPageBreak/>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0" w:name="_Hlk79146687"/>
            <w:r>
              <w:rPr>
                <w:rFonts w:eastAsia="ＭＳ ゴシック"/>
                <w:i/>
                <w:iCs/>
                <w:szCs w:val="18"/>
              </w:rPr>
              <w:t>at least cell-specific and UE-specific PRB offsets should be revisited for multi-PRB allocation</w:t>
            </w:r>
            <w:bookmarkEnd w:id="90"/>
            <w:r>
              <w:rPr>
                <w:rFonts w:eastAsia="ＭＳ ゴシック"/>
                <w:i/>
                <w:iCs/>
                <w:szCs w:val="18"/>
              </w:rPr>
              <w:t>.</w:t>
            </w:r>
          </w:p>
          <w:p w14:paraId="613A24F9"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 xml:space="preserve">The maximum number of RBs for PUCCH resource sets before dedicated PUCCH configuration should be specified considering minimum. CBW, </w:t>
            </w:r>
            <w:r>
              <w:rPr>
                <w:rFonts w:eastAsia="ＭＳ ゴシック"/>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ＭＳ ゴシック"/>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w:t>
            </w:r>
            <w:r w:rsidR="00B51394">
              <w:rPr>
                <w:rFonts w:ascii="Arial" w:eastAsia="ＭＳ ゴシック" w:hAnsi="Arial" w:cs="Arial"/>
                <w:sz w:val="20"/>
                <w:szCs w:val="18"/>
              </w:rPr>
              <w:t>’</w:t>
            </w:r>
            <w:r>
              <w:rPr>
                <w:rFonts w:ascii="Arial" w:eastAsia="ＭＳ ゴシック"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16677C3"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130D59D2" w14:textId="01AE6C3C" w:rsidR="00C01785" w:rsidRDefault="004D6702">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w:t>
            </w:r>
            <w:proofErr w:type="spellStart"/>
            <w:r>
              <w:rPr>
                <w:rFonts w:eastAsia="游明朝"/>
                <w:sz w:val="20"/>
                <w:szCs w:val="20"/>
                <w:lang w:eastAsia="ja-JP"/>
              </w:rPr>
              <w:t>U</w:t>
            </w:r>
            <w:r w:rsidR="00B51394">
              <w:rPr>
                <w:rFonts w:eastAsia="游明朝"/>
                <w:sz w:val="20"/>
                <w:szCs w:val="20"/>
                <w:lang w:eastAsia="ja-JP"/>
              </w:rPr>
              <w:t>e</w:t>
            </w:r>
            <w:r>
              <w:rPr>
                <w:rFonts w:eastAsia="游明朝"/>
                <w:sz w:val="20"/>
                <w:szCs w:val="20"/>
                <w:lang w:eastAsia="ja-JP"/>
              </w:rPr>
              <w:t>s</w:t>
            </w:r>
            <w:proofErr w:type="spellEnd"/>
            <w:r>
              <w:rPr>
                <w:rFonts w:eastAsia="游明朝"/>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游明朝"/>
                <w:lang w:val="de-DE" w:eastAsia="ja-JP"/>
              </w:rPr>
            </w:pPr>
            <w:r>
              <w:rPr>
                <w:rFonts w:eastAsia="游明朝"/>
                <w:lang w:val="de-DE" w:eastAsia="ja-JP"/>
              </w:rPr>
              <w:lastRenderedPageBreak/>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游明朝"/>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游明朝"/>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游明朝"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游明朝"/>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a6"/>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af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游明朝" w:hint="eastAsia"/>
                <w:sz w:val="20"/>
                <w:szCs w:val="20"/>
                <w:lang w:val="de-DE" w:eastAsia="ja-JP"/>
              </w:rPr>
              <w:t>W</w:t>
            </w:r>
            <w:r>
              <w:rPr>
                <w:rFonts w:eastAsia="游明朝"/>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游明朝" w:hint="eastAsia"/>
                <w:sz w:val="20"/>
                <w:szCs w:val="20"/>
                <w:lang w:val="de-DE" w:eastAsia="ja-JP"/>
              </w:rPr>
              <w:t>W</w:t>
            </w:r>
            <w:r>
              <w:rPr>
                <w:rFonts w:eastAsia="游明朝"/>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SimSun"/>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游明朝"/>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a6"/>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f5"/>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f5"/>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f5"/>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f5"/>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游明朝"/>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游明朝"/>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游明朝"/>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游明朝"/>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游明朝" w:hint="eastAsia"/>
                <w:sz w:val="20"/>
                <w:szCs w:val="20"/>
                <w:lang w:val="en-US" w:eastAsia="ja-JP"/>
              </w:rPr>
              <w:t>W</w:t>
            </w:r>
            <w:r>
              <w:rPr>
                <w:rFonts w:eastAsia="游明朝"/>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SimSun"/>
                <w:lang w:val="en-US"/>
              </w:rPr>
            </w:pPr>
            <w:r>
              <w:rPr>
                <w:lang w:val="de-DE"/>
              </w:rPr>
              <w:t>Futurewei</w:t>
            </w:r>
          </w:p>
        </w:tc>
        <w:tc>
          <w:tcPr>
            <w:tcW w:w="7560" w:type="dxa"/>
          </w:tcPr>
          <w:p w14:paraId="25A2B192" w14:textId="77777777" w:rsidR="00C01785" w:rsidRDefault="004D6702">
            <w:pPr>
              <w:pStyle w:val="a6"/>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游明朝"/>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游明朝"/>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游明朝"/>
                <w:sz w:val="20"/>
                <w:szCs w:val="20"/>
                <w:lang w:val="en-US" w:eastAsia="ja-JP"/>
              </w:rPr>
            </w:pPr>
          </w:p>
          <w:p w14:paraId="0AC1CB6D"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游明朝"/>
                <w:sz w:val="20"/>
                <w:szCs w:val="20"/>
                <w:lang w:val="en-US" w:eastAsia="ja-JP"/>
              </w:rPr>
            </w:pPr>
          </w:p>
          <w:p w14:paraId="3FAE3EEB" w14:textId="77777777" w:rsidR="00C01785" w:rsidRDefault="004D6702">
            <w:pPr>
              <w:pStyle w:val="a6"/>
              <w:spacing w:after="0"/>
              <w:ind w:right="27"/>
              <w:rPr>
                <w:rFonts w:eastAsia="游明朝"/>
                <w:sz w:val="20"/>
                <w:szCs w:val="20"/>
                <w:lang w:val="en-US" w:eastAsia="ja-JP"/>
              </w:rPr>
            </w:pPr>
            <w:r>
              <w:rPr>
                <w:rFonts w:eastAsia="游明朝"/>
                <w:b/>
                <w:bCs/>
                <w:sz w:val="20"/>
                <w:szCs w:val="20"/>
                <w:lang w:val="en-US" w:eastAsia="ja-JP"/>
              </w:rPr>
              <w:t>Question 1</w:t>
            </w:r>
            <w:r>
              <w:rPr>
                <w:rFonts w:eastAsia="游明朝"/>
                <w:sz w:val="20"/>
                <w:szCs w:val="20"/>
                <w:lang w:val="en-US" w:eastAsia="ja-JP"/>
              </w:rPr>
              <w:t xml:space="preserve">: Is the general approach shown in Example </w:t>
            </w:r>
            <w:proofErr w:type="spellStart"/>
            <w:r>
              <w:rPr>
                <w:rFonts w:eastAsia="游明朝"/>
                <w:sz w:val="20"/>
                <w:szCs w:val="20"/>
                <w:lang w:val="en-US" w:eastAsia="ja-JP"/>
              </w:rPr>
              <w:t>Contruction</w:t>
            </w:r>
            <w:proofErr w:type="spellEnd"/>
            <w:r>
              <w:rPr>
                <w:rFonts w:eastAsia="游明朝"/>
                <w:sz w:val="20"/>
                <w:szCs w:val="20"/>
                <w:lang w:val="en-US" w:eastAsia="ja-JP"/>
              </w:rPr>
              <w:t xml:space="preserve"> 1 above feasible, given that N_RB is signaled in SIB1?</w:t>
            </w:r>
          </w:p>
          <w:p w14:paraId="1AB08A2D" w14:textId="77777777" w:rsidR="00C01785" w:rsidRDefault="004D6702">
            <w:pPr>
              <w:pStyle w:val="a6"/>
              <w:spacing w:after="0"/>
              <w:ind w:right="27"/>
              <w:rPr>
                <w:rFonts w:eastAsia="游明朝"/>
                <w:sz w:val="20"/>
                <w:szCs w:val="20"/>
                <w:lang w:val="en-US" w:eastAsia="ja-JP"/>
              </w:rPr>
            </w:pPr>
            <w:r>
              <w:rPr>
                <w:rFonts w:eastAsia="游明朝"/>
                <w:b/>
                <w:bCs/>
                <w:sz w:val="20"/>
                <w:szCs w:val="20"/>
                <w:lang w:val="en-US" w:eastAsia="ja-JP"/>
              </w:rPr>
              <w:t>Question 2</w:t>
            </w:r>
            <w:r>
              <w:rPr>
                <w:rFonts w:eastAsia="游明朝"/>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游明朝"/>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游明朝" w:hint="eastAsia"/>
                <w:lang w:val="de-DE" w:eastAsia="ja-JP"/>
              </w:rPr>
              <w:t>N</w:t>
            </w:r>
            <w:r>
              <w:rPr>
                <w:rFonts w:eastAsia="游明朝"/>
                <w:lang w:val="de-DE" w:eastAsia="ja-JP"/>
              </w:rPr>
              <w:t>TT DOCOMO</w:t>
            </w:r>
          </w:p>
        </w:tc>
        <w:tc>
          <w:tcPr>
            <w:tcW w:w="7560" w:type="dxa"/>
          </w:tcPr>
          <w:p w14:paraId="650368E5"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游明朝" w:hint="eastAsia"/>
                <w:sz w:val="20"/>
                <w:szCs w:val="20"/>
                <w:lang w:val="en-US" w:eastAsia="ja-JP"/>
              </w:rPr>
              <w:t>Q</w:t>
            </w:r>
            <w:r>
              <w:rPr>
                <w:rFonts w:eastAsia="游明朝"/>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a6"/>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a6"/>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a6"/>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a6"/>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a6"/>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a6"/>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SimSun"/>
                <w:lang w:val="en-US"/>
              </w:rPr>
            </w:pPr>
          </w:p>
          <w:p w14:paraId="06B1046F" w14:textId="7D8AD0AC" w:rsidR="00C01785" w:rsidRDefault="004D6702">
            <w:pPr>
              <w:pStyle w:val="a6"/>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a6"/>
              <w:spacing w:after="0"/>
              <w:ind w:right="27"/>
              <w:rPr>
                <w:rFonts w:eastAsia="SimSun"/>
                <w:lang w:val="en-US"/>
              </w:rPr>
            </w:pPr>
          </w:p>
          <w:p w14:paraId="3DF9BCC8" w14:textId="745A1046" w:rsidR="00C01785" w:rsidRDefault="004D6702">
            <w:pPr>
              <w:pStyle w:val="a6"/>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 or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a6"/>
              <w:spacing w:after="0"/>
              <w:ind w:right="27"/>
              <w:rPr>
                <w:rFonts w:eastAsia="SimSun"/>
                <w:lang w:val="en-US"/>
              </w:rPr>
            </w:pPr>
          </w:p>
          <w:p w14:paraId="2033D166" w14:textId="3363E3FB" w:rsidR="00C01785" w:rsidRDefault="004D6702">
            <w:pPr>
              <w:pStyle w:val="a6"/>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a6"/>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a6"/>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a6"/>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a6"/>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31"/>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a6"/>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a6"/>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a6"/>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a6"/>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a6"/>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a6"/>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31"/>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af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a6"/>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a6"/>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a6"/>
              <w:spacing w:after="0"/>
              <w:ind w:right="27"/>
              <w:rPr>
                <w:rFonts w:eastAsia="游明朝"/>
                <w:sz w:val="20"/>
                <w:szCs w:val="20"/>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64BA12A" w14:textId="59033284" w:rsidR="00FC2E90" w:rsidRPr="00E92055" w:rsidRDefault="00E92055" w:rsidP="007C200E">
            <w:pPr>
              <w:pStyle w:val="a6"/>
              <w:spacing w:after="0"/>
              <w:ind w:right="27"/>
              <w:rPr>
                <w:rFonts w:eastAsia="游明朝" w:hint="eastAsia"/>
                <w:sz w:val="20"/>
                <w:szCs w:val="20"/>
                <w:lang w:eastAsia="ja-JP"/>
              </w:rPr>
            </w:pPr>
            <w:r>
              <w:rPr>
                <w:rFonts w:eastAsia="游明朝"/>
                <w:sz w:val="20"/>
                <w:szCs w:val="20"/>
                <w:lang w:eastAsia="ja-JP"/>
              </w:rPr>
              <w:t xml:space="preserve">We </w:t>
            </w:r>
            <w:r w:rsidR="002C251F">
              <w:rPr>
                <w:rFonts w:eastAsia="游明朝"/>
                <w:sz w:val="20"/>
                <w:szCs w:val="20"/>
                <w:lang w:eastAsia="ja-JP"/>
              </w:rPr>
              <w:t xml:space="preserve">support </w:t>
            </w:r>
            <w:r>
              <w:rPr>
                <w:rFonts w:eastAsia="游明朝"/>
                <w:sz w:val="20"/>
                <w:szCs w:val="20"/>
                <w:lang w:eastAsia="ja-JP"/>
              </w:rPr>
              <w:t xml:space="preserve">Proposal 10. </w:t>
            </w:r>
          </w:p>
        </w:tc>
      </w:tr>
      <w:tr w:rsidR="007A73B7" w:rsidRPr="002C0391" w14:paraId="0FDA9415" w14:textId="77777777" w:rsidTr="007C200E">
        <w:tc>
          <w:tcPr>
            <w:tcW w:w="1525" w:type="dxa"/>
          </w:tcPr>
          <w:p w14:paraId="2AA839F6" w14:textId="77777777" w:rsidR="007A73B7" w:rsidRPr="00AA7378" w:rsidRDefault="007A73B7" w:rsidP="007C200E">
            <w:pPr>
              <w:pStyle w:val="a6"/>
              <w:spacing w:after="0"/>
              <w:ind w:right="27"/>
              <w:rPr>
                <w:sz w:val="20"/>
                <w:szCs w:val="20"/>
                <w:lang w:val="de-DE"/>
              </w:rPr>
            </w:pPr>
          </w:p>
        </w:tc>
        <w:tc>
          <w:tcPr>
            <w:tcW w:w="7560" w:type="dxa"/>
          </w:tcPr>
          <w:p w14:paraId="12C44D6A" w14:textId="77777777" w:rsidR="007A73B7" w:rsidRPr="00AA7378" w:rsidRDefault="007A73B7" w:rsidP="007C200E">
            <w:pPr>
              <w:pStyle w:val="a6"/>
              <w:spacing w:after="0"/>
              <w:ind w:right="27"/>
              <w:rPr>
                <w:rFonts w:eastAsiaTheme="minorEastAsia"/>
                <w:sz w:val="20"/>
                <w:szCs w:val="20"/>
                <w:lang w:val="de-DE"/>
              </w:rPr>
            </w:pPr>
          </w:p>
        </w:tc>
      </w:tr>
      <w:tr w:rsidR="007A73B7" w:rsidRPr="002C0391" w14:paraId="6F20344F" w14:textId="77777777" w:rsidTr="007C200E">
        <w:tc>
          <w:tcPr>
            <w:tcW w:w="1525" w:type="dxa"/>
          </w:tcPr>
          <w:p w14:paraId="4F6FA26D" w14:textId="77777777" w:rsidR="007A73B7" w:rsidRPr="00AA7378" w:rsidRDefault="007A73B7" w:rsidP="007C200E">
            <w:pPr>
              <w:pStyle w:val="a6"/>
              <w:spacing w:after="0"/>
              <w:ind w:right="27"/>
              <w:rPr>
                <w:sz w:val="20"/>
                <w:szCs w:val="20"/>
                <w:lang w:val="de-DE"/>
              </w:rPr>
            </w:pPr>
          </w:p>
        </w:tc>
        <w:tc>
          <w:tcPr>
            <w:tcW w:w="7560" w:type="dxa"/>
          </w:tcPr>
          <w:p w14:paraId="08B6FD4D" w14:textId="77777777" w:rsidR="007A73B7" w:rsidRPr="00AA7378" w:rsidRDefault="007A73B7" w:rsidP="007C200E">
            <w:pPr>
              <w:pStyle w:val="a6"/>
              <w:spacing w:after="0"/>
              <w:ind w:right="27"/>
              <w:rPr>
                <w:sz w:val="20"/>
                <w:szCs w:val="20"/>
                <w:lang w:val="de-DE"/>
              </w:rPr>
            </w:pPr>
          </w:p>
        </w:tc>
      </w:tr>
      <w:tr w:rsidR="007A73B7" w:rsidRPr="002C0391" w14:paraId="16C9A93B" w14:textId="77777777" w:rsidTr="007C200E">
        <w:tc>
          <w:tcPr>
            <w:tcW w:w="1525" w:type="dxa"/>
          </w:tcPr>
          <w:p w14:paraId="4183A386" w14:textId="77777777" w:rsidR="007A73B7" w:rsidRPr="00AA7378" w:rsidRDefault="007A73B7" w:rsidP="007C200E">
            <w:pPr>
              <w:pStyle w:val="a6"/>
              <w:spacing w:after="0"/>
              <w:ind w:right="27"/>
              <w:rPr>
                <w:rFonts w:eastAsiaTheme="minorEastAsia"/>
                <w:sz w:val="20"/>
                <w:szCs w:val="20"/>
                <w:lang w:val="de-DE"/>
              </w:rPr>
            </w:pPr>
          </w:p>
        </w:tc>
        <w:tc>
          <w:tcPr>
            <w:tcW w:w="7560" w:type="dxa"/>
          </w:tcPr>
          <w:p w14:paraId="72252A03" w14:textId="77777777" w:rsidR="007A73B7" w:rsidRPr="00AA7378" w:rsidRDefault="007A73B7" w:rsidP="007C200E">
            <w:pPr>
              <w:pStyle w:val="a6"/>
              <w:spacing w:after="0"/>
              <w:ind w:right="27"/>
              <w:rPr>
                <w:rFonts w:eastAsiaTheme="minorEastAsia"/>
                <w:sz w:val="20"/>
                <w:szCs w:val="20"/>
                <w:lang w:val="de-DE"/>
              </w:rPr>
            </w:pP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lastRenderedPageBreak/>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CB7D" w14:textId="77777777" w:rsidR="00090B18" w:rsidRDefault="00090B18">
      <w:pPr>
        <w:spacing w:after="0" w:line="240" w:lineRule="auto"/>
      </w:pPr>
      <w:r>
        <w:separator/>
      </w:r>
    </w:p>
  </w:endnote>
  <w:endnote w:type="continuationSeparator" w:id="0">
    <w:p w14:paraId="787CB710" w14:textId="77777777" w:rsidR="00090B18" w:rsidRDefault="0009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0258AC" w:rsidRDefault="000258AC">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64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65</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F6EA" w14:textId="77777777" w:rsidR="00090B18" w:rsidRDefault="00090B18">
      <w:pPr>
        <w:spacing w:after="0" w:line="240" w:lineRule="auto"/>
      </w:pPr>
      <w:r>
        <w:separator/>
      </w:r>
    </w:p>
  </w:footnote>
  <w:footnote w:type="continuationSeparator" w:id="0">
    <w:p w14:paraId="7EE46CE9" w14:textId="77777777" w:rsidR="00090B18" w:rsidRDefault="0009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3.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5782BC-144C-4AAC-A911-305A66A99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69</Pages>
  <Words>25121</Words>
  <Characters>143193</Characters>
  <Application>Microsoft Office Word</Application>
  <DocSecurity>0</DocSecurity>
  <Lines>1193</Lines>
  <Paragraphs>335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2</cp:revision>
  <cp:lastPrinted>2008-01-30T21:09:00Z</cp:lastPrinted>
  <dcterms:created xsi:type="dcterms:W3CDTF">2021-08-26T11:41:00Z</dcterms:created>
  <dcterms:modified xsi:type="dcterms:W3CDTF">2021-08-26T11:41:00Z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