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32 / ?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(Futurewei)</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16 / 4 / ? (Nokia)</w:t>
      </w:r>
    </w:p>
    <w:p w14:paraId="1E6073AD" w14:textId="77777777" w:rsidR="005141E7" w:rsidRDefault="00BB5C45">
      <w:pPr>
        <w:pStyle w:val="BodyText"/>
        <w:numPr>
          <w:ilvl w:val="0"/>
          <w:numId w:val="18"/>
        </w:numPr>
        <w:ind w:right="27"/>
      </w:pPr>
      <w:r>
        <w:t>16 / ?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16F7B1FF"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are fine with Proposal 1.</w:t>
            </w:r>
          </w:p>
          <w:p w14:paraId="37744832"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030287BA"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A2: Yes. TxBF should be 0dBm.</w:t>
            </w:r>
          </w:p>
          <w:p w14:paraId="131D8AB8"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A3: Yes. 25 dBm could be considered.</w:t>
            </w:r>
          </w:p>
          <w:p w14:paraId="6F5F6566"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Lenovo, Motoroloa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Q1: Our understanding is indeed that UE_P may be dominat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Q3:additional value is needed</w:t>
            </w:r>
          </w:p>
          <w:p w14:paraId="54D4C782" w14:textId="77777777" w:rsidR="005141E7" w:rsidRDefault="00BB5C45">
            <w:pPr>
              <w:pStyle w:val="BodyText"/>
              <w:spacing w:after="0"/>
              <w:ind w:left="360" w:right="27"/>
            </w:pPr>
            <w:r>
              <w:rPr>
                <w:lang w:val="en-US"/>
              </w:rPr>
              <w:t>Q4:we can always try to reach some consensus in ran1. If failed then may be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We are fine with proposal 1. Given the reply from RAN4, while there are no concrent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(UE_EIRP,TxBF,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335573A8" w14:textId="77777777" w:rsidR="005141E7" w:rsidRDefault="00BB5C45">
            <w:pPr>
              <w:pStyle w:val="BodyText"/>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7042C4BA" w14:textId="77777777" w:rsidR="005141E7" w:rsidRDefault="005141E7">
            <w:pPr>
              <w:pStyle w:val="BodyText"/>
              <w:spacing w:after="0"/>
              <w:ind w:right="27"/>
              <w:rPr>
                <w:rFonts w:eastAsia="宋体"/>
                <w:sz w:val="20"/>
                <w:szCs w:val="20"/>
                <w:lang w:val="en-US"/>
              </w:rPr>
            </w:pPr>
          </w:p>
          <w:p w14:paraId="4C820576" w14:textId="77777777" w:rsidR="005141E7" w:rsidRDefault="00BB5C45">
            <w:pPr>
              <w:pStyle w:val="BodyText"/>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&amp;Q3: Additional values can be considered for (UE_EIRP, TxBF)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宋体"/>
                <w:sz w:val="20"/>
                <w:szCs w:val="20"/>
                <w:lang w:val="en-US"/>
              </w:rPr>
            </w:pPr>
          </w:p>
          <w:p w14:paraId="48C04038" w14:textId="77777777" w:rsidR="005141E7" w:rsidRDefault="00BB5C45">
            <w:pPr>
              <w:pStyle w:val="BodyText"/>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Lenovo, Motoroloa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Huawei/HiSilicon</w:t>
            </w:r>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宋体" w:cs="Arial"/>
                <w:lang w:val="en-US"/>
              </w:rPr>
            </w:pPr>
            <w:r>
              <w:rPr>
                <w:rFonts w:eastAsia="宋体" w:cs="Arial" w:hint="eastAsia"/>
                <w:lang w:val="en-US"/>
              </w:rPr>
              <w:t>ZTE, Sanechips</w:t>
            </w:r>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宋体" w:cs="Arial"/>
                <w:lang w:val="en-US"/>
              </w:rPr>
            </w:pPr>
            <w:r>
              <w:rPr>
                <w:rFonts w:eastAsia="宋体"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宋体" w:cs="Arial"/>
              </w:rPr>
            </w:pPr>
            <w:r>
              <w:rPr>
                <w:rFonts w:eastAsia="宋体"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宋体" w:cs="Arial"/>
                <w:sz w:val="20"/>
                <w:lang w:val="en-US"/>
              </w:rPr>
            </w:pPr>
            <w:r>
              <w:rPr>
                <w:rFonts w:eastAsia="宋体"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r>
        <w:rPr>
          <w:rFonts w:cs="Arial"/>
          <w:lang w:val="en-US"/>
        </w:rPr>
        <w:t>Futurewei</w:t>
      </w:r>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Lenovo, Motoroloa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Huawei/HiSilicon</w:t>
            </w:r>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宋体"/>
                <w:lang w:val="en-US"/>
              </w:rPr>
            </w:pPr>
            <w:r>
              <w:rPr>
                <w:rFonts w:eastAsia="宋体" w:hint="eastAsia"/>
                <w:lang w:val="en-US"/>
              </w:rPr>
              <w:t>ZTE, Sanechips</w:t>
            </w:r>
          </w:p>
        </w:tc>
        <w:tc>
          <w:tcPr>
            <w:tcW w:w="7560" w:type="dxa"/>
          </w:tcPr>
          <w:p w14:paraId="584F0C48" w14:textId="77777777" w:rsidR="005141E7" w:rsidRDefault="00BB5C45">
            <w:pPr>
              <w:pStyle w:val="BodyText"/>
              <w:spacing w:after="0"/>
              <w:ind w:right="27"/>
              <w:rPr>
                <w:rFonts w:eastAsia="宋体"/>
                <w:lang w:val="en-US"/>
              </w:rPr>
            </w:pPr>
            <w:r>
              <w:rPr>
                <w:rFonts w:eastAsia="宋体"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宋体"/>
                <w:lang w:val="en-US"/>
              </w:rPr>
            </w:pPr>
            <w:r>
              <w:t>Futurewei</w:t>
            </w:r>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宋体"/>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ZTE, Sanechips</w:t>
            </w:r>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wayforward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Lenovo, Motoroloa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BodyText"/>
              <w:spacing w:after="0"/>
              <w:ind w:right="27"/>
            </w:pPr>
            <w:r>
              <w:t>Huawei/HiSilicon</w:t>
            </w:r>
          </w:p>
        </w:tc>
        <w:tc>
          <w:tcPr>
            <w:tcW w:w="7560" w:type="dxa"/>
          </w:tcPr>
          <w:p w14:paraId="290255CF" w14:textId="7AD88B79" w:rsidR="009F31D2" w:rsidRPr="004D514B" w:rsidRDefault="009F31D2" w:rsidP="009F31D2">
            <w:pPr>
              <w:pStyle w:val="BodyText"/>
              <w:spacing w:after="0"/>
              <w:ind w:right="27"/>
              <w:rPr>
                <w:lang w:val="en-US"/>
              </w:rPr>
            </w:pPr>
            <w:r>
              <w:rPr>
                <w:lang w:val="en-US"/>
              </w:rPr>
              <w:t>Alt-A or Alt-B are reasonable to us. Having a single value, i.e., 16 RBs, for all subcarrier spacings is also possible.</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77777" w:rsidR="005141E7" w:rsidRDefault="00BB5C45">
      <w:pPr>
        <w:pStyle w:val="BodyText"/>
      </w:pPr>
      <w:r>
        <w:t>The following agreement was made in RAN1#104 on the configuration of the number of RBs for enhanced PF0/1/4 by dedicated signaling:</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signaling.</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77777777"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w:t>
            </w:r>
            <w:r>
              <w:rPr>
                <w:rFonts w:eastAsia="Batang"/>
                <w:i/>
                <w:iCs/>
                <w:lang w:eastAsia="zh-CN"/>
              </w:rPr>
              <w:lastRenderedPageBreak/>
              <w:t>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9F31D2">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7" o:title="" chromakey="white"/>
                </v:shape>
              </w:pict>
            </w:r>
            <w:r>
              <w:rPr>
                <w:i/>
                <w:iCs/>
                <w:lang w:val="en-US"/>
              </w:rPr>
              <w:t xml:space="preserve">  where </w:t>
            </w:r>
            <w:r w:rsidR="009F31D2">
              <w:rPr>
                <w:noProof/>
                <w:position w:val="-5"/>
                <w:sz w:val="20"/>
                <w:szCs w:val="20"/>
              </w:rPr>
              <w:pict w14:anchorId="3DEBC3E0">
                <v:shape id="_x0000_i1026" type="#_x0000_t75" alt="" style="width:36pt;height:14.5pt;mso-width-percent:0;mso-height-percent:0;mso-width-percent:0;mso-height-percent:0" equationxml="&lt;">
                  <v:imagedata r:id="rId18"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宋体"/>
                <w:b/>
                <w:i/>
                <w:sz w:val="20"/>
                <w:lang w:val="en-US" w:eastAsia="zh-CN"/>
              </w:rPr>
            </w:pPr>
          </w:p>
        </w:tc>
      </w:tr>
    </w:tbl>
    <w:p w14:paraId="2DDA0AEE" w14:textId="77777777" w:rsidR="005141E7" w:rsidRDefault="005141E7">
      <w:pPr>
        <w:pStyle w:val="BodyText"/>
        <w:spacing w:after="0"/>
        <w:ind w:right="27"/>
      </w:pPr>
    </w:p>
    <w:p w14:paraId="20E227E0" w14:textId="77777777" w:rsidR="005141E7" w:rsidRDefault="00BB5C45">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lastRenderedPageBreak/>
        <w:t>vivo, ZTE, NTT DOCOMO, Nokia, Apple, LGE, OPPO, Samsung, Huawei, Qualcomm, Spreadtrum</w:t>
      </w:r>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BodyText"/>
        <w:numPr>
          <w:ilvl w:val="0"/>
          <w:numId w:val="29"/>
        </w:numPr>
        <w:ind w:right="27"/>
        <w:rPr>
          <w:rFonts w:ascii="Times New Roman" w:hAnsi="Times New Roman"/>
        </w:rPr>
      </w:pPr>
      <w:r>
        <w:rPr>
          <w:rFonts w:ascii="Times New Roman" w:hAnsi="Times New Roman"/>
        </w:rPr>
        <w:t>The parameter is provided by dedicated signaling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FFS: N_RB_Max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35D7BB70"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agree with Proposal 6.</w:t>
            </w:r>
          </w:p>
          <w:p w14:paraId="303E9340"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6BA3D6BD" w14:textId="77777777" w:rsidR="005141E7" w:rsidRDefault="005141E7">
            <w:pPr>
              <w:pStyle w:val="BodyText"/>
              <w:spacing w:after="0"/>
              <w:ind w:right="27"/>
              <w:rPr>
                <w:rFonts w:eastAsia="宋体"/>
                <w:sz w:val="20"/>
                <w:szCs w:val="20"/>
                <w:lang w:val="en-US"/>
              </w:rPr>
            </w:pPr>
          </w:p>
          <w:p w14:paraId="0771FE5C" w14:textId="77777777" w:rsidR="005141E7" w:rsidRDefault="005141E7">
            <w:pPr>
              <w:pStyle w:val="BodyText"/>
              <w:spacing w:after="0"/>
              <w:ind w:right="27"/>
              <w:rPr>
                <w:rFonts w:eastAsia="宋体"/>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(granuality)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lastRenderedPageBreak/>
        <w:t>FFS: N_RB_Max for each SCS value (120,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ZTE, Sanechips</w:t>
            </w:r>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lastRenderedPageBreak/>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Lenovo, Motoroloa Mobility</w:t>
            </w:r>
          </w:p>
        </w:tc>
        <w:tc>
          <w:tcPr>
            <w:tcW w:w="7560" w:type="dxa"/>
          </w:tcPr>
          <w:p w14:paraId="5C764B1E" w14:textId="77777777" w:rsidR="005141E7" w:rsidRDefault="00BB5C45">
            <w:pPr>
              <w:pStyle w:val="BodyText"/>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Huawei/HiSilicon</w:t>
            </w:r>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宋体"/>
                <w:lang w:val="en-US"/>
              </w:rPr>
            </w:pPr>
            <w:r>
              <w:rPr>
                <w:rFonts w:eastAsia="宋体" w:hint="eastAsia"/>
                <w:lang w:val="en-US"/>
              </w:rPr>
              <w:t>ZTE, Sanechips</w:t>
            </w:r>
          </w:p>
        </w:tc>
        <w:tc>
          <w:tcPr>
            <w:tcW w:w="7560" w:type="dxa"/>
          </w:tcPr>
          <w:p w14:paraId="6722045A" w14:textId="77777777" w:rsidR="005141E7" w:rsidRDefault="00BB5C45">
            <w:pPr>
              <w:pStyle w:val="BodyText"/>
              <w:spacing w:after="0"/>
              <w:ind w:right="27"/>
              <w:rPr>
                <w:rFonts w:eastAsia="宋体"/>
                <w:lang w:val="en-US"/>
              </w:rPr>
            </w:pPr>
            <w:r>
              <w:rPr>
                <w:rFonts w:eastAsia="宋体"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宋体"/>
                <w:lang w:val="en-US"/>
              </w:rPr>
            </w:pPr>
            <w:r>
              <w:rPr>
                <w:rFonts w:eastAsia="宋体"/>
                <w:lang w:val="en-US"/>
              </w:rPr>
              <w:t>CATT</w:t>
            </w:r>
          </w:p>
        </w:tc>
        <w:tc>
          <w:tcPr>
            <w:tcW w:w="7560" w:type="dxa"/>
          </w:tcPr>
          <w:p w14:paraId="485E867C" w14:textId="77777777" w:rsidR="005141E7" w:rsidRDefault="00BB5C45">
            <w:pPr>
              <w:pStyle w:val="BodyText"/>
              <w:spacing w:after="0"/>
              <w:ind w:right="27"/>
              <w:rPr>
                <w:rFonts w:eastAsia="宋体"/>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lastRenderedPageBreak/>
        <w:t>Intel (WA if N_RB_Max &gt; 25), vivo (remove FFS), LGE, NTT DOCOMO (remove FFS), Nokia/NSB, Lenovo/MotMob (remove FFS), OPPO, Apple, Qualcomm (remove FFS), Sony (remove FFS), Huawei/HiSilicon,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77777777" w:rsidR="005141E7" w:rsidRDefault="00BB5C45">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ZTE, Sanechips</w:t>
            </w:r>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r>
              <w:rPr>
                <w:lang w:val="en-US"/>
              </w:rPr>
              <w:t>InterDigital</w:t>
            </w:r>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Lenovo, Motoroloa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BodyText"/>
              <w:spacing w:after="0"/>
              <w:ind w:right="27"/>
            </w:pPr>
            <w:r>
              <w:rPr>
                <w:lang w:val="en-US"/>
              </w:rPr>
              <w:t>Huawei/HiSilicon</w:t>
            </w:r>
          </w:p>
        </w:tc>
        <w:tc>
          <w:tcPr>
            <w:tcW w:w="7560" w:type="dxa"/>
          </w:tcPr>
          <w:p w14:paraId="6275B6DD" w14:textId="0DE8E9C0" w:rsidR="009F31D2" w:rsidRPr="00FD7B33" w:rsidRDefault="009F31D2" w:rsidP="009F31D2">
            <w:pPr>
              <w:pStyle w:val="BodyText"/>
              <w:spacing w:after="0"/>
              <w:ind w:right="27"/>
            </w:pPr>
            <w:r>
              <w:rPr>
                <w:lang w:val="en-US"/>
              </w:rPr>
              <w:t>We support Proposal 7b.</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lastRenderedPageBreak/>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lastRenderedPageBreak/>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Atl-2 for PUCCH bandwidth up to 100 MHz, except for 15 – 25 </w:t>
            </w:r>
            <w:r>
              <w:rPr>
                <w:rFonts w:cs="Arial"/>
                <w:sz w:val="20"/>
                <w:szCs w:val="20"/>
              </w:rPr>
              <w:lastRenderedPageBreak/>
              <w:t>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Alt-1 can achieve 1 Db Db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With (UE_EIRP, UE_P, TxBF) = (40 dBm, 21 dBm, 6 dBi)</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lastRenderedPageBreak/>
        <w:t>MIL for Alt-1 is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 .. 16 RBs if UE_EIRP does not limit transmit power</w:t>
      </w:r>
    </w:p>
    <w:p w14:paraId="22CAE37D" w14:textId="77777777" w:rsidR="005141E7" w:rsidRDefault="00BB5C45">
      <w:pPr>
        <w:pStyle w:val="BodyText"/>
        <w:numPr>
          <w:ilvl w:val="1"/>
          <w:numId w:val="39"/>
        </w:numPr>
        <w:spacing w:after="0"/>
      </w:pPr>
      <w:r>
        <w:t>Cannot multiplex users with mialigned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 ..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r>
        <w:t xml:space="preserve">Futurewei (if both alternatives selected), Lenovo(?), Sony, LGE, Qualcomm, Samsung, </w:t>
      </w:r>
      <w:r>
        <w:rPr>
          <w:strike/>
          <w:highlight w:val="magenta"/>
        </w:rPr>
        <w:t>Huawei</w:t>
      </w:r>
      <w:r>
        <w:t>, WILUS, Spreadtrum</w:t>
      </w:r>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summaried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5101E4AB"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t>Moderator</w:t>
            </w:r>
          </w:p>
        </w:tc>
        <w:tc>
          <w:tcPr>
            <w:tcW w:w="7560" w:type="dxa"/>
          </w:tcPr>
          <w:p w14:paraId="52EC9C04" w14:textId="77777777" w:rsidR="005141E7" w:rsidRDefault="00BB5C45">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t>Lenovo, Motoroloa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lastRenderedPageBreak/>
              <w:t>Q2: Alt-1</w:t>
            </w:r>
          </w:p>
        </w:tc>
      </w:tr>
      <w:tr w:rsidR="005141E7" w14:paraId="0C63A14E" w14:textId="77777777">
        <w:tc>
          <w:tcPr>
            <w:tcW w:w="1525" w:type="dxa"/>
          </w:tcPr>
          <w:p w14:paraId="12754A50" w14:textId="77777777" w:rsidR="005141E7" w:rsidRDefault="00BB5C45">
            <w:pPr>
              <w:pStyle w:val="BodyText"/>
              <w:spacing w:after="0"/>
              <w:ind w:right="27"/>
            </w:pPr>
            <w:r>
              <w:lastRenderedPageBreak/>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down-select.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Q1: We are okay to downselect to one alternative. However, if consensus cannot be reached, we also can support both alternatives, i.e., no downselection.</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Q2: Our view is similar to LG and support Alt-2. If consensus cannot be reached, we also can support both alternatives, i.e., no downselection.</w:t>
            </w:r>
          </w:p>
        </w:tc>
      </w:tr>
      <w:tr w:rsidR="005141E7" w14:paraId="7DE99FB0" w14:textId="77777777">
        <w:tc>
          <w:tcPr>
            <w:tcW w:w="1525" w:type="dxa"/>
          </w:tcPr>
          <w:p w14:paraId="4A7DD30F" w14:textId="77777777" w:rsidR="005141E7" w:rsidRDefault="00BB5C45">
            <w:pPr>
              <w:pStyle w:val="BodyText"/>
              <w:spacing w:after="0"/>
              <w:ind w:right="27"/>
              <w:rPr>
                <w:rFonts w:eastAsia="宋体"/>
                <w:lang w:val="en-US"/>
              </w:rPr>
            </w:pPr>
            <w:r>
              <w:rPr>
                <w:rFonts w:eastAsia="宋体" w:hint="eastAsia"/>
                <w:lang w:val="en-US"/>
              </w:rPr>
              <w:t>ZTE, Sanechips</w:t>
            </w:r>
          </w:p>
        </w:tc>
        <w:tc>
          <w:tcPr>
            <w:tcW w:w="7560" w:type="dxa"/>
          </w:tcPr>
          <w:p w14:paraId="5816B8F2" w14:textId="77777777" w:rsidR="005141E7" w:rsidRDefault="00BB5C45">
            <w:pPr>
              <w:pStyle w:val="BodyText"/>
              <w:spacing w:after="0"/>
              <w:ind w:right="27"/>
              <w:rPr>
                <w:rFonts w:eastAsia="宋体"/>
                <w:lang w:val="en-US"/>
              </w:rPr>
            </w:pPr>
            <w:r>
              <w:rPr>
                <w:rFonts w:eastAsia="宋体" w:hint="eastAsia"/>
                <w:lang w:val="en-US"/>
              </w:rPr>
              <w:t>Q1: Yes</w:t>
            </w:r>
          </w:p>
          <w:p w14:paraId="7AC1F53A" w14:textId="77777777" w:rsidR="005141E7" w:rsidRDefault="00BB5C45">
            <w:pPr>
              <w:pStyle w:val="BodyText"/>
              <w:spacing w:after="0"/>
              <w:ind w:right="27"/>
              <w:rPr>
                <w:rFonts w:eastAsia="宋体"/>
                <w:lang w:val="en-US"/>
              </w:rPr>
            </w:pPr>
            <w:r>
              <w:rPr>
                <w:rFonts w:eastAsia="宋体"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宋体"/>
                <w:lang w:val="en-US"/>
              </w:rPr>
            </w:pPr>
            <w:r>
              <w:rPr>
                <w:rFonts w:cs="Arial"/>
              </w:rPr>
              <w:t>Futurewei</w:t>
            </w:r>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宋体"/>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r>
              <w:rPr>
                <w:rFonts w:cs="Arial"/>
              </w:rPr>
              <w:t>InterDigital</w:t>
            </w:r>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ZTE, Sanechips</w:t>
            </w:r>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Lenovo, Motoroloa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We support proposal 2b with Alt 1 as our 1st preference, but we would prefer to combine both Alts, or even keep both Alts.</w:t>
            </w:r>
          </w:p>
        </w:tc>
      </w:tr>
      <w:tr w:rsidR="009F31D2" w14:paraId="32ABFE21" w14:textId="77777777">
        <w:tc>
          <w:tcPr>
            <w:tcW w:w="1885" w:type="dxa"/>
          </w:tcPr>
          <w:p w14:paraId="36F2C40B" w14:textId="2362C6D2" w:rsidR="009F31D2" w:rsidRPr="00B72CCA" w:rsidRDefault="009F31D2" w:rsidP="009F31D2">
            <w:pPr>
              <w:pStyle w:val="BodyText"/>
              <w:spacing w:after="0"/>
              <w:ind w:right="27"/>
            </w:pPr>
            <w:r w:rsidRPr="00A83020">
              <w:rPr>
                <w:sz w:val="20"/>
                <w:szCs w:val="20"/>
                <w:lang w:val="en-US"/>
              </w:rPr>
              <w:t>Huawei/HiSilicon</w:t>
            </w:r>
          </w:p>
        </w:tc>
        <w:tc>
          <w:tcPr>
            <w:tcW w:w="7200" w:type="dxa"/>
          </w:tcPr>
          <w:p w14:paraId="1A57BAF5" w14:textId="1F7223A8" w:rsidR="009F31D2" w:rsidRPr="00B72CCA" w:rsidRDefault="009F31D2" w:rsidP="009F31D2">
            <w:pPr>
              <w:pStyle w:val="BodyText"/>
              <w:spacing w:after="0"/>
              <w:ind w:right="27"/>
            </w:pPr>
            <w:r>
              <w:rPr>
                <w:sz w:val="20"/>
                <w:szCs w:val="20"/>
                <w:lang w:val="en-US"/>
              </w:rPr>
              <w:t xml:space="preserve">We support selecting only one of the alternatives. </w:t>
            </w: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lastRenderedPageBreak/>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t>MediaTek</w:t>
            </w:r>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lastRenderedPageBreak/>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 ..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MIL gain for Alt-2 ranging from -1.5 .. 2 Db depdending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4, 11, 22 bit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lastRenderedPageBreak/>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Two companies (vivo, Futurewei) found a MIL gain for Alt-2</w:t>
      </w:r>
    </w:p>
    <w:p w14:paraId="67263797" w14:textId="77777777" w:rsidR="005141E7" w:rsidRDefault="00BB5C45">
      <w:pPr>
        <w:pStyle w:val="BodyText"/>
        <w:numPr>
          <w:ilvl w:val="2"/>
          <w:numId w:val="51"/>
        </w:numPr>
        <w:spacing w:after="0"/>
        <w:ind w:right="29"/>
      </w:pPr>
      <w:r>
        <w:t>One company (vivo) found that the gain occurs when the received powers for 2 users are imblanced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One company (Ericsson) found comparable MIL for Alt-1 and Alt-2 for both balanced and imbalnced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(Futurewei)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vivo, Futurewei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r>
        <w:t>Futurewei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10EAFC8C" w14:textId="77777777" w:rsidR="005141E7" w:rsidRDefault="00BB5C45">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3D4ECA75"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宋体"/>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Lenovo, Motoroloa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lastRenderedPageBreak/>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Lenovo, Motoroloa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ZTE, Sanechips</w:t>
            </w:r>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lastRenderedPageBreak/>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Some commnets:</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Lenovo, Motoroloa Mobility</w:t>
            </w:r>
          </w:p>
        </w:tc>
        <w:tc>
          <w:tcPr>
            <w:tcW w:w="7560" w:type="dxa"/>
          </w:tcPr>
          <w:p w14:paraId="6C34EFD5" w14:textId="77777777" w:rsidR="005141E7" w:rsidRDefault="00BB5C45">
            <w:pPr>
              <w:pStyle w:val="BodyText"/>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We support both propsals</w:t>
            </w:r>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Huawei/HiSilicon</w:t>
            </w:r>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宋体"/>
                <w:lang w:val="en-US"/>
              </w:rPr>
            </w:pPr>
            <w:r>
              <w:rPr>
                <w:rFonts w:eastAsia="宋体" w:hint="eastAsia"/>
                <w:lang w:val="en-US"/>
              </w:rPr>
              <w:t>ZTE, Sanechips</w:t>
            </w:r>
          </w:p>
        </w:tc>
        <w:tc>
          <w:tcPr>
            <w:tcW w:w="7560" w:type="dxa"/>
          </w:tcPr>
          <w:p w14:paraId="1B2379B8" w14:textId="77777777" w:rsidR="005141E7" w:rsidRDefault="00BB5C45">
            <w:pPr>
              <w:pStyle w:val="BodyText"/>
              <w:spacing w:after="0"/>
              <w:ind w:right="27"/>
              <w:rPr>
                <w:rFonts w:eastAsia="宋体"/>
                <w:lang w:val="en-US"/>
              </w:rPr>
            </w:pPr>
            <w:r>
              <w:rPr>
                <w:rFonts w:eastAsia="宋体"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宋体"/>
                <w:lang w:val="en-US"/>
              </w:rPr>
            </w:pPr>
            <w:r>
              <w:t>Futurewei</w:t>
            </w:r>
          </w:p>
        </w:tc>
        <w:tc>
          <w:tcPr>
            <w:tcW w:w="7560" w:type="dxa"/>
          </w:tcPr>
          <w:p w14:paraId="33A60186" w14:textId="77777777" w:rsidR="005141E7" w:rsidRDefault="00BB5C45">
            <w:pPr>
              <w:pStyle w:val="BodyText"/>
              <w:spacing w:after="0"/>
              <w:ind w:right="27"/>
              <w:rPr>
                <w:rFonts w:eastAsia="宋体"/>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r>
              <w:t>InterDigital</w:t>
            </w:r>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Thank-you all for the considering these proposals, and thank-you especially to vivo for making a compromise. Based on vivo's (fair) requests to remove the 2</w:t>
      </w:r>
      <w:r>
        <w:rPr>
          <w:vertAlign w:val="superscript"/>
        </w:rPr>
        <w:t>nd</w:t>
      </w:r>
      <w:r>
        <w:t xml:space="preserve"> sentence from Proposal 5a and add a </w:t>
      </w:r>
      <w:r>
        <w:lastRenderedPageBreak/>
        <w:t>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B72CCA" w:rsidRDefault="00B72CCA">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C62F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B72CCA" w:rsidRDefault="00B72CC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lastRenderedPageBreak/>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宋体"/>
                <w:b/>
                <w:sz w:val="20"/>
                <w:szCs w:val="24"/>
              </w:rPr>
            </w:pPr>
            <w:r>
              <w:rPr>
                <w:rFonts w:eastAsia="宋体"/>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Intel, Futurewei,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695D92C1"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gNB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20" w:dyaOrig="290" w14:anchorId="4BDB9B48">
                                <v:shape id="_x0000_i1027" type="#_x0000_t75" alt="" style="width:21.2pt;height:14.65pt;mso-width-percent:0;mso-height-percent:0;mso-width-percent:0;mso-height-percent:0" o:ole="">
                                  <v:imagedata r:id="rId19" o:title=""/>
                                </v:shape>
                                <o:OLEObject Type="Embed" ProgID="Equation.3" ShapeID="_x0000_i1027" DrawAspect="Content" ObjectID="_1691324555" r:id="rId20"/>
                              </w:object>
                            </w:r>
                            <w:r>
                              <w:rPr>
                                <w:rFonts w:eastAsia="宋体" w:hint="eastAsia"/>
                                <w:highlight w:val="yellow"/>
                                <w:lang w:eastAsia="zh-CN"/>
                              </w:rPr>
                              <w:t xml:space="preserve"> is given by Table 6.3.1.4-1, where </w:t>
                            </w:r>
                            <w:r>
                              <w:rPr>
                                <w:rFonts w:eastAsia="宋体"/>
                                <w:noProof/>
                                <w:position w:val="-14"/>
                                <w:highlight w:val="yellow"/>
                              </w:rPr>
                              <w:object w:dxaOrig="720" w:dyaOrig="420" w14:anchorId="42E10235">
                                <v:shape id="_x0000_i1028" type="#_x0000_t75" alt="" style="width:36.2pt;height:21.2pt;mso-width-percent:0;mso-height-percent:0;mso-width-percent:0;mso-height-percent:0" o:ole="">
                                  <v:imagedata r:id="rId21" o:title=""/>
                                </v:shape>
                                <o:OLEObject Type="Embed" ProgID="Equation.3" ShapeID="_x0000_i1028" DrawAspect="Content" ObjectID="_1691324556" r:id="rId22"/>
                              </w:object>
                            </w:r>
                            <w:r>
                              <w:rPr>
                                <w:rFonts w:eastAsia="宋体" w:hint="eastAsia"/>
                                <w:highlight w:val="yellow"/>
                                <w:lang w:eastAsia="zh-CN"/>
                              </w:rPr>
                              <w:t xml:space="preserve"> , </w:t>
                            </w:r>
                            <w:r>
                              <w:rPr>
                                <w:rFonts w:eastAsia="宋体"/>
                                <w:noProof/>
                                <w:position w:val="-14"/>
                                <w:highlight w:val="yellow"/>
                              </w:rPr>
                              <w:object w:dxaOrig="720" w:dyaOrig="420" w14:anchorId="4D1E780E">
                                <v:shape id="_x0000_i1029" type="#_x0000_t75" alt="" style="width:36.2pt;height:21.2pt;mso-width-percent:0;mso-height-percent:0;mso-width-percent:0;mso-height-percent:0" o:ole="">
                                  <v:imagedata r:id="rId23" o:title=""/>
                                </v:shape>
                                <o:OLEObject Type="Embed" ProgID="Equation.3" ShapeID="_x0000_i1029" DrawAspect="Content" ObjectID="_1691324557" r:id="rId24"/>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20" w14:anchorId="24F091E5">
                                <v:shape id="_x0000_i1030" type="#_x0000_t75" alt="" style="width:36.2pt;height:21.2pt;mso-width-percent:0;mso-height-percent:0;mso-width-percent:0;mso-height-percent:0" o:ole="">
                                  <v:imagedata r:id="rId25" o:title=""/>
                                </v:shape>
                                <o:OLEObject Type="Embed" ProgID="Equation.3" ShapeID="_x0000_i1030" DrawAspect="Content" ObjectID="_1691324558" r:id="rId26"/>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290" w14:anchorId="3C19CBBE">
                                <v:shape id="_x0000_i1031" type="#_x0000_t75" alt="" style="width:36.2pt;height:14.65pt;mso-width-percent:0;mso-height-percent:0;mso-width-percent:0;mso-height-percent:0" o:ole="">
                                  <v:imagedata r:id="rId27" o:title=""/>
                                </v:shape>
                                <o:OLEObject Type="Embed" ProgID="Equation.3" ShapeID="_x0000_i1031" DrawAspect="Content" ObjectID="_1691324559" r:id="rId28"/>
                              </w:object>
                            </w:r>
                            <w:r>
                              <w:rPr>
                                <w:rFonts w:eastAsia="宋体" w:hint="eastAsia"/>
                                <w:highlight w:val="yellow"/>
                                <w:lang w:eastAsia="zh-CN"/>
                              </w:rPr>
                              <w:t xml:space="preserve"> and </w:t>
                            </w:r>
                            <w:r>
                              <w:rPr>
                                <w:rFonts w:eastAsia="宋体"/>
                                <w:noProof/>
                                <w:position w:val="-10"/>
                                <w:highlight w:val="yellow"/>
                              </w:rPr>
                              <w:object w:dxaOrig="720" w:dyaOrig="290" w14:anchorId="44AA11CA">
                                <v:shape id="_x0000_i1032" type="#_x0000_t75" alt="" style="width:36.2pt;height:14.65pt;mso-width-percent:0;mso-height-percent:0;mso-width-percent:0;mso-height-percent:0" o:ole="">
                                  <v:imagedata r:id="rId29" o:title=""/>
                                </v:shape>
                                <o:OLEObject Type="Embed" ProgID="Equation.3" ShapeID="_x0000_i1032" DrawAspect="Content" ObjectID="_1691324560" r:id="rId3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290" w14:anchorId="4B793D16">
                                <v:shape id="_x0000_i1033" type="#_x0000_t75" alt="" style="width:36.2pt;height:14.65pt;mso-width-percent:0;mso-height-percent:0;mso-width-percent:0;mso-height-percent:0" o:ole="">
                                  <v:imagedata r:id="rId31" o:title=""/>
                                </v:shape>
                                <o:OLEObject Type="Embed" ProgID="Equation.3" ShapeID="_x0000_i1033" DrawAspect="Content" ObjectID="_1691324561" r:id="rId3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20" w:dyaOrig="290" w14:anchorId="05295282">
                                <v:shape id="_x0000_i1034" type="#_x0000_t75" alt="" style="width:21.2pt;height:14.65pt;mso-width-percent:0;mso-height-percent:0;mso-width-percent:0;mso-height-percent:0" o:ole="">
                                  <v:imagedata r:id="rId33" o:title=""/>
                                </v:shape>
                                <o:OLEObject Type="Embed" ProgID="Equation.3" ShapeID="_x0000_i1034" DrawAspect="Content" ObjectID="_1691324562"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宋体"/>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宋体"/>
                                      <w:sz w:val="18"/>
                                      <w:lang w:eastAsia="zh-CN"/>
                                    </w:rPr>
                                  </w:pPr>
                                  <w:r>
                                    <w:rPr>
                                      <w:rFonts w:eastAsia="宋体"/>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2A97C389" w14:textId="77777777" w:rsidR="00B72CCA" w:rsidRDefault="00B72CCA"/>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20" w:dyaOrig="290" w14:anchorId="4BDB9B48">
                          <v:shape id="_x0000_i1027" type="#_x0000_t75" alt="" style="width:21.2pt;height:14.65pt;mso-width-percent:0;mso-height-percent:0;mso-width-percent:0;mso-height-percent:0" o:ole="">
                            <v:imagedata r:id="rId19" o:title=""/>
                          </v:shape>
                          <o:OLEObject Type="Embed" ProgID="Equation.3" ShapeID="_x0000_i1027" DrawAspect="Content" ObjectID="_1691324555" r:id="rId35"/>
                        </w:object>
                      </w:r>
                      <w:r>
                        <w:rPr>
                          <w:rFonts w:eastAsia="宋体" w:hint="eastAsia"/>
                          <w:highlight w:val="yellow"/>
                          <w:lang w:eastAsia="zh-CN"/>
                        </w:rPr>
                        <w:t xml:space="preserve"> is given by Table 6.3.1.4-1, where </w:t>
                      </w:r>
                      <w:r>
                        <w:rPr>
                          <w:rFonts w:eastAsia="宋体"/>
                          <w:noProof/>
                          <w:position w:val="-14"/>
                          <w:highlight w:val="yellow"/>
                        </w:rPr>
                        <w:object w:dxaOrig="720" w:dyaOrig="420" w14:anchorId="42E10235">
                          <v:shape id="_x0000_i1028" type="#_x0000_t75" alt="" style="width:36.2pt;height:21.2pt;mso-width-percent:0;mso-height-percent:0;mso-width-percent:0;mso-height-percent:0" o:ole="">
                            <v:imagedata r:id="rId21" o:title=""/>
                          </v:shape>
                          <o:OLEObject Type="Embed" ProgID="Equation.3" ShapeID="_x0000_i1028" DrawAspect="Content" ObjectID="_1691324556" r:id="rId36"/>
                        </w:object>
                      </w:r>
                      <w:r>
                        <w:rPr>
                          <w:rFonts w:eastAsia="宋体" w:hint="eastAsia"/>
                          <w:highlight w:val="yellow"/>
                          <w:lang w:eastAsia="zh-CN"/>
                        </w:rPr>
                        <w:t xml:space="preserve"> , </w:t>
                      </w:r>
                      <w:r>
                        <w:rPr>
                          <w:rFonts w:eastAsia="宋体"/>
                          <w:noProof/>
                          <w:position w:val="-14"/>
                          <w:highlight w:val="yellow"/>
                        </w:rPr>
                        <w:object w:dxaOrig="720" w:dyaOrig="420" w14:anchorId="4D1E780E">
                          <v:shape id="_x0000_i1029" type="#_x0000_t75" alt="" style="width:36.2pt;height:21.2pt;mso-width-percent:0;mso-height-percent:0;mso-width-percent:0;mso-height-percent:0" o:ole="">
                            <v:imagedata r:id="rId23" o:title=""/>
                          </v:shape>
                          <o:OLEObject Type="Embed" ProgID="Equation.3" ShapeID="_x0000_i1029" DrawAspect="Content" ObjectID="_1691324557" r:id="rId37"/>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20" w14:anchorId="24F091E5">
                          <v:shape id="_x0000_i1030" type="#_x0000_t75" alt="" style="width:36.2pt;height:21.2pt;mso-width-percent:0;mso-height-percent:0;mso-width-percent:0;mso-height-percent:0" o:ole="">
                            <v:imagedata r:id="rId25" o:title=""/>
                          </v:shape>
                          <o:OLEObject Type="Embed" ProgID="Equation.3" ShapeID="_x0000_i1030" DrawAspect="Content" ObjectID="_1691324558" r:id="rId38"/>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290" w14:anchorId="3C19CBBE">
                          <v:shape id="_x0000_i1031" type="#_x0000_t75" alt="" style="width:36.2pt;height:14.65pt;mso-width-percent:0;mso-height-percent:0;mso-width-percent:0;mso-height-percent:0" o:ole="">
                            <v:imagedata r:id="rId27" o:title=""/>
                          </v:shape>
                          <o:OLEObject Type="Embed" ProgID="Equation.3" ShapeID="_x0000_i1031" DrawAspect="Content" ObjectID="_1691324559" r:id="rId39"/>
                        </w:object>
                      </w:r>
                      <w:r>
                        <w:rPr>
                          <w:rFonts w:eastAsia="宋体" w:hint="eastAsia"/>
                          <w:highlight w:val="yellow"/>
                          <w:lang w:eastAsia="zh-CN"/>
                        </w:rPr>
                        <w:t xml:space="preserve"> and </w:t>
                      </w:r>
                      <w:r>
                        <w:rPr>
                          <w:rFonts w:eastAsia="宋体"/>
                          <w:noProof/>
                          <w:position w:val="-10"/>
                          <w:highlight w:val="yellow"/>
                        </w:rPr>
                        <w:object w:dxaOrig="720" w:dyaOrig="290" w14:anchorId="44AA11CA">
                          <v:shape id="_x0000_i1032" type="#_x0000_t75" alt="" style="width:36.2pt;height:14.65pt;mso-width-percent:0;mso-height-percent:0;mso-width-percent:0;mso-height-percent:0" o:ole="">
                            <v:imagedata r:id="rId29" o:title=""/>
                          </v:shape>
                          <o:OLEObject Type="Embed" ProgID="Equation.3" ShapeID="_x0000_i1032" DrawAspect="Content" ObjectID="_1691324560" r:id="rId4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290" w14:anchorId="4B793D16">
                          <v:shape id="_x0000_i1033" type="#_x0000_t75" alt="" style="width:36.2pt;height:14.65pt;mso-width-percent:0;mso-height-percent:0;mso-width-percent:0;mso-height-percent:0" o:ole="">
                            <v:imagedata r:id="rId31" o:title=""/>
                          </v:shape>
                          <o:OLEObject Type="Embed" ProgID="Equation.3" ShapeID="_x0000_i1033" DrawAspect="Content" ObjectID="_1691324561" r:id="rId41"/>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20" w:dyaOrig="290" w14:anchorId="05295282">
                          <v:shape id="_x0000_i1034" type="#_x0000_t75" alt="" style="width:21.2pt;height:14.65pt;mso-width-percent:0;mso-height-percent:0;mso-width-percent:0;mso-height-percent:0" o:ole="">
                            <v:imagedata r:id="rId33" o:title=""/>
                          </v:shape>
                          <o:OLEObject Type="Embed" ProgID="Equation.3" ShapeID="_x0000_i1034" DrawAspect="Content" ObjectID="_1691324562"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宋体"/>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宋体"/>
                                <w:sz w:val="18"/>
                                <w:lang w:eastAsia="zh-CN"/>
                              </w:rPr>
                            </w:pPr>
                            <w:r>
                              <w:rPr>
                                <w:rFonts w:eastAsia="宋体"/>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2A97C389" w14:textId="77777777" w:rsidR="00B72CCA" w:rsidRDefault="00B72CC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lastRenderedPageBreak/>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r>
        <w:t>Futurewei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21ED3E21"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t>Nokia</w:t>
            </w:r>
          </w:p>
        </w:tc>
        <w:tc>
          <w:tcPr>
            <w:tcW w:w="7560" w:type="dxa"/>
          </w:tcPr>
          <w:p w14:paraId="3A53A860" w14:textId="77777777" w:rsidR="005141E7" w:rsidRDefault="00BB5C45">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signalling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lastRenderedPageBreak/>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lastRenderedPageBreak/>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r>
        <w:t>Futurewei,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1E9978CD"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are fine with Proposal 9.</w:t>
            </w:r>
          </w:p>
          <w:p w14:paraId="00BC127D"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A1: Al1 is preferred due to the better flexibility.</w:t>
            </w:r>
          </w:p>
          <w:p w14:paraId="4A1DF9DC"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Q1: We support Alt.1, which allows to achieve an higher level of flexibility.</w:t>
            </w:r>
          </w:p>
          <w:p w14:paraId="29B9E89E" w14:textId="77777777" w:rsidR="005141E7" w:rsidRDefault="00BB5C45">
            <w:pPr>
              <w:pStyle w:val="BodyText"/>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alt3 .</w:t>
            </w:r>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lastRenderedPageBreak/>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lastRenderedPageBreak/>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Lenovo/MotMob,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Typically a gNB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宋体"/>
                <w:lang w:val="en-US"/>
              </w:rPr>
            </w:pPr>
            <w:r>
              <w:rPr>
                <w:rFonts w:eastAsia="宋体" w:hint="eastAsia"/>
                <w:lang w:val="en-US"/>
              </w:rPr>
              <w:t>ZTE, Sanechips</w:t>
            </w:r>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宋体"/>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lastRenderedPageBreak/>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Lenovo/MotMob, Apple, ZTE/Sanechips, Futurewei, Ericsson, Samsung</w:t>
      </w:r>
    </w:p>
    <w:p w14:paraId="2E97838A" w14:textId="77777777" w:rsidR="005141E7" w:rsidRDefault="00BB5C45">
      <w:pPr>
        <w:pStyle w:val="BodyText"/>
        <w:numPr>
          <w:ilvl w:val="1"/>
          <w:numId w:val="64"/>
        </w:numPr>
        <w:spacing w:after="0"/>
        <w:ind w:right="27"/>
      </w:pPr>
      <w:r>
        <w:t>Support Alt-1 (SIB signaling)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Huawei/HiSilicon,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There is a majority who support SIB1 signaling of the number of RBs for PUCCH format 0/1 for PUCCH resource sets prior to RRC configuration. Some comopanies do not see the need for flexibility and would prefer a number of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Given this, the moderator's understanding is that optimizations to handle potential RB shortage are out of scope. Question to Qualcomm: do you still support SIB signaling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lastRenderedPageBreak/>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t>LGE</w:t>
            </w:r>
          </w:p>
        </w:tc>
        <w:tc>
          <w:tcPr>
            <w:tcW w:w="7560" w:type="dxa"/>
          </w:tcPr>
          <w:p w14:paraId="23CA3443"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66132"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宋体" w:hAnsi="Times New Roman"/>
          <w:noProof/>
          <w:lang w:val="en-US"/>
        </w:rPr>
        <mc:AlternateContent>
          <mc:Choice Requires="wps">
            <w:drawing>
              <wp:anchor distT="45720" distB="45720" distL="114300" distR="114300" simplePos="0" relativeHeight="251659776"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B72CCA" w:rsidRDefault="00B72CCA">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69628ADE" w14:textId="77777777" w:rsidR="00B72CCA" w:rsidRDefault="00B72CCA">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4AD94773" w14:textId="77777777" w:rsidR="00B72CCA" w:rsidRDefault="00B72CCA">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0C96D634" w14:textId="77777777" w:rsidR="00B72CCA" w:rsidRDefault="00B72CCA">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279E4"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B72CCA" w:rsidRDefault="00B72CC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B72CCA" w:rsidRDefault="00B72CC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B72CCA" w:rsidRDefault="00B72CC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7E474AA7"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are fine with Proposal 10.</w:t>
            </w:r>
          </w:p>
          <w:p w14:paraId="1007E0C8"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A1: Alt1 is preferred due to the better flexibility.</w:t>
            </w:r>
          </w:p>
          <w:p w14:paraId="194712BA"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Lenovo, Motoroloa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ZTE/Sanchips, Intel, NTT DOCOMO, LGE, Futurewei,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 xml:space="preserve">Nokia/NSB, vivo, Lenovo/MotMob,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49267024" w14:textId="77777777" w:rsidR="005141E7" w:rsidRDefault="00BB5C45">
            <w:pPr>
              <w:pStyle w:val="BodyText"/>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宋体"/>
                <w:lang w:val="en-US"/>
              </w:rPr>
            </w:pPr>
            <w:r>
              <w:rPr>
                <w:lang w:val="de-DE"/>
              </w:rPr>
              <w:t>Futurewei</w:t>
            </w:r>
          </w:p>
        </w:tc>
        <w:tc>
          <w:tcPr>
            <w:tcW w:w="7560" w:type="dxa"/>
          </w:tcPr>
          <w:p w14:paraId="1BDFD909" w14:textId="77777777" w:rsidR="005141E7" w:rsidRDefault="00BB5C45">
            <w:pPr>
              <w:pStyle w:val="BodyText"/>
              <w:spacing w:after="0"/>
              <w:ind w:right="27"/>
              <w:rPr>
                <w:rFonts w:eastAsia="宋体"/>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宋体"/>
                <w:lang w:val="de-DE" w:eastAsia="ja-JP"/>
              </w:rPr>
            </w:pPr>
            <w:r>
              <w:rPr>
                <w:rFonts w:eastAsia="宋体" w:hint="eastAsia"/>
                <w:lang w:val="en-US"/>
              </w:rPr>
              <w:t>ZTE, Sanechips</w:t>
            </w:r>
          </w:p>
        </w:tc>
        <w:tc>
          <w:tcPr>
            <w:tcW w:w="7560" w:type="dxa"/>
          </w:tcPr>
          <w:p w14:paraId="6C56AD10" w14:textId="77777777" w:rsidR="005141E7" w:rsidRDefault="00BB5C45">
            <w:pPr>
              <w:pStyle w:val="BodyText"/>
              <w:spacing w:after="0"/>
              <w:ind w:right="27"/>
              <w:rPr>
                <w:rFonts w:eastAsia="宋体"/>
                <w:lang w:val="en-US" w:eastAsia="ja-JP"/>
              </w:rPr>
            </w:pPr>
            <w:r>
              <w:rPr>
                <w:rFonts w:eastAsia="宋体"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宋体"/>
                <w:lang w:val="en-US"/>
              </w:rPr>
            </w:pPr>
            <w:r>
              <w:rPr>
                <w:rFonts w:eastAsia="宋体"/>
                <w:lang w:val="en-US"/>
              </w:rPr>
              <w:t>InterDigital</w:t>
            </w:r>
          </w:p>
        </w:tc>
        <w:tc>
          <w:tcPr>
            <w:tcW w:w="7560" w:type="dxa"/>
          </w:tcPr>
          <w:p w14:paraId="2C064D46" w14:textId="78EFA459" w:rsidR="00066F90" w:rsidRDefault="00066F90">
            <w:pPr>
              <w:pStyle w:val="BodyText"/>
              <w:spacing w:after="0"/>
              <w:ind w:right="27"/>
              <w:rPr>
                <w:rFonts w:eastAsia="宋体"/>
                <w:lang w:val="en-US"/>
              </w:rPr>
            </w:pPr>
            <w:r>
              <w:rPr>
                <w:rFonts w:eastAsia="宋体"/>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宋体"/>
                <w:sz w:val="20"/>
                <w:szCs w:val="20"/>
                <w:lang w:val="en-US"/>
              </w:rPr>
            </w:pPr>
            <w:r w:rsidRPr="00923666">
              <w:rPr>
                <w:rFonts w:eastAsia="宋体"/>
                <w:sz w:val="20"/>
                <w:szCs w:val="20"/>
                <w:lang w:val="en-US"/>
              </w:rPr>
              <w:t>Apple</w:t>
            </w:r>
          </w:p>
        </w:tc>
        <w:tc>
          <w:tcPr>
            <w:tcW w:w="7560" w:type="dxa"/>
          </w:tcPr>
          <w:p w14:paraId="0C0DEF63" w14:textId="7A36CDC5" w:rsidR="00923666" w:rsidRPr="00923666" w:rsidRDefault="00923666">
            <w:pPr>
              <w:pStyle w:val="BodyText"/>
              <w:spacing w:after="0"/>
              <w:ind w:right="27"/>
              <w:rPr>
                <w:rFonts w:eastAsia="宋体"/>
                <w:sz w:val="20"/>
                <w:szCs w:val="20"/>
                <w:lang w:val="en-US"/>
              </w:rPr>
            </w:pPr>
            <w:r w:rsidRPr="00923666">
              <w:rPr>
                <w:rFonts w:eastAsia="宋体"/>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宋体"/>
                <w:sz w:val="20"/>
                <w:szCs w:val="20"/>
                <w:lang w:val="en-US"/>
              </w:rPr>
            </w:pPr>
            <w:r w:rsidRPr="00471C82">
              <w:rPr>
                <w:sz w:val="20"/>
                <w:szCs w:val="20"/>
              </w:rPr>
              <w:t>Lenovo, Motoroloa Mobility</w:t>
            </w:r>
          </w:p>
        </w:tc>
        <w:tc>
          <w:tcPr>
            <w:tcW w:w="7560" w:type="dxa"/>
          </w:tcPr>
          <w:p w14:paraId="418C42DE" w14:textId="226ECF39" w:rsidR="00B72CCA" w:rsidRPr="00471C82" w:rsidRDefault="00B72CCA" w:rsidP="00B72CCA">
            <w:pPr>
              <w:pStyle w:val="BodyText"/>
              <w:spacing w:after="0"/>
              <w:ind w:right="27"/>
              <w:rPr>
                <w:rFonts w:eastAsia="宋体"/>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BodyText"/>
              <w:spacing w:after="0"/>
              <w:ind w:right="27"/>
            </w:pPr>
            <w:r w:rsidRPr="00A83020">
              <w:rPr>
                <w:rFonts w:eastAsia="宋体"/>
                <w:sz w:val="20"/>
                <w:szCs w:val="20"/>
                <w:lang w:val="en-US"/>
              </w:rPr>
              <w:t>Huawei/HiSilicon</w:t>
            </w:r>
          </w:p>
        </w:tc>
        <w:tc>
          <w:tcPr>
            <w:tcW w:w="7560" w:type="dxa"/>
          </w:tcPr>
          <w:p w14:paraId="03FB18FD" w14:textId="361494A1" w:rsidR="009F31D2" w:rsidRPr="00471C82" w:rsidRDefault="009F31D2" w:rsidP="009F31D2">
            <w:pPr>
              <w:pStyle w:val="BodyText"/>
              <w:spacing w:after="0"/>
              <w:ind w:right="27"/>
            </w:pPr>
            <w:r>
              <w:rPr>
                <w:rFonts w:eastAsia="宋体"/>
                <w:sz w:val="20"/>
                <w:szCs w:val="20"/>
                <w:lang w:val="en-US"/>
              </w:rPr>
              <w:t>We are fine with Ex</w:t>
            </w:r>
            <w:bookmarkStart w:id="97" w:name="_GoBack"/>
            <w:bookmarkEnd w:id="97"/>
            <w:r>
              <w:rPr>
                <w:rFonts w:eastAsia="宋体"/>
                <w:sz w:val="20"/>
                <w:szCs w:val="20"/>
                <w:lang w:val="en-US"/>
              </w:rPr>
              <w:t>ample Construction 1.</w:t>
            </w:r>
          </w:p>
        </w:tc>
      </w:tr>
    </w:tbl>
    <w:p w14:paraId="57BBC334" w14:textId="77777777" w:rsidR="005141E7" w:rsidRPr="00471C82" w:rsidRDefault="005141E7"/>
    <w:p w14:paraId="593C8ED6" w14:textId="77777777" w:rsidR="005141E7" w:rsidRDefault="00BB5C45">
      <w:pPr>
        <w:pStyle w:val="Heading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034085A2" w14:textId="77777777" w:rsidR="005141E7" w:rsidRDefault="00BB5C45">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5D533BD1" w14:textId="77777777" w:rsidR="005141E7" w:rsidRDefault="00BB5C45">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5D2AA1F5" w14:textId="77777777" w:rsidR="005141E7" w:rsidRDefault="00BB5C45">
      <w:pPr>
        <w:pStyle w:val="Reference"/>
        <w:spacing w:after="0"/>
        <w:ind w:left="562" w:hanging="562"/>
        <w:jc w:val="left"/>
      </w:pPr>
      <w:r>
        <w:t>R1-2106444</w:t>
      </w:r>
      <w:r>
        <w:tab/>
        <w:t>Enhancement on PUCCH formats</w:t>
      </w:r>
      <w:r>
        <w:tab/>
        <w:t>Huawei, HiSilicon</w:t>
      </w:r>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t>Spreadtrum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ZTE, Sanechips</w:t>
      </w:r>
    </w:p>
    <w:p w14:paraId="7F1367D2" w14:textId="77777777" w:rsidR="005141E7" w:rsidRDefault="00BB5C45">
      <w:pPr>
        <w:pStyle w:val="Reference"/>
        <w:spacing w:after="0"/>
        <w:ind w:left="562" w:hanging="562"/>
        <w:jc w:val="left"/>
      </w:pPr>
      <w:bookmarkStart w:id="104" w:name="_Ref79499030"/>
      <w:r>
        <w:t>R1-2107052</w:t>
      </w:r>
      <w:r>
        <w:tab/>
        <w:t>PUCCH enhancements</w:t>
      </w:r>
      <w:r>
        <w:tab/>
        <w:t>Ericsson</w:t>
      </w:r>
      <w:bookmarkEnd w:id="104"/>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5" w:name="_Ref79684870"/>
      <w:r>
        <w:t>R1-2107106</w:t>
      </w:r>
      <w:r>
        <w:tab/>
        <w:t>Enhanced PUCCH formats 0/1/4</w:t>
      </w:r>
      <w:r>
        <w:tab/>
        <w:t>Nokia, Nokia Shanghai Bell</w:t>
      </w:r>
      <w:bookmarkEnd w:id="105"/>
    </w:p>
    <w:p w14:paraId="601B9EB2" w14:textId="77777777" w:rsidR="005141E7" w:rsidRDefault="00BB5C45">
      <w:pPr>
        <w:pStyle w:val="Reference"/>
        <w:spacing w:after="0"/>
        <w:ind w:left="562" w:hanging="562"/>
        <w:jc w:val="left"/>
      </w:pPr>
      <w:r>
        <w:lastRenderedPageBreak/>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DD930" w14:textId="77777777" w:rsidR="00857B02" w:rsidRDefault="00857B02">
      <w:pPr>
        <w:spacing w:after="0" w:line="240" w:lineRule="auto"/>
      </w:pPr>
      <w:r>
        <w:separator/>
      </w:r>
    </w:p>
  </w:endnote>
  <w:endnote w:type="continuationSeparator" w:id="0">
    <w:p w14:paraId="5107253E" w14:textId="77777777" w:rsidR="00857B02" w:rsidRDefault="0085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微软雅黑"/>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A3BD" w14:textId="77777777" w:rsidR="00B72CCA" w:rsidRDefault="00B72CC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F31D2">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31D2">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54DF" w14:textId="77777777" w:rsidR="00857B02" w:rsidRDefault="00857B02">
      <w:pPr>
        <w:spacing w:after="0" w:line="240" w:lineRule="auto"/>
      </w:pPr>
      <w:r>
        <w:separator/>
      </w:r>
    </w:p>
  </w:footnote>
  <w:footnote w:type="continuationSeparator" w:id="0">
    <w:p w14:paraId="7C268FA8" w14:textId="77777777" w:rsidR="00857B02" w:rsidRDefault="0085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B7B9" w14:textId="77777777" w:rsidR="00B72CCA" w:rsidRDefault="00B72CC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16C5170-890E-4AA1-8145-1EB0AC52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59</Pages>
  <Words>22060</Words>
  <Characters>125747</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Fredrik Berggren</cp:lastModifiedBy>
  <cp:revision>2</cp:revision>
  <cp:lastPrinted>2008-01-30T21:09:00Z</cp:lastPrinted>
  <dcterms:created xsi:type="dcterms:W3CDTF">2021-08-24T13:31:00Z</dcterms:created>
  <dcterms:modified xsi:type="dcterms:W3CDTF">2021-08-24T13:31:00Z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