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AB0DAD">
        <w:tc>
          <w:tcPr>
            <w:tcW w:w="1885" w:type="dxa"/>
          </w:tcPr>
          <w:p w14:paraId="04C2FC9D" w14:textId="77777777" w:rsidR="00667DEB" w:rsidRDefault="00667DEB" w:rsidP="00AB0DAD">
            <w:pPr>
              <w:rPr>
                <w:b/>
                <w:bCs/>
              </w:rPr>
            </w:pPr>
            <w:r>
              <w:rPr>
                <w:b/>
                <w:bCs/>
              </w:rPr>
              <w:t>Company</w:t>
            </w:r>
          </w:p>
        </w:tc>
        <w:tc>
          <w:tcPr>
            <w:tcW w:w="7744" w:type="dxa"/>
          </w:tcPr>
          <w:p w14:paraId="4761C550" w14:textId="77777777" w:rsidR="00667DEB" w:rsidRDefault="00667DEB" w:rsidP="00AB0DAD">
            <w:pPr>
              <w:rPr>
                <w:b/>
                <w:bCs/>
              </w:rPr>
            </w:pPr>
            <w:r>
              <w:rPr>
                <w:b/>
                <w:bCs/>
              </w:rPr>
              <w:t>Comment</w:t>
            </w:r>
          </w:p>
        </w:tc>
      </w:tr>
      <w:tr w:rsidR="00667DEB" w14:paraId="2DD89EBF" w14:textId="77777777" w:rsidTr="00AB0DAD">
        <w:tc>
          <w:tcPr>
            <w:tcW w:w="1885" w:type="dxa"/>
          </w:tcPr>
          <w:p w14:paraId="577E827A" w14:textId="5C11EFE7" w:rsidR="00667DEB" w:rsidRDefault="00667DEB" w:rsidP="00AB0DAD">
            <w:pPr>
              <w:rPr>
                <w:b/>
                <w:bCs/>
              </w:rPr>
            </w:pPr>
          </w:p>
        </w:tc>
        <w:tc>
          <w:tcPr>
            <w:tcW w:w="7744" w:type="dxa"/>
          </w:tcPr>
          <w:p w14:paraId="2B6070EB" w14:textId="6E44AF9C" w:rsidR="00667DEB" w:rsidRDefault="00667DEB" w:rsidP="00AB0DAD">
            <w:pPr>
              <w:rPr>
                <w:b/>
                <w:bCs/>
              </w:rPr>
            </w:pPr>
          </w:p>
        </w:tc>
      </w:tr>
      <w:tr w:rsidR="00667DEB" w14:paraId="6CBD1461" w14:textId="77777777" w:rsidTr="00AB0DAD">
        <w:tc>
          <w:tcPr>
            <w:tcW w:w="1885" w:type="dxa"/>
          </w:tcPr>
          <w:p w14:paraId="6A4EC1C7" w14:textId="608B3B49" w:rsidR="00667DEB" w:rsidRPr="009A11EB" w:rsidRDefault="00667DEB" w:rsidP="00AB0DAD">
            <w:pPr>
              <w:rPr>
                <w:bCs/>
                <w:lang w:eastAsia="zh-CN"/>
              </w:rPr>
            </w:pPr>
          </w:p>
        </w:tc>
        <w:tc>
          <w:tcPr>
            <w:tcW w:w="7744" w:type="dxa"/>
          </w:tcPr>
          <w:p w14:paraId="6A6CD891" w14:textId="372D510D" w:rsidR="00667DEB" w:rsidRDefault="00667DEB" w:rsidP="00AB0DAD">
            <w:pPr>
              <w:rPr>
                <w:bCs/>
                <w:lang w:eastAsia="zh-CN"/>
              </w:rPr>
            </w:pP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Alternative 1 has the benefit of simplicity, but does not allow for a cell to simultaneously serve legacy UEs (e.g. Rel-16 UEs) with legacy bandwidth and new UEs with new bandwidth. We think RAN1 should dowselect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w:t>
      </w:r>
      <w:r w:rsidRPr="00E7499E">
        <w:rPr>
          <w:b/>
          <w:bCs/>
          <w:highlight w:val="yellow"/>
          <w:u w:val="single"/>
        </w:rPr>
        <w:t>2</w:t>
      </w:r>
      <w:r w:rsidRPr="00E7499E">
        <w:rPr>
          <w:b/>
          <w:bCs/>
          <w:highlight w:val="yellow"/>
          <w:u w:val="single"/>
        </w:rPr>
        <w:t>:</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AB0DAD">
        <w:tc>
          <w:tcPr>
            <w:tcW w:w="1885" w:type="dxa"/>
          </w:tcPr>
          <w:p w14:paraId="235A6C9C" w14:textId="77777777" w:rsidR="00C30F3B" w:rsidRDefault="00C30F3B" w:rsidP="00AB0DAD">
            <w:pPr>
              <w:rPr>
                <w:b/>
                <w:bCs/>
              </w:rPr>
            </w:pPr>
            <w:r>
              <w:rPr>
                <w:b/>
                <w:bCs/>
              </w:rPr>
              <w:t>Company</w:t>
            </w:r>
          </w:p>
        </w:tc>
        <w:tc>
          <w:tcPr>
            <w:tcW w:w="7744" w:type="dxa"/>
          </w:tcPr>
          <w:p w14:paraId="5F055C0F" w14:textId="77777777" w:rsidR="00C30F3B" w:rsidRDefault="00C30F3B" w:rsidP="00AB0DAD">
            <w:pPr>
              <w:rPr>
                <w:b/>
                <w:bCs/>
              </w:rPr>
            </w:pPr>
            <w:r>
              <w:rPr>
                <w:b/>
                <w:bCs/>
              </w:rPr>
              <w:t>Comment</w:t>
            </w:r>
          </w:p>
        </w:tc>
      </w:tr>
      <w:tr w:rsidR="00C30F3B" w14:paraId="1C8FCB65" w14:textId="77777777" w:rsidTr="00AB0DAD">
        <w:tc>
          <w:tcPr>
            <w:tcW w:w="1885" w:type="dxa"/>
          </w:tcPr>
          <w:p w14:paraId="65424D53" w14:textId="77777777" w:rsidR="00C30F3B" w:rsidRDefault="00C30F3B" w:rsidP="00AB0DAD">
            <w:pPr>
              <w:rPr>
                <w:b/>
                <w:bCs/>
              </w:rPr>
            </w:pPr>
          </w:p>
        </w:tc>
        <w:tc>
          <w:tcPr>
            <w:tcW w:w="7744" w:type="dxa"/>
          </w:tcPr>
          <w:p w14:paraId="3B9D4C95" w14:textId="77777777" w:rsidR="00C30F3B" w:rsidRDefault="00C30F3B" w:rsidP="00AB0DAD">
            <w:pPr>
              <w:rPr>
                <w:b/>
                <w:bCs/>
              </w:rPr>
            </w:pPr>
          </w:p>
        </w:tc>
      </w:tr>
      <w:tr w:rsidR="00C30F3B" w14:paraId="10D7E14D" w14:textId="77777777" w:rsidTr="00AB0DAD">
        <w:tc>
          <w:tcPr>
            <w:tcW w:w="1885" w:type="dxa"/>
          </w:tcPr>
          <w:p w14:paraId="537A9E4F" w14:textId="77777777" w:rsidR="00C30F3B" w:rsidRPr="009A11EB" w:rsidRDefault="00C30F3B" w:rsidP="00AB0DAD">
            <w:pPr>
              <w:rPr>
                <w:bCs/>
                <w:lang w:eastAsia="zh-CN"/>
              </w:rPr>
            </w:pPr>
          </w:p>
        </w:tc>
        <w:tc>
          <w:tcPr>
            <w:tcW w:w="7744" w:type="dxa"/>
          </w:tcPr>
          <w:p w14:paraId="22181484" w14:textId="77777777" w:rsidR="00C30F3B" w:rsidRDefault="00C30F3B" w:rsidP="00AB0DAD">
            <w:pPr>
              <w:rPr>
                <w:bCs/>
                <w:lang w:eastAsia="zh-CN"/>
              </w:rPr>
            </w:pP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 xml:space="preserve">Proposal </w:t>
      </w:r>
      <w:r w:rsidRPr="00E7499E">
        <w:rPr>
          <w:b/>
          <w:bCs/>
          <w:highlight w:val="yellow"/>
          <w:u w:val="single"/>
        </w:rPr>
        <w:t>1</w:t>
      </w:r>
      <w:r w:rsidRPr="00E7499E">
        <w:rPr>
          <w:b/>
          <w:bCs/>
          <w:highlight w:val="yellow"/>
          <w:u w:val="single"/>
        </w:rPr>
        <w:t>.</w:t>
      </w:r>
      <w:r w:rsidRPr="00E7499E">
        <w:rPr>
          <w:b/>
          <w:bCs/>
          <w:highlight w:val="yellow"/>
          <w:u w:val="single"/>
        </w:rPr>
        <w:t>3</w:t>
      </w:r>
      <w:r w:rsidRPr="00E7499E">
        <w:rPr>
          <w:b/>
          <w:bCs/>
          <w:highlight w:val="yellow"/>
          <w:u w:val="single"/>
        </w:rPr>
        <w:t>:</w:t>
      </w:r>
      <w:r>
        <w:rPr>
          <w:b/>
          <w:bCs/>
        </w:rPr>
        <w:t xml:space="preserve"> </w:t>
      </w:r>
      <w:r>
        <w:rPr>
          <w:b/>
          <w:bCs/>
          <w:lang w:eastAsia="en-GB"/>
        </w:rPr>
        <w:t xml:space="preserve">For CAS bandwidth values, RAN1 to downselect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AB0DAD">
        <w:tc>
          <w:tcPr>
            <w:tcW w:w="1885" w:type="dxa"/>
          </w:tcPr>
          <w:p w14:paraId="691A6F57" w14:textId="77777777" w:rsidR="00C840F8" w:rsidRDefault="00C840F8" w:rsidP="00AB0DAD">
            <w:pPr>
              <w:rPr>
                <w:b/>
                <w:bCs/>
              </w:rPr>
            </w:pPr>
            <w:r>
              <w:rPr>
                <w:b/>
                <w:bCs/>
              </w:rPr>
              <w:t>Company</w:t>
            </w:r>
          </w:p>
        </w:tc>
        <w:tc>
          <w:tcPr>
            <w:tcW w:w="7744" w:type="dxa"/>
          </w:tcPr>
          <w:p w14:paraId="362E49EE" w14:textId="77777777" w:rsidR="00C840F8" w:rsidRDefault="00C840F8" w:rsidP="00AB0DAD">
            <w:pPr>
              <w:rPr>
                <w:b/>
                <w:bCs/>
              </w:rPr>
            </w:pPr>
            <w:r>
              <w:rPr>
                <w:b/>
                <w:bCs/>
              </w:rPr>
              <w:t>Comment</w:t>
            </w:r>
          </w:p>
        </w:tc>
      </w:tr>
      <w:tr w:rsidR="00C840F8" w14:paraId="5B1589F4" w14:textId="77777777" w:rsidTr="00AB0DAD">
        <w:tc>
          <w:tcPr>
            <w:tcW w:w="1885" w:type="dxa"/>
          </w:tcPr>
          <w:p w14:paraId="5A537A40" w14:textId="77777777" w:rsidR="00C840F8" w:rsidRDefault="00C840F8" w:rsidP="00AB0DAD">
            <w:pPr>
              <w:rPr>
                <w:b/>
                <w:bCs/>
              </w:rPr>
            </w:pPr>
          </w:p>
        </w:tc>
        <w:tc>
          <w:tcPr>
            <w:tcW w:w="7744" w:type="dxa"/>
          </w:tcPr>
          <w:p w14:paraId="4F85CCFB" w14:textId="77777777" w:rsidR="00C840F8" w:rsidRDefault="00C840F8" w:rsidP="00AB0DAD">
            <w:pPr>
              <w:rPr>
                <w:b/>
                <w:bCs/>
              </w:rPr>
            </w:pPr>
          </w:p>
        </w:tc>
      </w:tr>
      <w:tr w:rsidR="00C840F8" w14:paraId="5F55E22E" w14:textId="77777777" w:rsidTr="00AB0DAD">
        <w:tc>
          <w:tcPr>
            <w:tcW w:w="1885" w:type="dxa"/>
          </w:tcPr>
          <w:p w14:paraId="645A4E80" w14:textId="77777777" w:rsidR="00C840F8" w:rsidRPr="009A11EB" w:rsidRDefault="00C840F8" w:rsidP="00AB0DAD">
            <w:pPr>
              <w:rPr>
                <w:bCs/>
                <w:lang w:eastAsia="zh-CN"/>
              </w:rPr>
            </w:pPr>
          </w:p>
        </w:tc>
        <w:tc>
          <w:tcPr>
            <w:tcW w:w="7744" w:type="dxa"/>
          </w:tcPr>
          <w:p w14:paraId="77825DD0" w14:textId="77777777" w:rsidR="00C840F8" w:rsidRDefault="00C840F8" w:rsidP="00AB0DAD">
            <w:pPr>
              <w:rPr>
                <w:bCs/>
                <w:lang w:eastAsia="zh-CN"/>
              </w:rPr>
            </w:pP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Issue #</w:t>
      </w:r>
      <w:r>
        <w:t>2</w:t>
      </w:r>
      <w:r>
        <w:t xml:space="preserve">: </w:t>
      </w:r>
      <w:r>
        <w:t>Non-aligned center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It is supported that the center frequency of system bandwidth and center frequency of PMCH bandwidth are aligned</w:t>
      </w:r>
    </w:p>
    <w:p w14:paraId="2C09CB93" w14:textId="77777777" w:rsidR="00C840F8" w:rsidRPr="00B47467" w:rsidRDefault="00C840F8" w:rsidP="00C840F8">
      <w:pPr>
        <w:pStyle w:val="ListParagraph"/>
        <w:numPr>
          <w:ilvl w:val="0"/>
          <w:numId w:val="35"/>
        </w:numPr>
      </w:pPr>
      <w:r w:rsidRPr="00B47467">
        <w:t>FFS: Other cases (non-aligned center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center frequencies creates some spectrum fragmenetation,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E7499E">
        <w:rPr>
          <w:b/>
          <w:bCs/>
          <w:highlight w:val="yellow"/>
          <w:u w:val="single"/>
        </w:rPr>
        <w:t>Proposal 2.</w:t>
      </w:r>
      <w:r w:rsidR="00C840F8" w:rsidRPr="00E7499E">
        <w:rPr>
          <w:b/>
          <w:bCs/>
          <w:highlight w:val="yellow"/>
          <w:u w:val="single"/>
        </w:rPr>
        <w:t>1</w:t>
      </w:r>
      <w:r w:rsidRPr="00E7499E">
        <w:rPr>
          <w:b/>
          <w:bCs/>
          <w:highlight w:val="yellow"/>
          <w:u w:val="single"/>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w:t>
      </w:r>
      <w:r w:rsidR="00C840F8">
        <w:rPr>
          <w:b/>
          <w:bCs/>
          <w:lang w:eastAsia="en-GB"/>
        </w:rPr>
        <w:t xml:space="preserve">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 xml:space="preserve">aligned PMCH bandwidth and system bandwidth </w:t>
      </w:r>
      <w:r w:rsidR="00C840F8">
        <w:rPr>
          <w:b/>
          <w:bCs/>
          <w:lang w:eastAsia="en-GB"/>
        </w:rPr>
        <w:t>is</w:t>
      </w:r>
      <w:r w:rsidR="00C840F8">
        <w:rPr>
          <w:b/>
          <w:bCs/>
          <w:lang w:eastAsia="en-GB"/>
        </w:rPr>
        <w:t xml:space="preserve"> supported</w:t>
      </w:r>
      <w:r>
        <w:rPr>
          <w:b/>
          <w:bCs/>
          <w:lang w:eastAsia="en-GB"/>
        </w:rPr>
        <w:t>.</w:t>
      </w:r>
    </w:p>
    <w:p w14:paraId="3ECD8622" w14:textId="249D8532"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AB0DAD">
        <w:tc>
          <w:tcPr>
            <w:tcW w:w="1885" w:type="dxa"/>
          </w:tcPr>
          <w:p w14:paraId="0A7AF70A" w14:textId="77777777" w:rsidR="00B43FD4" w:rsidRDefault="00B43FD4" w:rsidP="00AB0DAD">
            <w:pPr>
              <w:rPr>
                <w:b/>
                <w:bCs/>
              </w:rPr>
            </w:pPr>
            <w:r>
              <w:rPr>
                <w:b/>
                <w:bCs/>
              </w:rPr>
              <w:t>Company</w:t>
            </w:r>
          </w:p>
        </w:tc>
        <w:tc>
          <w:tcPr>
            <w:tcW w:w="7744" w:type="dxa"/>
          </w:tcPr>
          <w:p w14:paraId="2A63DE01" w14:textId="77777777" w:rsidR="00B43FD4" w:rsidRDefault="00B43FD4" w:rsidP="00AB0DAD">
            <w:pPr>
              <w:rPr>
                <w:b/>
                <w:bCs/>
              </w:rPr>
            </w:pPr>
            <w:r>
              <w:rPr>
                <w:b/>
                <w:bCs/>
              </w:rPr>
              <w:t>Comment</w:t>
            </w:r>
          </w:p>
        </w:tc>
      </w:tr>
      <w:tr w:rsidR="00B43FD4" w14:paraId="030418E7" w14:textId="77777777" w:rsidTr="00AB0DAD">
        <w:tc>
          <w:tcPr>
            <w:tcW w:w="1885" w:type="dxa"/>
          </w:tcPr>
          <w:p w14:paraId="7E485AAF" w14:textId="77777777" w:rsidR="00B43FD4" w:rsidRDefault="00B43FD4" w:rsidP="00AB0DAD">
            <w:pPr>
              <w:rPr>
                <w:b/>
                <w:bCs/>
              </w:rPr>
            </w:pPr>
          </w:p>
        </w:tc>
        <w:tc>
          <w:tcPr>
            <w:tcW w:w="7744" w:type="dxa"/>
          </w:tcPr>
          <w:p w14:paraId="38CBF1B2" w14:textId="77777777" w:rsidR="00B43FD4" w:rsidRDefault="00B43FD4" w:rsidP="00AB0DAD">
            <w:pPr>
              <w:rPr>
                <w:b/>
                <w:bCs/>
              </w:rPr>
            </w:pPr>
          </w:p>
        </w:tc>
      </w:tr>
      <w:tr w:rsidR="00B43FD4" w14:paraId="21480AB9" w14:textId="77777777" w:rsidTr="00AB0DAD">
        <w:tc>
          <w:tcPr>
            <w:tcW w:w="1885" w:type="dxa"/>
          </w:tcPr>
          <w:p w14:paraId="4F3C0439" w14:textId="77777777" w:rsidR="00B43FD4" w:rsidRPr="009A11EB" w:rsidRDefault="00B43FD4" w:rsidP="00AB0DAD">
            <w:pPr>
              <w:rPr>
                <w:bCs/>
                <w:lang w:eastAsia="zh-CN"/>
              </w:rPr>
            </w:pPr>
          </w:p>
        </w:tc>
        <w:tc>
          <w:tcPr>
            <w:tcW w:w="7744" w:type="dxa"/>
          </w:tcPr>
          <w:p w14:paraId="4C7AE24A" w14:textId="77777777" w:rsidR="00B43FD4" w:rsidRDefault="00B43FD4" w:rsidP="00AB0DAD">
            <w:pPr>
              <w:rPr>
                <w:bCs/>
                <w:lang w:eastAsia="zh-CN"/>
              </w:rPr>
            </w:pP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0969E044" w:rsidR="009A11EB" w:rsidRDefault="009A11EB" w:rsidP="009A11EB">
            <w:pPr>
              <w:rPr>
                <w:b/>
                <w:bCs/>
              </w:rPr>
            </w:pPr>
          </w:p>
        </w:tc>
        <w:tc>
          <w:tcPr>
            <w:tcW w:w="7744" w:type="dxa"/>
          </w:tcPr>
          <w:p w14:paraId="5FB74289" w14:textId="22F76EFF" w:rsidR="009A11EB" w:rsidRDefault="009A11EB" w:rsidP="006D67A3">
            <w:pPr>
              <w:rPr>
                <w:b/>
                <w:bCs/>
              </w:rPr>
            </w:pPr>
          </w:p>
        </w:tc>
      </w:tr>
      <w:tr w:rsidR="001F3D84" w14:paraId="7E0E587E" w14:textId="77777777" w:rsidTr="001F3D84">
        <w:tc>
          <w:tcPr>
            <w:tcW w:w="1885" w:type="dxa"/>
          </w:tcPr>
          <w:p w14:paraId="674A5938" w14:textId="079AC06E" w:rsidR="001F3D84" w:rsidRPr="009A11EB" w:rsidRDefault="001F3D84" w:rsidP="009A11EB">
            <w:pPr>
              <w:rPr>
                <w:bCs/>
                <w:lang w:eastAsia="zh-CN"/>
              </w:rPr>
            </w:pPr>
          </w:p>
        </w:tc>
        <w:tc>
          <w:tcPr>
            <w:tcW w:w="7744" w:type="dxa"/>
          </w:tcPr>
          <w:p w14:paraId="2A4D99B4" w14:textId="3DCD49F3" w:rsidR="001F3D84" w:rsidRDefault="001F3D84" w:rsidP="006D67A3">
            <w:pPr>
              <w:rPr>
                <w:bCs/>
                <w:lang w:eastAsia="zh-CN"/>
              </w:rPr>
            </w:pP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AB0DAD">
        <w:tc>
          <w:tcPr>
            <w:tcW w:w="1885" w:type="dxa"/>
          </w:tcPr>
          <w:p w14:paraId="2D280E72" w14:textId="77777777" w:rsidR="00E2771A" w:rsidRDefault="00E2771A" w:rsidP="00AB0DAD">
            <w:pPr>
              <w:rPr>
                <w:b/>
                <w:bCs/>
              </w:rPr>
            </w:pPr>
            <w:r>
              <w:rPr>
                <w:b/>
                <w:bCs/>
              </w:rPr>
              <w:t>Company</w:t>
            </w:r>
          </w:p>
        </w:tc>
        <w:tc>
          <w:tcPr>
            <w:tcW w:w="7744" w:type="dxa"/>
          </w:tcPr>
          <w:p w14:paraId="74BEEAA7" w14:textId="77777777" w:rsidR="00E2771A" w:rsidRDefault="00E2771A" w:rsidP="00AB0DAD">
            <w:pPr>
              <w:rPr>
                <w:b/>
                <w:bCs/>
              </w:rPr>
            </w:pPr>
            <w:r>
              <w:rPr>
                <w:b/>
                <w:bCs/>
              </w:rPr>
              <w:t>Comment</w:t>
            </w:r>
          </w:p>
        </w:tc>
      </w:tr>
      <w:tr w:rsidR="00E2771A" w14:paraId="694081A9" w14:textId="77777777" w:rsidTr="00AB0DAD">
        <w:tc>
          <w:tcPr>
            <w:tcW w:w="1885" w:type="dxa"/>
          </w:tcPr>
          <w:p w14:paraId="4B8AD2CC" w14:textId="77777777" w:rsidR="00E2771A" w:rsidRDefault="00E2771A" w:rsidP="00AB0DAD">
            <w:pPr>
              <w:rPr>
                <w:b/>
                <w:bCs/>
              </w:rPr>
            </w:pPr>
          </w:p>
        </w:tc>
        <w:tc>
          <w:tcPr>
            <w:tcW w:w="7744" w:type="dxa"/>
          </w:tcPr>
          <w:p w14:paraId="27C5C5C3" w14:textId="77777777" w:rsidR="00E2771A" w:rsidRDefault="00E2771A" w:rsidP="00AB0DAD">
            <w:pPr>
              <w:rPr>
                <w:b/>
                <w:bCs/>
              </w:rPr>
            </w:pPr>
          </w:p>
        </w:tc>
      </w:tr>
      <w:tr w:rsidR="00E2771A" w14:paraId="1B6421F2" w14:textId="77777777" w:rsidTr="00AB0DAD">
        <w:tc>
          <w:tcPr>
            <w:tcW w:w="1885" w:type="dxa"/>
          </w:tcPr>
          <w:p w14:paraId="6ABB1698" w14:textId="77777777" w:rsidR="00E2771A" w:rsidRPr="009A11EB" w:rsidRDefault="00E2771A" w:rsidP="00AB0DAD">
            <w:pPr>
              <w:rPr>
                <w:bCs/>
                <w:lang w:eastAsia="zh-CN"/>
              </w:rPr>
            </w:pPr>
          </w:p>
        </w:tc>
        <w:tc>
          <w:tcPr>
            <w:tcW w:w="7744" w:type="dxa"/>
          </w:tcPr>
          <w:p w14:paraId="265EBC22" w14:textId="77777777" w:rsidR="00E2771A" w:rsidRDefault="00E2771A" w:rsidP="00AB0DAD">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2"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28" type="#_x0000_t75" style="width:21.75pt;height:17.25pt" o:ole="">
                  <v:imagedata r:id="rId14" o:title=""/>
                </v:shape>
                <o:OLEObject Type="Embed" ProgID="Equation.3" ShapeID="_x0000_i1028" DrawAspect="Content" ObjectID="_1690654622"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9" type="#_x0000_t75" style="width:21.75pt;height:18pt" o:ole="">
                  <v:imagedata r:id="rId14" o:title=""/>
                </v:shape>
                <o:OLEObject Type="Embed" ProgID="Equation.3" ShapeID="_x0000_i1029" DrawAspect="Content" ObjectID="_1690654623"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30" type="#_x0000_t75" style="width:33pt;height:18pt" o:ole="">
                  <v:imagedata r:id="rId18" o:title=""/>
                </v:shape>
                <o:OLEObject Type="Embed" ProgID="Equation.3" ShapeID="_x0000_i1030" DrawAspect="Content" ObjectID="_1690654624"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EF50E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2"/>
    </w:tbl>
    <w:p w14:paraId="0E449808" w14:textId="02B6E94A"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6C59" w14:textId="77777777" w:rsidR="00EF50E4" w:rsidRDefault="00EF50E4">
      <w:pPr>
        <w:spacing w:after="0"/>
      </w:pPr>
      <w:r>
        <w:separator/>
      </w:r>
    </w:p>
  </w:endnote>
  <w:endnote w:type="continuationSeparator" w:id="0">
    <w:p w14:paraId="17CE4420" w14:textId="77777777" w:rsidR="00EF50E4" w:rsidRDefault="00EF5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11D" w14:textId="77777777" w:rsidR="001F3D84" w:rsidRDefault="001F3D84"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1F3D84" w:rsidRDefault="001F3D84"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5EFF" w14:textId="77777777" w:rsidR="001F3D84" w:rsidRDefault="001F3D84"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4A5B7F">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5B7F">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962D" w14:textId="77777777" w:rsidR="00EF50E4" w:rsidRDefault="00EF50E4">
      <w:pPr>
        <w:spacing w:after="0"/>
      </w:pPr>
      <w:r>
        <w:separator/>
      </w:r>
    </w:p>
  </w:footnote>
  <w:footnote w:type="continuationSeparator" w:id="0">
    <w:p w14:paraId="7A55FBC3" w14:textId="77777777" w:rsidR="00EF50E4" w:rsidRDefault="00EF50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96E" w14:textId="77777777" w:rsidR="001F3D84" w:rsidRDefault="001F3D8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5.75pt;height:15.7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7C3E"/>
    <w:rsid w:val="00020376"/>
    <w:rsid w:val="000223E0"/>
    <w:rsid w:val="00022E30"/>
    <w:rsid w:val="000255B6"/>
    <w:rsid w:val="00027BE9"/>
    <w:rsid w:val="00032375"/>
    <w:rsid w:val="00033921"/>
    <w:rsid w:val="00042F52"/>
    <w:rsid w:val="000436C9"/>
    <w:rsid w:val="00043D9B"/>
    <w:rsid w:val="000451AA"/>
    <w:rsid w:val="000477DB"/>
    <w:rsid w:val="000504A9"/>
    <w:rsid w:val="000504E4"/>
    <w:rsid w:val="00051B4F"/>
    <w:rsid w:val="0005434E"/>
    <w:rsid w:val="000569DE"/>
    <w:rsid w:val="00060B23"/>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F0D"/>
    <w:rsid w:val="00687F30"/>
    <w:rsid w:val="0069030A"/>
    <w:rsid w:val="00691481"/>
    <w:rsid w:val="0069481A"/>
    <w:rsid w:val="006A001E"/>
    <w:rsid w:val="006A0238"/>
    <w:rsid w:val="006A1BCD"/>
    <w:rsid w:val="006A6646"/>
    <w:rsid w:val="006B09D9"/>
    <w:rsid w:val="006B0CE0"/>
    <w:rsid w:val="006B5B10"/>
    <w:rsid w:val="006C1CDD"/>
    <w:rsid w:val="006C6C34"/>
    <w:rsid w:val="006C7D13"/>
    <w:rsid w:val="006D402F"/>
    <w:rsid w:val="006D4449"/>
    <w:rsid w:val="006D67A3"/>
    <w:rsid w:val="006E117D"/>
    <w:rsid w:val="006E1225"/>
    <w:rsid w:val="006E187C"/>
    <w:rsid w:val="006E651E"/>
    <w:rsid w:val="006E798C"/>
    <w:rsid w:val="006F0EAD"/>
    <w:rsid w:val="006F3295"/>
    <w:rsid w:val="006F41D6"/>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92605"/>
    <w:rsid w:val="00794A45"/>
    <w:rsid w:val="007955BC"/>
    <w:rsid w:val="007B3A10"/>
    <w:rsid w:val="007B4782"/>
    <w:rsid w:val="007B6AE7"/>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5BDD"/>
    <w:rsid w:val="00B714EF"/>
    <w:rsid w:val="00B74B88"/>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40AF4"/>
    <w:rsid w:val="00E44D1A"/>
    <w:rsid w:val="00E468CF"/>
    <w:rsid w:val="00E524D5"/>
    <w:rsid w:val="00E6305B"/>
    <w:rsid w:val="00E640FE"/>
    <w:rsid w:val="00E6545F"/>
    <w:rsid w:val="00E66328"/>
    <w:rsid w:val="00E67176"/>
    <w:rsid w:val="00E711FA"/>
    <w:rsid w:val="00E738A6"/>
    <w:rsid w:val="00E73A46"/>
    <w:rsid w:val="00E7499E"/>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5472-D867-4D2F-9404-BE6A829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Qualcomm1</cp:lastModifiedBy>
  <cp:revision>8</cp:revision>
  <dcterms:created xsi:type="dcterms:W3CDTF">2021-08-16T11:58:00Z</dcterms:created>
  <dcterms:modified xsi:type="dcterms:W3CDTF">2021-08-17T04:30:00Z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1629106591</vt:lpwstr>
  </property>
</Properties>
</file>