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FF69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FF69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FF69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18.7pt" o:ole="">
                  <v:imagedata r:id="rId11" o:title=""/>
                </v:shape>
                <o:OLEObject Type="Embed" ProgID="Equation.3" ShapeID="_x0000_i1025" DrawAspect="Content" ObjectID="_1690914308"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w:t>
            </w:r>
            <w:bookmarkStart w:id="93" w:name="_GoBack"/>
            <w:bookmarkEnd w:id="93"/>
            <w:r>
              <w:t xml:space="preserve">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5E2AACA1" w:rsidR="004204DF" w:rsidRDefault="004204DF" w:rsidP="004204DF"/>
        </w:tc>
        <w:tc>
          <w:tcPr>
            <w:tcW w:w="1985" w:type="dxa"/>
          </w:tcPr>
          <w:p w14:paraId="614F1F10" w14:textId="1E2074B9" w:rsidR="004204DF" w:rsidRDefault="004204DF" w:rsidP="004204DF"/>
        </w:tc>
        <w:tc>
          <w:tcPr>
            <w:tcW w:w="5193" w:type="dxa"/>
          </w:tcPr>
          <w:p w14:paraId="048E7F9F" w14:textId="26301849" w:rsidR="004204DF" w:rsidRDefault="004204DF" w:rsidP="004204DF"/>
        </w:tc>
      </w:tr>
      <w:tr w:rsidR="004204DF" w:rsidRPr="008A4526" w14:paraId="51472016" w14:textId="77777777" w:rsidTr="00921A0A">
        <w:tc>
          <w:tcPr>
            <w:tcW w:w="1838" w:type="dxa"/>
          </w:tcPr>
          <w:p w14:paraId="6EB2F92E" w14:textId="3078A2A7" w:rsidR="004204DF" w:rsidRDefault="004204DF" w:rsidP="004204DF">
            <w:pPr>
              <w:rPr>
                <w:rFonts w:eastAsia="DengXian"/>
              </w:rPr>
            </w:pPr>
          </w:p>
        </w:tc>
        <w:tc>
          <w:tcPr>
            <w:tcW w:w="1985" w:type="dxa"/>
          </w:tcPr>
          <w:p w14:paraId="630E47DB" w14:textId="3C3AA27E" w:rsidR="004204DF" w:rsidRDefault="004204DF" w:rsidP="004204DF">
            <w:pPr>
              <w:rPr>
                <w:rFonts w:eastAsia="DengXian"/>
              </w:rPr>
            </w:pPr>
          </w:p>
        </w:tc>
        <w:tc>
          <w:tcPr>
            <w:tcW w:w="5193" w:type="dxa"/>
          </w:tcPr>
          <w:p w14:paraId="0BCCF7B2" w14:textId="262D8B02" w:rsidR="004204DF" w:rsidRDefault="004204DF" w:rsidP="004204DF">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38C130C6" w:rsidR="00CA3FB2" w:rsidRDefault="00CA3FB2" w:rsidP="00CA3FB2">
      <w:pPr>
        <w:rPr>
          <w:lang w:eastAsia="x-none"/>
        </w:rPr>
      </w:pPr>
      <w:r>
        <w:rPr>
          <w:highlight w:val="cyan"/>
        </w:rPr>
        <w:t>For eMTC, i</w:t>
      </w:r>
      <w:r w:rsidRPr="00563104">
        <w:rPr>
          <w:highlight w:val="cyan"/>
        </w:rPr>
        <w:t xml:space="preserve">f the UE has initiated an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77777777" w:rsidR="00CA3FB2" w:rsidRDefault="00CA3FB2" w:rsidP="00D159BC"/>
        </w:tc>
        <w:tc>
          <w:tcPr>
            <w:tcW w:w="1985" w:type="dxa"/>
          </w:tcPr>
          <w:p w14:paraId="2AD3A00D" w14:textId="77777777" w:rsidR="00CA3FB2" w:rsidRDefault="00CA3FB2" w:rsidP="00D159BC"/>
        </w:tc>
        <w:tc>
          <w:tcPr>
            <w:tcW w:w="5193" w:type="dxa"/>
          </w:tcPr>
          <w:p w14:paraId="13AFDB1B" w14:textId="77777777" w:rsidR="00CA3FB2" w:rsidRDefault="00CA3FB2" w:rsidP="00D159BC"/>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r w:rsidRPr="00302003">
        <w:rPr>
          <w:rStyle w:val="Heading2Char"/>
        </w:rPr>
        <w:t>K_offset</w:t>
      </w:r>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r w:rsidRPr="00302003">
        <w:rPr>
          <w:rStyle w:val="Heading2Char"/>
        </w:rPr>
        <w:t>K_offset</w:t>
      </w:r>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lastRenderedPageBreak/>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lastRenderedPageBreak/>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r w:rsidRPr="00302003">
        <w:rPr>
          <w:rStyle w:val="Heading2Char"/>
        </w:rPr>
        <w:t>K_offset</w:t>
      </w:r>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lastRenderedPageBreak/>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w:t>
            </w:r>
            <w:r w:rsidRPr="00CB7BBE">
              <w:rPr>
                <w:rFonts w:eastAsia="DengXian"/>
              </w:rPr>
              <w:lastRenderedPageBreak/>
              <w:t>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4075DC58" w:rsidR="000D309B" w:rsidRDefault="00D7534D" w:rsidP="00ED794C">
      <w:r>
        <w:lastRenderedPageBreak/>
        <w:t xml:space="preserve">Companies made the point than beams in NTN are transparent to UEs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77777777" w:rsidR="004204DF" w:rsidRDefault="004204DF" w:rsidP="004204DF">
            <w:pPr>
              <w:rPr>
                <w:rFonts w:eastAsia="DengXian"/>
              </w:rPr>
            </w:pPr>
          </w:p>
        </w:tc>
        <w:tc>
          <w:tcPr>
            <w:tcW w:w="1985" w:type="dxa"/>
          </w:tcPr>
          <w:p w14:paraId="502EE08A" w14:textId="77777777" w:rsidR="004204DF" w:rsidRDefault="004204DF" w:rsidP="004204DF">
            <w:pPr>
              <w:rPr>
                <w:rFonts w:eastAsia="DengXian"/>
              </w:rPr>
            </w:pPr>
          </w:p>
        </w:tc>
        <w:tc>
          <w:tcPr>
            <w:tcW w:w="5193" w:type="dxa"/>
          </w:tcPr>
          <w:p w14:paraId="3168E5A6" w14:textId="77777777" w:rsidR="004204DF" w:rsidRDefault="004204DF" w:rsidP="004204DF">
            <w:pPr>
              <w:rPr>
                <w:rFonts w:eastAsia="DengXian"/>
              </w:rPr>
            </w:pP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DengXian"/>
              </w:rPr>
              <w:t>We prefer to agree on this separately from NR NTN.</w:t>
            </w:r>
          </w:p>
        </w:tc>
      </w:tr>
      <w:tr w:rsidR="004204DF" w:rsidRPr="008A4526" w14:paraId="601EF62A" w14:textId="77777777" w:rsidTr="00921A0A">
        <w:tc>
          <w:tcPr>
            <w:tcW w:w="1838" w:type="dxa"/>
          </w:tcPr>
          <w:p w14:paraId="73439FF2" w14:textId="77777777" w:rsidR="004204DF" w:rsidRDefault="004204DF" w:rsidP="004204DF">
            <w:pPr>
              <w:rPr>
                <w:rFonts w:eastAsia="DengXian"/>
              </w:rPr>
            </w:pPr>
          </w:p>
        </w:tc>
        <w:tc>
          <w:tcPr>
            <w:tcW w:w="1985" w:type="dxa"/>
          </w:tcPr>
          <w:p w14:paraId="045BF357" w14:textId="77777777" w:rsidR="004204DF" w:rsidRDefault="004204DF" w:rsidP="004204DF">
            <w:pPr>
              <w:rPr>
                <w:rFonts w:eastAsia="DengXian"/>
              </w:rPr>
            </w:pPr>
          </w:p>
        </w:tc>
        <w:tc>
          <w:tcPr>
            <w:tcW w:w="5193" w:type="dxa"/>
          </w:tcPr>
          <w:p w14:paraId="5692FDC9" w14:textId="77777777" w:rsidR="004204DF" w:rsidRDefault="004204DF" w:rsidP="004204DF">
            <w:pPr>
              <w:rPr>
                <w:rFonts w:eastAsia="DengXian"/>
              </w:rPr>
            </w:pP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77777777" w:rsidR="004204DF" w:rsidRDefault="004204DF" w:rsidP="004204DF">
            <w:pPr>
              <w:rPr>
                <w:rFonts w:eastAsia="DengXian"/>
              </w:rPr>
            </w:pPr>
          </w:p>
        </w:tc>
        <w:tc>
          <w:tcPr>
            <w:tcW w:w="1985" w:type="dxa"/>
          </w:tcPr>
          <w:p w14:paraId="3825D468" w14:textId="77777777" w:rsidR="004204DF" w:rsidRDefault="004204DF" w:rsidP="004204DF">
            <w:pPr>
              <w:rPr>
                <w:rFonts w:eastAsia="DengXian"/>
              </w:rPr>
            </w:pPr>
          </w:p>
        </w:tc>
        <w:tc>
          <w:tcPr>
            <w:tcW w:w="5193" w:type="dxa"/>
          </w:tcPr>
          <w:p w14:paraId="1E527678" w14:textId="77777777" w:rsidR="004204DF" w:rsidRDefault="004204DF" w:rsidP="004204DF">
            <w:pPr>
              <w:rPr>
                <w:rFonts w:eastAsia="DengXian"/>
              </w:rPr>
            </w:pP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lastRenderedPageBreak/>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8" type="#_x0000_t75" style="width:180.85pt;height:17.3pt" o:ole="">
                                  <v:imagedata r:id="rId14" o:title=""/>
                                </v:shape>
                                <o:OLEObject Type="Embed" ProgID="Equation.3" ShapeID="_x0000_i1028" DrawAspect="Content" ObjectID="_1690914311" r:id="rId15"/>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05pt;height:18.7pt" o:ole="">
                                  <v:imagedata r:id="rId16" o:title=""/>
                                </v:shape>
                                <o:OLEObject Type="Embed" ProgID="Equation.3" ShapeID="_x0000_i1029" DrawAspect="Content" ObjectID="_1690914312"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FF6986"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0" type="#_x0000_t75" style="width:21pt;height:15pt" o:ole="">
                                  <v:imagedata r:id="rId18" o:title=""/>
                                </v:shape>
                                <o:OLEObject Type="Embed" ProgID="Equation.3" ShapeID="_x0000_i1030" DrawAspect="Content" ObjectID="_1690914313" r:id="rId19"/>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1" type="#_x0000_t75" style="width:22.45pt;height:18.7pt" o:ole="">
                                  <v:imagedata r:id="rId20" o:title=""/>
                                </v:shape>
                                <o:OLEObject Type="Embed" ProgID="Equation.3" ShapeID="_x0000_i1031" DrawAspect="Content" ObjectID="_1690914314" r:id="rId21"/>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2" type="#_x0000_t75" style="width:24.75pt;height:19.6pt" o:ole="">
                                  <v:imagedata r:id="rId22" o:title=""/>
                                </v:shape>
                                <o:OLEObject Type="Embed" ProgID="Equation.3" ShapeID="_x0000_i1032" DrawAspect="Content" ObjectID="_1690914315" r:id="rId23"/>
                              </w:object>
                            </w:r>
                            <w:r>
                              <w:rPr>
                                <w:lang w:eastAsia="zh-CN"/>
                              </w:rPr>
                              <w:t xml:space="preserve">, satisfies </w:t>
                            </w:r>
                            <w:r>
                              <w:rPr>
                                <w:rFonts w:eastAsia="Times New Roman"/>
                                <w:position w:val="-14"/>
                                <w:lang w:val="en-GB"/>
                              </w:rPr>
                              <w:object w:dxaOrig="1785" w:dyaOrig="390" w14:anchorId="00639BD2">
                                <v:shape id="_x0000_i1033" type="#_x0000_t75" style="width:89.3pt;height:19.6pt" o:ole="">
                                  <v:imagedata r:id="rId24" o:title=""/>
                                </v:shape>
                                <o:OLEObject Type="Embed" ProgID="Equation.3" ShapeID="_x0000_i1033" DrawAspect="Content" ObjectID="_1690914316" r:id="rId25"/>
                              </w:object>
                            </w:r>
                            <w:r>
                              <w:rPr>
                                <w:noProof/>
                                <w:lang w:eastAsia="zh-CN"/>
                              </w:rPr>
                              <w:t>.</w:t>
                            </w:r>
                            <w:r>
                              <w:t xml:space="preserve"> For the </w:t>
                            </w:r>
                            <w:r>
                              <w:rPr>
                                <w:rFonts w:eastAsia="Times New Roman"/>
                                <w:position w:val="-10"/>
                                <w:lang w:val="en-GB"/>
                              </w:rPr>
                              <w:object w:dxaOrig="315" w:dyaOrig="345" w14:anchorId="085D888E">
                                <v:shape id="_x0000_i1034" type="#_x0000_t75" style="width:15.85pt;height:17.3pt" o:ole="">
                                  <v:imagedata r:id="rId26" o:title=""/>
                                </v:shape>
                                <o:OLEObject Type="Embed" ProgID="Equation.3" ShapeID="_x0000_i1034" DrawAspect="Content" ObjectID="_1690914317" r:id="rId27"/>
                              </w:object>
                            </w:r>
                            <w:r>
                              <w:t xml:space="preserve">block of </w:t>
                            </w:r>
                            <w:r>
                              <w:rPr>
                                <w:rFonts w:eastAsia="Times New Roman"/>
                                <w:position w:val="-10"/>
                                <w:lang w:val="en-GB"/>
                              </w:rPr>
                              <w:object w:dxaOrig="420" w:dyaOrig="300" w14:anchorId="074C6B16">
                                <v:shape id="_x0000_i1035" type="#_x0000_t75" style="width:21pt;height:15pt" o:ole="">
                                  <v:imagedata r:id="rId18" o:title=""/>
                                </v:shape>
                                <o:OLEObject Type="Embed" ProgID="Equation.3" ShapeID="_x0000_i1035" DrawAspect="Content" ObjectID="_1690914318" r:id="rId28"/>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36" type="#_x0000_t75" style="width:237pt;height:17.3pt" o:ole="">
                                  <v:imagedata r:id="rId29" o:title=""/>
                                </v:shape>
                                <o:OLEObject Type="Embed" ProgID="Equation.3" ShapeID="_x0000_i1036" DrawAspect="Content" ObjectID="_1690914319" r:id="rId30"/>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37" type="#_x0000_t75" style="width:137.4pt;height:51pt" o:ole="">
                                  <v:imagedata r:id="rId31" o:title=""/>
                                </v:shape>
                                <o:OLEObject Type="Embed" ProgID="Equation.3" ShapeID="_x0000_i1037" DrawAspect="Content" ObjectID="_1690914320" r:id="rId32"/>
                              </w:object>
                            </w:r>
                          </w:p>
                          <w:p w14:paraId="733F3ABB" w14:textId="77777777" w:rsidR="00D159BC" w:rsidRDefault="00D159BC" w:rsidP="00456877">
                            <w:r>
                              <w:t xml:space="preserve">and </w:t>
                            </w:r>
                            <w:r>
                              <w:rPr>
                                <w:position w:val="-10"/>
                              </w:rPr>
                              <w:object w:dxaOrig="195" w:dyaOrig="300" w14:anchorId="162BCE64">
                                <v:shape id="_x0000_i1038" type="#_x0000_t75" style="width:9.8pt;height:15pt" o:ole="">
                                  <v:imagedata r:id="rId33" o:title=""/>
                                </v:shape>
                                <o:OLEObject Type="Embed" ProgID="Equation.3" ShapeID="_x0000_i1038" DrawAspect="Content" ObjectID="_169091432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8" type="#_x0000_t75" style="width:180.75pt;height:17.25pt" o:ole="">
                            <v:imagedata r:id="rId35" o:title=""/>
                          </v:shape>
                          <o:OLEObject Type="Embed" ProgID="Equation.3" ShapeID="_x0000_i1028" DrawAspect="Content" ObjectID="_1690908293" r:id="rId36"/>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pt;height:18.75pt" o:ole="">
                            <v:imagedata r:id="rId37" o:title=""/>
                          </v:shape>
                          <o:OLEObject Type="Embed" ProgID="Equation.3" ShapeID="_x0000_i1029" DrawAspect="Content" ObjectID="_1690908294"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D159BC"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0" type="#_x0000_t75" style="width:21pt;height:15pt" o:ole="">
                            <v:imagedata r:id="rId39" o:title=""/>
                          </v:shape>
                          <o:OLEObject Type="Embed" ProgID="Equation.3" ShapeID="_x0000_i1030" DrawAspect="Content" ObjectID="_1690908295" r:id="rId40"/>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1" type="#_x0000_t75" style="width:22.5pt;height:18.75pt" o:ole="">
                            <v:imagedata r:id="rId41" o:title=""/>
                          </v:shape>
                          <o:OLEObject Type="Embed" ProgID="Equation.3" ShapeID="_x0000_i1031" DrawAspect="Content" ObjectID="_1690908296" r:id="rId42"/>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2" type="#_x0000_t75" style="width:24.75pt;height:19.5pt" o:ole="">
                            <v:imagedata r:id="rId43" o:title=""/>
                          </v:shape>
                          <o:OLEObject Type="Embed" ProgID="Equation.3" ShapeID="_x0000_i1032" DrawAspect="Content" ObjectID="_1690908297" r:id="rId44"/>
                        </w:object>
                      </w:r>
                      <w:r>
                        <w:rPr>
                          <w:lang w:eastAsia="zh-CN"/>
                        </w:rPr>
                        <w:t xml:space="preserve">, satisfies </w:t>
                      </w:r>
                      <w:r>
                        <w:rPr>
                          <w:rFonts w:eastAsia="Times New Roman"/>
                          <w:position w:val="-14"/>
                          <w:lang w:val="en-GB"/>
                        </w:rPr>
                        <w:object w:dxaOrig="1785" w:dyaOrig="390" w14:anchorId="00639BD2">
                          <v:shape id="_x0000_i1033" type="#_x0000_t75" style="width:89.25pt;height:19.5pt" o:ole="">
                            <v:imagedata r:id="rId45" o:title=""/>
                          </v:shape>
                          <o:OLEObject Type="Embed" ProgID="Equation.3" ShapeID="_x0000_i1033" DrawAspect="Content" ObjectID="_1690908298" r:id="rId46"/>
                        </w:object>
                      </w:r>
                      <w:r>
                        <w:rPr>
                          <w:noProof/>
                          <w:lang w:eastAsia="zh-CN"/>
                        </w:rPr>
                        <w:t>.</w:t>
                      </w:r>
                      <w:r>
                        <w:t xml:space="preserve"> For the </w:t>
                      </w:r>
                      <w:r>
                        <w:rPr>
                          <w:rFonts w:eastAsia="Times New Roman"/>
                          <w:position w:val="-10"/>
                          <w:lang w:val="en-GB"/>
                        </w:rPr>
                        <w:object w:dxaOrig="315" w:dyaOrig="345" w14:anchorId="085D888E">
                          <v:shape id="_x0000_i1034" type="#_x0000_t75" style="width:15.75pt;height:17.25pt" o:ole="">
                            <v:imagedata r:id="rId47" o:title=""/>
                          </v:shape>
                          <o:OLEObject Type="Embed" ProgID="Equation.3" ShapeID="_x0000_i1034" DrawAspect="Content" ObjectID="_1690908299" r:id="rId48"/>
                        </w:object>
                      </w:r>
                      <w:r>
                        <w:t xml:space="preserve">block of </w:t>
                      </w:r>
                      <w:r>
                        <w:rPr>
                          <w:rFonts w:eastAsia="Times New Roman"/>
                          <w:position w:val="-10"/>
                          <w:lang w:val="en-GB"/>
                        </w:rPr>
                        <w:object w:dxaOrig="420" w:dyaOrig="300" w14:anchorId="074C6B16">
                          <v:shape id="_x0000_i1035" type="#_x0000_t75" style="width:21pt;height:15pt" o:ole="">
                            <v:imagedata r:id="rId39" o:title=""/>
                          </v:shape>
                          <o:OLEObject Type="Embed" ProgID="Equation.3" ShapeID="_x0000_i1035" DrawAspect="Content" ObjectID="_1690908300" r:id="rId49"/>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36" type="#_x0000_t75" style="width:237pt;height:17.25pt" o:ole="">
                            <v:imagedata r:id="rId50" o:title=""/>
                          </v:shape>
                          <o:OLEObject Type="Embed" ProgID="Equation.3" ShapeID="_x0000_i1036" DrawAspect="Content" ObjectID="_1690908301" r:id="rId51"/>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37" type="#_x0000_t75" style="width:137.25pt;height:51pt" o:ole="">
                            <v:imagedata r:id="rId52" o:title=""/>
                          </v:shape>
                          <o:OLEObject Type="Embed" ProgID="Equation.3" ShapeID="_x0000_i1037" DrawAspect="Content" ObjectID="_1690908302" r:id="rId53"/>
                        </w:object>
                      </w:r>
                    </w:p>
                    <w:p w14:paraId="733F3ABB" w14:textId="77777777" w:rsidR="00D159BC" w:rsidRDefault="00D159BC" w:rsidP="00456877">
                      <w:r>
                        <w:t xml:space="preserve">and </w:t>
                      </w:r>
                      <w:r>
                        <w:rPr>
                          <w:position w:val="-10"/>
                        </w:rPr>
                        <w:object w:dxaOrig="195" w:dyaOrig="300" w14:anchorId="162BCE64">
                          <v:shape id="_x0000_i1038" type="#_x0000_t75" style="width:9.75pt;height:15pt" o:ole="">
                            <v:imagedata r:id="rId54" o:title=""/>
                          </v:shape>
                          <o:OLEObject Type="Embed" ProgID="Equation.3" ShapeID="_x0000_i1038" DrawAspect="Content" ObjectID="_1690908303"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77777777" w:rsidR="00956E28" w:rsidRDefault="00956E28" w:rsidP="00921A0A"/>
        </w:tc>
        <w:tc>
          <w:tcPr>
            <w:tcW w:w="1985" w:type="dxa"/>
          </w:tcPr>
          <w:p w14:paraId="6123FDD0" w14:textId="77777777" w:rsidR="00956E28" w:rsidRDefault="00956E28" w:rsidP="00921A0A"/>
        </w:tc>
        <w:tc>
          <w:tcPr>
            <w:tcW w:w="5193" w:type="dxa"/>
          </w:tcPr>
          <w:p w14:paraId="3CCCFF43" w14:textId="77777777" w:rsidR="00956E28" w:rsidRDefault="00956E28" w:rsidP="00921A0A"/>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UE-eNB RTT shall be discussed in RAN1, regarding no K_mac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lastRenderedPageBreak/>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C564A5">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Pr="00CE4070">
                    <w:rPr>
                      <w:position w:val="-10"/>
                      <w:lang w:val="en-GB" w:eastAsia="en-US"/>
                    </w:rPr>
                    <w:object w:dxaOrig="1140" w:dyaOrig="300" w14:anchorId="39C019EC">
                      <v:shape id="_x0000_i1026" type="#_x0000_t75" style="width:57.3pt;height:15.25pt" o:ole="">
                        <v:imagedata r:id="rId57" o:title=""/>
                      </v:shape>
                      <o:OLEObject Type="Embed" ProgID="Equation.3" ShapeID="_x0000_i1026" DrawAspect="Content" ObjectID="_1690914309" r:id="rId58"/>
                    </w:object>
                  </w:r>
                  <w:r w:rsidRPr="00CE4070">
                    <w:t xml:space="preserve"> time units, a gap of </w:t>
                  </w:r>
                  <w:r w:rsidRPr="00CE4070">
                    <w:rPr>
                      <w:position w:val="-10"/>
                      <w:lang w:val="en-GB" w:eastAsia="en-US"/>
                    </w:rPr>
                    <w:object w:dxaOrig="1040" w:dyaOrig="300" w14:anchorId="19AF4C20">
                      <v:shape id="_x0000_i1027" type="#_x0000_t75" style="width:52.4pt;height:15.25pt" o:ole="">
                        <v:imagedata r:id="rId59" o:title=""/>
                      </v:shape>
                      <o:OLEObject Type="Embed" ProgID="Equation.3" ShapeID="_x0000_i1027" DrawAspect="Content" ObjectID="_1690914310"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w:t>
            </w:r>
            <w:r>
              <w:rPr>
                <w:rFonts w:eastAsia="SimSun"/>
                <w:b/>
              </w:rPr>
              <w:lastRenderedPageBreak/>
              <w:t xml:space="preserve">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50" w:name="_Toc80256912"/>
      <w:r>
        <w:lastRenderedPageBreak/>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K_offset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r>
              <w:rPr>
                <w:rFonts w:eastAsia="DengXian"/>
              </w:rPr>
              <w:t>.</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5" w:name="_Toc80256916"/>
      <w:r>
        <w:t>Reference</w:t>
      </w:r>
      <w:r w:rsidR="00BE0157">
        <w:t>d Documents</w:t>
      </w:r>
      <w:bookmarkEnd w:id="155"/>
    </w:p>
    <w:p w14:paraId="4CAAC98F" w14:textId="4F035F12" w:rsidR="00107281" w:rsidRDefault="00107281"/>
    <w:p w14:paraId="35D58164" w14:textId="77777777" w:rsidR="00A259D6" w:rsidRDefault="00FF6986" w:rsidP="00A259D6">
      <w:pPr>
        <w:rPr>
          <w:lang w:eastAsia="x-none"/>
        </w:rPr>
      </w:pPr>
      <w:hyperlink r:id="rId63"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FF6986" w:rsidP="00A259D6">
      <w:pPr>
        <w:rPr>
          <w:lang w:eastAsia="x-none"/>
        </w:rPr>
      </w:pPr>
      <w:hyperlink r:id="rId64"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FF6986" w:rsidP="00A259D6">
      <w:pPr>
        <w:rPr>
          <w:lang w:eastAsia="x-none"/>
        </w:rPr>
      </w:pPr>
      <w:hyperlink r:id="rId65"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FF6986" w:rsidP="00A259D6">
      <w:pPr>
        <w:rPr>
          <w:lang w:eastAsia="x-none"/>
        </w:rPr>
      </w:pPr>
      <w:hyperlink r:id="rId66"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FF6986" w:rsidP="00A259D6">
      <w:pPr>
        <w:rPr>
          <w:lang w:eastAsia="x-none"/>
        </w:rPr>
      </w:pPr>
      <w:hyperlink r:id="rId67"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FF6986" w:rsidP="00A259D6">
      <w:pPr>
        <w:rPr>
          <w:lang w:eastAsia="x-none"/>
        </w:rPr>
      </w:pPr>
      <w:hyperlink r:id="rId68"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FF6986" w:rsidP="00A259D6">
      <w:pPr>
        <w:rPr>
          <w:lang w:eastAsia="x-none"/>
        </w:rPr>
      </w:pPr>
      <w:hyperlink r:id="rId69"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FF6986" w:rsidP="00A259D6">
      <w:pPr>
        <w:rPr>
          <w:lang w:eastAsia="x-none"/>
        </w:rPr>
      </w:pPr>
      <w:hyperlink r:id="rId70"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FF6986" w:rsidP="00A259D6">
      <w:pPr>
        <w:rPr>
          <w:lang w:eastAsia="x-none"/>
        </w:rPr>
      </w:pPr>
      <w:hyperlink r:id="rId71"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FF6986" w:rsidP="00A259D6">
      <w:pPr>
        <w:rPr>
          <w:lang w:eastAsia="x-none"/>
        </w:rPr>
      </w:pPr>
      <w:hyperlink r:id="rId72"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FF6986" w:rsidP="00A259D6">
      <w:pPr>
        <w:rPr>
          <w:lang w:eastAsia="x-none"/>
        </w:rPr>
      </w:pPr>
      <w:hyperlink r:id="rId73"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FF6986" w:rsidP="00A259D6">
      <w:pPr>
        <w:rPr>
          <w:lang w:eastAsia="x-none"/>
        </w:rPr>
      </w:pPr>
      <w:hyperlink r:id="rId74"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FF6986" w:rsidP="00A259D6">
      <w:pPr>
        <w:rPr>
          <w:lang w:eastAsia="x-none"/>
        </w:rPr>
      </w:pPr>
      <w:hyperlink r:id="rId75"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FF6986" w:rsidP="00A259D6">
      <w:pPr>
        <w:rPr>
          <w:lang w:eastAsia="x-none"/>
        </w:rPr>
      </w:pPr>
      <w:hyperlink r:id="rId76"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FF6986" w:rsidP="00A259D6">
      <w:pPr>
        <w:rPr>
          <w:lang w:eastAsia="x-none"/>
        </w:rPr>
      </w:pPr>
      <w:hyperlink r:id="rId77"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FF6986" w:rsidP="00A259D6">
      <w:pPr>
        <w:rPr>
          <w:lang w:eastAsia="x-none"/>
        </w:rPr>
      </w:pPr>
      <w:hyperlink r:id="rId78"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FF6986" w:rsidP="00A259D6">
      <w:pPr>
        <w:rPr>
          <w:lang w:eastAsia="x-none"/>
        </w:rPr>
      </w:pPr>
      <w:hyperlink r:id="rId79"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FF6986" w:rsidP="00A259D6">
      <w:pPr>
        <w:rPr>
          <w:lang w:eastAsia="x-none"/>
        </w:rPr>
      </w:pPr>
      <w:hyperlink r:id="rId80"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FF6986" w:rsidP="00A259D6">
      <w:pPr>
        <w:rPr>
          <w:lang w:eastAsia="x-none"/>
        </w:rPr>
      </w:pPr>
      <w:hyperlink r:id="rId81"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FF6986" w:rsidP="00A259D6">
      <w:pPr>
        <w:rPr>
          <w:lang w:eastAsia="x-none"/>
        </w:rPr>
      </w:pPr>
      <w:hyperlink r:id="rId82"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5575" w14:textId="77777777" w:rsidR="00FF6986" w:rsidRDefault="00FF6986" w:rsidP="00EE1A16">
      <w:r>
        <w:separator/>
      </w:r>
    </w:p>
  </w:endnote>
  <w:endnote w:type="continuationSeparator" w:id="0">
    <w:p w14:paraId="672F5369" w14:textId="77777777" w:rsidR="00FF6986" w:rsidRDefault="00FF6986" w:rsidP="00EE1A16">
      <w:r>
        <w:continuationSeparator/>
      </w:r>
    </w:p>
  </w:endnote>
  <w:endnote w:type="continuationNotice" w:id="1">
    <w:p w14:paraId="156C7259" w14:textId="77777777" w:rsidR="00FF6986" w:rsidRDefault="00FF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Hei">
    <w:altName w:val="Arial Unicode MS"/>
    <w:panose1 w:val="02010600030101010101"/>
    <w:charset w:val="86"/>
    <w:family w:val="modern"/>
    <w:notTrueType/>
    <w:pitch w:val="fixed"/>
    <w:sig w:usb0="00000000"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B306C" w14:textId="77777777" w:rsidR="00FF6986" w:rsidRDefault="00FF6986" w:rsidP="00EE1A16">
      <w:r>
        <w:separator/>
      </w:r>
    </w:p>
  </w:footnote>
  <w:footnote w:type="continuationSeparator" w:id="0">
    <w:p w14:paraId="757288A4" w14:textId="77777777" w:rsidR="00FF6986" w:rsidRDefault="00FF6986" w:rsidP="00EE1A16">
      <w:r>
        <w:continuationSeparator/>
      </w:r>
    </w:p>
  </w:footnote>
  <w:footnote w:type="continuationNotice" w:id="1">
    <w:p w14:paraId="47236E68" w14:textId="77777777" w:rsidR="00FF6986" w:rsidRDefault="00FF69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505C"/>
    <w:rsid w:val="0006561C"/>
    <w:rsid w:val="00065C7C"/>
    <w:rsid w:val="00066730"/>
    <w:rsid w:val="00071905"/>
    <w:rsid w:val="00072226"/>
    <w:rsid w:val="0007481C"/>
    <w:rsid w:val="00076298"/>
    <w:rsid w:val="00077329"/>
    <w:rsid w:val="000775CD"/>
    <w:rsid w:val="00080630"/>
    <w:rsid w:val="000814C7"/>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23B0"/>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B0E"/>
    <w:rsid w:val="000F2159"/>
    <w:rsid w:val="000F2C7E"/>
    <w:rsid w:val="000F4691"/>
    <w:rsid w:val="000F5B0D"/>
    <w:rsid w:val="00100D31"/>
    <w:rsid w:val="00101121"/>
    <w:rsid w:val="00104722"/>
    <w:rsid w:val="0010534D"/>
    <w:rsid w:val="0010539E"/>
    <w:rsid w:val="001061B5"/>
    <w:rsid w:val="00106FD1"/>
    <w:rsid w:val="00107281"/>
    <w:rsid w:val="00112565"/>
    <w:rsid w:val="001143F3"/>
    <w:rsid w:val="00115239"/>
    <w:rsid w:val="00117D0F"/>
    <w:rsid w:val="001205D8"/>
    <w:rsid w:val="0012077F"/>
    <w:rsid w:val="00121720"/>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A362F"/>
    <w:rsid w:val="001A59BF"/>
    <w:rsid w:val="001B089F"/>
    <w:rsid w:val="001B22A9"/>
    <w:rsid w:val="001B2819"/>
    <w:rsid w:val="001B5019"/>
    <w:rsid w:val="001B6FF3"/>
    <w:rsid w:val="001C35D3"/>
    <w:rsid w:val="001C366D"/>
    <w:rsid w:val="001C444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FFC"/>
    <w:rsid w:val="002D36FC"/>
    <w:rsid w:val="002D40BC"/>
    <w:rsid w:val="002D4E8F"/>
    <w:rsid w:val="002D59E4"/>
    <w:rsid w:val="002D61B1"/>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5CDB"/>
    <w:rsid w:val="00332FCA"/>
    <w:rsid w:val="00333B13"/>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57"/>
    <w:rsid w:val="003A4228"/>
    <w:rsid w:val="003A5BD6"/>
    <w:rsid w:val="003A6886"/>
    <w:rsid w:val="003A6AE5"/>
    <w:rsid w:val="003B0D32"/>
    <w:rsid w:val="003B5AE8"/>
    <w:rsid w:val="003B60CA"/>
    <w:rsid w:val="003B7157"/>
    <w:rsid w:val="003C1257"/>
    <w:rsid w:val="003C1A4B"/>
    <w:rsid w:val="003C1E05"/>
    <w:rsid w:val="003C605A"/>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4F9E"/>
    <w:rsid w:val="00525113"/>
    <w:rsid w:val="00525D44"/>
    <w:rsid w:val="00525FCC"/>
    <w:rsid w:val="00526309"/>
    <w:rsid w:val="00526C39"/>
    <w:rsid w:val="00526E90"/>
    <w:rsid w:val="00527BA5"/>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D1A"/>
    <w:rsid w:val="0060137B"/>
    <w:rsid w:val="0060198D"/>
    <w:rsid w:val="00604CE5"/>
    <w:rsid w:val="0060572A"/>
    <w:rsid w:val="00605901"/>
    <w:rsid w:val="0061005D"/>
    <w:rsid w:val="0061087F"/>
    <w:rsid w:val="00611086"/>
    <w:rsid w:val="00612B21"/>
    <w:rsid w:val="006157C2"/>
    <w:rsid w:val="006238D5"/>
    <w:rsid w:val="00626600"/>
    <w:rsid w:val="00627661"/>
    <w:rsid w:val="00632786"/>
    <w:rsid w:val="00632D91"/>
    <w:rsid w:val="0063316C"/>
    <w:rsid w:val="006343B4"/>
    <w:rsid w:val="00641A31"/>
    <w:rsid w:val="00641EDE"/>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199D"/>
    <w:rsid w:val="006D1B11"/>
    <w:rsid w:val="006D7E1C"/>
    <w:rsid w:val="006E00E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EF7"/>
    <w:rsid w:val="00723E83"/>
    <w:rsid w:val="007244BF"/>
    <w:rsid w:val="00724857"/>
    <w:rsid w:val="00725DE9"/>
    <w:rsid w:val="00730AEA"/>
    <w:rsid w:val="00730B1D"/>
    <w:rsid w:val="007310BA"/>
    <w:rsid w:val="007318B6"/>
    <w:rsid w:val="007322FC"/>
    <w:rsid w:val="00732328"/>
    <w:rsid w:val="00734A63"/>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BF0"/>
    <w:rsid w:val="007B33D1"/>
    <w:rsid w:val="007B46B6"/>
    <w:rsid w:val="007B4ED2"/>
    <w:rsid w:val="007B711C"/>
    <w:rsid w:val="007C25EE"/>
    <w:rsid w:val="007C27E2"/>
    <w:rsid w:val="007C2C85"/>
    <w:rsid w:val="007C30D1"/>
    <w:rsid w:val="007C3437"/>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C3F"/>
    <w:rsid w:val="008B2378"/>
    <w:rsid w:val="008B27D8"/>
    <w:rsid w:val="008B50EE"/>
    <w:rsid w:val="008B6116"/>
    <w:rsid w:val="008B726A"/>
    <w:rsid w:val="008B7B42"/>
    <w:rsid w:val="008C0700"/>
    <w:rsid w:val="008C0CD8"/>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5CC2"/>
    <w:rsid w:val="00945E72"/>
    <w:rsid w:val="0094685C"/>
    <w:rsid w:val="0095159E"/>
    <w:rsid w:val="00952CB1"/>
    <w:rsid w:val="00953E8B"/>
    <w:rsid w:val="00955EF3"/>
    <w:rsid w:val="0095610B"/>
    <w:rsid w:val="00956E28"/>
    <w:rsid w:val="009577E0"/>
    <w:rsid w:val="0095789A"/>
    <w:rsid w:val="009609E0"/>
    <w:rsid w:val="00965C2F"/>
    <w:rsid w:val="00971220"/>
    <w:rsid w:val="00971FC1"/>
    <w:rsid w:val="009726F5"/>
    <w:rsid w:val="009748B2"/>
    <w:rsid w:val="00974C6F"/>
    <w:rsid w:val="00975888"/>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58DF"/>
    <w:rsid w:val="009C7E79"/>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37FC"/>
    <w:rsid w:val="00AE47CF"/>
    <w:rsid w:val="00AE47FB"/>
    <w:rsid w:val="00AE64F3"/>
    <w:rsid w:val="00AF03A8"/>
    <w:rsid w:val="00AF1A34"/>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5246"/>
    <w:rsid w:val="00B76AB7"/>
    <w:rsid w:val="00B76D6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72B"/>
    <w:rsid w:val="00BB0A62"/>
    <w:rsid w:val="00BB1763"/>
    <w:rsid w:val="00BB51E5"/>
    <w:rsid w:val="00BB5843"/>
    <w:rsid w:val="00BB664D"/>
    <w:rsid w:val="00BC0906"/>
    <w:rsid w:val="00BC0D22"/>
    <w:rsid w:val="00BC0EC4"/>
    <w:rsid w:val="00BC27EA"/>
    <w:rsid w:val="00BC2DA1"/>
    <w:rsid w:val="00BC4999"/>
    <w:rsid w:val="00BC4BAA"/>
    <w:rsid w:val="00BC519E"/>
    <w:rsid w:val="00BD016C"/>
    <w:rsid w:val="00BD114C"/>
    <w:rsid w:val="00BD5DBF"/>
    <w:rsid w:val="00BE0157"/>
    <w:rsid w:val="00BE03CA"/>
    <w:rsid w:val="00BE567B"/>
    <w:rsid w:val="00BF20C0"/>
    <w:rsid w:val="00BF2497"/>
    <w:rsid w:val="00BF3011"/>
    <w:rsid w:val="00BF46D1"/>
    <w:rsid w:val="00C001CB"/>
    <w:rsid w:val="00C02894"/>
    <w:rsid w:val="00C02F41"/>
    <w:rsid w:val="00C034E7"/>
    <w:rsid w:val="00C05515"/>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47E3"/>
    <w:rsid w:val="00C34A9C"/>
    <w:rsid w:val="00C34F23"/>
    <w:rsid w:val="00C360DD"/>
    <w:rsid w:val="00C37857"/>
    <w:rsid w:val="00C4074A"/>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E1D"/>
    <w:rsid w:val="00CC594C"/>
    <w:rsid w:val="00CC6DC5"/>
    <w:rsid w:val="00CD06C9"/>
    <w:rsid w:val="00CD38EC"/>
    <w:rsid w:val="00CD44BB"/>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45BC"/>
    <w:rsid w:val="00DD484B"/>
    <w:rsid w:val="00DD5D74"/>
    <w:rsid w:val="00DD7FB4"/>
    <w:rsid w:val="00DE0C90"/>
    <w:rsid w:val="00DE3B26"/>
    <w:rsid w:val="00DE4A53"/>
    <w:rsid w:val="00DF1262"/>
    <w:rsid w:val="00DF1333"/>
    <w:rsid w:val="00DF3362"/>
    <w:rsid w:val="00DF5DE0"/>
    <w:rsid w:val="00DF6BDB"/>
    <w:rsid w:val="00DF7342"/>
    <w:rsid w:val="00E0001A"/>
    <w:rsid w:val="00E000D6"/>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7838"/>
    <w:rsid w:val="00ED794C"/>
    <w:rsid w:val="00EE1A16"/>
    <w:rsid w:val="00EE212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DA7D6365-CD61-4028-9C75-B1DEDD2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77"/>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hyperlink" Target="file:///D:\Documents\3GPP%20documents\RAN1\TSGR1_106-e\Docs\R1-2106486.zip" TargetMode="External"/><Relationship Id="rId68" Type="http://schemas.openxmlformats.org/officeDocument/2006/relationships/hyperlink" Target="file:///D:\Documents\3GPP%20documents\RAN1\TSGR1_106-e\Docs\R1-2106921.zip" TargetMode="External"/><Relationship Id="rId84"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hyperlink" Target="file:///D:\Documents\3GPP%20documents\RAN1\TSGR1_106-e\Docs\R1-2107292.zip" TargetMode="External"/><Relationship Id="rId79" Type="http://schemas.openxmlformats.org/officeDocument/2006/relationships/hyperlink" Target="file:///D:\Documents\3GPP%20documents\RAN1\TSGR1_106-e\Docs\R1-2107780.zip" TargetMode="Externa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8039.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hyperlink" Target="file:///D:\Documents\3GPP%20documents\RAN1\TSGR1_106-e\Docs\R1-2106634.zip" TargetMode="External"/><Relationship Id="rId69" Type="http://schemas.openxmlformats.org/officeDocument/2006/relationships/hyperlink" Target="file:///D:\Documents\3GPP%20documents\RAN1\TSGR1_106-e\Docs\R1-2106954.zip" TargetMode="External"/><Relationship Id="rId77" Type="http://schemas.openxmlformats.org/officeDocument/2006/relationships/hyperlink" Target="file:///D:\Documents\3GPP%20documents\RAN1\TSGR1_106-e\Docs\R1-2107660.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174.zip" TargetMode="External"/><Relationship Id="rId80"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824.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7048.zip" TargetMode="External"/><Relationship Id="rId75" Type="http://schemas.openxmlformats.org/officeDocument/2006/relationships/hyperlink" Target="file:///D:\Documents\3GPP%20documents\RAN1\TSGR1_106-e\Docs\R1-2107431.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720.zip" TargetMode="External"/><Relationship Id="rId73" Type="http://schemas.openxmlformats.org/officeDocument/2006/relationships/hyperlink" Target="file:///D:\Documents\3GPP%20documents\RAN1\TSGR1_106-e\Docs\R1-2107248.zip" TargetMode="External"/><Relationship Id="rId78" Type="http://schemas.openxmlformats.org/officeDocument/2006/relationships/hyperlink" Target="file:///D:\Documents\3GPP%20documents\RAN1\TSGR1_106-e\Docs\R1-2107773.zip" TargetMode="External"/><Relationship Id="rId81"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620.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068.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hyperlink" Target="file:///D:\Documents\3GPP%20documents\RAN1\TSGR1_106-e\Docs\R1-21067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A5885-C335-4963-B601-B0AE6B23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16417</Words>
  <Characters>93583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109781</CharactersWithSpaces>
  <SharedDoc>false</SharedDoc>
  <HLinks>
    <vt:vector size="660" baseType="variant">
      <vt:variant>
        <vt:i4>131182</vt:i4>
      </vt:variant>
      <vt:variant>
        <vt:i4>639</vt:i4>
      </vt:variant>
      <vt:variant>
        <vt:i4>0</vt:i4>
      </vt:variant>
      <vt:variant>
        <vt:i4>5</vt:i4>
      </vt:variant>
      <vt:variant>
        <vt:lpwstr>D:\Documents\3GPP documents\RAN1\TSGR1_106-e\Docs\R1-2108039.zip</vt:lpwstr>
      </vt:variant>
      <vt:variant>
        <vt:lpwstr/>
      </vt:variant>
      <vt:variant>
        <vt:i4>65638</vt:i4>
      </vt:variant>
      <vt:variant>
        <vt:i4>636</vt:i4>
      </vt:variant>
      <vt:variant>
        <vt:i4>0</vt:i4>
      </vt:variant>
      <vt:variant>
        <vt:i4>5</vt:i4>
      </vt:variant>
      <vt:variant>
        <vt:lpwstr>D:\Documents\3GPP documents\RAN1\TSGR1_106-e\Docs\R1-2107943.zip</vt:lpwstr>
      </vt:variant>
      <vt:variant>
        <vt:lpwstr/>
      </vt:variant>
      <vt:variant>
        <vt:i4>131171</vt:i4>
      </vt:variant>
      <vt:variant>
        <vt:i4>633</vt:i4>
      </vt:variant>
      <vt:variant>
        <vt:i4>0</vt:i4>
      </vt:variant>
      <vt:variant>
        <vt:i4>5</vt:i4>
      </vt:variant>
      <vt:variant>
        <vt:lpwstr>D:\Documents\3GPP documents\RAN1\TSGR1_106-e\Docs\R1-2107910.zip</vt:lpwstr>
      </vt:variant>
      <vt:variant>
        <vt:lpwstr/>
      </vt:variant>
      <vt:variant>
        <vt:i4>786538</vt:i4>
      </vt:variant>
      <vt:variant>
        <vt:i4>630</vt:i4>
      </vt:variant>
      <vt:variant>
        <vt:i4>0</vt:i4>
      </vt:variant>
      <vt:variant>
        <vt:i4>5</vt:i4>
      </vt:variant>
      <vt:variant>
        <vt:lpwstr>D:\Documents\3GPP documents\RAN1\TSGR1_106-e\Docs\R1-2107780.zip</vt:lpwstr>
      </vt:variant>
      <vt:variant>
        <vt:lpwstr/>
      </vt:variant>
      <vt:variant>
        <vt:i4>983141</vt:i4>
      </vt:variant>
      <vt:variant>
        <vt:i4>627</vt:i4>
      </vt:variant>
      <vt:variant>
        <vt:i4>0</vt:i4>
      </vt:variant>
      <vt:variant>
        <vt:i4>5</vt:i4>
      </vt:variant>
      <vt:variant>
        <vt:lpwstr>D:\Documents\3GPP documents\RAN1\TSGR1_106-e\Docs\R1-2107773.zip</vt:lpwstr>
      </vt:variant>
      <vt:variant>
        <vt:lpwstr/>
      </vt:variant>
      <vt:variant>
        <vt:i4>852068</vt:i4>
      </vt:variant>
      <vt:variant>
        <vt:i4>624</vt:i4>
      </vt:variant>
      <vt:variant>
        <vt:i4>0</vt:i4>
      </vt:variant>
      <vt:variant>
        <vt:i4>5</vt:i4>
      </vt:variant>
      <vt:variant>
        <vt:lpwstr>D:\Documents\3GPP documents\RAN1\TSGR1_106-e\Docs\R1-2107660.zip</vt:lpwstr>
      </vt:variant>
      <vt:variant>
        <vt:lpwstr/>
      </vt:variant>
      <vt:variant>
        <vt:i4>852064</vt:i4>
      </vt:variant>
      <vt:variant>
        <vt:i4>621</vt:i4>
      </vt:variant>
      <vt:variant>
        <vt:i4>0</vt:i4>
      </vt:variant>
      <vt:variant>
        <vt:i4>5</vt:i4>
      </vt:variant>
      <vt:variant>
        <vt:lpwstr>D:\Documents\3GPP documents\RAN1\TSGR1_106-e\Docs\R1-2107620.zip</vt:lpwstr>
      </vt:variant>
      <vt:variant>
        <vt:lpwstr/>
      </vt:variant>
      <vt:variant>
        <vt:i4>917601</vt:i4>
      </vt:variant>
      <vt:variant>
        <vt:i4>618</vt:i4>
      </vt:variant>
      <vt:variant>
        <vt:i4>0</vt:i4>
      </vt:variant>
      <vt:variant>
        <vt:i4>5</vt:i4>
      </vt:variant>
      <vt:variant>
        <vt:lpwstr>D:\Documents\3GPP documents\RAN1\TSGR1_106-e\Docs\R1-2107431.zip</vt:lpwstr>
      </vt:variant>
      <vt:variant>
        <vt:lpwstr/>
      </vt:variant>
      <vt:variant>
        <vt:i4>721003</vt:i4>
      </vt:variant>
      <vt:variant>
        <vt:i4>615</vt:i4>
      </vt:variant>
      <vt:variant>
        <vt:i4>0</vt:i4>
      </vt:variant>
      <vt:variant>
        <vt:i4>5</vt:i4>
      </vt:variant>
      <vt:variant>
        <vt:lpwstr>D:\Documents\3GPP documents\RAN1\TSGR1_106-e\Docs\R1-2107292.zip</vt:lpwstr>
      </vt:variant>
      <vt:variant>
        <vt:lpwstr/>
      </vt:variant>
      <vt:variant>
        <vt:i4>65638</vt:i4>
      </vt:variant>
      <vt:variant>
        <vt:i4>612</vt:i4>
      </vt:variant>
      <vt:variant>
        <vt:i4>0</vt:i4>
      </vt:variant>
      <vt:variant>
        <vt:i4>5</vt:i4>
      </vt:variant>
      <vt:variant>
        <vt:lpwstr>D:\Documents\3GPP documents\RAN1\TSGR1_106-e\Docs\R1-2107248.zip</vt:lpwstr>
      </vt:variant>
      <vt:variant>
        <vt:lpwstr/>
      </vt:variant>
      <vt:variant>
        <vt:i4>917605</vt:i4>
      </vt:variant>
      <vt:variant>
        <vt:i4>609</vt:i4>
      </vt:variant>
      <vt:variant>
        <vt:i4>0</vt:i4>
      </vt:variant>
      <vt:variant>
        <vt:i4>5</vt:i4>
      </vt:variant>
      <vt:variant>
        <vt:lpwstr>D:\Documents\3GPP documents\RAN1\TSGR1_106-e\Docs\R1-2107174.zip</vt:lpwstr>
      </vt:variant>
      <vt:variant>
        <vt:lpwstr/>
      </vt:variant>
      <vt:variant>
        <vt:i4>196708</vt:i4>
      </vt:variant>
      <vt:variant>
        <vt:i4>606</vt:i4>
      </vt:variant>
      <vt:variant>
        <vt:i4>0</vt:i4>
      </vt:variant>
      <vt:variant>
        <vt:i4>5</vt:i4>
      </vt:variant>
      <vt:variant>
        <vt:lpwstr>D:\Documents\3GPP documents\RAN1\TSGR1_106-e\Docs\R1-2107068.zip</vt:lpwstr>
      </vt:variant>
      <vt:variant>
        <vt:lpwstr/>
      </vt:variant>
      <vt:variant>
        <vt:i4>196710</vt:i4>
      </vt:variant>
      <vt:variant>
        <vt:i4>603</vt:i4>
      </vt:variant>
      <vt:variant>
        <vt:i4>0</vt:i4>
      </vt:variant>
      <vt:variant>
        <vt:i4>5</vt:i4>
      </vt:variant>
      <vt:variant>
        <vt:lpwstr>D:\Documents\3GPP documents\RAN1\TSGR1_106-e\Docs\R1-2107048.zip</vt:lpwstr>
      </vt:variant>
      <vt:variant>
        <vt:lpwstr/>
      </vt:variant>
      <vt:variant>
        <vt:i4>393318</vt:i4>
      </vt:variant>
      <vt:variant>
        <vt:i4>600</vt:i4>
      </vt:variant>
      <vt:variant>
        <vt:i4>0</vt:i4>
      </vt:variant>
      <vt:variant>
        <vt:i4>5</vt:i4>
      </vt:variant>
      <vt:variant>
        <vt:lpwstr>D:\Documents\3GPP documents\RAN1\TSGR1_106-e\Docs\R1-2106954.zip</vt:lpwstr>
      </vt:variant>
      <vt:variant>
        <vt:lpwstr/>
      </vt:variant>
      <vt:variant>
        <vt:i4>196705</vt:i4>
      </vt:variant>
      <vt:variant>
        <vt:i4>597</vt:i4>
      </vt:variant>
      <vt:variant>
        <vt:i4>0</vt:i4>
      </vt:variant>
      <vt:variant>
        <vt:i4>5</vt:i4>
      </vt:variant>
      <vt:variant>
        <vt:lpwstr>D:\Documents\3GPP documents\RAN1\TSGR1_106-e\Docs\R1-2106921.zip</vt:lpwstr>
      </vt:variant>
      <vt:variant>
        <vt:lpwstr/>
      </vt:variant>
      <vt:variant>
        <vt:i4>458849</vt:i4>
      </vt:variant>
      <vt:variant>
        <vt:i4>594</vt:i4>
      </vt:variant>
      <vt:variant>
        <vt:i4>0</vt:i4>
      </vt:variant>
      <vt:variant>
        <vt:i4>5</vt:i4>
      </vt:variant>
      <vt:variant>
        <vt:lpwstr>D:\Documents\3GPP documents\RAN1\TSGR1_106-e\Docs\R1-2106824.zip</vt:lpwstr>
      </vt:variant>
      <vt:variant>
        <vt:lpwstr/>
      </vt:variant>
      <vt:variant>
        <vt:i4>852069</vt:i4>
      </vt:variant>
      <vt:variant>
        <vt:i4>591</vt:i4>
      </vt:variant>
      <vt:variant>
        <vt:i4>0</vt:i4>
      </vt:variant>
      <vt:variant>
        <vt:i4>5</vt:i4>
      </vt:variant>
      <vt:variant>
        <vt:lpwstr>D:\Documents\3GPP documents\RAN1\TSGR1_106-e\Docs\R1-2106761.zip</vt:lpwstr>
      </vt:variant>
      <vt:variant>
        <vt:lpwstr/>
      </vt:variant>
      <vt:variant>
        <vt:i4>786529</vt:i4>
      </vt:variant>
      <vt:variant>
        <vt:i4>588</vt:i4>
      </vt:variant>
      <vt:variant>
        <vt:i4>0</vt:i4>
      </vt:variant>
      <vt:variant>
        <vt:i4>5</vt:i4>
      </vt:variant>
      <vt:variant>
        <vt:lpwstr>D:\Documents\3GPP documents\RAN1\TSGR1_106-e\Docs\R1-2106720.zip</vt:lpwstr>
      </vt:variant>
      <vt:variant>
        <vt:lpwstr/>
      </vt:variant>
      <vt:variant>
        <vt:i4>589920</vt:i4>
      </vt:variant>
      <vt:variant>
        <vt:i4>585</vt:i4>
      </vt:variant>
      <vt:variant>
        <vt:i4>0</vt:i4>
      </vt:variant>
      <vt:variant>
        <vt:i4>5</vt:i4>
      </vt:variant>
      <vt:variant>
        <vt:lpwstr>D:\Documents\3GPP documents\RAN1\TSGR1_106-e\Docs\R1-2106634.zip</vt:lpwstr>
      </vt:variant>
      <vt:variant>
        <vt:lpwstr/>
      </vt:variant>
      <vt:variant>
        <vt:i4>589931</vt:i4>
      </vt:variant>
      <vt:variant>
        <vt:i4>582</vt:i4>
      </vt:variant>
      <vt:variant>
        <vt:i4>0</vt:i4>
      </vt:variant>
      <vt:variant>
        <vt:i4>5</vt:i4>
      </vt:variant>
      <vt:variant>
        <vt:lpwstr>D:\Documents\3GPP documents\RAN1\TSGR1_106-e\Docs\R1-2106486.zip</vt:lpwstr>
      </vt:variant>
      <vt:variant>
        <vt:lpwstr/>
      </vt:variant>
      <vt:variant>
        <vt:i4>1376316</vt:i4>
      </vt:variant>
      <vt:variant>
        <vt:i4>536</vt:i4>
      </vt:variant>
      <vt:variant>
        <vt:i4>0</vt:i4>
      </vt:variant>
      <vt:variant>
        <vt:i4>5</vt:i4>
      </vt:variant>
      <vt:variant>
        <vt:lpwstr/>
      </vt:variant>
      <vt:variant>
        <vt:lpwstr>_Toc80213655</vt:lpwstr>
      </vt:variant>
      <vt:variant>
        <vt:i4>1310780</vt:i4>
      </vt:variant>
      <vt:variant>
        <vt:i4>530</vt:i4>
      </vt:variant>
      <vt:variant>
        <vt:i4>0</vt:i4>
      </vt:variant>
      <vt:variant>
        <vt:i4>5</vt:i4>
      </vt:variant>
      <vt:variant>
        <vt:lpwstr/>
      </vt:variant>
      <vt:variant>
        <vt:lpwstr>_Toc80213654</vt:lpwstr>
      </vt:variant>
      <vt:variant>
        <vt:i4>1245244</vt:i4>
      </vt:variant>
      <vt:variant>
        <vt:i4>524</vt:i4>
      </vt:variant>
      <vt:variant>
        <vt:i4>0</vt:i4>
      </vt:variant>
      <vt:variant>
        <vt:i4>5</vt:i4>
      </vt:variant>
      <vt:variant>
        <vt:lpwstr/>
      </vt:variant>
      <vt:variant>
        <vt:lpwstr>_Toc80213653</vt:lpwstr>
      </vt:variant>
      <vt:variant>
        <vt:i4>1179708</vt:i4>
      </vt:variant>
      <vt:variant>
        <vt:i4>518</vt:i4>
      </vt:variant>
      <vt:variant>
        <vt:i4>0</vt:i4>
      </vt:variant>
      <vt:variant>
        <vt:i4>5</vt:i4>
      </vt:variant>
      <vt:variant>
        <vt:lpwstr/>
      </vt:variant>
      <vt:variant>
        <vt:lpwstr>_Toc80213652</vt:lpwstr>
      </vt:variant>
      <vt:variant>
        <vt:i4>1114172</vt:i4>
      </vt:variant>
      <vt:variant>
        <vt:i4>512</vt:i4>
      </vt:variant>
      <vt:variant>
        <vt:i4>0</vt:i4>
      </vt:variant>
      <vt:variant>
        <vt:i4>5</vt:i4>
      </vt:variant>
      <vt:variant>
        <vt:lpwstr/>
      </vt:variant>
      <vt:variant>
        <vt:lpwstr>_Toc80213651</vt:lpwstr>
      </vt:variant>
      <vt:variant>
        <vt:i4>1048636</vt:i4>
      </vt:variant>
      <vt:variant>
        <vt:i4>506</vt:i4>
      </vt:variant>
      <vt:variant>
        <vt:i4>0</vt:i4>
      </vt:variant>
      <vt:variant>
        <vt:i4>5</vt:i4>
      </vt:variant>
      <vt:variant>
        <vt:lpwstr/>
      </vt:variant>
      <vt:variant>
        <vt:lpwstr>_Toc80213650</vt:lpwstr>
      </vt:variant>
      <vt:variant>
        <vt:i4>1638461</vt:i4>
      </vt:variant>
      <vt:variant>
        <vt:i4>500</vt:i4>
      </vt:variant>
      <vt:variant>
        <vt:i4>0</vt:i4>
      </vt:variant>
      <vt:variant>
        <vt:i4>5</vt:i4>
      </vt:variant>
      <vt:variant>
        <vt:lpwstr/>
      </vt:variant>
      <vt:variant>
        <vt:lpwstr>_Toc80213649</vt:lpwstr>
      </vt:variant>
      <vt:variant>
        <vt:i4>1572925</vt:i4>
      </vt:variant>
      <vt:variant>
        <vt:i4>494</vt:i4>
      </vt:variant>
      <vt:variant>
        <vt:i4>0</vt:i4>
      </vt:variant>
      <vt:variant>
        <vt:i4>5</vt:i4>
      </vt:variant>
      <vt:variant>
        <vt:lpwstr/>
      </vt:variant>
      <vt:variant>
        <vt:lpwstr>_Toc80213648</vt:lpwstr>
      </vt:variant>
      <vt:variant>
        <vt:i4>1507389</vt:i4>
      </vt:variant>
      <vt:variant>
        <vt:i4>488</vt:i4>
      </vt:variant>
      <vt:variant>
        <vt:i4>0</vt:i4>
      </vt:variant>
      <vt:variant>
        <vt:i4>5</vt:i4>
      </vt:variant>
      <vt:variant>
        <vt:lpwstr/>
      </vt:variant>
      <vt:variant>
        <vt:lpwstr>_Toc80213647</vt:lpwstr>
      </vt:variant>
      <vt:variant>
        <vt:i4>1441853</vt:i4>
      </vt:variant>
      <vt:variant>
        <vt:i4>482</vt:i4>
      </vt:variant>
      <vt:variant>
        <vt:i4>0</vt:i4>
      </vt:variant>
      <vt:variant>
        <vt:i4>5</vt:i4>
      </vt:variant>
      <vt:variant>
        <vt:lpwstr/>
      </vt:variant>
      <vt:variant>
        <vt:lpwstr>_Toc80213646</vt:lpwstr>
      </vt:variant>
      <vt:variant>
        <vt:i4>1376317</vt:i4>
      </vt:variant>
      <vt:variant>
        <vt:i4>476</vt:i4>
      </vt:variant>
      <vt:variant>
        <vt:i4>0</vt:i4>
      </vt:variant>
      <vt:variant>
        <vt:i4>5</vt:i4>
      </vt:variant>
      <vt:variant>
        <vt:lpwstr/>
      </vt:variant>
      <vt:variant>
        <vt:lpwstr>_Toc80213645</vt:lpwstr>
      </vt:variant>
      <vt:variant>
        <vt:i4>1310781</vt:i4>
      </vt:variant>
      <vt:variant>
        <vt:i4>470</vt:i4>
      </vt:variant>
      <vt:variant>
        <vt:i4>0</vt:i4>
      </vt:variant>
      <vt:variant>
        <vt:i4>5</vt:i4>
      </vt:variant>
      <vt:variant>
        <vt:lpwstr/>
      </vt:variant>
      <vt:variant>
        <vt:lpwstr>_Toc80213644</vt:lpwstr>
      </vt:variant>
      <vt:variant>
        <vt:i4>1245245</vt:i4>
      </vt:variant>
      <vt:variant>
        <vt:i4>464</vt:i4>
      </vt:variant>
      <vt:variant>
        <vt:i4>0</vt:i4>
      </vt:variant>
      <vt:variant>
        <vt:i4>5</vt:i4>
      </vt:variant>
      <vt:variant>
        <vt:lpwstr/>
      </vt:variant>
      <vt:variant>
        <vt:lpwstr>_Toc80213643</vt:lpwstr>
      </vt:variant>
      <vt:variant>
        <vt:i4>1179709</vt:i4>
      </vt:variant>
      <vt:variant>
        <vt:i4>458</vt:i4>
      </vt:variant>
      <vt:variant>
        <vt:i4>0</vt:i4>
      </vt:variant>
      <vt:variant>
        <vt:i4>5</vt:i4>
      </vt:variant>
      <vt:variant>
        <vt:lpwstr/>
      </vt:variant>
      <vt:variant>
        <vt:lpwstr>_Toc80213642</vt:lpwstr>
      </vt:variant>
      <vt:variant>
        <vt:i4>1114173</vt:i4>
      </vt:variant>
      <vt:variant>
        <vt:i4>452</vt:i4>
      </vt:variant>
      <vt:variant>
        <vt:i4>0</vt:i4>
      </vt:variant>
      <vt:variant>
        <vt:i4>5</vt:i4>
      </vt:variant>
      <vt:variant>
        <vt:lpwstr/>
      </vt:variant>
      <vt:variant>
        <vt:lpwstr>_Toc80213641</vt:lpwstr>
      </vt:variant>
      <vt:variant>
        <vt:i4>1048637</vt:i4>
      </vt:variant>
      <vt:variant>
        <vt:i4>446</vt:i4>
      </vt:variant>
      <vt:variant>
        <vt:i4>0</vt:i4>
      </vt:variant>
      <vt:variant>
        <vt:i4>5</vt:i4>
      </vt:variant>
      <vt:variant>
        <vt:lpwstr/>
      </vt:variant>
      <vt:variant>
        <vt:lpwstr>_Toc80213640</vt:lpwstr>
      </vt:variant>
      <vt:variant>
        <vt:i4>1638458</vt:i4>
      </vt:variant>
      <vt:variant>
        <vt:i4>440</vt:i4>
      </vt:variant>
      <vt:variant>
        <vt:i4>0</vt:i4>
      </vt:variant>
      <vt:variant>
        <vt:i4>5</vt:i4>
      </vt:variant>
      <vt:variant>
        <vt:lpwstr/>
      </vt:variant>
      <vt:variant>
        <vt:lpwstr>_Toc80213639</vt:lpwstr>
      </vt:variant>
      <vt:variant>
        <vt:i4>1572922</vt:i4>
      </vt:variant>
      <vt:variant>
        <vt:i4>434</vt:i4>
      </vt:variant>
      <vt:variant>
        <vt:i4>0</vt:i4>
      </vt:variant>
      <vt:variant>
        <vt:i4>5</vt:i4>
      </vt:variant>
      <vt:variant>
        <vt:lpwstr/>
      </vt:variant>
      <vt:variant>
        <vt:lpwstr>_Toc80213638</vt:lpwstr>
      </vt:variant>
      <vt:variant>
        <vt:i4>1507386</vt:i4>
      </vt:variant>
      <vt:variant>
        <vt:i4>428</vt:i4>
      </vt:variant>
      <vt:variant>
        <vt:i4>0</vt:i4>
      </vt:variant>
      <vt:variant>
        <vt:i4>5</vt:i4>
      </vt:variant>
      <vt:variant>
        <vt:lpwstr/>
      </vt:variant>
      <vt:variant>
        <vt:lpwstr>_Toc80213637</vt:lpwstr>
      </vt:variant>
      <vt:variant>
        <vt:i4>1441850</vt:i4>
      </vt:variant>
      <vt:variant>
        <vt:i4>422</vt:i4>
      </vt:variant>
      <vt:variant>
        <vt:i4>0</vt:i4>
      </vt:variant>
      <vt:variant>
        <vt:i4>5</vt:i4>
      </vt:variant>
      <vt:variant>
        <vt:lpwstr/>
      </vt:variant>
      <vt:variant>
        <vt:lpwstr>_Toc80213636</vt:lpwstr>
      </vt:variant>
      <vt:variant>
        <vt:i4>1376314</vt:i4>
      </vt:variant>
      <vt:variant>
        <vt:i4>416</vt:i4>
      </vt:variant>
      <vt:variant>
        <vt:i4>0</vt:i4>
      </vt:variant>
      <vt:variant>
        <vt:i4>5</vt:i4>
      </vt:variant>
      <vt:variant>
        <vt:lpwstr/>
      </vt:variant>
      <vt:variant>
        <vt:lpwstr>_Toc80213635</vt:lpwstr>
      </vt:variant>
      <vt:variant>
        <vt:i4>1310778</vt:i4>
      </vt:variant>
      <vt:variant>
        <vt:i4>410</vt:i4>
      </vt:variant>
      <vt:variant>
        <vt:i4>0</vt:i4>
      </vt:variant>
      <vt:variant>
        <vt:i4>5</vt:i4>
      </vt:variant>
      <vt:variant>
        <vt:lpwstr/>
      </vt:variant>
      <vt:variant>
        <vt:lpwstr>_Toc80213634</vt:lpwstr>
      </vt:variant>
      <vt:variant>
        <vt:i4>1245242</vt:i4>
      </vt:variant>
      <vt:variant>
        <vt:i4>404</vt:i4>
      </vt:variant>
      <vt:variant>
        <vt:i4>0</vt:i4>
      </vt:variant>
      <vt:variant>
        <vt:i4>5</vt:i4>
      </vt:variant>
      <vt:variant>
        <vt:lpwstr/>
      </vt:variant>
      <vt:variant>
        <vt:lpwstr>_Toc80213633</vt:lpwstr>
      </vt:variant>
      <vt:variant>
        <vt:i4>1179706</vt:i4>
      </vt:variant>
      <vt:variant>
        <vt:i4>398</vt:i4>
      </vt:variant>
      <vt:variant>
        <vt:i4>0</vt:i4>
      </vt:variant>
      <vt:variant>
        <vt:i4>5</vt:i4>
      </vt:variant>
      <vt:variant>
        <vt:lpwstr/>
      </vt:variant>
      <vt:variant>
        <vt:lpwstr>_Toc80213632</vt:lpwstr>
      </vt:variant>
      <vt:variant>
        <vt:i4>1114170</vt:i4>
      </vt:variant>
      <vt:variant>
        <vt:i4>392</vt:i4>
      </vt:variant>
      <vt:variant>
        <vt:i4>0</vt:i4>
      </vt:variant>
      <vt:variant>
        <vt:i4>5</vt:i4>
      </vt:variant>
      <vt:variant>
        <vt:lpwstr/>
      </vt:variant>
      <vt:variant>
        <vt:lpwstr>_Toc80213631</vt:lpwstr>
      </vt:variant>
      <vt:variant>
        <vt:i4>1048634</vt:i4>
      </vt:variant>
      <vt:variant>
        <vt:i4>386</vt:i4>
      </vt:variant>
      <vt:variant>
        <vt:i4>0</vt:i4>
      </vt:variant>
      <vt:variant>
        <vt:i4>5</vt:i4>
      </vt:variant>
      <vt:variant>
        <vt:lpwstr/>
      </vt:variant>
      <vt:variant>
        <vt:lpwstr>_Toc80213630</vt:lpwstr>
      </vt:variant>
      <vt:variant>
        <vt:i4>1638459</vt:i4>
      </vt:variant>
      <vt:variant>
        <vt:i4>380</vt:i4>
      </vt:variant>
      <vt:variant>
        <vt:i4>0</vt:i4>
      </vt:variant>
      <vt:variant>
        <vt:i4>5</vt:i4>
      </vt:variant>
      <vt:variant>
        <vt:lpwstr/>
      </vt:variant>
      <vt:variant>
        <vt:lpwstr>_Toc80213629</vt:lpwstr>
      </vt:variant>
      <vt:variant>
        <vt:i4>1572923</vt:i4>
      </vt:variant>
      <vt:variant>
        <vt:i4>374</vt:i4>
      </vt:variant>
      <vt:variant>
        <vt:i4>0</vt:i4>
      </vt:variant>
      <vt:variant>
        <vt:i4>5</vt:i4>
      </vt:variant>
      <vt:variant>
        <vt:lpwstr/>
      </vt:variant>
      <vt:variant>
        <vt:lpwstr>_Toc80213628</vt:lpwstr>
      </vt:variant>
      <vt:variant>
        <vt:i4>1507387</vt:i4>
      </vt:variant>
      <vt:variant>
        <vt:i4>368</vt:i4>
      </vt:variant>
      <vt:variant>
        <vt:i4>0</vt:i4>
      </vt:variant>
      <vt:variant>
        <vt:i4>5</vt:i4>
      </vt:variant>
      <vt:variant>
        <vt:lpwstr/>
      </vt:variant>
      <vt:variant>
        <vt:lpwstr>_Toc80213627</vt:lpwstr>
      </vt:variant>
      <vt:variant>
        <vt:i4>1441851</vt:i4>
      </vt:variant>
      <vt:variant>
        <vt:i4>362</vt:i4>
      </vt:variant>
      <vt:variant>
        <vt:i4>0</vt:i4>
      </vt:variant>
      <vt:variant>
        <vt:i4>5</vt:i4>
      </vt:variant>
      <vt:variant>
        <vt:lpwstr/>
      </vt:variant>
      <vt:variant>
        <vt:lpwstr>_Toc80213626</vt:lpwstr>
      </vt:variant>
      <vt:variant>
        <vt:i4>1376315</vt:i4>
      </vt:variant>
      <vt:variant>
        <vt:i4>356</vt:i4>
      </vt:variant>
      <vt:variant>
        <vt:i4>0</vt:i4>
      </vt:variant>
      <vt:variant>
        <vt:i4>5</vt:i4>
      </vt:variant>
      <vt:variant>
        <vt:lpwstr/>
      </vt:variant>
      <vt:variant>
        <vt:lpwstr>_Toc80213625</vt:lpwstr>
      </vt:variant>
      <vt:variant>
        <vt:i4>1310779</vt:i4>
      </vt:variant>
      <vt:variant>
        <vt:i4>350</vt:i4>
      </vt:variant>
      <vt:variant>
        <vt:i4>0</vt:i4>
      </vt:variant>
      <vt:variant>
        <vt:i4>5</vt:i4>
      </vt:variant>
      <vt:variant>
        <vt:lpwstr/>
      </vt:variant>
      <vt:variant>
        <vt:lpwstr>_Toc80213624</vt:lpwstr>
      </vt:variant>
      <vt:variant>
        <vt:i4>1245243</vt:i4>
      </vt:variant>
      <vt:variant>
        <vt:i4>344</vt:i4>
      </vt:variant>
      <vt:variant>
        <vt:i4>0</vt:i4>
      </vt:variant>
      <vt:variant>
        <vt:i4>5</vt:i4>
      </vt:variant>
      <vt:variant>
        <vt:lpwstr/>
      </vt:variant>
      <vt:variant>
        <vt:lpwstr>_Toc80213623</vt:lpwstr>
      </vt:variant>
      <vt:variant>
        <vt:i4>1179707</vt:i4>
      </vt:variant>
      <vt:variant>
        <vt:i4>338</vt:i4>
      </vt:variant>
      <vt:variant>
        <vt:i4>0</vt:i4>
      </vt:variant>
      <vt:variant>
        <vt:i4>5</vt:i4>
      </vt:variant>
      <vt:variant>
        <vt:lpwstr/>
      </vt:variant>
      <vt:variant>
        <vt:lpwstr>_Toc80213622</vt:lpwstr>
      </vt:variant>
      <vt:variant>
        <vt:i4>1114171</vt:i4>
      </vt:variant>
      <vt:variant>
        <vt:i4>332</vt:i4>
      </vt:variant>
      <vt:variant>
        <vt:i4>0</vt:i4>
      </vt:variant>
      <vt:variant>
        <vt:i4>5</vt:i4>
      </vt:variant>
      <vt:variant>
        <vt:lpwstr/>
      </vt:variant>
      <vt:variant>
        <vt:lpwstr>_Toc80213621</vt:lpwstr>
      </vt:variant>
      <vt:variant>
        <vt:i4>1048635</vt:i4>
      </vt:variant>
      <vt:variant>
        <vt:i4>326</vt:i4>
      </vt:variant>
      <vt:variant>
        <vt:i4>0</vt:i4>
      </vt:variant>
      <vt:variant>
        <vt:i4>5</vt:i4>
      </vt:variant>
      <vt:variant>
        <vt:lpwstr/>
      </vt:variant>
      <vt:variant>
        <vt:lpwstr>_Toc80213620</vt:lpwstr>
      </vt:variant>
      <vt:variant>
        <vt:i4>1638456</vt:i4>
      </vt:variant>
      <vt:variant>
        <vt:i4>320</vt:i4>
      </vt:variant>
      <vt:variant>
        <vt:i4>0</vt:i4>
      </vt:variant>
      <vt:variant>
        <vt:i4>5</vt:i4>
      </vt:variant>
      <vt:variant>
        <vt:lpwstr/>
      </vt:variant>
      <vt:variant>
        <vt:lpwstr>_Toc80213619</vt:lpwstr>
      </vt:variant>
      <vt:variant>
        <vt:i4>1572920</vt:i4>
      </vt:variant>
      <vt:variant>
        <vt:i4>314</vt:i4>
      </vt:variant>
      <vt:variant>
        <vt:i4>0</vt:i4>
      </vt:variant>
      <vt:variant>
        <vt:i4>5</vt:i4>
      </vt:variant>
      <vt:variant>
        <vt:lpwstr/>
      </vt:variant>
      <vt:variant>
        <vt:lpwstr>_Toc80213618</vt:lpwstr>
      </vt:variant>
      <vt:variant>
        <vt:i4>1507384</vt:i4>
      </vt:variant>
      <vt:variant>
        <vt:i4>308</vt:i4>
      </vt:variant>
      <vt:variant>
        <vt:i4>0</vt:i4>
      </vt:variant>
      <vt:variant>
        <vt:i4>5</vt:i4>
      </vt:variant>
      <vt:variant>
        <vt:lpwstr/>
      </vt:variant>
      <vt:variant>
        <vt:lpwstr>_Toc80213617</vt:lpwstr>
      </vt:variant>
      <vt:variant>
        <vt:i4>1441848</vt:i4>
      </vt:variant>
      <vt:variant>
        <vt:i4>302</vt:i4>
      </vt:variant>
      <vt:variant>
        <vt:i4>0</vt:i4>
      </vt:variant>
      <vt:variant>
        <vt:i4>5</vt:i4>
      </vt:variant>
      <vt:variant>
        <vt:lpwstr/>
      </vt:variant>
      <vt:variant>
        <vt:lpwstr>_Toc80213616</vt:lpwstr>
      </vt:variant>
      <vt:variant>
        <vt:i4>1376312</vt:i4>
      </vt:variant>
      <vt:variant>
        <vt:i4>296</vt:i4>
      </vt:variant>
      <vt:variant>
        <vt:i4>0</vt:i4>
      </vt:variant>
      <vt:variant>
        <vt:i4>5</vt:i4>
      </vt:variant>
      <vt:variant>
        <vt:lpwstr/>
      </vt:variant>
      <vt:variant>
        <vt:lpwstr>_Toc80213615</vt:lpwstr>
      </vt:variant>
      <vt:variant>
        <vt:i4>1310776</vt:i4>
      </vt:variant>
      <vt:variant>
        <vt:i4>290</vt:i4>
      </vt:variant>
      <vt:variant>
        <vt:i4>0</vt:i4>
      </vt:variant>
      <vt:variant>
        <vt:i4>5</vt:i4>
      </vt:variant>
      <vt:variant>
        <vt:lpwstr/>
      </vt:variant>
      <vt:variant>
        <vt:lpwstr>_Toc80213614</vt:lpwstr>
      </vt:variant>
      <vt:variant>
        <vt:i4>1245240</vt:i4>
      </vt:variant>
      <vt:variant>
        <vt:i4>284</vt:i4>
      </vt:variant>
      <vt:variant>
        <vt:i4>0</vt:i4>
      </vt:variant>
      <vt:variant>
        <vt:i4>5</vt:i4>
      </vt:variant>
      <vt:variant>
        <vt:lpwstr/>
      </vt:variant>
      <vt:variant>
        <vt:lpwstr>_Toc80213613</vt:lpwstr>
      </vt:variant>
      <vt:variant>
        <vt:i4>1179704</vt:i4>
      </vt:variant>
      <vt:variant>
        <vt:i4>278</vt:i4>
      </vt:variant>
      <vt:variant>
        <vt:i4>0</vt:i4>
      </vt:variant>
      <vt:variant>
        <vt:i4>5</vt:i4>
      </vt:variant>
      <vt:variant>
        <vt:lpwstr/>
      </vt:variant>
      <vt:variant>
        <vt:lpwstr>_Toc80213612</vt:lpwstr>
      </vt:variant>
      <vt:variant>
        <vt:i4>1114168</vt:i4>
      </vt:variant>
      <vt:variant>
        <vt:i4>272</vt:i4>
      </vt:variant>
      <vt:variant>
        <vt:i4>0</vt:i4>
      </vt:variant>
      <vt:variant>
        <vt:i4>5</vt:i4>
      </vt:variant>
      <vt:variant>
        <vt:lpwstr/>
      </vt:variant>
      <vt:variant>
        <vt:lpwstr>_Toc80213611</vt:lpwstr>
      </vt:variant>
      <vt:variant>
        <vt:i4>1048632</vt:i4>
      </vt:variant>
      <vt:variant>
        <vt:i4>266</vt:i4>
      </vt:variant>
      <vt:variant>
        <vt:i4>0</vt:i4>
      </vt:variant>
      <vt:variant>
        <vt:i4>5</vt:i4>
      </vt:variant>
      <vt:variant>
        <vt:lpwstr/>
      </vt:variant>
      <vt:variant>
        <vt:lpwstr>_Toc80213610</vt:lpwstr>
      </vt:variant>
      <vt:variant>
        <vt:i4>1638457</vt:i4>
      </vt:variant>
      <vt:variant>
        <vt:i4>260</vt:i4>
      </vt:variant>
      <vt:variant>
        <vt:i4>0</vt:i4>
      </vt:variant>
      <vt:variant>
        <vt:i4>5</vt:i4>
      </vt:variant>
      <vt:variant>
        <vt:lpwstr/>
      </vt:variant>
      <vt:variant>
        <vt:lpwstr>_Toc80213609</vt:lpwstr>
      </vt:variant>
      <vt:variant>
        <vt:i4>1572921</vt:i4>
      </vt:variant>
      <vt:variant>
        <vt:i4>254</vt:i4>
      </vt:variant>
      <vt:variant>
        <vt:i4>0</vt:i4>
      </vt:variant>
      <vt:variant>
        <vt:i4>5</vt:i4>
      </vt:variant>
      <vt:variant>
        <vt:lpwstr/>
      </vt:variant>
      <vt:variant>
        <vt:lpwstr>_Toc80213608</vt:lpwstr>
      </vt:variant>
      <vt:variant>
        <vt:i4>1507385</vt:i4>
      </vt:variant>
      <vt:variant>
        <vt:i4>248</vt:i4>
      </vt:variant>
      <vt:variant>
        <vt:i4>0</vt:i4>
      </vt:variant>
      <vt:variant>
        <vt:i4>5</vt:i4>
      </vt:variant>
      <vt:variant>
        <vt:lpwstr/>
      </vt:variant>
      <vt:variant>
        <vt:lpwstr>_Toc80213607</vt:lpwstr>
      </vt:variant>
      <vt:variant>
        <vt:i4>1441849</vt:i4>
      </vt:variant>
      <vt:variant>
        <vt:i4>242</vt:i4>
      </vt:variant>
      <vt:variant>
        <vt:i4>0</vt:i4>
      </vt:variant>
      <vt:variant>
        <vt:i4>5</vt:i4>
      </vt:variant>
      <vt:variant>
        <vt:lpwstr/>
      </vt:variant>
      <vt:variant>
        <vt:lpwstr>_Toc80213606</vt:lpwstr>
      </vt:variant>
      <vt:variant>
        <vt:i4>1376313</vt:i4>
      </vt:variant>
      <vt:variant>
        <vt:i4>236</vt:i4>
      </vt:variant>
      <vt:variant>
        <vt:i4>0</vt:i4>
      </vt:variant>
      <vt:variant>
        <vt:i4>5</vt:i4>
      </vt:variant>
      <vt:variant>
        <vt:lpwstr/>
      </vt:variant>
      <vt:variant>
        <vt:lpwstr>_Toc80213605</vt:lpwstr>
      </vt:variant>
      <vt:variant>
        <vt:i4>1310777</vt:i4>
      </vt:variant>
      <vt:variant>
        <vt:i4>230</vt:i4>
      </vt:variant>
      <vt:variant>
        <vt:i4>0</vt:i4>
      </vt:variant>
      <vt:variant>
        <vt:i4>5</vt:i4>
      </vt:variant>
      <vt:variant>
        <vt:lpwstr/>
      </vt:variant>
      <vt:variant>
        <vt:lpwstr>_Toc80213604</vt:lpwstr>
      </vt:variant>
      <vt:variant>
        <vt:i4>1245241</vt:i4>
      </vt:variant>
      <vt:variant>
        <vt:i4>224</vt:i4>
      </vt:variant>
      <vt:variant>
        <vt:i4>0</vt:i4>
      </vt:variant>
      <vt:variant>
        <vt:i4>5</vt:i4>
      </vt:variant>
      <vt:variant>
        <vt:lpwstr/>
      </vt:variant>
      <vt:variant>
        <vt:lpwstr>_Toc80213603</vt:lpwstr>
      </vt:variant>
      <vt:variant>
        <vt:i4>1179705</vt:i4>
      </vt:variant>
      <vt:variant>
        <vt:i4>218</vt:i4>
      </vt:variant>
      <vt:variant>
        <vt:i4>0</vt:i4>
      </vt:variant>
      <vt:variant>
        <vt:i4>5</vt:i4>
      </vt:variant>
      <vt:variant>
        <vt:lpwstr/>
      </vt:variant>
      <vt:variant>
        <vt:lpwstr>_Toc80213602</vt:lpwstr>
      </vt:variant>
      <vt:variant>
        <vt:i4>1114169</vt:i4>
      </vt:variant>
      <vt:variant>
        <vt:i4>212</vt:i4>
      </vt:variant>
      <vt:variant>
        <vt:i4>0</vt:i4>
      </vt:variant>
      <vt:variant>
        <vt:i4>5</vt:i4>
      </vt:variant>
      <vt:variant>
        <vt:lpwstr/>
      </vt:variant>
      <vt:variant>
        <vt:lpwstr>_Toc80213601</vt:lpwstr>
      </vt:variant>
      <vt:variant>
        <vt:i4>1048633</vt:i4>
      </vt:variant>
      <vt:variant>
        <vt:i4>206</vt:i4>
      </vt:variant>
      <vt:variant>
        <vt:i4>0</vt:i4>
      </vt:variant>
      <vt:variant>
        <vt:i4>5</vt:i4>
      </vt:variant>
      <vt:variant>
        <vt:lpwstr/>
      </vt:variant>
      <vt:variant>
        <vt:lpwstr>_Toc80213600</vt:lpwstr>
      </vt:variant>
      <vt:variant>
        <vt:i4>1703984</vt:i4>
      </vt:variant>
      <vt:variant>
        <vt:i4>200</vt:i4>
      </vt:variant>
      <vt:variant>
        <vt:i4>0</vt:i4>
      </vt:variant>
      <vt:variant>
        <vt:i4>5</vt:i4>
      </vt:variant>
      <vt:variant>
        <vt:lpwstr/>
      </vt:variant>
      <vt:variant>
        <vt:lpwstr>_Toc80213599</vt:lpwstr>
      </vt:variant>
      <vt:variant>
        <vt:i4>1769520</vt:i4>
      </vt:variant>
      <vt:variant>
        <vt:i4>194</vt:i4>
      </vt:variant>
      <vt:variant>
        <vt:i4>0</vt:i4>
      </vt:variant>
      <vt:variant>
        <vt:i4>5</vt:i4>
      </vt:variant>
      <vt:variant>
        <vt:lpwstr/>
      </vt:variant>
      <vt:variant>
        <vt:lpwstr>_Toc80213598</vt:lpwstr>
      </vt:variant>
      <vt:variant>
        <vt:i4>1310768</vt:i4>
      </vt:variant>
      <vt:variant>
        <vt:i4>188</vt:i4>
      </vt:variant>
      <vt:variant>
        <vt:i4>0</vt:i4>
      </vt:variant>
      <vt:variant>
        <vt:i4>5</vt:i4>
      </vt:variant>
      <vt:variant>
        <vt:lpwstr/>
      </vt:variant>
      <vt:variant>
        <vt:lpwstr>_Toc80213597</vt:lpwstr>
      </vt:variant>
      <vt:variant>
        <vt:i4>1376304</vt:i4>
      </vt:variant>
      <vt:variant>
        <vt:i4>182</vt:i4>
      </vt:variant>
      <vt:variant>
        <vt:i4>0</vt:i4>
      </vt:variant>
      <vt:variant>
        <vt:i4>5</vt:i4>
      </vt:variant>
      <vt:variant>
        <vt:lpwstr/>
      </vt:variant>
      <vt:variant>
        <vt:lpwstr>_Toc80213596</vt:lpwstr>
      </vt:variant>
      <vt:variant>
        <vt:i4>1441840</vt:i4>
      </vt:variant>
      <vt:variant>
        <vt:i4>176</vt:i4>
      </vt:variant>
      <vt:variant>
        <vt:i4>0</vt:i4>
      </vt:variant>
      <vt:variant>
        <vt:i4>5</vt:i4>
      </vt:variant>
      <vt:variant>
        <vt:lpwstr/>
      </vt:variant>
      <vt:variant>
        <vt:lpwstr>_Toc80213595</vt:lpwstr>
      </vt:variant>
      <vt:variant>
        <vt:i4>1507376</vt:i4>
      </vt:variant>
      <vt:variant>
        <vt:i4>170</vt:i4>
      </vt:variant>
      <vt:variant>
        <vt:i4>0</vt:i4>
      </vt:variant>
      <vt:variant>
        <vt:i4>5</vt:i4>
      </vt:variant>
      <vt:variant>
        <vt:lpwstr/>
      </vt:variant>
      <vt:variant>
        <vt:lpwstr>_Toc80213594</vt:lpwstr>
      </vt:variant>
      <vt:variant>
        <vt:i4>1048624</vt:i4>
      </vt:variant>
      <vt:variant>
        <vt:i4>164</vt:i4>
      </vt:variant>
      <vt:variant>
        <vt:i4>0</vt:i4>
      </vt:variant>
      <vt:variant>
        <vt:i4>5</vt:i4>
      </vt:variant>
      <vt:variant>
        <vt:lpwstr/>
      </vt:variant>
      <vt:variant>
        <vt:lpwstr>_Toc80213593</vt:lpwstr>
      </vt:variant>
      <vt:variant>
        <vt:i4>1114160</vt:i4>
      </vt:variant>
      <vt:variant>
        <vt:i4>158</vt:i4>
      </vt:variant>
      <vt:variant>
        <vt:i4>0</vt:i4>
      </vt:variant>
      <vt:variant>
        <vt:i4>5</vt:i4>
      </vt:variant>
      <vt:variant>
        <vt:lpwstr/>
      </vt:variant>
      <vt:variant>
        <vt:lpwstr>_Toc80213592</vt:lpwstr>
      </vt:variant>
      <vt:variant>
        <vt:i4>1179696</vt:i4>
      </vt:variant>
      <vt:variant>
        <vt:i4>152</vt:i4>
      </vt:variant>
      <vt:variant>
        <vt:i4>0</vt:i4>
      </vt:variant>
      <vt:variant>
        <vt:i4>5</vt:i4>
      </vt:variant>
      <vt:variant>
        <vt:lpwstr/>
      </vt:variant>
      <vt:variant>
        <vt:lpwstr>_Toc80213591</vt:lpwstr>
      </vt:variant>
      <vt:variant>
        <vt:i4>1245232</vt:i4>
      </vt:variant>
      <vt:variant>
        <vt:i4>146</vt:i4>
      </vt:variant>
      <vt:variant>
        <vt:i4>0</vt:i4>
      </vt:variant>
      <vt:variant>
        <vt:i4>5</vt:i4>
      </vt:variant>
      <vt:variant>
        <vt:lpwstr/>
      </vt:variant>
      <vt:variant>
        <vt:lpwstr>_Toc80213590</vt:lpwstr>
      </vt:variant>
      <vt:variant>
        <vt:i4>1703985</vt:i4>
      </vt:variant>
      <vt:variant>
        <vt:i4>140</vt:i4>
      </vt:variant>
      <vt:variant>
        <vt:i4>0</vt:i4>
      </vt:variant>
      <vt:variant>
        <vt:i4>5</vt:i4>
      </vt:variant>
      <vt:variant>
        <vt:lpwstr/>
      </vt:variant>
      <vt:variant>
        <vt:lpwstr>_Toc80213589</vt:lpwstr>
      </vt:variant>
      <vt:variant>
        <vt:i4>1769521</vt:i4>
      </vt:variant>
      <vt:variant>
        <vt:i4>134</vt:i4>
      </vt:variant>
      <vt:variant>
        <vt:i4>0</vt:i4>
      </vt:variant>
      <vt:variant>
        <vt:i4>5</vt:i4>
      </vt:variant>
      <vt:variant>
        <vt:lpwstr/>
      </vt:variant>
      <vt:variant>
        <vt:lpwstr>_Toc80213588</vt:lpwstr>
      </vt:variant>
      <vt:variant>
        <vt:i4>1310769</vt:i4>
      </vt:variant>
      <vt:variant>
        <vt:i4>128</vt:i4>
      </vt:variant>
      <vt:variant>
        <vt:i4>0</vt:i4>
      </vt:variant>
      <vt:variant>
        <vt:i4>5</vt:i4>
      </vt:variant>
      <vt:variant>
        <vt:lpwstr/>
      </vt:variant>
      <vt:variant>
        <vt:lpwstr>_Toc80213587</vt:lpwstr>
      </vt:variant>
      <vt:variant>
        <vt:i4>1376305</vt:i4>
      </vt:variant>
      <vt:variant>
        <vt:i4>122</vt:i4>
      </vt:variant>
      <vt:variant>
        <vt:i4>0</vt:i4>
      </vt:variant>
      <vt:variant>
        <vt:i4>5</vt:i4>
      </vt:variant>
      <vt:variant>
        <vt:lpwstr/>
      </vt:variant>
      <vt:variant>
        <vt:lpwstr>_Toc80213586</vt:lpwstr>
      </vt:variant>
      <vt:variant>
        <vt:i4>1441841</vt:i4>
      </vt:variant>
      <vt:variant>
        <vt:i4>116</vt:i4>
      </vt:variant>
      <vt:variant>
        <vt:i4>0</vt:i4>
      </vt:variant>
      <vt:variant>
        <vt:i4>5</vt:i4>
      </vt:variant>
      <vt:variant>
        <vt:lpwstr/>
      </vt:variant>
      <vt:variant>
        <vt:lpwstr>_Toc80213585</vt:lpwstr>
      </vt:variant>
      <vt:variant>
        <vt:i4>1507377</vt:i4>
      </vt:variant>
      <vt:variant>
        <vt:i4>110</vt:i4>
      </vt:variant>
      <vt:variant>
        <vt:i4>0</vt:i4>
      </vt:variant>
      <vt:variant>
        <vt:i4>5</vt:i4>
      </vt:variant>
      <vt:variant>
        <vt:lpwstr/>
      </vt:variant>
      <vt:variant>
        <vt:lpwstr>_Toc80213584</vt:lpwstr>
      </vt:variant>
      <vt:variant>
        <vt:i4>1048625</vt:i4>
      </vt:variant>
      <vt:variant>
        <vt:i4>104</vt:i4>
      </vt:variant>
      <vt:variant>
        <vt:i4>0</vt:i4>
      </vt:variant>
      <vt:variant>
        <vt:i4>5</vt:i4>
      </vt:variant>
      <vt:variant>
        <vt:lpwstr/>
      </vt:variant>
      <vt:variant>
        <vt:lpwstr>_Toc80213583</vt:lpwstr>
      </vt:variant>
      <vt:variant>
        <vt:i4>1114161</vt:i4>
      </vt:variant>
      <vt:variant>
        <vt:i4>98</vt:i4>
      </vt:variant>
      <vt:variant>
        <vt:i4>0</vt:i4>
      </vt:variant>
      <vt:variant>
        <vt:i4>5</vt:i4>
      </vt:variant>
      <vt:variant>
        <vt:lpwstr/>
      </vt:variant>
      <vt:variant>
        <vt:lpwstr>_Toc80213582</vt:lpwstr>
      </vt:variant>
      <vt:variant>
        <vt:i4>1179697</vt:i4>
      </vt:variant>
      <vt:variant>
        <vt:i4>92</vt:i4>
      </vt:variant>
      <vt:variant>
        <vt:i4>0</vt:i4>
      </vt:variant>
      <vt:variant>
        <vt:i4>5</vt:i4>
      </vt:variant>
      <vt:variant>
        <vt:lpwstr/>
      </vt:variant>
      <vt:variant>
        <vt:lpwstr>_Toc80213581</vt:lpwstr>
      </vt:variant>
      <vt:variant>
        <vt:i4>1245233</vt:i4>
      </vt:variant>
      <vt:variant>
        <vt:i4>86</vt:i4>
      </vt:variant>
      <vt:variant>
        <vt:i4>0</vt:i4>
      </vt:variant>
      <vt:variant>
        <vt:i4>5</vt:i4>
      </vt:variant>
      <vt:variant>
        <vt:lpwstr/>
      </vt:variant>
      <vt:variant>
        <vt:lpwstr>_Toc80213580</vt:lpwstr>
      </vt:variant>
      <vt:variant>
        <vt:i4>1703998</vt:i4>
      </vt:variant>
      <vt:variant>
        <vt:i4>80</vt:i4>
      </vt:variant>
      <vt:variant>
        <vt:i4>0</vt:i4>
      </vt:variant>
      <vt:variant>
        <vt:i4>5</vt:i4>
      </vt:variant>
      <vt:variant>
        <vt:lpwstr/>
      </vt:variant>
      <vt:variant>
        <vt:lpwstr>_Toc80213579</vt:lpwstr>
      </vt:variant>
      <vt:variant>
        <vt:i4>1769534</vt:i4>
      </vt:variant>
      <vt:variant>
        <vt:i4>74</vt:i4>
      </vt:variant>
      <vt:variant>
        <vt:i4>0</vt:i4>
      </vt:variant>
      <vt:variant>
        <vt:i4>5</vt:i4>
      </vt:variant>
      <vt:variant>
        <vt:lpwstr/>
      </vt:variant>
      <vt:variant>
        <vt:lpwstr>_Toc80213578</vt:lpwstr>
      </vt:variant>
      <vt:variant>
        <vt:i4>1310782</vt:i4>
      </vt:variant>
      <vt:variant>
        <vt:i4>68</vt:i4>
      </vt:variant>
      <vt:variant>
        <vt:i4>0</vt:i4>
      </vt:variant>
      <vt:variant>
        <vt:i4>5</vt:i4>
      </vt:variant>
      <vt:variant>
        <vt:lpwstr/>
      </vt:variant>
      <vt:variant>
        <vt:lpwstr>_Toc80213577</vt:lpwstr>
      </vt:variant>
      <vt:variant>
        <vt:i4>1376318</vt:i4>
      </vt:variant>
      <vt:variant>
        <vt:i4>62</vt:i4>
      </vt:variant>
      <vt:variant>
        <vt:i4>0</vt:i4>
      </vt:variant>
      <vt:variant>
        <vt:i4>5</vt:i4>
      </vt:variant>
      <vt:variant>
        <vt:lpwstr/>
      </vt:variant>
      <vt:variant>
        <vt:lpwstr>_Toc80213576</vt:lpwstr>
      </vt:variant>
      <vt:variant>
        <vt:i4>1441854</vt:i4>
      </vt:variant>
      <vt:variant>
        <vt:i4>56</vt:i4>
      </vt:variant>
      <vt:variant>
        <vt:i4>0</vt:i4>
      </vt:variant>
      <vt:variant>
        <vt:i4>5</vt:i4>
      </vt:variant>
      <vt:variant>
        <vt:lpwstr/>
      </vt:variant>
      <vt:variant>
        <vt:lpwstr>_Toc80213575</vt:lpwstr>
      </vt:variant>
      <vt:variant>
        <vt:i4>1507390</vt:i4>
      </vt:variant>
      <vt:variant>
        <vt:i4>50</vt:i4>
      </vt:variant>
      <vt:variant>
        <vt:i4>0</vt:i4>
      </vt:variant>
      <vt:variant>
        <vt:i4>5</vt:i4>
      </vt:variant>
      <vt:variant>
        <vt:lpwstr/>
      </vt:variant>
      <vt:variant>
        <vt:lpwstr>_Toc80213574</vt:lpwstr>
      </vt:variant>
      <vt:variant>
        <vt:i4>1048638</vt:i4>
      </vt:variant>
      <vt:variant>
        <vt:i4>44</vt:i4>
      </vt:variant>
      <vt:variant>
        <vt:i4>0</vt:i4>
      </vt:variant>
      <vt:variant>
        <vt:i4>5</vt:i4>
      </vt:variant>
      <vt:variant>
        <vt:lpwstr/>
      </vt:variant>
      <vt:variant>
        <vt:lpwstr>_Toc80213573</vt:lpwstr>
      </vt:variant>
      <vt:variant>
        <vt:i4>1114174</vt:i4>
      </vt:variant>
      <vt:variant>
        <vt:i4>38</vt:i4>
      </vt:variant>
      <vt:variant>
        <vt:i4>0</vt:i4>
      </vt:variant>
      <vt:variant>
        <vt:i4>5</vt:i4>
      </vt:variant>
      <vt:variant>
        <vt:lpwstr/>
      </vt:variant>
      <vt:variant>
        <vt:lpwstr>_Toc80213572</vt:lpwstr>
      </vt:variant>
      <vt:variant>
        <vt:i4>1179710</vt:i4>
      </vt:variant>
      <vt:variant>
        <vt:i4>32</vt:i4>
      </vt:variant>
      <vt:variant>
        <vt:i4>0</vt:i4>
      </vt:variant>
      <vt:variant>
        <vt:i4>5</vt:i4>
      </vt:variant>
      <vt:variant>
        <vt:lpwstr/>
      </vt:variant>
      <vt:variant>
        <vt:lpwstr>_Toc80213571</vt:lpwstr>
      </vt:variant>
      <vt:variant>
        <vt:i4>1245246</vt:i4>
      </vt:variant>
      <vt:variant>
        <vt:i4>26</vt:i4>
      </vt:variant>
      <vt:variant>
        <vt:i4>0</vt:i4>
      </vt:variant>
      <vt:variant>
        <vt:i4>5</vt:i4>
      </vt:variant>
      <vt:variant>
        <vt:lpwstr/>
      </vt:variant>
      <vt:variant>
        <vt:lpwstr>_Toc80213570</vt:lpwstr>
      </vt:variant>
      <vt:variant>
        <vt:i4>1703999</vt:i4>
      </vt:variant>
      <vt:variant>
        <vt:i4>20</vt:i4>
      </vt:variant>
      <vt:variant>
        <vt:i4>0</vt:i4>
      </vt:variant>
      <vt:variant>
        <vt:i4>5</vt:i4>
      </vt:variant>
      <vt:variant>
        <vt:lpwstr/>
      </vt:variant>
      <vt:variant>
        <vt:lpwstr>_Toc80213569</vt:lpwstr>
      </vt:variant>
      <vt:variant>
        <vt:i4>1769535</vt:i4>
      </vt:variant>
      <vt:variant>
        <vt:i4>14</vt:i4>
      </vt:variant>
      <vt:variant>
        <vt:i4>0</vt:i4>
      </vt:variant>
      <vt:variant>
        <vt:i4>5</vt:i4>
      </vt:variant>
      <vt:variant>
        <vt:lpwstr/>
      </vt:variant>
      <vt:variant>
        <vt:lpwstr>_Toc80213568</vt:lpwstr>
      </vt:variant>
      <vt:variant>
        <vt:i4>1310783</vt:i4>
      </vt:variant>
      <vt:variant>
        <vt:i4>8</vt:i4>
      </vt:variant>
      <vt:variant>
        <vt:i4>0</vt:i4>
      </vt:variant>
      <vt:variant>
        <vt:i4>5</vt:i4>
      </vt:variant>
      <vt:variant>
        <vt:lpwstr/>
      </vt:variant>
      <vt:variant>
        <vt:lpwstr>_Toc80213567</vt:lpwstr>
      </vt:variant>
      <vt:variant>
        <vt:i4>1376319</vt:i4>
      </vt:variant>
      <vt:variant>
        <vt:i4>2</vt:i4>
      </vt:variant>
      <vt:variant>
        <vt:i4>0</vt:i4>
      </vt:variant>
      <vt:variant>
        <vt:i4>5</vt:i4>
      </vt:variant>
      <vt:variant>
        <vt:lpwstr/>
      </vt:variant>
      <vt:variant>
        <vt:lpwstr>_Toc80213566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Jussi Kahtava</cp:lastModifiedBy>
  <cp:revision>3</cp:revision>
  <dcterms:created xsi:type="dcterms:W3CDTF">2021-08-19T19:15:00Z</dcterms:created>
  <dcterms:modified xsi:type="dcterms:W3CDTF">2021-08-19T19:23:00Z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