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E55677">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E55677">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E55677">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E55677">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E55677">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E55677">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E55677">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E55677">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E55677">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E55677">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E55677" w:rsidRDefault="00E55677" w:rsidP="00A259D6">
                            <w:r>
                              <w:t>The following NB-IoT timing relationships need enhancing for essential minimum functionality of IoT NTN:</w:t>
                            </w:r>
                          </w:p>
                          <w:p w14:paraId="79CF15E7" w14:textId="77777777" w:rsidR="00E55677" w:rsidRDefault="00E55677" w:rsidP="00A259D6">
                            <w:pPr>
                              <w:pStyle w:val="NoSpacing"/>
                            </w:pPr>
                            <w:r>
                              <w:t>-</w:t>
                            </w:r>
                            <w:r>
                              <w:tab/>
                              <w:t xml:space="preserve">NPDCCH to NPUSCH format 1 </w:t>
                            </w:r>
                          </w:p>
                          <w:p w14:paraId="18882D11" w14:textId="77777777" w:rsidR="00E55677" w:rsidRDefault="00E55677" w:rsidP="00A259D6">
                            <w:pPr>
                              <w:pStyle w:val="NoSpacing"/>
                            </w:pPr>
                            <w:r>
                              <w:t>-</w:t>
                            </w:r>
                            <w:r>
                              <w:tab/>
                              <w:t>RAR grant to NPUSCH format 1</w:t>
                            </w:r>
                          </w:p>
                          <w:p w14:paraId="3B359940" w14:textId="77777777" w:rsidR="00E55677" w:rsidRDefault="00E55677" w:rsidP="00A259D6">
                            <w:pPr>
                              <w:pStyle w:val="NoSpacing"/>
                            </w:pPr>
                            <w:r>
                              <w:t>-</w:t>
                            </w:r>
                            <w:r>
                              <w:tab/>
                              <w:t>NPDSCH to HARQ-ACK on NPUSCH format 2</w:t>
                            </w:r>
                          </w:p>
                          <w:p w14:paraId="12450F4F" w14:textId="77777777" w:rsidR="00E55677" w:rsidRDefault="00E55677" w:rsidP="00A259D6">
                            <w:pPr>
                              <w:pStyle w:val="NoSpacing"/>
                            </w:pPr>
                            <w:r>
                              <w:t>-</w:t>
                            </w:r>
                            <w:r>
                              <w:tab/>
                              <w:t>Timing advance command activation</w:t>
                            </w:r>
                          </w:p>
                          <w:p w14:paraId="7E69021E" w14:textId="77777777" w:rsidR="00E55677" w:rsidRDefault="00E55677" w:rsidP="00A259D6">
                            <w:pPr>
                              <w:pStyle w:val="NoSpacing"/>
                            </w:pPr>
                            <w:r>
                              <w:t>-</w:t>
                            </w:r>
                            <w:r>
                              <w:tab/>
                              <w:t>FFS: NPDCCH order to NPRACH</w:t>
                            </w:r>
                          </w:p>
                          <w:p w14:paraId="1D83307D" w14:textId="77777777" w:rsidR="00E55677" w:rsidRDefault="00E55677" w:rsidP="00A259D6">
                            <w:pPr>
                              <w:pStyle w:val="NoSpacing"/>
                            </w:pPr>
                            <w:r>
                              <w:t>-</w:t>
                            </w:r>
                            <w:r>
                              <w:tab/>
                              <w:t>FFS: Other NB-IoT timing relationships</w:t>
                            </w:r>
                          </w:p>
                          <w:p w14:paraId="4CE7DAFD" w14:textId="77777777" w:rsidR="00E55677" w:rsidRDefault="00E55677" w:rsidP="00A259D6">
                            <w:pPr>
                              <w:pStyle w:val="NoSpacing"/>
                            </w:pPr>
                          </w:p>
                          <w:p w14:paraId="75C902DC" w14:textId="77777777" w:rsidR="00E55677" w:rsidRPr="00A5721A" w:rsidRDefault="00E55677"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E55677" w:rsidRPr="00EB078E" w:rsidRDefault="00E55677" w:rsidP="00A259D6">
                            <w:pPr>
                              <w:pStyle w:val="NoSpacing"/>
                            </w:pPr>
                            <w:r>
                              <w:t>-</w:t>
                            </w:r>
                            <w:r>
                              <w:tab/>
                            </w:r>
                            <w:r w:rsidRPr="00EB078E">
                              <w:t xml:space="preserve">MPDCCH to PUSCH </w:t>
                            </w:r>
                          </w:p>
                          <w:p w14:paraId="2A6EA391" w14:textId="77777777" w:rsidR="00E55677" w:rsidRPr="00EB078E" w:rsidRDefault="00E55677" w:rsidP="00A259D6">
                            <w:pPr>
                              <w:pStyle w:val="NoSpacing"/>
                            </w:pPr>
                            <w:r>
                              <w:t>-</w:t>
                            </w:r>
                            <w:r>
                              <w:tab/>
                            </w:r>
                            <w:r w:rsidRPr="00EB078E">
                              <w:t xml:space="preserve">RAR grant to PUSCH </w:t>
                            </w:r>
                          </w:p>
                          <w:p w14:paraId="7185BBB4" w14:textId="77777777" w:rsidR="00E55677" w:rsidRPr="00EB078E" w:rsidRDefault="00E55677" w:rsidP="00A259D6">
                            <w:pPr>
                              <w:pStyle w:val="NoSpacing"/>
                            </w:pPr>
                            <w:r>
                              <w:t>-</w:t>
                            </w:r>
                            <w:r>
                              <w:tab/>
                            </w:r>
                            <w:r w:rsidRPr="00EB078E">
                              <w:t xml:space="preserve">MPDCCH to scheduled uplink SPS </w:t>
                            </w:r>
                          </w:p>
                          <w:p w14:paraId="327ED3EA" w14:textId="77777777" w:rsidR="00E55677" w:rsidRPr="00EB078E" w:rsidRDefault="00E55677" w:rsidP="00A259D6">
                            <w:pPr>
                              <w:pStyle w:val="NoSpacing"/>
                            </w:pPr>
                            <w:r>
                              <w:t>-</w:t>
                            </w:r>
                            <w:r>
                              <w:tab/>
                              <w:t>PDSCH</w:t>
                            </w:r>
                            <w:r w:rsidRPr="00EB078E">
                              <w:t xml:space="preserve"> to HARQ-ACK on PUCCH </w:t>
                            </w:r>
                          </w:p>
                          <w:p w14:paraId="469484A9" w14:textId="77777777" w:rsidR="00E55677" w:rsidRPr="00EB078E" w:rsidRDefault="00E55677" w:rsidP="00A259D6">
                            <w:pPr>
                              <w:pStyle w:val="NoSpacing"/>
                            </w:pPr>
                            <w:r>
                              <w:t>-</w:t>
                            </w:r>
                            <w:r>
                              <w:tab/>
                            </w:r>
                            <w:r w:rsidRPr="00EB078E">
                              <w:t xml:space="preserve">CSI reference resource timing </w:t>
                            </w:r>
                          </w:p>
                          <w:p w14:paraId="4AB21A44" w14:textId="77777777" w:rsidR="00E55677" w:rsidRPr="00EB078E" w:rsidRDefault="00E55677" w:rsidP="00A259D6">
                            <w:pPr>
                              <w:pStyle w:val="NoSpacing"/>
                            </w:pPr>
                            <w:r>
                              <w:t>-</w:t>
                            </w:r>
                            <w:r>
                              <w:tab/>
                            </w:r>
                            <w:r w:rsidRPr="00EB078E">
                              <w:t xml:space="preserve">MPDCCH to aperiodic SRS </w:t>
                            </w:r>
                          </w:p>
                          <w:p w14:paraId="2DA6787F" w14:textId="77777777" w:rsidR="00E55677" w:rsidRPr="00EB078E" w:rsidRDefault="00E55677" w:rsidP="00A259D6">
                            <w:pPr>
                              <w:pStyle w:val="NoSpacing"/>
                            </w:pPr>
                            <w:r>
                              <w:t>-</w:t>
                            </w:r>
                            <w:r>
                              <w:tab/>
                            </w:r>
                            <w:r w:rsidRPr="00EB078E">
                              <w:t>Timing advance command activation</w:t>
                            </w:r>
                          </w:p>
                          <w:p w14:paraId="66697926" w14:textId="77777777" w:rsidR="00E55677" w:rsidRPr="00EB078E" w:rsidRDefault="00E55677" w:rsidP="00A259D6">
                            <w:pPr>
                              <w:pStyle w:val="NoSpacing"/>
                            </w:pPr>
                            <w:r>
                              <w:t>-</w:t>
                            </w:r>
                            <w:r>
                              <w:tab/>
                            </w:r>
                            <w:r w:rsidRPr="00EB078E">
                              <w:t>FFS: M</w:t>
                            </w:r>
                            <w:r w:rsidRPr="00A5721A">
                              <w:t>PDCCH order to PRACH</w:t>
                            </w:r>
                          </w:p>
                          <w:p w14:paraId="77599EE9" w14:textId="77777777" w:rsidR="00E55677" w:rsidRDefault="00E55677" w:rsidP="00A259D6">
                            <w:pPr>
                              <w:pStyle w:val="NoSpacing"/>
                            </w:pPr>
                            <w:r>
                              <w:t>-</w:t>
                            </w:r>
                            <w:r>
                              <w:tab/>
                            </w:r>
                            <w:r w:rsidRPr="00EB078E">
                              <w:t>FFS: Other eMTC timing relationships</w:t>
                            </w:r>
                          </w:p>
                          <w:p w14:paraId="4432575E" w14:textId="77777777" w:rsidR="00E55677" w:rsidRPr="00EB078E" w:rsidRDefault="00E55677" w:rsidP="00A259D6">
                            <w:pPr>
                              <w:pStyle w:val="NoSpacing"/>
                            </w:pPr>
                          </w:p>
                          <w:p w14:paraId="5A4E7B67" w14:textId="77777777" w:rsidR="00E55677" w:rsidRDefault="00E55677"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E55677" w:rsidRDefault="00E55677" w:rsidP="00A259D6">
                      <w:r>
                        <w:t>The following NB-IoT timing relationships need enhancing for essential minimum functionality of IoT NTN:</w:t>
                      </w:r>
                    </w:p>
                    <w:p w14:paraId="79CF15E7" w14:textId="77777777" w:rsidR="00E55677" w:rsidRDefault="00E55677" w:rsidP="00A259D6">
                      <w:pPr>
                        <w:pStyle w:val="NoSpacing"/>
                      </w:pPr>
                      <w:r>
                        <w:t>-</w:t>
                      </w:r>
                      <w:r>
                        <w:tab/>
                        <w:t xml:space="preserve">NPDCCH to NPUSCH format 1 </w:t>
                      </w:r>
                    </w:p>
                    <w:p w14:paraId="18882D11" w14:textId="77777777" w:rsidR="00E55677" w:rsidRDefault="00E55677" w:rsidP="00A259D6">
                      <w:pPr>
                        <w:pStyle w:val="NoSpacing"/>
                      </w:pPr>
                      <w:r>
                        <w:t>-</w:t>
                      </w:r>
                      <w:r>
                        <w:tab/>
                        <w:t>RAR grant to NPUSCH format 1</w:t>
                      </w:r>
                    </w:p>
                    <w:p w14:paraId="3B359940" w14:textId="77777777" w:rsidR="00E55677" w:rsidRDefault="00E55677" w:rsidP="00A259D6">
                      <w:pPr>
                        <w:pStyle w:val="NoSpacing"/>
                      </w:pPr>
                      <w:r>
                        <w:t>-</w:t>
                      </w:r>
                      <w:r>
                        <w:tab/>
                        <w:t>NPDSCH to HARQ-ACK on NPUSCH format 2</w:t>
                      </w:r>
                    </w:p>
                    <w:p w14:paraId="12450F4F" w14:textId="77777777" w:rsidR="00E55677" w:rsidRDefault="00E55677" w:rsidP="00A259D6">
                      <w:pPr>
                        <w:pStyle w:val="NoSpacing"/>
                      </w:pPr>
                      <w:r>
                        <w:t>-</w:t>
                      </w:r>
                      <w:r>
                        <w:tab/>
                        <w:t>Timing advance command activation</w:t>
                      </w:r>
                    </w:p>
                    <w:p w14:paraId="7E69021E" w14:textId="77777777" w:rsidR="00E55677" w:rsidRDefault="00E55677" w:rsidP="00A259D6">
                      <w:pPr>
                        <w:pStyle w:val="NoSpacing"/>
                      </w:pPr>
                      <w:r>
                        <w:t>-</w:t>
                      </w:r>
                      <w:r>
                        <w:tab/>
                        <w:t>FFS: NPDCCH order to NPRACH</w:t>
                      </w:r>
                    </w:p>
                    <w:p w14:paraId="1D83307D" w14:textId="77777777" w:rsidR="00E55677" w:rsidRDefault="00E55677" w:rsidP="00A259D6">
                      <w:pPr>
                        <w:pStyle w:val="NoSpacing"/>
                      </w:pPr>
                      <w:r>
                        <w:t>-</w:t>
                      </w:r>
                      <w:r>
                        <w:tab/>
                        <w:t>FFS: Other NB-IoT timing relationships</w:t>
                      </w:r>
                    </w:p>
                    <w:p w14:paraId="4CE7DAFD" w14:textId="77777777" w:rsidR="00E55677" w:rsidRDefault="00E55677" w:rsidP="00A259D6">
                      <w:pPr>
                        <w:pStyle w:val="NoSpacing"/>
                      </w:pPr>
                    </w:p>
                    <w:p w14:paraId="75C902DC" w14:textId="77777777" w:rsidR="00E55677" w:rsidRPr="00A5721A" w:rsidRDefault="00E55677"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E55677" w:rsidRPr="00EB078E" w:rsidRDefault="00E55677" w:rsidP="00A259D6">
                      <w:pPr>
                        <w:pStyle w:val="NoSpacing"/>
                      </w:pPr>
                      <w:r>
                        <w:t>-</w:t>
                      </w:r>
                      <w:r>
                        <w:tab/>
                      </w:r>
                      <w:r w:rsidRPr="00EB078E">
                        <w:t xml:space="preserve">MPDCCH to PUSCH </w:t>
                      </w:r>
                    </w:p>
                    <w:p w14:paraId="2A6EA391" w14:textId="77777777" w:rsidR="00E55677" w:rsidRPr="00EB078E" w:rsidRDefault="00E55677" w:rsidP="00A259D6">
                      <w:pPr>
                        <w:pStyle w:val="NoSpacing"/>
                      </w:pPr>
                      <w:r>
                        <w:t>-</w:t>
                      </w:r>
                      <w:r>
                        <w:tab/>
                      </w:r>
                      <w:r w:rsidRPr="00EB078E">
                        <w:t xml:space="preserve">RAR grant to PUSCH </w:t>
                      </w:r>
                    </w:p>
                    <w:p w14:paraId="7185BBB4" w14:textId="77777777" w:rsidR="00E55677" w:rsidRPr="00EB078E" w:rsidRDefault="00E55677" w:rsidP="00A259D6">
                      <w:pPr>
                        <w:pStyle w:val="NoSpacing"/>
                      </w:pPr>
                      <w:r>
                        <w:t>-</w:t>
                      </w:r>
                      <w:r>
                        <w:tab/>
                      </w:r>
                      <w:r w:rsidRPr="00EB078E">
                        <w:t xml:space="preserve">MPDCCH to scheduled uplink SPS </w:t>
                      </w:r>
                    </w:p>
                    <w:p w14:paraId="327ED3EA" w14:textId="77777777" w:rsidR="00E55677" w:rsidRPr="00EB078E" w:rsidRDefault="00E55677" w:rsidP="00A259D6">
                      <w:pPr>
                        <w:pStyle w:val="NoSpacing"/>
                      </w:pPr>
                      <w:r>
                        <w:t>-</w:t>
                      </w:r>
                      <w:r>
                        <w:tab/>
                        <w:t>PDSCH</w:t>
                      </w:r>
                      <w:r w:rsidRPr="00EB078E">
                        <w:t xml:space="preserve"> to HARQ-ACK on PUCCH </w:t>
                      </w:r>
                    </w:p>
                    <w:p w14:paraId="469484A9" w14:textId="77777777" w:rsidR="00E55677" w:rsidRPr="00EB078E" w:rsidRDefault="00E55677" w:rsidP="00A259D6">
                      <w:pPr>
                        <w:pStyle w:val="NoSpacing"/>
                      </w:pPr>
                      <w:r>
                        <w:t>-</w:t>
                      </w:r>
                      <w:r>
                        <w:tab/>
                      </w:r>
                      <w:r w:rsidRPr="00EB078E">
                        <w:t xml:space="preserve">CSI reference resource timing </w:t>
                      </w:r>
                    </w:p>
                    <w:p w14:paraId="4AB21A44" w14:textId="77777777" w:rsidR="00E55677" w:rsidRPr="00EB078E" w:rsidRDefault="00E55677" w:rsidP="00A259D6">
                      <w:pPr>
                        <w:pStyle w:val="NoSpacing"/>
                      </w:pPr>
                      <w:r>
                        <w:t>-</w:t>
                      </w:r>
                      <w:r>
                        <w:tab/>
                      </w:r>
                      <w:r w:rsidRPr="00EB078E">
                        <w:t xml:space="preserve">MPDCCH to aperiodic SRS </w:t>
                      </w:r>
                    </w:p>
                    <w:p w14:paraId="2DA6787F" w14:textId="77777777" w:rsidR="00E55677" w:rsidRPr="00EB078E" w:rsidRDefault="00E55677" w:rsidP="00A259D6">
                      <w:pPr>
                        <w:pStyle w:val="NoSpacing"/>
                      </w:pPr>
                      <w:r>
                        <w:t>-</w:t>
                      </w:r>
                      <w:r>
                        <w:tab/>
                      </w:r>
                      <w:r w:rsidRPr="00EB078E">
                        <w:t>Timing advance command activation</w:t>
                      </w:r>
                    </w:p>
                    <w:p w14:paraId="66697926" w14:textId="77777777" w:rsidR="00E55677" w:rsidRPr="00EB078E" w:rsidRDefault="00E55677" w:rsidP="00A259D6">
                      <w:pPr>
                        <w:pStyle w:val="NoSpacing"/>
                      </w:pPr>
                      <w:r>
                        <w:t>-</w:t>
                      </w:r>
                      <w:r>
                        <w:tab/>
                      </w:r>
                      <w:r w:rsidRPr="00EB078E">
                        <w:t>FFS: M</w:t>
                      </w:r>
                      <w:r w:rsidRPr="00A5721A">
                        <w:t>PDCCH order to PRACH</w:t>
                      </w:r>
                    </w:p>
                    <w:p w14:paraId="77599EE9" w14:textId="77777777" w:rsidR="00E55677" w:rsidRDefault="00E55677" w:rsidP="00A259D6">
                      <w:pPr>
                        <w:pStyle w:val="NoSpacing"/>
                      </w:pPr>
                      <w:r>
                        <w:t>-</w:t>
                      </w:r>
                      <w:r>
                        <w:tab/>
                      </w:r>
                      <w:r w:rsidRPr="00EB078E">
                        <w:t>FFS: Other eMTC timing relationships</w:t>
                      </w:r>
                    </w:p>
                    <w:p w14:paraId="4432575E" w14:textId="77777777" w:rsidR="00E55677" w:rsidRPr="00EB078E" w:rsidRDefault="00E55677" w:rsidP="00A259D6">
                      <w:pPr>
                        <w:pStyle w:val="NoSpacing"/>
                      </w:pPr>
                    </w:p>
                    <w:p w14:paraId="5A4E7B67" w14:textId="77777777" w:rsidR="00E55677" w:rsidRDefault="00E55677"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For NPDCCH to NPUSCH format 1, introduce K_offset for UE to transmit NPUSCH at the end of n + k_0 + K_offset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For RAR grant to NPUSCH format 1, introduce K_offset to transmit MSG3 at the end of n + k_0 + K_offset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K_offset to enhance the following timing </w:t>
            </w:r>
            <w:r>
              <w:rPr>
                <w:lang w:eastAsia="zh-TW"/>
              </w:rPr>
              <w:lastRenderedPageBreak/>
              <w:t>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lastRenderedPageBreak/>
              <w:t>“</w:t>
            </w:r>
            <w:r w:rsidRPr="00BD319A">
              <w:rPr>
                <w:rFonts w:cs="Times"/>
                <w:i/>
              </w:rPr>
              <w:t xml:space="preserve">Scheduling delay </w:t>
            </w:r>
            <w:r w:rsidRPr="00BD319A">
              <w:rPr>
                <w:rFonts w:eastAsia="SimSun"/>
                <w:i/>
              </w:rPr>
              <w:t>field (</w:t>
            </w:r>
            <w:r w:rsidRPr="00BD319A">
              <w:rPr>
                <w:i/>
                <w:position w:val="-14"/>
                <w:lang w:val="en-GB" w:eastAsia="en-US"/>
              </w:rPr>
              <w:object w:dxaOrig="520" w:dyaOrig="380" w14:anchorId="78A39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9pt" o:ole="">
                  <v:imagedata r:id="rId11" o:title=""/>
                </v:shape>
                <o:OLEObject Type="Embed" ProgID="Equation.3" ShapeID="_x0000_i1025" DrawAspect="Content" ObjectID="_1690705875"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lastRenderedPageBreak/>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For NPDSCH to HARQ-ACK on NPUSCH format 2, introduce K_offset to provide an ACK/NACK after the end of m + k_0 – 1 + K_offset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lastRenderedPageBreak/>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E55677">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p w14:paraId="5CC8C166" w14:textId="77777777" w:rsidR="008E4D0A" w:rsidRPr="002515D6" w:rsidRDefault="008E4D0A" w:rsidP="00E55677">
            <w:pPr>
              <w:rPr>
                <w:rFonts w:eastAsia="DengXian"/>
              </w:rPr>
            </w:pP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lastRenderedPageBreak/>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For Timing advance command activation, the need for K_offset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lastRenderedPageBreak/>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Timing Relationships for eMTC</w:t>
      </w:r>
      <w:bookmarkEnd w:id="28"/>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lastRenderedPageBreak/>
              <w:t>timing advance command activation</w:t>
            </w:r>
          </w:p>
        </w:tc>
      </w:tr>
      <w:tr w:rsidR="000D7CB6" w14:paraId="0DB9DDDD" w14:textId="77777777" w:rsidTr="00F0622C">
        <w:tc>
          <w:tcPr>
            <w:tcW w:w="1980" w:type="dxa"/>
          </w:tcPr>
          <w:p w14:paraId="7707E9B5" w14:textId="77777777" w:rsidR="000D7CB6" w:rsidRDefault="000D7CB6" w:rsidP="00F0622C">
            <w:r w:rsidRPr="000D7CB6">
              <w:lastRenderedPageBreak/>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This was an eMTC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lastRenderedPageBreak/>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lastRenderedPageBreak/>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This was an eMTC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1"/>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lastRenderedPageBreak/>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(i.e. f</w:t>
            </w:r>
            <w:r w:rsidRPr="00224ACE">
              <w:rPr>
                <w:rFonts w:eastAsia="Times New Roman" w:cs="Times"/>
                <w:szCs w:val="20"/>
              </w:rPr>
              <w:t xml:space="preserve">or the CSI reference resource timing, the CSI reference resource is given </w:t>
            </w:r>
            <w:r w:rsidRPr="00224ACE">
              <w:rPr>
                <w:rFonts w:eastAsia="Times New Roman" w:cs="Times"/>
                <w:szCs w:val="20"/>
              </w:rPr>
              <w:lastRenderedPageBreak/>
              <w:t>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This was an eMTC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eMTC,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Koffset as compared to transmission as per current </w:t>
            </w:r>
            <w:r w:rsidRPr="00730B1D">
              <w:rPr>
                <w:highlight w:val="cyan"/>
                <w:lang w:eastAsia="x-none"/>
              </w:rPr>
              <w:lastRenderedPageBreak/>
              <w:t>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lastRenderedPageBreak/>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lastRenderedPageBreak/>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Other Timing Relationships for eMTC/NB-IoT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For NPDCCH order to NPRACH, introduce K_offset to start transmission of the random-access preamble at the end of the first DL subframe n + k_2 + K_offset.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DengXian"/>
              </w:rPr>
              <w:t>.</w:t>
            </w:r>
          </w:p>
          <w:p w14:paraId="0704CF6C" w14:textId="77777777" w:rsidR="008E4D0A" w:rsidRDefault="008E4D0A" w:rsidP="00E55677">
            <w:pPr>
              <w:rPr>
                <w:rFonts w:eastAsia="DengXian"/>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bl>
    <w:p w14:paraId="1584DF2E" w14:textId="77777777" w:rsidR="00013A65" w:rsidRDefault="00013A65" w:rsidP="007A41D8"/>
    <w:p w14:paraId="50E55CFB" w14:textId="77777777" w:rsidR="007A41D8" w:rsidRDefault="007A41D8" w:rsidP="007A41D8">
      <w:pPr>
        <w:pStyle w:val="Heading2"/>
      </w:pPr>
      <w:bookmarkStart w:id="72" w:name="_Toc80031371"/>
      <w:r>
        <w:lastRenderedPageBreak/>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UE-gNB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r w:rsidRPr="00302003">
        <w:rPr>
          <w:rStyle w:val="Heading2Char"/>
        </w:rPr>
        <w:lastRenderedPageBreak/>
        <w:t>K_offset</w:t>
      </w:r>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r w:rsidRPr="00302003">
        <w:rPr>
          <w:rStyle w:val="Heading2Char"/>
        </w:rPr>
        <w:t>K_offset</w:t>
      </w:r>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r w:rsidRPr="00294E3A">
        <w:rPr>
          <w:lang w:eastAsia="zh-CN"/>
        </w:rPr>
        <w:t>K_offset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1" w:name="_Toc80031377"/>
      <w:r w:rsidRPr="00302003">
        <w:rPr>
          <w:rStyle w:val="Heading2Char"/>
        </w:rPr>
        <w:t>K_offset</w:t>
      </w:r>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w:t>
            </w:r>
            <w:r>
              <w:rPr>
                <w:b/>
                <w:bCs/>
              </w:rPr>
              <w:lastRenderedPageBreak/>
              <w:t xml:space="preserve">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r w:rsidRPr="00294E3A">
        <w:rPr>
          <w:lang w:eastAsia="zh-CN"/>
        </w:rPr>
        <w:t>K_offset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50B069CB" w14:textId="3641C5D7" w:rsidR="00AF7879" w:rsidRDefault="00AF7879" w:rsidP="00AF7879"/>
    <w:p w14:paraId="5C0A9AF2" w14:textId="1474E06B"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r w:rsidRPr="00CB7BBE">
              <w:rPr>
                <w:rFonts w:ascii="Times New Roman" w:hAnsi="Times New Roman"/>
              </w:rPr>
              <w:t>Lenovo,MotoM</w:t>
            </w:r>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Basically, we use the cell specific Koffset, and the Koffset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lastRenderedPageBreak/>
              <w:t>Option 1</w:t>
            </w:r>
          </w:p>
        </w:tc>
        <w:tc>
          <w:tcPr>
            <w:tcW w:w="5193" w:type="dxa"/>
          </w:tcPr>
          <w:p w14:paraId="23A3619A" w14:textId="6DB4AA4C" w:rsidR="007F2B66" w:rsidRDefault="007F2B66" w:rsidP="007F2B66">
            <w:r>
              <w:rPr>
                <w:rFonts w:eastAsia="DengXian"/>
              </w:rPr>
              <w:lastRenderedPageBreak/>
              <w:t xml:space="preserve">Using UE-specific K_offset helps HD-FDD operations in IoT </w:t>
            </w:r>
            <w:r>
              <w:rPr>
                <w:rFonts w:eastAsia="DengXian"/>
              </w:rPr>
              <w:lastRenderedPageBreak/>
              <w:t>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lastRenderedPageBreak/>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bookmarkStart w:id="84" w:name="_GoBack"/>
            <w:bookmarkEnd w:id="84"/>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5" w:name="_Toc80031380"/>
      <w:bookmarkStart w:id="86" w:name="_Hlk80030196"/>
      <w:r w:rsidRPr="00302003">
        <w:rPr>
          <w:rStyle w:val="Heading2Char"/>
        </w:rPr>
        <w:t>UE specific TA</w:t>
      </w:r>
      <w:bookmarkEnd w:id="85"/>
      <w:r w:rsidRPr="00302003">
        <w:rPr>
          <w:rStyle w:val="Heading2Char"/>
        </w:rPr>
        <w:t xml:space="preserve"> </w:t>
      </w:r>
    </w:p>
    <w:bookmarkEnd w:id="8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7" w:name="_Toc80031381"/>
      <w:r>
        <w:t>Companies’ Observations and Proposals</w:t>
      </w:r>
      <w:bookmarkEnd w:id="87"/>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lastRenderedPageBreak/>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lastRenderedPageBreak/>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8" w:name="_Toc77862370"/>
            <w:r>
              <w:rPr>
                <w:lang w:val="en-GB"/>
              </w:rPr>
              <w:t>Deprioritize scheduling enhancement on UE-specific TA report in RRC_CONNECTED for Rel-17.</w:t>
            </w:r>
            <w:bookmarkEnd w:id="88"/>
          </w:p>
          <w:p w14:paraId="6EE14274" w14:textId="77777777" w:rsidR="0080669A" w:rsidRDefault="0080669A" w:rsidP="00760D8D">
            <w:pPr>
              <w:pStyle w:val="Proposal"/>
              <w:numPr>
                <w:ilvl w:val="0"/>
                <w:numId w:val="8"/>
              </w:numPr>
              <w:spacing w:after="240"/>
              <w:ind w:left="1310" w:hanging="1310"/>
              <w:rPr>
                <w:lang w:val="en-GB"/>
              </w:rPr>
            </w:pPr>
            <w:bookmarkStart w:id="89" w:name="_Toc77862371"/>
            <w:r>
              <w:rPr>
                <w:lang w:val="en-GB"/>
              </w:rPr>
              <w:t>If enabled by the network, the UE reports information about UE-specific TA pre-compensation at the random-access procedure (MSGA/MSG3 or MSG5) using a MAC CE.</w:t>
            </w:r>
            <w:bookmarkEnd w:id="89"/>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90"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90"/>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1"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1"/>
          </w:p>
          <w:p w14:paraId="67B8590E" w14:textId="77777777" w:rsidR="0080669A" w:rsidRDefault="0080669A" w:rsidP="00760D8D">
            <w:pPr>
              <w:pStyle w:val="Proposal"/>
              <w:numPr>
                <w:ilvl w:val="0"/>
                <w:numId w:val="8"/>
              </w:numPr>
              <w:rPr>
                <w:lang w:val="en-GB"/>
              </w:rPr>
            </w:pPr>
            <w:bookmarkStart w:id="92" w:name="_Toc77862372"/>
            <w:r>
              <w:rPr>
                <w:lang w:val="en-GB"/>
              </w:rPr>
              <w:t>If enabled by the network, the UE reports information about UE location during initial access, e.g., via MSG3 or MSG5 using a MAC CE command or RRC parameters.</w:t>
            </w:r>
            <w:bookmarkEnd w:id="92"/>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3" w:name="_Toc77862373"/>
            <w:r>
              <w:rPr>
                <w:lang w:val="en-GB"/>
              </w:rPr>
              <w:t>If enabled by the network, the UE reports information about UE location in RRC_CONNECTED using a MAC CE or an RRC message. The maximum update frequency is 1 minute for C-IoT devices.</w:t>
            </w:r>
            <w:bookmarkEnd w:id="93"/>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lastRenderedPageBreak/>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4" w:name="_Toc80031382"/>
      <w:r>
        <w:t xml:space="preserve">FIRST ROUND Discussion on </w:t>
      </w:r>
      <w:r w:rsidRPr="00C618C1">
        <w:rPr>
          <w:lang w:eastAsia="zh-CN"/>
        </w:rPr>
        <w:t>UE specific TA</w:t>
      </w:r>
      <w:bookmarkEnd w:id="94"/>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If the UE and eNB are aware of UE-specific TA, the UE-specific Koffset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w:t>
            </w:r>
            <w:r w:rsidRPr="00CF3682">
              <w:rPr>
                <w:rFonts w:ascii="Times New Roman" w:hAnsi="Times New Roman"/>
              </w:rPr>
              <w:lastRenderedPageBreak/>
              <w:t>consumption) versus the potential benefits (a few ms at most?)</w:t>
            </w:r>
            <w:r w:rsidR="00CF3682" w:rsidRPr="00CF3682">
              <w:rPr>
                <w:rFonts w:ascii="Times New Roman" w:hAnsi="Times New Roman"/>
              </w:rPr>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bl>
    <w:p w14:paraId="2DBA880D" w14:textId="77777777" w:rsidR="00ED27D5" w:rsidRPr="008E4D0A" w:rsidRDefault="00ED27D5" w:rsidP="00C618C1"/>
    <w:p w14:paraId="724074B2" w14:textId="77777777" w:rsidR="00981B18" w:rsidRDefault="00981B18" w:rsidP="00981B18">
      <w:pPr>
        <w:pStyle w:val="Heading3"/>
      </w:pPr>
      <w:bookmarkStart w:id="95" w:name="_Toc80031383"/>
      <w:r>
        <w:t xml:space="preserve">Ordering of timing advance and </w:t>
      </w:r>
      <w:r>
        <w:rPr>
          <w:i/>
          <w:iCs/>
        </w:rPr>
        <w:t>K</w:t>
      </w:r>
      <w:r>
        <w:rPr>
          <w:i/>
          <w:iCs/>
          <w:vertAlign w:val="subscript"/>
        </w:rPr>
        <w:t>offset</w:t>
      </w:r>
      <w:r>
        <w:t xml:space="preserve"> extension operations</w:t>
      </w:r>
      <w:bookmarkEnd w:id="95"/>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6" w:name="_Toc80031384"/>
      <w:r>
        <w:t>Companies’ Observations and Proposals</w:t>
      </w:r>
      <w:bookmarkEnd w:id="96"/>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7" w:name="_Toc80031385"/>
      <w:r>
        <w:rPr>
          <w:rStyle w:val="Heading2Char"/>
        </w:rPr>
        <w:t>Determining UE-eNB RTT</w:t>
      </w:r>
      <w:bookmarkEnd w:id="97"/>
    </w:p>
    <w:p w14:paraId="64CA394A" w14:textId="77777777" w:rsidR="009C2FC1" w:rsidRPr="00374919" w:rsidRDefault="009C2FC1" w:rsidP="009C2FC1">
      <w:pPr>
        <w:rPr>
          <w:highlight w:val="yellow"/>
        </w:rPr>
      </w:pPr>
      <w:r w:rsidRPr="00374919">
        <w:rPr>
          <w:highlight w:val="yellow"/>
        </w:rPr>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374919" w:rsidRDefault="009C2FC1" w:rsidP="009C2FC1">
      <w:pPr>
        <w:spacing w:after="240"/>
        <w:rPr>
          <w:highlight w:val="yellow"/>
        </w:rPr>
      </w:pPr>
      <w:r w:rsidRPr="00374919">
        <w:rPr>
          <w:highlight w:val="yellow"/>
        </w:rPr>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374919">
        <w:rPr>
          <w:highlight w:val="yellow"/>
        </w:rPr>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1E028C5" w14:textId="77777777" w:rsidR="009C2FC1" w:rsidRPr="00100D31" w:rsidRDefault="009C2FC1" w:rsidP="009C2FC1">
      <w:pPr>
        <w:pStyle w:val="Heading3"/>
      </w:pPr>
      <w:r>
        <w:t xml:space="preserve"> </w:t>
      </w:r>
      <w:bookmarkStart w:id="98" w:name="_Toc80031386"/>
      <w:r>
        <w:t>Companies’ Observations and Proposals</w:t>
      </w:r>
      <w:bookmarkEnd w:id="98"/>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9" w:name="_Toc77862374"/>
            <w:r>
              <w:rPr>
                <w:lang w:val="en-GB"/>
              </w:rPr>
              <w:t>Options of determining the estimate of UE-eNB RTT shall be discussed in RAN1, regarding no K_mac can be reused in IoT over NTN.</w:t>
            </w:r>
            <w:bookmarkEnd w:id="99"/>
          </w:p>
          <w:p w14:paraId="08F7876C" w14:textId="77777777" w:rsidR="009C2FC1" w:rsidRDefault="009C2FC1" w:rsidP="000E2581">
            <w:pPr>
              <w:pStyle w:val="Proposal"/>
              <w:numPr>
                <w:ilvl w:val="0"/>
                <w:numId w:val="8"/>
              </w:numPr>
              <w:ind w:left="1310" w:hanging="1310"/>
              <w:rPr>
                <w:lang w:val="en-GB"/>
              </w:rPr>
            </w:pPr>
            <w:bookmarkStart w:id="100" w:name="_Toc77862375"/>
            <w:r>
              <w:rPr>
                <w:lang w:val="en-GB"/>
              </w:rPr>
              <w:t>Introduce a new K_mac value for the estimate of UE-gNB RTT, where the new K_mac is assumed to have the unit of millisecond rather than the unit of a PUCH slot.</w:t>
            </w:r>
            <w:bookmarkEnd w:id="100"/>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1" w:name="_Toc80031387"/>
      <w:r>
        <w:rPr>
          <w:rStyle w:val="Heading2Char"/>
        </w:rPr>
        <w:t>Other issues and relationships</w:t>
      </w:r>
      <w:bookmarkEnd w:id="101"/>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2" w:name="_Toc80031388"/>
      <w:r>
        <w:rPr>
          <w:rStyle w:val="Heading2Char"/>
        </w:rPr>
        <w:t>Half duplex operation</w:t>
      </w:r>
      <w:bookmarkEnd w:id="102"/>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3" w:name="_Toc80031389"/>
      <w:r>
        <w:t>Companies’ Observations and Proposals</w:t>
      </w:r>
      <w:bookmarkEnd w:id="103"/>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lastRenderedPageBreak/>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4" w:name="_Toc79168019"/>
            <w:r>
              <w:rPr>
                <w:sz w:val="22"/>
              </w:rPr>
              <w:t>Proposal 3: On UL scheduling for FDD-HD, it is sufficient to use UE-specific TA to avoid UL-DL collisions in FDD-HD</w:t>
            </w:r>
            <w:bookmarkEnd w:id="104"/>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5" w:name="_Toc80031390"/>
      <w:r>
        <w:rPr>
          <w:iCs/>
        </w:rPr>
        <w:t xml:space="preserve">UL </w:t>
      </w:r>
      <w:r>
        <w:t>transmission gap in IoT NTN</w:t>
      </w:r>
      <w:bookmarkEnd w:id="105"/>
    </w:p>
    <w:p w14:paraId="6D5F0BF5" w14:textId="77777777" w:rsidR="0061005D" w:rsidRPr="0061005D" w:rsidRDefault="0061005D" w:rsidP="0061005D"/>
    <w:p w14:paraId="2E92E32B" w14:textId="77777777" w:rsidR="0061005D" w:rsidRPr="00100D31" w:rsidRDefault="0061005D" w:rsidP="0061005D">
      <w:pPr>
        <w:pStyle w:val="Heading3"/>
      </w:pPr>
      <w:bookmarkStart w:id="106" w:name="_Toc80031391"/>
      <w:r>
        <w:t>Companies’ Observations and Proposals</w:t>
      </w:r>
      <w:bookmarkEnd w:id="106"/>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7" w:name="OLE_LINK1"/>
            <w:bookmarkStart w:id="108" w:name="OLE_LINK2"/>
            <w:r>
              <w:rPr>
                <w:b/>
                <w:i/>
              </w:rPr>
              <w:t>Proposal 3:</w:t>
            </w:r>
            <w:bookmarkEnd w:id="107"/>
            <w:bookmarkEnd w:id="108"/>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9" w:name="_Toc80031392"/>
      <w:r>
        <w:t>PDCCH monitoring restrictions</w:t>
      </w:r>
      <w:bookmarkEnd w:id="109"/>
    </w:p>
    <w:p w14:paraId="58B5CEA6" w14:textId="77777777" w:rsidR="0061005D" w:rsidRPr="0061005D" w:rsidRDefault="0061005D" w:rsidP="0061005D"/>
    <w:p w14:paraId="51C599BC" w14:textId="77777777" w:rsidR="0061005D" w:rsidRPr="00100D31" w:rsidRDefault="0061005D" w:rsidP="0061005D">
      <w:pPr>
        <w:pStyle w:val="Heading3"/>
      </w:pPr>
      <w:bookmarkStart w:id="110" w:name="_Toc80031393"/>
      <w:r>
        <w:lastRenderedPageBreak/>
        <w:t>Companies’ Observations and Proposals</w:t>
      </w:r>
      <w:bookmarkEnd w:id="110"/>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1"/>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2" w:name="_Toc80031394"/>
      <w:r>
        <w:rPr>
          <w:lang w:eastAsia="zh-CN"/>
        </w:rPr>
        <w:t>Timing offset for the start of RAR window</w:t>
      </w:r>
      <w:bookmarkEnd w:id="112"/>
    </w:p>
    <w:p w14:paraId="2D8B2291" w14:textId="77777777" w:rsidR="009C1878" w:rsidRPr="0061005D" w:rsidRDefault="009C1878" w:rsidP="009C1878"/>
    <w:p w14:paraId="4DB9F27C" w14:textId="77777777" w:rsidR="009C1878" w:rsidRPr="00100D31" w:rsidRDefault="009C1878" w:rsidP="009C1878">
      <w:pPr>
        <w:pStyle w:val="Heading3"/>
      </w:pPr>
      <w:bookmarkStart w:id="113" w:name="_Toc80031395"/>
      <w:r>
        <w:t>Companies’ Observations and Proposals</w:t>
      </w:r>
      <w:bookmarkEnd w:id="113"/>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UE-gNB RTT with the equation UE_RTT = UE-satellite RTT(service link RTT)+feeder link RTT, where feeder link RTT= common delay+K_mac+delat_T*feeder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K_mac.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4" w:name="_Toc77862368"/>
            <w:r>
              <w:rPr>
                <w:lang w:val="en-GB"/>
              </w:rPr>
              <w:t>For the start of the RAR window, use K_RTT to start the RAR window at the subframe containing the end of the last preamble repetition plus K_RTT and the legacy X subframes, where K_RTT is UE-eNB RTT.</w:t>
            </w:r>
            <w:bookmarkEnd w:id="114"/>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5" w:name="_Toc80031396"/>
      <w:r>
        <w:t>I</w:t>
      </w:r>
      <w:r w:rsidR="00480CFF">
        <w:t>nterrupted downlink</w:t>
      </w:r>
      <w:r w:rsidR="00A02B4A">
        <w:t>/Guard</w:t>
      </w:r>
      <w:r w:rsidR="00480CFF">
        <w:t xml:space="preserve"> subframes</w:t>
      </w:r>
      <w:bookmarkEnd w:id="115"/>
    </w:p>
    <w:p w14:paraId="64FF2745" w14:textId="77777777" w:rsidR="00480CFF" w:rsidRPr="00480CFF" w:rsidRDefault="00480CFF" w:rsidP="00480CFF"/>
    <w:p w14:paraId="7BED72C3" w14:textId="77777777" w:rsidR="00480CFF" w:rsidRPr="00100D31" w:rsidRDefault="00480CFF" w:rsidP="00480CFF">
      <w:pPr>
        <w:pStyle w:val="Heading3"/>
      </w:pPr>
      <w:bookmarkStart w:id="116" w:name="_Toc80031397"/>
      <w:r>
        <w:t>Companies’ Observations and Proposals</w:t>
      </w:r>
      <w:bookmarkEnd w:id="116"/>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7" w:name="_Toc69124184"/>
      <w:bookmarkStart w:id="118" w:name="_Toc80031398"/>
      <w:r>
        <w:t xml:space="preserve">FL </w:t>
      </w:r>
      <w:r w:rsidR="0054699C">
        <w:t xml:space="preserve">Analysis and </w:t>
      </w:r>
      <w:r>
        <w:t>Proposal</w:t>
      </w:r>
      <w:r w:rsidR="005329DB">
        <w:t>s</w:t>
      </w:r>
      <w:r>
        <w:t xml:space="preserve"> on Timing relationships</w:t>
      </w:r>
      <w:bookmarkEnd w:id="117"/>
      <w:r>
        <w:t xml:space="preserve"> and TA</w:t>
      </w:r>
      <w:bookmarkEnd w:id="118"/>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eNB is expecting the start of the PUSCH to occur in the UL subframe that coincides with DL subframe n+k0’ at the </w:t>
      </w:r>
      <w:r w:rsidR="00266E19">
        <w:rPr>
          <w:sz w:val="18"/>
          <w:szCs w:val="18"/>
          <w:lang w:eastAsia="x-none"/>
        </w:rPr>
        <w:t>eNB</w:t>
      </w:r>
      <w:r>
        <w:rPr>
          <w:sz w:val="18"/>
          <w:szCs w:val="18"/>
          <w:lang w:eastAsia="x-none"/>
        </w:rPr>
        <w:t>. The eNB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then the gap at the eNB between transmitting a PDSCH and receiving the PUSCH carrying its HARQ-ACK/NACK would then depend on the UE-specific TA. In NTN where the TA can be 100s of subframes long, the time interval between the eNB transmitting the PDSCH and when it can expect to decode the related HARQ-ACK/NACK would vary from UE to UE by many subframes. Furthermore, the eNB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lastRenderedPageBreak/>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eMTC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9" w:name="_Toc80031399"/>
      <w:r>
        <w:t>Reference</w:t>
      </w:r>
      <w:r w:rsidR="00BE0157">
        <w:t>d Documents</w:t>
      </w:r>
      <w:bookmarkEnd w:id="119"/>
    </w:p>
    <w:p w14:paraId="4CAAC98F" w14:textId="4F035F12" w:rsidR="00107281" w:rsidRDefault="00107281"/>
    <w:p w14:paraId="35D58164" w14:textId="77777777" w:rsidR="00A259D6" w:rsidRDefault="00E55677" w:rsidP="00A259D6">
      <w:pPr>
        <w:rPr>
          <w:lang w:eastAsia="x-none"/>
        </w:rPr>
      </w:pPr>
      <w:hyperlink r:id="rId1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E55677" w:rsidP="00A259D6">
      <w:pPr>
        <w:rPr>
          <w:lang w:eastAsia="x-none"/>
        </w:rPr>
      </w:pPr>
      <w:hyperlink r:id="rId1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E55677" w:rsidP="00A259D6">
      <w:pPr>
        <w:rPr>
          <w:lang w:eastAsia="x-none"/>
        </w:rPr>
      </w:pPr>
      <w:hyperlink r:id="rId2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E55677" w:rsidP="00A259D6">
      <w:pPr>
        <w:rPr>
          <w:lang w:eastAsia="x-none"/>
        </w:rPr>
      </w:pPr>
      <w:hyperlink r:id="rId2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E55677" w:rsidP="00A259D6">
      <w:pPr>
        <w:rPr>
          <w:lang w:eastAsia="x-none"/>
        </w:rPr>
      </w:pPr>
      <w:hyperlink r:id="rId2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E55677" w:rsidP="00A259D6">
      <w:pPr>
        <w:rPr>
          <w:lang w:eastAsia="x-none"/>
        </w:rPr>
      </w:pPr>
      <w:hyperlink r:id="rId2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E55677" w:rsidP="00A259D6">
      <w:pPr>
        <w:rPr>
          <w:lang w:eastAsia="x-none"/>
        </w:rPr>
      </w:pPr>
      <w:hyperlink r:id="rId2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E55677" w:rsidP="00A259D6">
      <w:pPr>
        <w:rPr>
          <w:lang w:eastAsia="x-none"/>
        </w:rPr>
      </w:pPr>
      <w:hyperlink r:id="rId2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E55677" w:rsidP="00A259D6">
      <w:pPr>
        <w:rPr>
          <w:lang w:eastAsia="x-none"/>
        </w:rPr>
      </w:pPr>
      <w:hyperlink r:id="rId2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E55677" w:rsidP="00A259D6">
      <w:pPr>
        <w:rPr>
          <w:lang w:eastAsia="x-none"/>
        </w:rPr>
      </w:pPr>
      <w:hyperlink r:id="rId2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E55677" w:rsidP="00A259D6">
      <w:pPr>
        <w:rPr>
          <w:lang w:eastAsia="x-none"/>
        </w:rPr>
      </w:pPr>
      <w:hyperlink r:id="rId2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E55677" w:rsidP="00A259D6">
      <w:pPr>
        <w:rPr>
          <w:lang w:eastAsia="x-none"/>
        </w:rPr>
      </w:pPr>
      <w:hyperlink r:id="rId2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E55677" w:rsidP="00A259D6">
      <w:pPr>
        <w:rPr>
          <w:lang w:eastAsia="x-none"/>
        </w:rPr>
      </w:pPr>
      <w:hyperlink r:id="rId3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E55677" w:rsidP="00A259D6">
      <w:pPr>
        <w:rPr>
          <w:lang w:eastAsia="x-none"/>
        </w:rPr>
      </w:pPr>
      <w:hyperlink r:id="rId3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E55677" w:rsidP="00A259D6">
      <w:pPr>
        <w:rPr>
          <w:lang w:eastAsia="x-none"/>
        </w:rPr>
      </w:pPr>
      <w:hyperlink r:id="rId3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E55677" w:rsidP="00A259D6">
      <w:pPr>
        <w:rPr>
          <w:lang w:eastAsia="x-none"/>
        </w:rPr>
      </w:pPr>
      <w:hyperlink r:id="rId3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E55677" w:rsidP="00A259D6">
      <w:pPr>
        <w:rPr>
          <w:lang w:eastAsia="x-none"/>
        </w:rPr>
      </w:pPr>
      <w:hyperlink r:id="rId3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E55677" w:rsidP="00A259D6">
      <w:pPr>
        <w:rPr>
          <w:lang w:eastAsia="x-none"/>
        </w:rPr>
      </w:pPr>
      <w:hyperlink r:id="rId3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E55677" w:rsidP="00A259D6">
      <w:pPr>
        <w:rPr>
          <w:lang w:eastAsia="x-none"/>
        </w:rPr>
      </w:pPr>
      <w:hyperlink r:id="rId3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E55677" w:rsidP="00A259D6">
      <w:pPr>
        <w:rPr>
          <w:lang w:eastAsia="x-none"/>
        </w:rPr>
      </w:pPr>
      <w:hyperlink r:id="rId3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5C57" w14:textId="77777777" w:rsidR="00376D45" w:rsidRDefault="00376D45" w:rsidP="00EE1A16">
      <w:r>
        <w:separator/>
      </w:r>
    </w:p>
  </w:endnote>
  <w:endnote w:type="continuationSeparator" w:id="0">
    <w:p w14:paraId="5D248FF2" w14:textId="77777777" w:rsidR="00376D45" w:rsidRDefault="00376D45" w:rsidP="00EE1A16">
      <w:r>
        <w:continuationSeparator/>
      </w:r>
    </w:p>
  </w:endnote>
  <w:endnote w:type="continuationNotice" w:id="1">
    <w:p w14:paraId="17E11EEA" w14:textId="77777777" w:rsidR="00376D45" w:rsidRDefault="00376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439D" w14:textId="77777777" w:rsidR="00376D45" w:rsidRDefault="00376D45" w:rsidP="00EE1A16">
      <w:r>
        <w:separator/>
      </w:r>
    </w:p>
  </w:footnote>
  <w:footnote w:type="continuationSeparator" w:id="0">
    <w:p w14:paraId="02E12CCB" w14:textId="77777777" w:rsidR="00376D45" w:rsidRDefault="00376D45" w:rsidP="00EE1A16">
      <w:r>
        <w:continuationSeparator/>
      </w:r>
    </w:p>
  </w:footnote>
  <w:footnote w:type="continuationNotice" w:id="1">
    <w:p w14:paraId="35FA1BDD" w14:textId="77777777" w:rsidR="00376D45" w:rsidRDefault="00376D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76D45"/>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95F37"/>
    <w:rsid w:val="00697A9E"/>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5756"/>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7E2"/>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22AD"/>
    <w:rsid w:val="00853968"/>
    <w:rsid w:val="008554EB"/>
    <w:rsid w:val="008573C3"/>
    <w:rsid w:val="00863C7B"/>
    <w:rsid w:val="008650A1"/>
    <w:rsid w:val="008721AF"/>
    <w:rsid w:val="008772FF"/>
    <w:rsid w:val="0088641C"/>
    <w:rsid w:val="0088756D"/>
    <w:rsid w:val="0088797F"/>
    <w:rsid w:val="008901EE"/>
    <w:rsid w:val="0089211C"/>
    <w:rsid w:val="008A2C83"/>
    <w:rsid w:val="008A3A29"/>
    <w:rsid w:val="008A4526"/>
    <w:rsid w:val="008A5F4A"/>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BF0"/>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470"/>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2E05"/>
    <w:rsid w:val="00E54212"/>
    <w:rsid w:val="00E542D9"/>
    <w:rsid w:val="00E55677"/>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524"/>
    <w:rsid w:val="00F64B59"/>
    <w:rsid w:val="00F6525A"/>
    <w:rsid w:val="00F6794E"/>
    <w:rsid w:val="00F70586"/>
    <w:rsid w:val="00F70EA6"/>
    <w:rsid w:val="00F72A7C"/>
    <w:rsid w:val="00F74B03"/>
    <w:rsid w:val="00F7548F"/>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D:\Documents\3GPP%20documents\RAN1\TSGR1_106-e\Docs\R1-2106486.zip" TargetMode="External"/><Relationship Id="rId26" Type="http://schemas.openxmlformats.org/officeDocument/2006/relationships/hyperlink" Target="file:///D:\Documents\3GPP%20documents\RAN1\TSGR1_106-e\Docs\R1-210706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20documents\RAN1\TSGR1_106-e\Docs\R1-2106761.zip" TargetMode="External"/><Relationship Id="rId34" Type="http://schemas.openxmlformats.org/officeDocument/2006/relationships/hyperlink" Target="file:///D:\Documents\3GPP%20documents\RAN1\TSGR1_106-e\Docs\R1-210778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file:///D:\Documents\3GPP%20documents\RAN1\TSGR1_106-e\Docs\R1-2107048.zip" TargetMode="External"/><Relationship Id="rId33" Type="http://schemas.openxmlformats.org/officeDocument/2006/relationships/hyperlink" Target="file:///D:\Documents\3GPP%20documents\RAN1\TSGR1_106-e\Docs\R1-2107773.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20documents\RAN1\TSGR1_106-e\Docs\R1-2106720.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954.zip" TargetMode="External"/><Relationship Id="rId32" Type="http://schemas.openxmlformats.org/officeDocument/2006/relationships/hyperlink" Target="file:///D:\Documents\3GPP%20documents\RAN1\TSGR1_106-e\Docs\R1-2107660.zip" TargetMode="External"/><Relationship Id="rId3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Documents\3GPP%20documents\RAN1\TSGR1_106-e\Docs\R1-2106921.zip" TargetMode="External"/><Relationship Id="rId28" Type="http://schemas.openxmlformats.org/officeDocument/2006/relationships/hyperlink" Target="file:///D:\Documents\3GPP%20documents\RAN1\TSGR1_106-e\Docs\R1-2107248.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34.zip" TargetMode="External"/><Relationship Id="rId31" Type="http://schemas.openxmlformats.org/officeDocument/2006/relationships/hyperlink" Target="file:///D:\Documents\3GPP%20documents\RAN1\TSGR1_106-e\Docs\R1-21076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824.zip" TargetMode="External"/><Relationship Id="rId27" Type="http://schemas.openxmlformats.org/officeDocument/2006/relationships/hyperlink" Target="file:///D:\Documents\3GPP%20documents\RAN1\TSGR1_106-e\Docs\R1-2107174.zip" TargetMode="External"/><Relationship Id="rId30" Type="http://schemas.openxmlformats.org/officeDocument/2006/relationships/hyperlink" Target="file:///D:\Documents\3GPP%20documents\RAN1\TSGR1_106-e\Docs\R1-2107431.zip" TargetMode="External"/><Relationship Id="rId35" Type="http://schemas.openxmlformats.org/officeDocument/2006/relationships/hyperlink" Target="file:///D:\Documents\3GPP%20documents\RAN1\TSGR1_106-e\Docs\R1-21079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82E23-A6BB-4C14-8D80-1240E79E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12492</Words>
  <Characters>71210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83535</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Carmela Cozzo</cp:lastModifiedBy>
  <cp:revision>3</cp:revision>
  <dcterms:created xsi:type="dcterms:W3CDTF">2021-08-17T18:23:00Z</dcterms:created>
  <dcterms:modified xsi:type="dcterms:W3CDTF">2021-08-17T18:45:00Z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