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44D587F8" w:rsidR="00463CD1" w:rsidRDefault="00AB538C" w:rsidP="00463CD1">
      <w:pPr>
        <w:pStyle w:val="Header"/>
        <w:widowControl w:val="0"/>
        <w:ind w:right="-58"/>
        <w:rPr>
          <w:rFonts w:ascii="Arial" w:hAnsi="Arial" w:cs="Arial"/>
          <w:b/>
          <w:bCs/>
          <w:sz w:val="28"/>
          <w:lang w:eastAsia="zh-CN"/>
        </w:rPr>
      </w:pPr>
      <w:r>
        <w:rPr>
          <w:rFonts w:ascii="Arial" w:hAnsi="Arial" w:cs="Arial"/>
          <w:b/>
          <w:bCs/>
          <w:sz w:val="28"/>
        </w:rPr>
        <w:tab/>
      </w:r>
      <w:r w:rsidR="00463CD1">
        <w:rPr>
          <w:rFonts w:ascii="Arial" w:hAnsi="Arial" w:cs="Arial"/>
          <w:b/>
          <w:bCs/>
          <w:sz w:val="28"/>
        </w:rPr>
        <w:t>3GPP TSG RAN WG1#</w:t>
      </w:r>
      <w:r w:rsidR="00463CD1">
        <w:rPr>
          <w:rFonts w:ascii="Arial" w:hAnsi="Arial" w:cs="Arial" w:hint="eastAsia"/>
          <w:b/>
          <w:bCs/>
          <w:sz w:val="28"/>
          <w:lang w:eastAsia="zh-CN"/>
        </w:rPr>
        <w:t>10</w:t>
      </w:r>
      <w:r w:rsidR="00A259D6">
        <w:rPr>
          <w:rFonts w:ascii="Arial" w:hAnsi="Arial" w:cs="Arial"/>
          <w:b/>
          <w:bCs/>
          <w:sz w:val="28"/>
          <w:lang w:eastAsia="zh-CN"/>
        </w:rPr>
        <w:t>6</w:t>
      </w:r>
      <w:r w:rsidR="00463CD1">
        <w:rPr>
          <w:rFonts w:ascii="Arial" w:hAnsi="Arial" w:cs="Arial"/>
          <w:b/>
          <w:bCs/>
          <w:sz w:val="28"/>
          <w:lang w:eastAsia="zh-CN"/>
        </w:rPr>
        <w:t>-e</w:t>
      </w:r>
      <w:r w:rsidR="00463CD1">
        <w:rPr>
          <w:rFonts w:ascii="Arial" w:eastAsia="MS Mincho" w:hAnsi="Arial" w:cs="Arial"/>
          <w:b/>
          <w:bCs/>
          <w:sz w:val="28"/>
          <w:lang w:eastAsia="ja-JP"/>
        </w:rPr>
        <w:tab/>
        <w:t xml:space="preserve">        </w:t>
      </w:r>
      <w:r w:rsidR="00463CD1">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Hyperlink"/>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8522A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Hyperlink"/>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8522A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Hyperlink"/>
                <w:noProof/>
              </w:rPr>
              <w:t>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Hyperlink"/>
                <w:noProof/>
              </w:rPr>
              <w:t>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Hyperlink"/>
                <w:noProof/>
              </w:rPr>
              <w:t>3.1.1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Hyperlink"/>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Hyperlink"/>
                <w:noProof/>
              </w:rPr>
              <w:t>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Hyperlink"/>
                <w:noProof/>
              </w:rPr>
              <w:t>3.2.1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Hyperlink"/>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Hyperlink"/>
                <w:noProof/>
              </w:rPr>
              <w:t>3.3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Hyperlink"/>
                <w:noProof/>
              </w:rPr>
              <w:t>3.3.1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Hyperlink"/>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Hyperlink"/>
                <w:noProof/>
              </w:rPr>
              <w:t>3.4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Hyperlink"/>
                <w:noProof/>
              </w:rPr>
              <w:t>3.4.1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Hyperlink"/>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8522A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Hyperlink"/>
                <w:noProof/>
              </w:rPr>
              <w:t>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Hyperlink"/>
                <w:noProof/>
              </w:rPr>
              <w:t>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Hyperlink"/>
                <w:noProof/>
              </w:rPr>
              <w:t>4.1.1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Hyperlink"/>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Hyperlink"/>
                <w:noProof/>
              </w:rPr>
              <w:t>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Hyperlink"/>
                <w:noProof/>
              </w:rPr>
              <w:t>4.2.1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Hyperlink"/>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Hyperlink"/>
                <w:noProof/>
              </w:rPr>
              <w:t>4.3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Hyperlink"/>
                <w:noProof/>
              </w:rPr>
              <w:t>4.3.1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Hyperlink"/>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Hyperlink"/>
                <w:noProof/>
              </w:rPr>
              <w:t>4.4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Hyperlink"/>
                <w:noProof/>
              </w:rPr>
              <w:t>4.4.1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Hyperlink"/>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Hyperlink"/>
                <w:noProof/>
              </w:rPr>
              <w:t>4.5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Hyperlink"/>
                <w:noProof/>
              </w:rPr>
              <w:t>4.5.1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Hyperlink"/>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Hyperlink"/>
                <w:noProof/>
              </w:rPr>
              <w:t>4.6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Hyperlink"/>
                <w:noProof/>
              </w:rPr>
              <w:t>4.6.1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Hyperlink"/>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Hyperlink"/>
                <w:noProof/>
              </w:rPr>
              <w:t>4.7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Hyperlink"/>
                <w:noProof/>
              </w:rPr>
              <w:t>4.7.1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Hyperlink"/>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8522A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Hyperlink"/>
                <w:noProof/>
              </w:rPr>
              <w:t>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Hyperlink"/>
                <w:noProof/>
              </w:rPr>
              <w:t>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Hyperlink"/>
                <w:noProof/>
              </w:rPr>
              <w:t>5.1.1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Hyperlink"/>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Hyperlink"/>
                <w:noProof/>
              </w:rPr>
              <w:t>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Hyperlink"/>
                <w:noProof/>
              </w:rPr>
              <w:t>5.2.1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Hyperlink"/>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Hyperlink"/>
                <w:noProof/>
              </w:rPr>
              <w:t>5.3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Hyperlink"/>
                <w:noProof/>
              </w:rPr>
              <w:t>5.3.1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8522A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Hyperlink"/>
                <w:noProof/>
              </w:rPr>
              <w:t>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Hyperlink"/>
                <w:noProof/>
              </w:rPr>
              <w:t>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Hyperlink"/>
                <w:noProof/>
              </w:rPr>
              <w:t>6.1.1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Hyperlink"/>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Hyperlink"/>
                <w:noProof/>
              </w:rPr>
              <w:t>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Hyperlink"/>
                <w:noProof/>
              </w:rPr>
              <w:t>6.2.1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Hyperlink"/>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8522A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Hyperlink"/>
                <w:noProof/>
              </w:rPr>
              <w:t>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Hyperlink"/>
                <w:noProof/>
              </w:rPr>
              <w:t>7.1.1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Hyperlink"/>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Hyperlink"/>
                <w:noProof/>
              </w:rPr>
              <w:t>7.1.3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Ordering of timing advance and </w:t>
            </w:r>
            <w:r w:rsidR="002803B4" w:rsidRPr="005A1D0A">
              <w:rPr>
                <w:rStyle w:val="Hyperlink"/>
                <w:i/>
                <w:iCs/>
                <w:noProof/>
              </w:rPr>
              <w:t>K</w:t>
            </w:r>
            <w:r w:rsidR="002803B4" w:rsidRPr="005A1D0A">
              <w:rPr>
                <w:rStyle w:val="Hyperlink"/>
                <w:i/>
                <w:iCs/>
                <w:noProof/>
                <w:vertAlign w:val="subscript"/>
              </w:rPr>
              <w:t>offset</w:t>
            </w:r>
            <w:r w:rsidR="002803B4" w:rsidRPr="005A1D0A">
              <w:rPr>
                <w:rStyle w:val="Hyperlink"/>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Hyperlink"/>
                <w:noProof/>
              </w:rPr>
              <w:t>7.1.4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Hyperlink"/>
                <w:noProof/>
              </w:rPr>
              <w:t>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Hyperlink"/>
                <w:noProof/>
              </w:rPr>
              <w:t>7.2.1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8522A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Hyperlink"/>
                <w:noProof/>
              </w:rPr>
              <w:t>8</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Hyperlink"/>
                <w:noProof/>
              </w:rPr>
              <w:t>8.1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Hyperlink"/>
                <w:noProof/>
              </w:rPr>
              <w:t>8.1.1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Hyperlink"/>
                <w:noProof/>
              </w:rPr>
              <w:t>8.2</w:t>
            </w:r>
            <w:r w:rsidR="002803B4">
              <w:rPr>
                <w:rFonts w:asciiTheme="minorHAnsi" w:eastAsiaTheme="minorEastAsia" w:hAnsiTheme="minorHAnsi" w:cstheme="minorBidi"/>
                <w:noProof/>
                <w:sz w:val="22"/>
                <w:szCs w:val="22"/>
                <w:lang w:val="en-GB" w:eastAsia="en-GB"/>
              </w:rPr>
              <w:tab/>
            </w:r>
            <w:r w:rsidR="002803B4" w:rsidRPr="005A1D0A">
              <w:rPr>
                <w:rStyle w:val="Hyperlink"/>
                <w:iCs/>
                <w:noProof/>
              </w:rPr>
              <w:t xml:space="preserve">UL </w:t>
            </w:r>
            <w:r w:rsidR="002803B4" w:rsidRPr="005A1D0A">
              <w:rPr>
                <w:rStyle w:val="Hyperlink"/>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Hyperlink"/>
                <w:noProof/>
              </w:rPr>
              <w:t>8.2.1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Hyperlink"/>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Hyperlink"/>
                <w:noProof/>
              </w:rPr>
              <w:t>8.3.1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Hyperlink"/>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Hyperlink"/>
                <w:noProof/>
              </w:rPr>
              <w:t>8.4.1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8522A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Hyperlink"/>
                <w:noProof/>
              </w:rPr>
              <w:t>8.5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Hyperlink"/>
                <w:noProof/>
              </w:rPr>
              <w:t>8.5.1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8522A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Hyperlink"/>
                <w:noProof/>
              </w:rPr>
              <w:t>8.5.2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8522A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Hyperlink"/>
                <w:noProof/>
              </w:rPr>
              <w:t>9</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t xml:space="preserve">NPDCCH to NPUSCH format 1 </w:t>
                            </w:r>
                          </w:p>
                          <w:p w14:paraId="18882D11" w14:textId="77777777" w:rsidR="000E2581" w:rsidRDefault="000E2581" w:rsidP="00A259D6">
                            <w:pPr>
                              <w:pStyle w:val="NoSpacing"/>
                            </w:pPr>
                            <w:r>
                              <w:t>-</w:t>
                            </w:r>
                            <w:r>
                              <w:tab/>
                              <w:t>RAR grant to NPUSCH format 1</w:t>
                            </w:r>
                          </w:p>
                          <w:p w14:paraId="3B359940" w14:textId="77777777" w:rsidR="000E2581" w:rsidRDefault="000E2581" w:rsidP="00A259D6">
                            <w:pPr>
                              <w:pStyle w:val="NoSpacing"/>
                            </w:pPr>
                            <w:r>
                              <w:t>-</w:t>
                            </w:r>
                            <w:r>
                              <w:tab/>
                              <w:t>NPDSCH to HARQ-ACK on NPUSCH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FFS: NPDCCH order to NPRACH</w:t>
                            </w:r>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r w:rsidRPr="00EB078E">
                              <w:t xml:space="preserve">MPDCCH to PUSCH </w:t>
                            </w:r>
                          </w:p>
                          <w:p w14:paraId="2A6EA391" w14:textId="77777777" w:rsidR="000E2581" w:rsidRPr="00EB078E" w:rsidRDefault="000E2581" w:rsidP="00A259D6">
                            <w:pPr>
                              <w:pStyle w:val="NoSpacing"/>
                            </w:pPr>
                            <w:r>
                              <w:t>-</w:t>
                            </w:r>
                            <w:r>
                              <w:tab/>
                            </w:r>
                            <w:r w:rsidRPr="00EB078E">
                              <w:t xml:space="preserve">RAR grant to PUSCH </w:t>
                            </w:r>
                          </w:p>
                          <w:p w14:paraId="7185BBB4" w14:textId="77777777" w:rsidR="000E2581" w:rsidRPr="00EB078E" w:rsidRDefault="000E2581" w:rsidP="00A259D6">
                            <w:pPr>
                              <w:pStyle w:val="NoSpacing"/>
                            </w:pPr>
                            <w:r>
                              <w:t>-</w:t>
                            </w:r>
                            <w:r>
                              <w:tab/>
                            </w:r>
                            <w:r w:rsidRPr="00EB078E">
                              <w:t xml:space="preserve">MPDCCH to scheduled uplink SPS </w:t>
                            </w:r>
                          </w:p>
                          <w:p w14:paraId="327ED3EA" w14:textId="77777777" w:rsidR="000E2581" w:rsidRPr="00EB078E" w:rsidRDefault="000E2581" w:rsidP="00A259D6">
                            <w:pPr>
                              <w:pStyle w:val="NoSpacing"/>
                            </w:pPr>
                            <w:r>
                              <w:t>-</w:t>
                            </w:r>
                            <w:r>
                              <w:tab/>
                              <w:t>PDSCH</w:t>
                            </w:r>
                            <w:r w:rsidRPr="00EB078E">
                              <w:t xml:space="preserve"> to HARQ-ACK on PUCCH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r w:rsidRPr="00EB078E">
                              <w:t xml:space="preserve">MPDCCH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FFS: M</w:t>
                            </w:r>
                            <w:r w:rsidRPr="00A5721A">
                              <w:t>PDCCH order to PRACH</w:t>
                            </w:r>
                          </w:p>
                          <w:p w14:paraId="77599EE9" w14:textId="77777777" w:rsidR="000E2581" w:rsidRDefault="000E2581" w:rsidP="00A259D6">
                            <w:pPr>
                              <w:pStyle w:val="NoSpacing"/>
                            </w:pPr>
                            <w:r>
                              <w:t>-</w:t>
                            </w:r>
                            <w:r>
                              <w:tab/>
                            </w:r>
                            <w:r w:rsidRPr="00EB078E">
                              <w:t>FFS: Other eMTC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">
                <v:textbox style="mso-fit-shape-to-text:t">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t xml:space="preserve">NPDCCH to NPUSCH format 1 </w:t>
                      </w:r>
                    </w:p>
                    <w:p w14:paraId="18882D11" w14:textId="77777777" w:rsidR="000E2581" w:rsidRDefault="000E2581" w:rsidP="00A259D6">
                      <w:pPr>
                        <w:pStyle w:val="NoSpacing"/>
                      </w:pPr>
                      <w:r>
                        <w:t>-</w:t>
                      </w:r>
                      <w:r>
                        <w:tab/>
                        <w:t>RAR grant to NPUSCH format 1</w:t>
                      </w:r>
                    </w:p>
                    <w:p w14:paraId="3B359940" w14:textId="77777777" w:rsidR="000E2581" w:rsidRDefault="000E2581" w:rsidP="00A259D6">
                      <w:pPr>
                        <w:pStyle w:val="NoSpacing"/>
                      </w:pPr>
                      <w:r>
                        <w:t>-</w:t>
                      </w:r>
                      <w:r>
                        <w:tab/>
                        <w:t>NPDSCH to HARQ-ACK on NPUSCH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FFS: NPDCCH order to NPRACH</w:t>
                      </w:r>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r w:rsidRPr="00EB078E">
                        <w:t xml:space="preserve">MPDCCH to PUSCH </w:t>
                      </w:r>
                    </w:p>
                    <w:p w14:paraId="2A6EA391" w14:textId="77777777" w:rsidR="000E2581" w:rsidRPr="00EB078E" w:rsidRDefault="000E2581" w:rsidP="00A259D6">
                      <w:pPr>
                        <w:pStyle w:val="NoSpacing"/>
                      </w:pPr>
                      <w:r>
                        <w:t>-</w:t>
                      </w:r>
                      <w:r>
                        <w:tab/>
                      </w:r>
                      <w:r w:rsidRPr="00EB078E">
                        <w:t xml:space="preserve">RAR grant to PUSCH </w:t>
                      </w:r>
                    </w:p>
                    <w:p w14:paraId="7185BBB4" w14:textId="77777777" w:rsidR="000E2581" w:rsidRPr="00EB078E" w:rsidRDefault="000E2581" w:rsidP="00A259D6">
                      <w:pPr>
                        <w:pStyle w:val="NoSpacing"/>
                      </w:pPr>
                      <w:r>
                        <w:t>-</w:t>
                      </w:r>
                      <w:r>
                        <w:tab/>
                      </w:r>
                      <w:r w:rsidRPr="00EB078E">
                        <w:t xml:space="preserve">MPDCCH to scheduled uplink SPS </w:t>
                      </w:r>
                    </w:p>
                    <w:p w14:paraId="327ED3EA" w14:textId="77777777" w:rsidR="000E2581" w:rsidRPr="00EB078E" w:rsidRDefault="000E2581" w:rsidP="00A259D6">
                      <w:pPr>
                        <w:pStyle w:val="NoSpacing"/>
                      </w:pPr>
                      <w:r>
                        <w:t>-</w:t>
                      </w:r>
                      <w:r>
                        <w:tab/>
                        <w:t>PDSCH</w:t>
                      </w:r>
                      <w:r w:rsidRPr="00EB078E">
                        <w:t xml:space="preserve"> to HARQ-ACK on PUCCH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r w:rsidRPr="00EB078E">
                        <w:t xml:space="preserve">MPDCCH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FFS: M</w:t>
                      </w:r>
                      <w:r w:rsidRPr="00A5721A">
                        <w:t>PDCCH order to PRACH</w:t>
                      </w:r>
                    </w:p>
                    <w:p w14:paraId="77599EE9" w14:textId="77777777" w:rsidR="000E2581" w:rsidRDefault="000E2581" w:rsidP="00A259D6">
                      <w:pPr>
                        <w:pStyle w:val="NoSpacing"/>
                      </w:pPr>
                      <w:r>
                        <w:t>-</w:t>
                      </w:r>
                      <w:r>
                        <w:tab/>
                      </w:r>
                      <w:r w:rsidRPr="00EB078E">
                        <w:t>FFS: Other eMTC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2" w:name="_Toc80031329"/>
      <w:r>
        <w:rPr>
          <w:rStyle w:val="Heading2Char"/>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3" w:name="_Hlk79659927"/>
      <w:r>
        <w:lastRenderedPageBreak/>
        <w:t xml:space="preserve">NPDCCH to NPUSCH format 1 </w:t>
      </w:r>
    </w:p>
    <w:p w14:paraId="4FF6CC53" w14:textId="076357CB" w:rsidR="00D06978" w:rsidRDefault="00D06978" w:rsidP="00760D8D">
      <w:pPr>
        <w:pStyle w:val="NoSpacing"/>
        <w:numPr>
          <w:ilvl w:val="0"/>
          <w:numId w:val="5"/>
        </w:numPr>
      </w:pPr>
      <w:bookmarkStart w:id="4" w:name="_Hlk79660098"/>
      <w:bookmarkEnd w:id="3"/>
      <w:r>
        <w:t>RAR grant to NPUSCH format 1</w:t>
      </w:r>
    </w:p>
    <w:p w14:paraId="4A097CC5" w14:textId="6CC217D1" w:rsidR="00D06978" w:rsidRDefault="00D06978" w:rsidP="00760D8D">
      <w:pPr>
        <w:pStyle w:val="NoSpacing"/>
        <w:numPr>
          <w:ilvl w:val="0"/>
          <w:numId w:val="5"/>
        </w:numPr>
      </w:pPr>
      <w:bookmarkStart w:id="5" w:name="_Hlk79660171"/>
      <w:bookmarkEnd w:id="4"/>
      <w:r>
        <w:t>NPDSCH to HARQ-ACK on NPUSCH format 2</w:t>
      </w:r>
    </w:p>
    <w:p w14:paraId="69046BA1" w14:textId="65BC87E9" w:rsidR="00D06978" w:rsidRDefault="00D06978" w:rsidP="00760D8D">
      <w:pPr>
        <w:pStyle w:val="NoSpacing"/>
        <w:numPr>
          <w:ilvl w:val="0"/>
          <w:numId w:val="5"/>
        </w:numPr>
      </w:pPr>
      <w:bookmarkStart w:id="6" w:name="_Hlk79660225"/>
      <w:bookmarkEnd w:id="5"/>
      <w:r>
        <w:t>Timing advance command activation</w:t>
      </w:r>
    </w:p>
    <w:bookmarkEnd w:id="6"/>
    <w:p w14:paraId="69A1E610" w14:textId="3FA205CB" w:rsidR="00D06978" w:rsidRDefault="00D06978" w:rsidP="00760D8D">
      <w:pPr>
        <w:pStyle w:val="NoSpacing"/>
        <w:numPr>
          <w:ilvl w:val="0"/>
          <w:numId w:val="5"/>
        </w:numPr>
      </w:pPr>
      <w:r>
        <w:t xml:space="preserve">FFS: </w:t>
      </w:r>
      <w:bookmarkStart w:id="7" w:name="_Hlk79660267"/>
      <w:r>
        <w:t>NPDCCH order to NPRACH</w:t>
      </w:r>
      <w:bookmarkEnd w:id="7"/>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8" w:name="_Toc80031330"/>
      <w:r w:rsidRPr="00D06978">
        <w:rPr>
          <w:rStyle w:val="Heading2Char"/>
        </w:rPr>
        <w:t>NPDCCH to NPUSCH format 1</w:t>
      </w:r>
      <w:bookmarkEnd w:id="8"/>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03FB2A74" w14:textId="71CAE78B" w:rsidR="00D06978" w:rsidRDefault="00D06978" w:rsidP="00D06978">
      <w:pPr>
        <w:pStyle w:val="Heading3"/>
        <w:numPr>
          <w:ilvl w:val="0"/>
          <w:numId w:val="0"/>
        </w:numPr>
        <w:ind w:left="720" w:hanging="720"/>
      </w:pPr>
    </w:p>
    <w:p w14:paraId="7FD8B29F" w14:textId="259B7B9A" w:rsidR="00593334" w:rsidRDefault="00593334" w:rsidP="00593334">
      <w:pPr>
        <w:pStyle w:val="Heading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 xml:space="preserve">For NB-IoT, on receiving UL grant on DCI format N0 in subframe n,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w:t>
            </w:r>
            <w:proofErr w:type="spellStart"/>
            <w:r>
              <w:t>Koffset</w:t>
            </w:r>
            <w:proofErr w:type="spellEnd"/>
            <w:r>
              <w:t xml:space="preserve"> added to it. The “delay” referred to </w:t>
            </w:r>
            <w:proofErr w:type="spellStart"/>
            <w:r>
              <w:t>here</w:t>
            </w:r>
            <w:proofErr w:type="spellEnd"/>
            <w:r>
              <w:t xml:space="preserv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F5E8A">
            <w:r>
              <w:t>Nokia, NSB</w:t>
            </w:r>
          </w:p>
        </w:tc>
        <w:tc>
          <w:tcPr>
            <w:tcW w:w="1985" w:type="dxa"/>
          </w:tcPr>
          <w:p w14:paraId="5CDDF4A4" w14:textId="0EE03261" w:rsidR="007C27E2" w:rsidRDefault="008522AD" w:rsidP="00EF5E8A">
            <w:r>
              <w:t>Support</w:t>
            </w:r>
            <w:r>
              <w:t xml:space="preserve"> in general</w:t>
            </w:r>
            <w:r>
              <w:t xml:space="preserve"> with comment</w:t>
            </w:r>
          </w:p>
        </w:tc>
        <w:tc>
          <w:tcPr>
            <w:tcW w:w="5193" w:type="dxa"/>
          </w:tcPr>
          <w:p w14:paraId="49FF23B4"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1021A793" w14:textId="37498A07" w:rsidR="00593334" w:rsidRPr="00593334" w:rsidRDefault="00593334" w:rsidP="00593334"/>
    <w:p w14:paraId="21D192AD" w14:textId="77777777" w:rsidR="00D06978" w:rsidRPr="00D06978" w:rsidRDefault="00D06978" w:rsidP="00D06978">
      <w:pPr>
        <w:pStyle w:val="Heading2"/>
        <w:rPr>
          <w:rStyle w:val="Heading2Char"/>
        </w:rPr>
      </w:pPr>
      <w:bookmarkStart w:id="12" w:name="_Toc80031333"/>
      <w:bookmarkStart w:id="13" w:name="_Hlk80001591"/>
      <w:r w:rsidRPr="00D06978">
        <w:rPr>
          <w:rStyle w:val="Heading2Char"/>
        </w:rPr>
        <w:t>RAR grant to NPUSCH format 1</w:t>
      </w:r>
      <w:bookmarkEnd w:id="12"/>
    </w:p>
    <w:bookmarkEnd w:id="13"/>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4" w:name="_Toc80031334"/>
      <w:r>
        <w:t>Companies’ Observations and Proposals</w:t>
      </w:r>
      <w:bookmarkEnd w:id="14"/>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spellStart"/>
            <w:r>
              <w:rPr>
                <w:b/>
                <w:i/>
                <w:lang w:eastAsia="x-none"/>
              </w:rPr>
              <w:t>K</w:t>
            </w:r>
            <w:r>
              <w:rPr>
                <w:b/>
                <w:i/>
                <w:vertAlign w:val="subscript"/>
                <w:lang w:eastAsia="x-none"/>
              </w:rPr>
              <w:t>offset</w:t>
            </w:r>
            <w:proofErr w:type="spellEnd"/>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lastRenderedPageBreak/>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lastRenderedPageBreak/>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proofErr w:type="spellStart"/>
            <w:r>
              <w:rPr>
                <w:rFonts w:eastAsia="等线"/>
              </w:rPr>
              <w:t>GateHouse</w:t>
            </w:r>
            <w:proofErr w:type="spellEnd"/>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9E7C8F">
        <w:tc>
          <w:tcPr>
            <w:tcW w:w="1838" w:type="dxa"/>
          </w:tcPr>
          <w:p w14:paraId="0F0F88D8" w14:textId="77777777" w:rsidR="008E4D0A" w:rsidRPr="00D05F26" w:rsidRDefault="008E4D0A" w:rsidP="009E7C8F">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9E7C8F"/>
        </w:tc>
        <w:tc>
          <w:tcPr>
            <w:tcW w:w="5193" w:type="dxa"/>
          </w:tcPr>
          <w:p w14:paraId="6FC0F2CA" w14:textId="77777777" w:rsidR="008E4D0A" w:rsidRDefault="008E4D0A" w:rsidP="009E7C8F">
            <w:pPr>
              <w:rPr>
                <w:rFonts w:eastAsia="等线"/>
              </w:rPr>
            </w:pPr>
            <w:r>
              <w:t>We are fine with the intention of this proposal, but updates on the description to match the specification may be needed. For 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xml:space="preserve">. </w:t>
            </w:r>
            <w:proofErr w:type="gramStart"/>
            <w:r>
              <w:rPr>
                <w:rFonts w:eastAsia="等线"/>
              </w:rPr>
              <w:t>So</w:t>
            </w:r>
            <w:proofErr w:type="gramEnd"/>
            <w:r>
              <w:rPr>
                <w:rFonts w:eastAsia="等线"/>
              </w:rPr>
              <w:t xml:space="preserve"> the following updates is preferred:</w:t>
            </w:r>
          </w:p>
          <w:p w14:paraId="582F11C3" w14:textId="77777777" w:rsidR="008E4D0A" w:rsidRPr="00A910B6" w:rsidRDefault="008E4D0A" w:rsidP="009E7C8F">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9E7C8F">
        <w:tc>
          <w:tcPr>
            <w:tcW w:w="1838" w:type="dxa"/>
          </w:tcPr>
          <w:p w14:paraId="328F8327" w14:textId="3FFB8BF6" w:rsidR="00AB538C" w:rsidRDefault="00AB538C" w:rsidP="00AB538C">
            <w:pPr>
              <w:rPr>
                <w:rFonts w:eastAsia="等线"/>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9E7C8F">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9E7C8F">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t>“</w:t>
            </w:r>
            <w:r w:rsidRPr="00BD319A">
              <w:rPr>
                <w:rFonts w:cs="Times"/>
                <w:i/>
              </w:rPr>
              <w:t xml:space="preserve">Scheduling delay </w:t>
            </w:r>
            <w:r w:rsidRPr="00BD319A">
              <w:rPr>
                <w:rFonts w:eastAsia="宋体"/>
                <w:i/>
              </w:rPr>
              <w:t>field (</w:t>
            </w:r>
            <w:r w:rsidRPr="00BD319A">
              <w:rPr>
                <w:i/>
                <w:position w:val="-14"/>
                <w:lang w:val="en-GB" w:eastAsia="en-US"/>
              </w:rPr>
              <w:object w:dxaOrig="520" w:dyaOrig="380" w14:anchorId="78A39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pt;height:18.55pt" o:ole="">
                  <v:imagedata r:id="rId11" o:title=""/>
                </v:shape>
                <o:OLEObject Type="Embed" ProgID="Equation.3" ShapeID="_x0000_i1025" DrawAspect="Content" ObjectID="_1690755869" r:id="rId12"/>
              </w:object>
            </w:r>
            <w:r w:rsidRPr="00BD319A">
              <w:rPr>
                <w:rFonts w:eastAsia="宋体"/>
                <w:i/>
              </w:rPr>
              <w:t xml:space="preserve">) as determined in Subclause </w:t>
            </w:r>
            <w:r w:rsidRPr="00BD319A">
              <w:rPr>
                <w:rFonts w:eastAsia="宋体"/>
                <w:i/>
              </w:rPr>
              <w:lastRenderedPageBreak/>
              <w:t xml:space="preserve">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0 ,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9E7C8F">
        <w:tc>
          <w:tcPr>
            <w:tcW w:w="1838" w:type="dxa"/>
          </w:tcPr>
          <w:p w14:paraId="2B4E7619" w14:textId="6D2EC647" w:rsidR="00A16945" w:rsidRDefault="00A16945" w:rsidP="00A16945">
            <w:r>
              <w:lastRenderedPageBreak/>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 xml:space="preserve">The principle of this proposal is OK for </w:t>
            </w:r>
            <w:proofErr w:type="gramStart"/>
            <w:r>
              <w:t>us</w:t>
            </w:r>
            <w:proofErr w:type="gramEnd"/>
            <w:r>
              <w:t xml:space="preserve"> but the wording can be improved.</w:t>
            </w:r>
          </w:p>
        </w:tc>
      </w:tr>
      <w:tr w:rsidR="007C27E2" w14:paraId="139712DF" w14:textId="77777777" w:rsidTr="007C27E2">
        <w:tc>
          <w:tcPr>
            <w:tcW w:w="1838" w:type="dxa"/>
          </w:tcPr>
          <w:p w14:paraId="122718C4" w14:textId="77777777" w:rsidR="007C27E2" w:rsidRDefault="007C27E2" w:rsidP="00EF5E8A">
            <w:r>
              <w:t>Nokia, NSB</w:t>
            </w:r>
          </w:p>
        </w:tc>
        <w:tc>
          <w:tcPr>
            <w:tcW w:w="1985" w:type="dxa"/>
          </w:tcPr>
          <w:p w14:paraId="00EDCC7B" w14:textId="1466180E" w:rsidR="007C27E2" w:rsidRDefault="008522AD" w:rsidP="00EF5E8A">
            <w:r>
              <w:t>Support in general with comment</w:t>
            </w:r>
          </w:p>
        </w:tc>
        <w:tc>
          <w:tcPr>
            <w:tcW w:w="5193" w:type="dxa"/>
          </w:tcPr>
          <w:p w14:paraId="3DCA43C8"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7B2873E1" w14:textId="77777777" w:rsidR="00C710B2" w:rsidRPr="008E4D0A" w:rsidRDefault="00C710B2" w:rsidP="00D06978"/>
    <w:p w14:paraId="440C8098" w14:textId="4FBE8172" w:rsidR="00D06978" w:rsidRDefault="00D06978" w:rsidP="00D06978">
      <w:pPr>
        <w:pStyle w:val="Heading2"/>
        <w:rPr>
          <w:rStyle w:val="Heading2Char"/>
        </w:rPr>
      </w:pPr>
      <w:bookmarkStart w:id="17" w:name="_Toc80031336"/>
      <w:bookmarkStart w:id="18" w:name="_Hlk80001915"/>
      <w:r w:rsidRPr="00D06978">
        <w:rPr>
          <w:rStyle w:val="Heading2Char"/>
        </w:rPr>
        <w:t>NPDSCH to HARQ-ACK on NPUSCH format 2</w:t>
      </w:r>
      <w:bookmarkEnd w:id="17"/>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Heading3"/>
      </w:pPr>
      <w:r>
        <w:t xml:space="preserve"> </w:t>
      </w:r>
      <w:bookmarkStart w:id="19" w:name="_Toc80031337"/>
      <w:r>
        <w:t>Companies’ Observations and Proposals</w:t>
      </w:r>
      <w:bookmarkEnd w:id="19"/>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proofErr w:type="spellStart"/>
            <w:r>
              <w:rPr>
                <w:b/>
                <w:i/>
                <w:lang w:eastAsia="x-none"/>
              </w:rPr>
              <w:t>K</w:t>
            </w:r>
            <w:r>
              <w:rPr>
                <w:b/>
                <w:i/>
                <w:vertAlign w:val="subscript"/>
                <w:lang w:eastAsia="x-none"/>
              </w:rPr>
              <w:t>offset</w:t>
            </w:r>
            <w:proofErr w:type="spellEnd"/>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w:t>
            </w:r>
            <w:proofErr w:type="spellStart"/>
            <w:r>
              <w:rPr>
                <w:i/>
              </w:rPr>
              <w:t>n+K_offset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proofErr w:type="spellStart"/>
            <w:r>
              <w:rPr>
                <w:rFonts w:eastAsia="等线"/>
              </w:rPr>
              <w:t>GateHouse</w:t>
            </w:r>
            <w:proofErr w:type="spellEnd"/>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9E7C8F">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9E7C8F"/>
        </w:tc>
        <w:tc>
          <w:tcPr>
            <w:tcW w:w="5193" w:type="dxa"/>
          </w:tcPr>
          <w:p w14:paraId="6D4199EE" w14:textId="77777777" w:rsidR="008E4D0A" w:rsidRDefault="008E4D0A" w:rsidP="009E7C8F">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9E7C8F">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0F6CD234" w14:textId="77777777" w:rsidR="008E4D0A" w:rsidRDefault="008E4D0A" w:rsidP="009E7C8F">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CC8C166" w14:textId="77777777" w:rsidR="008E4D0A" w:rsidRPr="002515D6" w:rsidRDefault="008E4D0A" w:rsidP="009E7C8F">
            <w:pPr>
              <w:rPr>
                <w:rFonts w:eastAsia="等线"/>
              </w:rPr>
            </w:pPr>
          </w:p>
        </w:tc>
      </w:tr>
      <w:tr w:rsidR="00AB538C" w:rsidRPr="002515D6" w14:paraId="4205E8BA" w14:textId="77777777" w:rsidTr="008E4D0A">
        <w:tc>
          <w:tcPr>
            <w:tcW w:w="1838" w:type="dxa"/>
          </w:tcPr>
          <w:p w14:paraId="723B4902" w14:textId="671FB549" w:rsidR="00AB538C" w:rsidRDefault="00AB538C" w:rsidP="00AB538C">
            <w:pPr>
              <w:rPr>
                <w:rFonts w:eastAsia="等线"/>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 xml:space="preserve">The principle of this proposal is OK for </w:t>
            </w:r>
            <w:proofErr w:type="gramStart"/>
            <w:r>
              <w:t>us</w:t>
            </w:r>
            <w:proofErr w:type="gramEnd"/>
            <w:r>
              <w:t xml:space="preserve"> but the wording can be improved.</w:t>
            </w:r>
          </w:p>
        </w:tc>
      </w:tr>
      <w:tr w:rsidR="007C27E2" w14:paraId="2CFCD70C" w14:textId="77777777" w:rsidTr="007C27E2">
        <w:tc>
          <w:tcPr>
            <w:tcW w:w="1838" w:type="dxa"/>
          </w:tcPr>
          <w:p w14:paraId="2CEC51E2" w14:textId="77777777" w:rsidR="007C27E2" w:rsidRDefault="007C27E2" w:rsidP="00EF5E8A">
            <w:r>
              <w:t>Nokia, NSB</w:t>
            </w:r>
          </w:p>
        </w:tc>
        <w:tc>
          <w:tcPr>
            <w:tcW w:w="1985" w:type="dxa"/>
          </w:tcPr>
          <w:p w14:paraId="010E1E20" w14:textId="2BB59592" w:rsidR="007C27E2" w:rsidRDefault="008522AD" w:rsidP="00EF5E8A">
            <w:r>
              <w:t>Support in general with comment</w:t>
            </w:r>
          </w:p>
        </w:tc>
        <w:tc>
          <w:tcPr>
            <w:tcW w:w="5193" w:type="dxa"/>
          </w:tcPr>
          <w:p w14:paraId="15A66EFF"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1C641A07" w14:textId="77777777" w:rsidR="00C710B2" w:rsidRPr="008E4D0A" w:rsidRDefault="00C710B2" w:rsidP="00D06978"/>
    <w:p w14:paraId="0FAA7362" w14:textId="77777777" w:rsidR="00D06978" w:rsidRPr="00D06978" w:rsidRDefault="00D06978" w:rsidP="00D06978">
      <w:pPr>
        <w:pStyle w:val="Heading2"/>
        <w:rPr>
          <w:rStyle w:val="Heading2Char"/>
        </w:rPr>
      </w:pPr>
      <w:bookmarkStart w:id="22" w:name="_Toc80031339"/>
      <w:bookmarkStart w:id="23" w:name="_Hlk80003099"/>
      <w:r w:rsidRPr="00D06978">
        <w:rPr>
          <w:rStyle w:val="Heading2Char"/>
        </w:rPr>
        <w:t>Timing advance command activation</w:t>
      </w:r>
      <w:bookmarkEnd w:id="22"/>
    </w:p>
    <w:bookmarkEnd w:id="23"/>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4" w:name="_Toc80031340"/>
      <w:r>
        <w:t>Companies’ Observations and Proposals</w:t>
      </w:r>
      <w:bookmarkEnd w:id="24"/>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w:t>
            </w:r>
            <w:r>
              <w:rPr>
                <w:i/>
                <w:color w:val="000000"/>
              </w:rPr>
              <w:lastRenderedPageBreak/>
              <w:t>NPUSCH transmission</w:t>
            </w:r>
          </w:p>
        </w:tc>
      </w:tr>
      <w:tr w:rsidR="009C0007" w14:paraId="0C19787F" w14:textId="77777777" w:rsidTr="00D06978">
        <w:tc>
          <w:tcPr>
            <w:tcW w:w="1980" w:type="dxa"/>
          </w:tcPr>
          <w:p w14:paraId="241AD149" w14:textId="7127D648" w:rsidR="009C0007" w:rsidRDefault="009C0007" w:rsidP="00D06978">
            <w:r w:rsidRPr="00990C5A">
              <w:lastRenderedPageBreak/>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3E587612" w14:textId="77777777" w:rsidR="001E47F6" w:rsidRPr="001E47F6" w:rsidRDefault="001E47F6" w:rsidP="00760D8D">
            <w:pPr>
              <w:pStyle w:val="NoSpacing"/>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27" w:name="_Toc80031341"/>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proofErr w:type="spellStart"/>
            <w:r>
              <w:rPr>
                <w:rFonts w:eastAsia="等线"/>
              </w:rPr>
              <w:t>GateHouse</w:t>
            </w:r>
            <w:proofErr w:type="spellEnd"/>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9E7C8F">
        <w:tc>
          <w:tcPr>
            <w:tcW w:w="1838" w:type="dxa"/>
          </w:tcPr>
          <w:p w14:paraId="648BCD44" w14:textId="77777777" w:rsidR="008E4D0A" w:rsidRPr="004B070A" w:rsidRDefault="008E4D0A" w:rsidP="009E7C8F">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9E7C8F"/>
        </w:tc>
        <w:tc>
          <w:tcPr>
            <w:tcW w:w="5193" w:type="dxa"/>
          </w:tcPr>
          <w:p w14:paraId="7CD0B25C" w14:textId="77777777" w:rsidR="008E4D0A" w:rsidRPr="004B070A" w:rsidRDefault="008E4D0A" w:rsidP="009E7C8F">
            <w:pPr>
              <w:rPr>
                <w:rFonts w:eastAsia="等线"/>
              </w:rPr>
            </w:pPr>
            <w:r>
              <w:rPr>
                <w:rFonts w:eastAsia="等线"/>
              </w:rPr>
              <w:t>Agree with modification that for NB-IoT, it’s subframe instead of slot.</w:t>
            </w:r>
          </w:p>
        </w:tc>
      </w:tr>
      <w:tr w:rsidR="00AB538C" w:rsidRPr="004B070A" w14:paraId="742C0B15" w14:textId="77777777" w:rsidTr="009E7C8F">
        <w:tc>
          <w:tcPr>
            <w:tcW w:w="1838" w:type="dxa"/>
          </w:tcPr>
          <w:p w14:paraId="60ECBCCF" w14:textId="208AA51F" w:rsidR="00AB538C" w:rsidRDefault="00AB538C" w:rsidP="00AB538C">
            <w:pPr>
              <w:rPr>
                <w:rFonts w:eastAsia="等线"/>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9E7C8F">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9E7C8F">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9E7C8F">
        <w:tc>
          <w:tcPr>
            <w:tcW w:w="1838" w:type="dxa"/>
          </w:tcPr>
          <w:p w14:paraId="428ED92C" w14:textId="33B545D5" w:rsidR="00921BE9" w:rsidRPr="00262298" w:rsidRDefault="00921BE9" w:rsidP="00921BE9">
            <w:r>
              <w:lastRenderedPageBreak/>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 xml:space="preserve">The principle of this proposal is OK for </w:t>
            </w:r>
            <w:proofErr w:type="gramStart"/>
            <w:r>
              <w:t>us</w:t>
            </w:r>
            <w:proofErr w:type="gramEnd"/>
            <w:r>
              <w:t xml:space="preserve"> but the wording can be improved.</w:t>
            </w:r>
          </w:p>
        </w:tc>
      </w:tr>
      <w:tr w:rsidR="007C27E2" w14:paraId="2C3F25BA" w14:textId="77777777" w:rsidTr="007C27E2">
        <w:tc>
          <w:tcPr>
            <w:tcW w:w="1838" w:type="dxa"/>
          </w:tcPr>
          <w:p w14:paraId="3682E44E" w14:textId="77777777" w:rsidR="007C27E2" w:rsidRDefault="007C27E2" w:rsidP="00EF5E8A">
            <w:r>
              <w:t>Nokia, NSB</w:t>
            </w:r>
          </w:p>
        </w:tc>
        <w:tc>
          <w:tcPr>
            <w:tcW w:w="1985" w:type="dxa"/>
          </w:tcPr>
          <w:p w14:paraId="567D660B" w14:textId="7037DCA0" w:rsidR="007C27E2" w:rsidRDefault="008522AD" w:rsidP="00EF5E8A">
            <w:r>
              <w:t>Support in general with comment</w:t>
            </w:r>
          </w:p>
        </w:tc>
        <w:tc>
          <w:tcPr>
            <w:tcW w:w="5193" w:type="dxa"/>
          </w:tcPr>
          <w:p w14:paraId="23C08871"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07966B76" w14:textId="77777777" w:rsidR="008772FF" w:rsidRPr="008E4D0A"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28" w:name="_Toc80031342"/>
      <w:r>
        <w:rPr>
          <w:rStyle w:val="Heading2Char"/>
        </w:rPr>
        <w:t xml:space="preserve">Timing Relationships for </w:t>
      </w:r>
      <w:proofErr w:type="spellStart"/>
      <w:r>
        <w:rPr>
          <w:rStyle w:val="Heading2Char"/>
        </w:rPr>
        <w:t>eMTC</w:t>
      </w:r>
      <w:bookmarkEnd w:id="28"/>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3" w:name="_Toc80031343"/>
      <w:bookmarkStart w:id="34" w:name="_Hlk80003494"/>
      <w:r w:rsidRPr="00302003">
        <w:rPr>
          <w:rStyle w:val="Heading2Char"/>
        </w:rPr>
        <w:t>MPDCCH to PUSCH</w:t>
      </w:r>
      <w:bookmarkEnd w:id="33"/>
      <w:r w:rsidRPr="00302003">
        <w:rPr>
          <w:rStyle w:val="Heading2Char"/>
        </w:rPr>
        <w:t xml:space="preserve"> </w:t>
      </w:r>
    </w:p>
    <w:bookmarkEnd w:id="34"/>
    <w:p w14:paraId="4098143E" w14:textId="1913C9B9"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Heading3"/>
        <w:numPr>
          <w:ilvl w:val="0"/>
          <w:numId w:val="0"/>
        </w:numPr>
        <w:ind w:left="720" w:hanging="720"/>
      </w:pPr>
    </w:p>
    <w:p w14:paraId="6F9F92B1" w14:textId="19E5CDB9" w:rsidR="00DD484B" w:rsidRDefault="00DD484B" w:rsidP="00DD484B">
      <w:pPr>
        <w:pStyle w:val="Heading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 xml:space="preserve">All 5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9E7C8F"/>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 xml:space="preserve">The principle of this proposal is OK for </w:t>
            </w:r>
            <w:proofErr w:type="gramStart"/>
            <w:r>
              <w:t>us</w:t>
            </w:r>
            <w:proofErr w:type="gramEnd"/>
            <w:r>
              <w:t xml:space="preserve"> but the wording can be improved.</w:t>
            </w:r>
          </w:p>
        </w:tc>
      </w:tr>
      <w:tr w:rsidR="007C27E2" w14:paraId="36D1A8F4" w14:textId="77777777" w:rsidTr="007C27E2">
        <w:tc>
          <w:tcPr>
            <w:tcW w:w="1838" w:type="dxa"/>
          </w:tcPr>
          <w:p w14:paraId="06DBFB50" w14:textId="77777777" w:rsidR="007C27E2" w:rsidRDefault="007C27E2" w:rsidP="00EF5E8A">
            <w:pPr>
              <w:jc w:val="center"/>
            </w:pPr>
            <w:r>
              <w:t>Nokia, NSB</w:t>
            </w:r>
          </w:p>
        </w:tc>
        <w:tc>
          <w:tcPr>
            <w:tcW w:w="1985" w:type="dxa"/>
          </w:tcPr>
          <w:p w14:paraId="4044D413" w14:textId="2A17D71E" w:rsidR="007C27E2" w:rsidRDefault="008522AD" w:rsidP="00EF5E8A">
            <w:pPr>
              <w:jc w:val="center"/>
            </w:pPr>
            <w:r>
              <w:t>Support in general with comment</w:t>
            </w:r>
          </w:p>
        </w:tc>
        <w:tc>
          <w:tcPr>
            <w:tcW w:w="5193" w:type="dxa"/>
          </w:tcPr>
          <w:p w14:paraId="2B88B698"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200B6147" w14:textId="77777777" w:rsidR="00DD484B" w:rsidRPr="00DD484B" w:rsidRDefault="00DD484B" w:rsidP="00DD484B"/>
    <w:p w14:paraId="089D33FF" w14:textId="567EC9C2" w:rsidR="00302003" w:rsidRPr="00D06978" w:rsidRDefault="00302003" w:rsidP="00302003">
      <w:pPr>
        <w:pStyle w:val="Heading2"/>
        <w:rPr>
          <w:rStyle w:val="Heading2Char"/>
        </w:rPr>
      </w:pPr>
      <w:bookmarkStart w:id="37" w:name="_Toc80031346"/>
      <w:bookmarkStart w:id="38" w:name="_Hlk80003564"/>
      <w:r w:rsidRPr="00D06978">
        <w:rPr>
          <w:rStyle w:val="Heading2Char"/>
        </w:rPr>
        <w:t>RAR grant to PUSCH</w:t>
      </w:r>
      <w:bookmarkEnd w:id="37"/>
    </w:p>
    <w:bookmarkEnd w:id="38"/>
    <w:p w14:paraId="5DABB0AA" w14:textId="77777777"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39" w:name="_Toc80031347"/>
      <w:r>
        <w:t>Companies’ Observations and Proposals</w:t>
      </w:r>
      <w:bookmarkEnd w:id="39"/>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t>
            </w:r>
            <w:proofErr w:type="gramStart"/>
            <w:r w:rsidRPr="00EA0B16">
              <w:rPr>
                <w:b/>
                <w:lang w:eastAsia="x-none"/>
              </w:rPr>
              <w:t>whose</w:t>
            </w:r>
            <w:proofErr w:type="gramEnd"/>
            <w:r w:rsidRPr="00EA0B16">
              <w:rPr>
                <w:b/>
                <w:lang w:eastAsia="x-none"/>
              </w:rPr>
              <w:t xml:space="preserv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lastRenderedPageBreak/>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lastRenderedPageBreak/>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0" w:name="_Toc80031348"/>
      <w:r>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2D3CC318" w14:textId="77777777" w:rsidR="003C1257" w:rsidRPr="0040128D" w:rsidRDefault="003C1257" w:rsidP="00DD484B">
      <w:pPr>
        <w:rPr>
          <w:bCs/>
        </w:rPr>
      </w:pP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9E7C8F"/>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F5E8A">
            <w:pPr>
              <w:jc w:val="center"/>
            </w:pPr>
            <w:r>
              <w:t>Nokia, NSB</w:t>
            </w:r>
          </w:p>
        </w:tc>
        <w:tc>
          <w:tcPr>
            <w:tcW w:w="1985" w:type="dxa"/>
          </w:tcPr>
          <w:p w14:paraId="49FC29A9" w14:textId="6FA47070" w:rsidR="007C27E2" w:rsidRDefault="008522AD" w:rsidP="00EF5E8A">
            <w:pPr>
              <w:jc w:val="center"/>
            </w:pPr>
            <w:r>
              <w:t>Support in general with comment</w:t>
            </w:r>
          </w:p>
        </w:tc>
        <w:tc>
          <w:tcPr>
            <w:tcW w:w="5193" w:type="dxa"/>
          </w:tcPr>
          <w:p w14:paraId="69D71454"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7B36AE2F" w14:textId="77777777" w:rsidR="00DD484B" w:rsidRDefault="00DD484B" w:rsidP="00302003"/>
    <w:p w14:paraId="4CA05F95" w14:textId="36FED8FC" w:rsidR="00302003" w:rsidRDefault="00302003" w:rsidP="00302003">
      <w:pPr>
        <w:pStyle w:val="Heading2"/>
        <w:rPr>
          <w:rStyle w:val="Heading2Char"/>
        </w:rPr>
      </w:pPr>
      <w:bookmarkStart w:id="41" w:name="_Toc80031349"/>
      <w:bookmarkStart w:id="42" w:name="_Hlk80003820"/>
      <w:r w:rsidRPr="00302003">
        <w:rPr>
          <w:rStyle w:val="Heading2Char"/>
        </w:rPr>
        <w:t>MPDCCH to scheduled uplink SPS</w:t>
      </w:r>
      <w:bookmarkEnd w:id="41"/>
    </w:p>
    <w:bookmarkEnd w:id="42"/>
    <w:p w14:paraId="77DC4761" w14:textId="77777777" w:rsidR="0060198D" w:rsidRDefault="0060198D" w:rsidP="0060198D">
      <w:pPr>
        <w:pStyle w:val="NoSpacing"/>
      </w:pPr>
      <w:r>
        <w:t xml:space="preserve">This was an </w:t>
      </w:r>
      <w:proofErr w:type="spellStart"/>
      <w:r>
        <w:t>eMTC</w:t>
      </w:r>
      <w:proofErr w:type="spellEnd"/>
      <w:r>
        <w:t xml:space="preserve">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Heading3"/>
      </w:pPr>
      <w:r>
        <w:t xml:space="preserve"> </w:t>
      </w:r>
      <w:bookmarkStart w:id="43" w:name="_Toc80031350"/>
      <w:r>
        <w:t>Companies’ Observations and Proposals</w:t>
      </w:r>
      <w:bookmarkEnd w:id="43"/>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 xml:space="preserve">All 3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13BE104" w14:textId="77777777" w:rsidR="000F5B0D" w:rsidRDefault="000F5B0D" w:rsidP="00302003"/>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9E7C8F">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9E7C8F">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 xml:space="preserve">For </w:t>
            </w:r>
            <w:proofErr w:type="spellStart"/>
            <w:r w:rsidRPr="00082AC3">
              <w:rPr>
                <w:highlight w:val="cyan"/>
              </w:rPr>
              <w:t>eMTC</w:t>
            </w:r>
            <w:proofErr w:type="spellEnd"/>
            <w:r w:rsidRPr="00082AC3">
              <w:rPr>
                <w:highlight w:val="cyan"/>
              </w:rPr>
              <w:t xml:space="preserve">, when an MPDCCH ending in subframe n activates UL SPS, the time of the first subframe in which the UE </w:t>
            </w:r>
            <w:proofErr w:type="gramStart"/>
            <w:r w:rsidRPr="00082AC3">
              <w:rPr>
                <w:highlight w:val="cyan"/>
              </w:rPr>
              <w:t>is allowed to</w:t>
            </w:r>
            <w:proofErr w:type="gramEnd"/>
            <w:r w:rsidRPr="00082AC3">
              <w:rPr>
                <w:highlight w:val="cyan"/>
              </w:rPr>
              <w:t xml:space="preserve">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tc>
      </w:tr>
      <w:tr w:rsidR="007F2B66" w:rsidRPr="00802DEF" w14:paraId="49321A5F" w14:textId="77777777" w:rsidTr="009E7C8F">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9E7C8F">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 xml:space="preserve">The principle of this proposal is OK for </w:t>
            </w:r>
            <w:proofErr w:type="gramStart"/>
            <w:r>
              <w:t>us</w:t>
            </w:r>
            <w:proofErr w:type="gramEnd"/>
            <w:r>
              <w:t xml:space="preserve"> but the wording can be improved.</w:t>
            </w:r>
          </w:p>
        </w:tc>
      </w:tr>
      <w:tr w:rsidR="007C27E2" w14:paraId="6085F718" w14:textId="77777777" w:rsidTr="007C27E2">
        <w:tc>
          <w:tcPr>
            <w:tcW w:w="1838" w:type="dxa"/>
          </w:tcPr>
          <w:p w14:paraId="47A8F970" w14:textId="77777777" w:rsidR="007C27E2" w:rsidRDefault="007C27E2" w:rsidP="00EF5E8A">
            <w:pPr>
              <w:jc w:val="center"/>
            </w:pPr>
            <w:r>
              <w:t>Nokia, NSB</w:t>
            </w:r>
          </w:p>
        </w:tc>
        <w:tc>
          <w:tcPr>
            <w:tcW w:w="1985" w:type="dxa"/>
          </w:tcPr>
          <w:p w14:paraId="3876228B" w14:textId="127A7107" w:rsidR="007C27E2" w:rsidRDefault="008522AD" w:rsidP="00EF5E8A">
            <w:pPr>
              <w:jc w:val="center"/>
            </w:pPr>
            <w:r>
              <w:t>Support in general with comment</w:t>
            </w:r>
          </w:p>
        </w:tc>
        <w:tc>
          <w:tcPr>
            <w:tcW w:w="5193" w:type="dxa"/>
          </w:tcPr>
          <w:p w14:paraId="27180BB5"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6D449CF0" w14:textId="77777777" w:rsidR="007A41D8" w:rsidRDefault="007A41D8" w:rsidP="00302003"/>
    <w:p w14:paraId="78D92D8D" w14:textId="398A71E1" w:rsidR="00302003" w:rsidRPr="00D06978" w:rsidRDefault="00302003" w:rsidP="00302003">
      <w:pPr>
        <w:pStyle w:val="Heading2"/>
        <w:rPr>
          <w:rStyle w:val="Heading2Char"/>
        </w:rPr>
      </w:pPr>
      <w:bookmarkStart w:id="45" w:name="_Toc80031352"/>
      <w:r w:rsidRPr="00D06978">
        <w:rPr>
          <w:rStyle w:val="Heading2Char"/>
        </w:rPr>
        <w:t>PDSCH to HARQ-ACK on PU</w:t>
      </w:r>
      <w:r w:rsidR="001E310B">
        <w:rPr>
          <w:rStyle w:val="Heading2Char"/>
        </w:rPr>
        <w:t>C</w:t>
      </w:r>
      <w:r w:rsidRPr="00D06978">
        <w:rPr>
          <w:rStyle w:val="Heading2Char"/>
        </w:rPr>
        <w:t>CH</w:t>
      </w:r>
      <w:bookmarkEnd w:id="45"/>
      <w:r w:rsidRPr="00D06978">
        <w:rPr>
          <w:rStyle w:val="Heading2Char"/>
        </w:rPr>
        <w:t xml:space="preserve"> </w:t>
      </w:r>
    </w:p>
    <w:p w14:paraId="6F568E6E"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46" w:name="_Toc80031353"/>
      <w:r>
        <w:t>Companies’ Observations and Proposals</w:t>
      </w:r>
      <w:bookmarkEnd w:id="46"/>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xml:space="preserve">: For a PDSCH </w:t>
            </w:r>
            <w:proofErr w:type="gramStart"/>
            <w:r w:rsidRPr="00EA0B16">
              <w:rPr>
                <w:b/>
                <w:lang w:eastAsia="x-none"/>
              </w:rPr>
              <w:t>whose</w:t>
            </w:r>
            <w:proofErr w:type="gramEnd"/>
            <w:r w:rsidRPr="00EA0B16">
              <w:rPr>
                <w:b/>
                <w:lang w:eastAsia="x-none"/>
              </w:rPr>
              <w:t xml:space="preserv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w:t>
            </w:r>
            <w:proofErr w:type="spellStart"/>
            <w:r>
              <w:rPr>
                <w:i/>
              </w:rPr>
              <w:t>eMTC</w:t>
            </w:r>
            <w:proofErr w:type="spellEnd"/>
            <w:r>
              <w:rPr>
                <w:i/>
              </w:rPr>
              <w:t xml:space="preserve">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lastRenderedPageBreak/>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lastRenderedPageBreak/>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47" w:name="_Toc80031354"/>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9E7C8F">
        <w:tc>
          <w:tcPr>
            <w:tcW w:w="1838" w:type="dxa"/>
          </w:tcPr>
          <w:p w14:paraId="0962EBF9" w14:textId="77777777" w:rsidR="008E4D0A" w:rsidRPr="00754317" w:rsidRDefault="008E4D0A" w:rsidP="009E7C8F">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9E7C8F">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9E7C8F"/>
        </w:tc>
      </w:tr>
      <w:tr w:rsidR="00143AF5" w14:paraId="0139DF82" w14:textId="77777777" w:rsidTr="009E7C8F">
        <w:tc>
          <w:tcPr>
            <w:tcW w:w="1838" w:type="dxa"/>
          </w:tcPr>
          <w:p w14:paraId="5570111D" w14:textId="17A703DA" w:rsidR="00143AF5" w:rsidRDefault="00143AF5" w:rsidP="00143AF5">
            <w:pPr>
              <w:rPr>
                <w:rFonts w:eastAsia="等线"/>
              </w:rPr>
            </w:pPr>
            <w:r>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9E7C8F">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9E7C8F">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F5E8A">
            <w:r>
              <w:t>Nokia, NSB</w:t>
            </w:r>
          </w:p>
        </w:tc>
        <w:tc>
          <w:tcPr>
            <w:tcW w:w="1985" w:type="dxa"/>
          </w:tcPr>
          <w:p w14:paraId="108A1618" w14:textId="7E4EC23A" w:rsidR="007C27E2" w:rsidRDefault="008522AD" w:rsidP="00EF5E8A">
            <w:r>
              <w:t>Support in general with comment</w:t>
            </w:r>
          </w:p>
        </w:tc>
        <w:tc>
          <w:tcPr>
            <w:tcW w:w="5193" w:type="dxa"/>
          </w:tcPr>
          <w:p w14:paraId="1C7E404E"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52E3C8A5" w14:textId="77777777" w:rsidR="007A41D8" w:rsidRDefault="007A41D8" w:rsidP="00302003"/>
    <w:p w14:paraId="47A51584" w14:textId="77777777" w:rsidR="00302003" w:rsidRPr="00302003" w:rsidRDefault="00302003" w:rsidP="00302003">
      <w:pPr>
        <w:pStyle w:val="Heading2"/>
        <w:rPr>
          <w:rStyle w:val="Heading2Char"/>
        </w:rPr>
      </w:pPr>
      <w:bookmarkStart w:id="48" w:name="_Toc80031355"/>
      <w:bookmarkStart w:id="49" w:name="_Hlk80005362"/>
      <w:r w:rsidRPr="00302003">
        <w:rPr>
          <w:rStyle w:val="Heading2Char"/>
        </w:rPr>
        <w:t>CSI reference resource timing</w:t>
      </w:r>
      <w:bookmarkEnd w:id="48"/>
      <w:r w:rsidRPr="00302003">
        <w:rPr>
          <w:rStyle w:val="Heading2Char"/>
        </w:rPr>
        <w:t xml:space="preserve"> </w:t>
      </w:r>
    </w:p>
    <w:bookmarkEnd w:id="49"/>
    <w:p w14:paraId="0C482F5B"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Heading3"/>
      </w:pPr>
      <w:r>
        <w:t xml:space="preserve"> </w:t>
      </w:r>
      <w:bookmarkStart w:id="50" w:name="_Toc80031356"/>
      <w:r>
        <w:t>Companies’ Observations and Proposals</w:t>
      </w:r>
      <w:bookmarkEnd w:id="50"/>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1"/>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lastRenderedPageBreak/>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lastRenderedPageBreak/>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52" w:name="_Toc80031357"/>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w:t>
            </w:r>
            <w:proofErr w:type="spellStart"/>
            <w:r>
              <w:t>Koffset</w:t>
            </w:r>
            <w:proofErr w:type="spellEnd"/>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9E7C8F">
        <w:tc>
          <w:tcPr>
            <w:tcW w:w="1838" w:type="dxa"/>
          </w:tcPr>
          <w:p w14:paraId="635499A1" w14:textId="77777777" w:rsidR="008E4D0A" w:rsidRPr="00754317" w:rsidRDefault="008E4D0A" w:rsidP="009E7C8F">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9E7C8F"/>
        </w:tc>
        <w:tc>
          <w:tcPr>
            <w:tcW w:w="5193" w:type="dxa"/>
          </w:tcPr>
          <w:p w14:paraId="10DC9A79" w14:textId="77777777" w:rsidR="008E4D0A" w:rsidRDefault="008E4D0A" w:rsidP="009E7C8F">
            <w:pPr>
              <w:rPr>
                <w:vertAlign w:val="subscript"/>
              </w:rPr>
            </w:pPr>
            <w:r>
              <w:rPr>
                <w:rFonts w:eastAsia="等线"/>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9E7C8F">
            <w:pPr>
              <w:rPr>
                <w:rFonts w:eastAsia="等线"/>
              </w:rPr>
            </w:pPr>
            <w:r>
              <w:rPr>
                <w:rFonts w:eastAsia="等线"/>
              </w:rPr>
              <w:t>Thus, the “delayed” in this sentence should be corrected as:</w:t>
            </w:r>
          </w:p>
          <w:p w14:paraId="08BEEB8B" w14:textId="77777777" w:rsidR="008E4D0A" w:rsidRPr="00C710B2" w:rsidRDefault="008E4D0A" w:rsidP="009E7C8F">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9E7C8F">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9E7C8F">
            <w:pPr>
              <w:rPr>
                <w:rFonts w:eastAsia="等线"/>
              </w:rPr>
            </w:pPr>
          </w:p>
        </w:tc>
      </w:tr>
      <w:tr w:rsidR="00143AF5" w:rsidRPr="00921A79" w14:paraId="0EDC02D6" w14:textId="77777777" w:rsidTr="009E7C8F">
        <w:tc>
          <w:tcPr>
            <w:tcW w:w="1838" w:type="dxa"/>
          </w:tcPr>
          <w:p w14:paraId="139A1EAD" w14:textId="551E9FF0" w:rsidR="00143AF5" w:rsidRDefault="00143AF5" w:rsidP="00143AF5">
            <w:pPr>
              <w:rPr>
                <w:rFonts w:eastAsia="等线"/>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w:t>
            </w:r>
            <w:proofErr w:type="spellStart"/>
            <w:r>
              <w:t>Koffset</w:t>
            </w:r>
            <w:proofErr w:type="spellEnd"/>
            <w:r>
              <w:t xml:space="preserve">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 xml:space="preserve">At this stage, we are OK with leaving the current specification as is. The current specification would work for IoT-NTN. There would also be the opportunity to </w:t>
            </w:r>
            <w:proofErr w:type="gramStart"/>
            <w:r>
              <w:t>make a decision</w:t>
            </w:r>
            <w:proofErr w:type="gramEnd"/>
            <w:r>
              <w:t xml:space="preserve"> at a future meeting, if necessary.</w:t>
            </w:r>
          </w:p>
        </w:tc>
      </w:tr>
      <w:tr w:rsidR="003F364F" w:rsidRPr="00921A79" w14:paraId="77B84127" w14:textId="77777777" w:rsidTr="009E7C8F">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eastAsia="Times New Roman" w:hAnsi="Segoe UI" w:cs="Segoe UI"/>
                <w:b/>
                <w:bCs/>
                <w:sz w:val="22"/>
                <w:szCs w:val="22"/>
              </w:rPr>
            </w:pPr>
            <w:r w:rsidRPr="00142FA1">
              <w:rPr>
                <w:rFonts w:cs="Times"/>
              </w:rPr>
              <w:t>According to the agreement</w:t>
            </w:r>
            <w:r>
              <w:rPr>
                <w:rFonts w:cs="Times"/>
              </w:rPr>
              <w:t xml:space="preserve"> </w:t>
            </w:r>
            <w:r w:rsidRPr="0051668C">
              <w:rPr>
                <w:rFonts w:eastAsia="Times New Roman" w:cs="Times"/>
                <w:szCs w:val="20"/>
              </w:rPr>
              <w:t>in NR NTN</w:t>
            </w:r>
            <w:r>
              <w:rPr>
                <w:rFonts w:cs="Times"/>
              </w:rPr>
              <w:t xml:space="preserve"> (i.e. f</w:t>
            </w:r>
            <w:r w:rsidRPr="00224ACE">
              <w:rPr>
                <w:rFonts w:eastAsia="Times New Roman" w:cs="Times"/>
                <w:szCs w:val="20"/>
              </w:rPr>
              <w:t>or the CSI reference resource timing, the CSI reference resource is given in the downlink slot</w:t>
            </w:r>
            <w:r>
              <w:rPr>
                <w:rFonts w:eastAsia="Times New Roman" w:cs="Times"/>
                <w:szCs w:val="20"/>
              </w:rPr>
              <w:t xml:space="preserve"> </w:t>
            </w:r>
            <m:oMath>
              <m:r>
                <w:rPr>
                  <w:rFonts w:ascii="Cambria Math" w:eastAsia="Times New Roman" w:hAnsi="Cambria Math" w:cs="Times"/>
                  <w:szCs w:val="20"/>
                </w:rPr>
                <m:t>n-</m:t>
              </m:r>
              <m:sSub>
                <m:sSubPr>
                  <m:ctrlPr>
                    <w:rPr>
                      <w:rFonts w:ascii="Cambria Math" w:eastAsia="Times New Roman" w:hAnsi="Cambria Math" w:cs="Times"/>
                      <w:i/>
                      <w:szCs w:val="20"/>
                    </w:rPr>
                  </m:ctrlPr>
                </m:sSubPr>
                <m:e>
                  <m:r>
                    <w:rPr>
                      <w:rFonts w:ascii="Cambria Math" w:eastAsia="Times New Roman" w:hAnsi="Cambria Math" w:cs="Times"/>
                      <w:szCs w:val="20"/>
                    </w:rPr>
                    <m:t>n</m:t>
                  </m:r>
                </m:e>
                <m:sub>
                  <m:sSub>
                    <m:sSubPr>
                      <m:ctrlPr>
                        <w:rPr>
                          <w:rFonts w:ascii="Cambria Math" w:eastAsia="Times New Roman" w:hAnsi="Cambria Math" w:cs="Times"/>
                          <w:i/>
                          <w:szCs w:val="20"/>
                        </w:rPr>
                      </m:ctrlPr>
                    </m:sSubPr>
                    <m:e>
                      <m:r>
                        <w:rPr>
                          <w:rFonts w:ascii="Cambria Math" w:eastAsia="Times New Roman" w:hAnsi="Cambria Math" w:cs="Times"/>
                          <w:szCs w:val="20"/>
                        </w:rPr>
                        <m:t>CSI</m:t>
                      </m:r>
                    </m:e>
                    <m:sub>
                      <m:r>
                        <w:rPr>
                          <w:rFonts w:ascii="Cambria Math" w:eastAsia="Times New Roman" w:hAnsi="Cambria Math" w:cs="Times"/>
                          <w:szCs w:val="20"/>
                        </w:rPr>
                        <m:t>ref</m:t>
                      </m:r>
                    </m:sub>
                  </m:sSub>
                </m:sub>
              </m:sSub>
              <m:r>
                <w:rPr>
                  <w:rFonts w:ascii="Cambria Math" w:eastAsia="Times New Roman" w:hAnsi="Cambria Math" w:cs="Times"/>
                  <w:szCs w:val="20"/>
                </w:rPr>
                <m:t>-</m:t>
              </m:r>
              <m:sSub>
                <m:sSubPr>
                  <m:ctrlPr>
                    <w:rPr>
                      <w:rFonts w:ascii="Cambria Math" w:eastAsia="Times New Roman" w:hAnsi="Cambria Math" w:cs="Times"/>
                      <w:i/>
                      <w:szCs w:val="20"/>
                    </w:rPr>
                  </m:ctrlPr>
                </m:sSubPr>
                <m:e>
                  <m:r>
                    <w:rPr>
                      <w:rFonts w:ascii="Cambria Math" w:eastAsia="Times New Roman" w:hAnsi="Cambria Math" w:cs="Times"/>
                      <w:szCs w:val="20"/>
                    </w:rPr>
                    <m:t>K</m:t>
                  </m:r>
                </m:e>
                <m:sub>
                  <m:r>
                    <w:rPr>
                      <w:rFonts w:ascii="Cambria Math" w:eastAsia="Times New Roman" w:hAnsi="Cambria Math" w:cs="Times"/>
                      <w:szCs w:val="20"/>
                    </w:rPr>
                    <m:t>offset</m:t>
                  </m:r>
                </m:sub>
              </m:sSub>
            </m:oMath>
            <w:r>
              <w:rPr>
                <w:rFonts w:eastAsia="Times New Roman" w:cs="Times"/>
                <w:szCs w:val="20"/>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 xml:space="preserve">CSI reference resource set </w:t>
            </w:r>
            <w:r w:rsidRPr="0051668C">
              <w:rPr>
                <w:rFonts w:cs="Times"/>
              </w:rPr>
              <w:lastRenderedPageBreak/>
              <w:t>should be advanced</w:t>
            </w:r>
            <w:r w:rsidRPr="0051668C">
              <w:rPr>
                <w:rFonts w:cs="Times"/>
                <w:lang w:eastAsia="x-none"/>
              </w:rPr>
              <w:t xml:space="preserve"> by </w:t>
            </w:r>
            <w:proofErr w:type="spellStart"/>
            <w:r w:rsidRPr="0051668C">
              <w:rPr>
                <w:rFonts w:cs="Times"/>
                <w:lang w:eastAsia="x-none"/>
              </w:rPr>
              <w:t>Koffset</w:t>
            </w:r>
            <w:proofErr w:type="spellEnd"/>
            <w:r w:rsidRPr="0051668C">
              <w:rPr>
                <w:rFonts w:cs="Times"/>
                <w:lang w:eastAsia="x-none"/>
              </w:rPr>
              <w:t xml:space="preserve">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F5E8A">
            <w:r>
              <w:lastRenderedPageBreak/>
              <w:t>Nokia, NSB</w:t>
            </w:r>
          </w:p>
        </w:tc>
        <w:tc>
          <w:tcPr>
            <w:tcW w:w="1985" w:type="dxa"/>
          </w:tcPr>
          <w:p w14:paraId="02134A8A" w14:textId="77777777" w:rsidR="007C27E2" w:rsidRDefault="007C27E2" w:rsidP="00EF5E8A">
            <w:r>
              <w:t>Support</w:t>
            </w:r>
          </w:p>
        </w:tc>
        <w:tc>
          <w:tcPr>
            <w:tcW w:w="5193" w:type="dxa"/>
          </w:tcPr>
          <w:p w14:paraId="391F34B3" w14:textId="77777777" w:rsidR="007C27E2" w:rsidRDefault="007C27E2" w:rsidP="00EF5E8A"/>
        </w:tc>
      </w:tr>
    </w:tbl>
    <w:p w14:paraId="6C99123D" w14:textId="77777777" w:rsidR="007A41D8" w:rsidRPr="008E4D0A" w:rsidRDefault="007A41D8" w:rsidP="00302003"/>
    <w:p w14:paraId="53397A56" w14:textId="77777777" w:rsidR="00302003" w:rsidRPr="00302003" w:rsidRDefault="00302003" w:rsidP="00302003">
      <w:pPr>
        <w:pStyle w:val="Heading2"/>
        <w:rPr>
          <w:rStyle w:val="Heading2Char"/>
        </w:rPr>
      </w:pPr>
      <w:bookmarkStart w:id="53" w:name="_Hlk80005529"/>
      <w:bookmarkStart w:id="54" w:name="_Toc80031358"/>
      <w:r w:rsidRPr="00302003">
        <w:rPr>
          <w:rStyle w:val="Heading2Char"/>
        </w:rPr>
        <w:t>MPDCCH to aperiodic SRS</w:t>
      </w:r>
      <w:bookmarkEnd w:id="53"/>
      <w:bookmarkEnd w:id="54"/>
      <w:r w:rsidRPr="00302003">
        <w:rPr>
          <w:rStyle w:val="Heading2Char"/>
        </w:rPr>
        <w:t xml:space="preserve"> </w:t>
      </w:r>
    </w:p>
    <w:p w14:paraId="484D69FC"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Heading3"/>
      </w:pPr>
      <w:r>
        <w:t xml:space="preserve"> </w:t>
      </w:r>
      <w:bookmarkStart w:id="55" w:name="_Toc80031359"/>
      <w:r>
        <w:t>Companies’ Observations and Proposals</w:t>
      </w:r>
      <w:bookmarkEnd w:id="55"/>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 xml:space="preserve">with a delay of </w:t>
      </w:r>
      <w:proofErr w:type="spellStart"/>
      <w:r w:rsidR="003D1087" w:rsidRPr="00730B1D">
        <w:rPr>
          <w:highlight w:val="cyan"/>
          <w:lang w:eastAsia="x-none"/>
        </w:rPr>
        <w:t>Koffset</w:t>
      </w:r>
      <w:proofErr w:type="spellEnd"/>
      <w:r w:rsidR="003D1087" w:rsidRPr="00730B1D">
        <w:rPr>
          <w:highlight w:val="cyan"/>
          <w:lang w:eastAsia="x-none"/>
        </w:rPr>
        <w:t xml:space="preserve">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9E7C8F">
        <w:tc>
          <w:tcPr>
            <w:tcW w:w="1838" w:type="dxa"/>
          </w:tcPr>
          <w:p w14:paraId="1AC56542" w14:textId="77777777" w:rsidR="008E4D0A" w:rsidRPr="00CC4A46" w:rsidRDefault="008E4D0A" w:rsidP="009E7C8F">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9E7C8F"/>
        </w:tc>
        <w:tc>
          <w:tcPr>
            <w:tcW w:w="5193" w:type="dxa"/>
          </w:tcPr>
          <w:p w14:paraId="6A2A6636" w14:textId="77777777" w:rsidR="008E4D0A" w:rsidRDefault="008E4D0A" w:rsidP="009E7C8F">
            <w:pPr>
              <w:rPr>
                <w:rFonts w:eastAsia="等线"/>
              </w:rPr>
            </w:pPr>
            <w:r>
              <w:rPr>
                <w:rFonts w:eastAsia="等线"/>
              </w:rPr>
              <w:t>Based on current spec, the wording should be updated as.</w:t>
            </w:r>
          </w:p>
          <w:p w14:paraId="77A027B1" w14:textId="77777777" w:rsidR="008E4D0A" w:rsidRDefault="008E4D0A" w:rsidP="009E7C8F">
            <w:pPr>
              <w:rPr>
                <w:lang w:eastAsia="x-none"/>
              </w:rPr>
            </w:pPr>
            <w:r w:rsidRPr="00A21325">
              <w:rPr>
                <w:highlight w:val="cyan"/>
              </w:rPr>
              <w:t xml:space="preserve">For </w:t>
            </w:r>
            <w:proofErr w:type="spellStart"/>
            <w:r w:rsidRPr="00A21325">
              <w:rPr>
                <w:highlight w:val="cyan"/>
              </w:rPr>
              <w:t>eMTC</w:t>
            </w:r>
            <w:proofErr w:type="spellEnd"/>
            <w:r w:rsidRPr="00A21325">
              <w:rPr>
                <w:highlight w:val="cyan"/>
              </w:rPr>
              <w:t xml:space="preserve">,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61F97BA" w14:textId="77777777" w:rsidR="008E4D0A" w:rsidRPr="00332D79" w:rsidRDefault="008E4D0A" w:rsidP="009E7C8F">
            <w:pPr>
              <w:rPr>
                <w:rFonts w:eastAsia="等线"/>
              </w:rPr>
            </w:pPr>
          </w:p>
        </w:tc>
      </w:tr>
      <w:tr w:rsidR="00143AF5" w:rsidRPr="00332D79" w14:paraId="1EF2302C" w14:textId="77777777" w:rsidTr="009E7C8F">
        <w:tc>
          <w:tcPr>
            <w:tcW w:w="1838" w:type="dxa"/>
          </w:tcPr>
          <w:p w14:paraId="2DB3212B" w14:textId="4C7CDF5F" w:rsidR="00143AF5" w:rsidRDefault="00143AF5" w:rsidP="00143AF5">
            <w:pPr>
              <w:rPr>
                <w:rFonts w:eastAsia="等线"/>
              </w:rPr>
            </w:pPr>
            <w:r>
              <w:lastRenderedPageBreak/>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9E7C8F">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F5E8A">
            <w:r>
              <w:t>Nokia, NSB</w:t>
            </w:r>
          </w:p>
        </w:tc>
        <w:tc>
          <w:tcPr>
            <w:tcW w:w="1985" w:type="dxa"/>
          </w:tcPr>
          <w:p w14:paraId="29D02A75" w14:textId="2E7E1D1D" w:rsidR="007C27E2" w:rsidRDefault="008522AD" w:rsidP="00EF5E8A">
            <w:r>
              <w:t>Support in general with comment</w:t>
            </w:r>
          </w:p>
        </w:tc>
        <w:tc>
          <w:tcPr>
            <w:tcW w:w="5193" w:type="dxa"/>
          </w:tcPr>
          <w:p w14:paraId="31F99283"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bl>
    <w:p w14:paraId="31014FE0" w14:textId="77777777" w:rsidR="00F0622C" w:rsidRPr="008E4D0A" w:rsidRDefault="00F0622C" w:rsidP="00302003"/>
    <w:p w14:paraId="0C44B2E0" w14:textId="77777777" w:rsidR="00302003" w:rsidRPr="00D06978" w:rsidRDefault="00302003" w:rsidP="00302003">
      <w:pPr>
        <w:pStyle w:val="Heading2"/>
        <w:rPr>
          <w:rStyle w:val="Heading2Char"/>
        </w:rPr>
      </w:pPr>
      <w:bookmarkStart w:id="57" w:name="_Toc80031361"/>
      <w:bookmarkStart w:id="58" w:name="_Hlk80005726"/>
      <w:r w:rsidRPr="00D06978">
        <w:rPr>
          <w:rStyle w:val="Heading2Char"/>
        </w:rPr>
        <w:t>Timing advance command activation</w:t>
      </w:r>
      <w:bookmarkEnd w:id="57"/>
    </w:p>
    <w:bookmarkEnd w:id="58"/>
    <w:p w14:paraId="4E16EADB" w14:textId="77777777" w:rsidR="00A21325" w:rsidRDefault="00A21325" w:rsidP="00A21325">
      <w:pPr>
        <w:pStyle w:val="NoSpacing"/>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59" w:name="_Toc80031362"/>
      <w:r>
        <w:t>Companies’ Observations and Proposals</w:t>
      </w:r>
      <w:bookmarkEnd w:id="5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proofErr w:type="spellStart"/>
            <w:r w:rsidRPr="00EA0B16">
              <w:rPr>
                <w:b/>
                <w:i/>
                <w:lang w:eastAsia="x-none"/>
              </w:rPr>
              <w:t>K</w:t>
            </w:r>
            <w:r w:rsidRPr="00EA0B16">
              <w:rPr>
                <w:b/>
                <w:i/>
                <w:vertAlign w:val="subscript"/>
                <w:lang w:eastAsia="x-none"/>
              </w:rPr>
              <w:t>offset</w:t>
            </w:r>
            <w:proofErr w:type="spellEnd"/>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w:t>
            </w:r>
            <w:proofErr w:type="spellStart"/>
            <w:r>
              <w:rPr>
                <w:i/>
              </w:rPr>
              <w:t>eMTC</w:t>
            </w:r>
            <w:proofErr w:type="spellEnd"/>
            <w:r>
              <w:rPr>
                <w:i/>
              </w:rPr>
              <w:t xml:space="preserve">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61" w:name="_Toc80031363"/>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43042047" w14:textId="77777777" w:rsidR="003D1087" w:rsidRPr="0060198D" w:rsidRDefault="003D1087" w:rsidP="00A21325">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9E7C8F">
        <w:tc>
          <w:tcPr>
            <w:tcW w:w="1838" w:type="dxa"/>
          </w:tcPr>
          <w:p w14:paraId="5FBB9F9B" w14:textId="77777777" w:rsidR="008E4D0A" w:rsidRPr="00CC4A46" w:rsidRDefault="008E4D0A" w:rsidP="009E7C8F">
            <w:pPr>
              <w:rPr>
                <w:rFonts w:eastAsia="等线"/>
              </w:rPr>
            </w:pPr>
            <w:r>
              <w:rPr>
                <w:rFonts w:eastAsia="等线" w:hint="eastAsia"/>
              </w:rPr>
              <w:t>Z</w:t>
            </w:r>
            <w:r>
              <w:rPr>
                <w:rFonts w:eastAsia="等线"/>
              </w:rPr>
              <w:t>TE</w:t>
            </w:r>
          </w:p>
        </w:tc>
        <w:tc>
          <w:tcPr>
            <w:tcW w:w="1985" w:type="dxa"/>
          </w:tcPr>
          <w:p w14:paraId="3BE6EE4D" w14:textId="77777777" w:rsidR="008E4D0A" w:rsidRPr="00CC4A46" w:rsidRDefault="008E4D0A" w:rsidP="009E7C8F">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9E7C8F"/>
        </w:tc>
      </w:tr>
      <w:tr w:rsidR="00143AF5" w14:paraId="6EB37B03" w14:textId="77777777" w:rsidTr="009E7C8F">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9E7C8F">
        <w:tc>
          <w:tcPr>
            <w:tcW w:w="1838" w:type="dxa"/>
          </w:tcPr>
          <w:p w14:paraId="4545BA8B" w14:textId="153C979E" w:rsidR="007F2B66" w:rsidRDefault="007F2B66" w:rsidP="00143AF5">
            <w:r>
              <w:lastRenderedPageBreak/>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9E7C8F">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F5E8A">
            <w:r>
              <w:t>Nokia, NSB</w:t>
            </w:r>
          </w:p>
        </w:tc>
        <w:tc>
          <w:tcPr>
            <w:tcW w:w="1985" w:type="dxa"/>
          </w:tcPr>
          <w:p w14:paraId="3A1A2F1F" w14:textId="77777777" w:rsidR="007C27E2" w:rsidRDefault="007C27E2" w:rsidP="00EF5E8A">
            <w:r>
              <w:t>Support</w:t>
            </w:r>
          </w:p>
        </w:tc>
        <w:tc>
          <w:tcPr>
            <w:tcW w:w="5193" w:type="dxa"/>
          </w:tcPr>
          <w:p w14:paraId="198E8CDC" w14:textId="77777777" w:rsidR="007C27E2" w:rsidRDefault="007C27E2" w:rsidP="00EF5E8A"/>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Heading1"/>
        <w:rPr>
          <w:rStyle w:val="Heading2Char"/>
        </w:rPr>
      </w:pPr>
      <w:bookmarkStart w:id="62" w:name="_Toc80031364"/>
      <w:r>
        <w:rPr>
          <w:rStyle w:val="Heading2Char"/>
        </w:rPr>
        <w:lastRenderedPageBreak/>
        <w:t xml:space="preserve">Other Timing Relationships for </w:t>
      </w:r>
      <w:proofErr w:type="spellStart"/>
      <w:r>
        <w:rPr>
          <w:rStyle w:val="Heading2Char"/>
        </w:rPr>
        <w:t>eMTC</w:t>
      </w:r>
      <w:proofErr w:type="spellEnd"/>
      <w:r>
        <w:rPr>
          <w:rStyle w:val="Heading2Char"/>
        </w:rPr>
        <w:t>/NB-IoT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ListParagraph"/>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Heading2"/>
        <w:rPr>
          <w:rStyle w:val="Heading2Char"/>
        </w:rPr>
      </w:pPr>
      <w:bookmarkStart w:id="63" w:name="_Toc80031365"/>
      <w:r w:rsidRPr="00D06978">
        <w:rPr>
          <w:rStyle w:val="Heading2Char"/>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Heading3"/>
      </w:pPr>
      <w:r>
        <w:t xml:space="preserve"> </w:t>
      </w:r>
      <w:bookmarkStart w:id="64" w:name="_Toc8003136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proofErr w:type="spellStart"/>
            <w:r>
              <w:rPr>
                <w:b/>
                <w:i/>
                <w:lang w:eastAsia="x-none"/>
              </w:rPr>
              <w:t>K</w:t>
            </w:r>
            <w:r>
              <w:rPr>
                <w:b/>
                <w:i/>
                <w:vertAlign w:val="subscript"/>
                <w:lang w:eastAsia="x-none"/>
              </w:rPr>
              <w:t>offset</w:t>
            </w:r>
            <w:proofErr w:type="spellEnd"/>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宋体"/>
                <w:b/>
                <w:i/>
              </w:rPr>
              <w:t>k_offset</w:t>
            </w:r>
            <w:proofErr w:type="spellEnd"/>
            <w:r w:rsidRPr="008B2B6E">
              <w:rPr>
                <w:rFonts w:eastAsia="宋体"/>
                <w:b/>
              </w:rPr>
              <w:t xml:space="preserve"> subframes before transmission of</w:t>
            </w:r>
            <w:r w:rsidRPr="008B2B6E">
              <w:rPr>
                <w:b/>
              </w:rPr>
              <w:t xml:space="preserve"> a </w:t>
            </w:r>
            <w:proofErr w:type="gramStart"/>
            <w:r w:rsidRPr="008B2B6E">
              <w:rPr>
                <w:rFonts w:eastAsia="Times New Roman"/>
                <w:b/>
                <w:lang w:val="en-GB" w:eastAsia="en-GB"/>
              </w:rPr>
              <w:t>random access</w:t>
            </w:r>
            <w:proofErr w:type="gramEnd"/>
            <w:r w:rsidRPr="008B2B6E">
              <w:rPr>
                <w:rFonts w:eastAsia="Times New Roman"/>
                <w:b/>
                <w:lang w:val="en-GB" w:eastAsia="en-GB"/>
              </w:rPr>
              <w:t xml:space="preserve">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NoSpacing"/>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w:t>
            </w:r>
            <w:proofErr w:type="spellStart"/>
            <w:r>
              <w:rPr>
                <w:rFonts w:ascii="Arial" w:hAnsi="Arial" w:cs="Arial"/>
                <w:i/>
                <w:iCs/>
              </w:rPr>
              <w:t>Koffset</w:t>
            </w:r>
            <w:proofErr w:type="spellEnd"/>
            <w:r>
              <w:rPr>
                <w:rFonts w:ascii="Arial" w:hAnsi="Arial" w:cs="Arial"/>
                <w:i/>
                <w:iCs/>
              </w:rPr>
              <w:t xml:space="preserve">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66" w:name="_Toc80031367"/>
      <w:r>
        <w:t xml:space="preserve">FIRST ROUND Discussion on </w:t>
      </w:r>
      <w:r w:rsidRPr="003372FB">
        <w:rPr>
          <w:lang w:eastAsia="zh-CN"/>
        </w:rPr>
        <w:t>NPDCCH order to NPRACH</w:t>
      </w:r>
      <w:bookmarkEnd w:id="66"/>
    </w:p>
    <w:p w14:paraId="3C0E2982" w14:textId="1323C3C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 xml:space="preserve">In </w:t>
            </w:r>
            <w:proofErr w:type="gramStart"/>
            <w:r>
              <w:rPr>
                <w:rFonts w:eastAsia="等线"/>
              </w:rPr>
              <w:t>fact</w:t>
            </w:r>
            <w:proofErr w:type="gramEnd"/>
            <w:r>
              <w:rPr>
                <w:rFonts w:eastAsia="等线"/>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F5E8A">
            <w:r>
              <w:t>Nokia, NSB</w:t>
            </w:r>
          </w:p>
        </w:tc>
        <w:tc>
          <w:tcPr>
            <w:tcW w:w="1985" w:type="dxa"/>
          </w:tcPr>
          <w:p w14:paraId="00DE3BDF" w14:textId="77777777" w:rsidR="007C27E2" w:rsidRDefault="007C27E2" w:rsidP="00EF5E8A">
            <w:r>
              <w:t>Support</w:t>
            </w:r>
          </w:p>
        </w:tc>
        <w:tc>
          <w:tcPr>
            <w:tcW w:w="5193" w:type="dxa"/>
          </w:tcPr>
          <w:p w14:paraId="68AB9341" w14:textId="77777777" w:rsidR="007C27E2" w:rsidRDefault="007C27E2" w:rsidP="00EF5E8A">
            <w:r>
              <w:t>We support in general. But we need to check whether the solution is suitable for IoT NTN when it is available.</w:t>
            </w:r>
          </w:p>
        </w:tc>
      </w:tr>
    </w:tbl>
    <w:p w14:paraId="49CD67DD" w14:textId="77777777" w:rsidR="003372FB" w:rsidRDefault="003372FB" w:rsidP="007A41D8"/>
    <w:p w14:paraId="3C408249" w14:textId="77777777" w:rsidR="007A41D8" w:rsidRDefault="007A41D8" w:rsidP="007A41D8">
      <w:pPr>
        <w:pStyle w:val="Heading2"/>
        <w:rPr>
          <w:rStyle w:val="Heading2Char"/>
        </w:rPr>
      </w:pPr>
      <w:bookmarkStart w:id="67" w:name="_Toc80031368"/>
      <w:bookmarkStart w:id="68" w:name="_Hlk80012960"/>
      <w:r>
        <w:rPr>
          <w:rStyle w:val="Heading2Char"/>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Heading3"/>
      </w:pPr>
      <w:r>
        <w:t xml:space="preserve"> </w:t>
      </w:r>
      <w:bookmarkStart w:id="69" w:name="_Toc80031369"/>
      <w:r>
        <w:t>Companies’ Observations and Proposals</w:t>
      </w:r>
      <w:bookmarkEnd w:id="69"/>
    </w:p>
    <w:p w14:paraId="70BBB0CD"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w:t>
            </w:r>
            <w:proofErr w:type="gramStart"/>
            <w:r>
              <w:rPr>
                <w:i/>
                <w:sz w:val="22"/>
                <w:szCs w:val="22"/>
              </w:rPr>
              <w:t>taking into account</w:t>
            </w:r>
            <w:proofErr w:type="gramEnd"/>
            <w:r>
              <w:rPr>
                <w:i/>
                <w:sz w:val="22"/>
                <w:szCs w:val="22"/>
              </w:rPr>
              <w:t xml:space="preserve">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w:t>
            </w:r>
            <w:proofErr w:type="spellStart"/>
            <w:r>
              <w:rPr>
                <w:b/>
                <w:i/>
              </w:rPr>
              <w:t>eMTC</w:t>
            </w:r>
            <w:proofErr w:type="spellEnd"/>
            <w:r>
              <w:rPr>
                <w:b/>
                <w:i/>
              </w:rPr>
              <w:t xml:space="preserve">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Heading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宋体"/>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lastRenderedPageBreak/>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w:t>
            </w:r>
            <w:proofErr w:type="spellStart"/>
            <w:r>
              <w:rPr>
                <w:rFonts w:eastAsia="等线"/>
              </w:rPr>
              <w:t>eMTC</w:t>
            </w:r>
            <w:proofErr w:type="spellEnd"/>
            <w:r>
              <w:rPr>
                <w:rFonts w:eastAsia="等线"/>
              </w:rPr>
              <w:t xml:space="preserve"> </w:t>
            </w:r>
            <w:proofErr w:type="gramStart"/>
            <w:r>
              <w:rPr>
                <w:rFonts w:eastAsia="等线"/>
              </w:rPr>
              <w:t>should to</w:t>
            </w:r>
            <w:proofErr w:type="gramEnd"/>
            <w:r>
              <w:rPr>
                <w:rFonts w:eastAsia="等线"/>
              </w:rPr>
              <w:t xml:space="preserve"> be considered separately. </w:t>
            </w:r>
          </w:p>
          <w:p w14:paraId="4732C528" w14:textId="77777777" w:rsidR="00807718" w:rsidRDefault="00807718" w:rsidP="00807718">
            <w:pPr>
              <w:rPr>
                <w:rFonts w:eastAsia="等线"/>
              </w:rPr>
            </w:pPr>
            <w:r>
              <w:rPr>
                <w:rFonts w:eastAsia="等线"/>
              </w:rPr>
              <w:t xml:space="preserve">For </w:t>
            </w:r>
            <w:proofErr w:type="spellStart"/>
            <w:r>
              <w:rPr>
                <w:rFonts w:eastAsia="等线"/>
              </w:rPr>
              <w:t>eMTC</w:t>
            </w:r>
            <w:proofErr w:type="spellEnd"/>
            <w:r>
              <w:rPr>
                <w:rFonts w:eastAsia="等线"/>
              </w:rPr>
              <w:t>,</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proofErr w:type="spellStart"/>
            <w:r>
              <w:rPr>
                <w:rFonts w:eastAsia="等线"/>
              </w:rPr>
              <w:t>GateHouse</w:t>
            </w:r>
            <w:proofErr w:type="spellEnd"/>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 xml:space="preserve">The delay may be 100’s of </w:t>
            </w:r>
            <w:proofErr w:type="spellStart"/>
            <w:r>
              <w:rPr>
                <w:rFonts w:eastAsia="等线"/>
              </w:rPr>
              <w:t>ms</w:t>
            </w:r>
            <w:proofErr w:type="spellEnd"/>
            <w:r>
              <w:rPr>
                <w:rFonts w:eastAsia="等线"/>
              </w:rPr>
              <w:t xml:space="preserve">: </w:t>
            </w:r>
            <w:proofErr w:type="gramStart"/>
            <w:r>
              <w:rPr>
                <w:rFonts w:eastAsia="等线"/>
              </w:rPr>
              <w:t>Also</w:t>
            </w:r>
            <w:proofErr w:type="gramEnd"/>
            <w:r>
              <w:rPr>
                <w:rFonts w:eastAsia="等线"/>
              </w:rPr>
              <w:t xml:space="preserve">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9E7C8F">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9E7C8F">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9E7C8F">
            <w:pPr>
              <w:rPr>
                <w:rFonts w:eastAsia="等线"/>
              </w:rPr>
            </w:pPr>
            <w:r>
              <w:rPr>
                <w:rFonts w:eastAsia="等线"/>
              </w:rPr>
              <w:t xml:space="preserve">The subframe n in the spec should be considered as UE UL subframe n, then </w:t>
            </w:r>
            <w:proofErr w:type="spellStart"/>
            <w:r>
              <w:rPr>
                <w:rFonts w:eastAsia="等线"/>
              </w:rPr>
              <w:t>K_offset</w:t>
            </w:r>
            <w:proofErr w:type="spellEnd"/>
            <w:r>
              <w:rPr>
                <w:rFonts w:eastAsia="等线"/>
              </w:rPr>
              <w:t xml:space="preserve"> is needed because </w:t>
            </w:r>
            <w:r>
              <w:rPr>
                <w:rFonts w:hint="eastAsia"/>
                <w:szCs w:val="20"/>
              </w:rPr>
              <w:t xml:space="preserve">TA </w:t>
            </w:r>
            <w:r>
              <w:rPr>
                <w:szCs w:val="20"/>
              </w:rPr>
              <w:t>should be</w:t>
            </w:r>
            <w:r>
              <w:rPr>
                <w:rFonts w:hint="eastAsia"/>
                <w:szCs w:val="20"/>
              </w:rPr>
              <w:t xml:space="preserve"> </w:t>
            </w:r>
            <w:proofErr w:type="gramStart"/>
            <w:r>
              <w:rPr>
                <w:rFonts w:hint="eastAsia"/>
                <w:szCs w:val="20"/>
              </w:rPr>
              <w:t>taken into account</w:t>
            </w:r>
            <w:proofErr w:type="gramEnd"/>
            <w:r>
              <w:rPr>
                <w:szCs w:val="20"/>
              </w:rPr>
              <w:t xml:space="preserve"> for UE UL transmission</w:t>
            </w:r>
            <w:r>
              <w:rPr>
                <w:rFonts w:eastAsia="等线"/>
              </w:rPr>
              <w:t>.</w:t>
            </w:r>
          </w:p>
          <w:p w14:paraId="0704CF6C" w14:textId="77777777" w:rsidR="008E4D0A" w:rsidRDefault="008E4D0A" w:rsidP="009E7C8F">
            <w:pPr>
              <w:rPr>
                <w:rFonts w:eastAsia="等线"/>
              </w:rPr>
            </w:pPr>
            <w:r>
              <w:rPr>
                <w:rFonts w:hint="eastAsia"/>
                <w:szCs w:val="20"/>
              </w:rPr>
              <w:t>Otherwise, from spec perspective, new definition on slot n</w:t>
            </w:r>
            <w:r>
              <w:rPr>
                <w:szCs w:val="20"/>
              </w:rPr>
              <w:t>’</w:t>
            </w:r>
            <w:r>
              <w:rPr>
                <w:rFonts w:hint="eastAsia"/>
                <w:szCs w:val="20"/>
              </w:rPr>
              <w:t xml:space="preserve"> that align with UE DL slot n should be introduced.</w:t>
            </w:r>
            <w:r>
              <w:rPr>
                <w:szCs w:val="20"/>
              </w:rPr>
              <w:t xml:space="preserve"> And in that regard </w:t>
            </w:r>
            <w:proofErr w:type="spellStart"/>
            <w:r>
              <w:rPr>
                <w:szCs w:val="20"/>
              </w:rPr>
              <w:t>K_offset</w:t>
            </w:r>
            <w:proofErr w:type="spellEnd"/>
            <w:r>
              <w:rPr>
                <w:szCs w:val="20"/>
              </w:rPr>
              <w:t xml:space="preserve"> is not necessary.</w:t>
            </w:r>
          </w:p>
          <w:p w14:paraId="5E96237F" w14:textId="77777777" w:rsidR="008E4D0A" w:rsidRDefault="008E4D0A" w:rsidP="009E7C8F">
            <w:pPr>
              <w:rPr>
                <w:rFonts w:eastAsia="等线"/>
              </w:rPr>
            </w:pPr>
          </w:p>
          <w:p w14:paraId="40DCA0FE" w14:textId="77777777" w:rsidR="008E4D0A" w:rsidRPr="00F25468" w:rsidRDefault="008E4D0A" w:rsidP="009E7C8F">
            <w:pPr>
              <w:rPr>
                <w:rFonts w:eastAsia="等线"/>
              </w:rPr>
            </w:pPr>
            <w:r>
              <w:rPr>
                <w:rFonts w:hint="eastAsia"/>
                <w:noProof/>
                <w:szCs w:val="20"/>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 xml:space="preserve">Huawei, </w:t>
            </w:r>
            <w:proofErr w:type="spellStart"/>
            <w:r>
              <w:t>HiSilicon</w:t>
            </w:r>
            <w:proofErr w:type="spellEnd"/>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 xml:space="preserve">Applies to </w:t>
            </w:r>
            <w:proofErr w:type="spellStart"/>
            <w:r>
              <w:t>eMTC</w:t>
            </w:r>
            <w:proofErr w:type="spellEnd"/>
            <w:r>
              <w:t xml:space="preserve">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F5E8A">
            <w:pPr>
              <w:rPr>
                <w:rFonts w:eastAsia="等线"/>
              </w:rPr>
            </w:pPr>
            <w:r>
              <w:t>Nokia, NSB</w:t>
            </w:r>
          </w:p>
        </w:tc>
        <w:tc>
          <w:tcPr>
            <w:tcW w:w="1940" w:type="dxa"/>
          </w:tcPr>
          <w:p w14:paraId="597FF684" w14:textId="77777777" w:rsidR="007C27E2" w:rsidRDefault="007C27E2" w:rsidP="00EF5E8A">
            <w:pPr>
              <w:rPr>
                <w:rFonts w:eastAsia="等线"/>
              </w:rPr>
            </w:pPr>
            <w:r>
              <w:rPr>
                <w:rFonts w:eastAsia="等线"/>
              </w:rPr>
              <w:t>Not Support</w:t>
            </w:r>
          </w:p>
        </w:tc>
        <w:tc>
          <w:tcPr>
            <w:tcW w:w="5286" w:type="dxa"/>
          </w:tcPr>
          <w:p w14:paraId="1D21117A" w14:textId="77777777" w:rsidR="007C27E2" w:rsidRDefault="007C27E2" w:rsidP="00EF5E8A">
            <w:pPr>
              <w:rPr>
                <w:rFonts w:eastAsia="等线"/>
              </w:rPr>
            </w:pPr>
            <w:r>
              <w:rPr>
                <w:rFonts w:eastAsia="等线"/>
              </w:rPr>
              <w:t xml:space="preserve">As even for NR NTN, there is no agreement and there is discussion that it is just for discussion when it should be available but not for the real retransmission of the preamble. </w:t>
            </w:r>
            <w:proofErr w:type="gramStart"/>
            <w:r>
              <w:rPr>
                <w:rFonts w:eastAsia="等线"/>
              </w:rPr>
              <w:t>So</w:t>
            </w:r>
            <w:proofErr w:type="gramEnd"/>
            <w:r>
              <w:rPr>
                <w:rFonts w:eastAsia="等线"/>
              </w:rPr>
              <w:t xml:space="preserve"> no need to update for it.</w:t>
            </w:r>
          </w:p>
        </w:tc>
      </w:tr>
    </w:tbl>
    <w:p w14:paraId="1584DF2E" w14:textId="77777777" w:rsidR="00013A65" w:rsidRDefault="00013A65" w:rsidP="007A41D8"/>
    <w:p w14:paraId="50E55CFB" w14:textId="77777777" w:rsidR="007A41D8" w:rsidRDefault="007A41D8" w:rsidP="007A41D8">
      <w:pPr>
        <w:pStyle w:val="Heading2"/>
      </w:pPr>
      <w:bookmarkStart w:id="72" w:name="_Toc80031371"/>
      <w:r>
        <w:t>NPUSCH using PUR</w:t>
      </w:r>
      <w:bookmarkEnd w:id="72"/>
    </w:p>
    <w:p w14:paraId="0A2CED5E" w14:textId="77777777" w:rsidR="007A41D8" w:rsidRPr="00ED4ADE" w:rsidRDefault="007A41D8" w:rsidP="007A41D8"/>
    <w:p w14:paraId="789ADD00" w14:textId="77777777" w:rsidR="007A41D8" w:rsidRPr="00100D31" w:rsidRDefault="007A41D8" w:rsidP="007A41D8">
      <w:pPr>
        <w:pStyle w:val="Heading3"/>
      </w:pPr>
      <w:bookmarkStart w:id="73" w:name="_Toc80031372"/>
      <w:r>
        <w:lastRenderedPageBreak/>
        <w:t>Companies’ Observations and Proposals</w:t>
      </w:r>
      <w:bookmarkEnd w:id="73"/>
    </w:p>
    <w:p w14:paraId="681D4F7F"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r>
              <w:rPr>
                <w:lang w:val="en-GB"/>
              </w:rPr>
              <w:t>PUR enhancement on the RAR window has been agreed in RAN2,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Pr="00ED4ADE">
                    <w:rPr>
                      <w:highlight w:val="yellow"/>
                      <w:lang w:val="en-GB"/>
                    </w:rPr>
                    <w:t>gNB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Heading1"/>
        <w:rPr>
          <w:rStyle w:val="Heading2Char"/>
        </w:rPr>
      </w:pPr>
      <w:bookmarkStart w:id="76" w:name="_Toc80031373"/>
      <w:proofErr w:type="spellStart"/>
      <w:r w:rsidRPr="00302003">
        <w:rPr>
          <w:rStyle w:val="Heading2Char"/>
        </w:rPr>
        <w:lastRenderedPageBreak/>
        <w:t>K_offset</w:t>
      </w:r>
      <w:proofErr w:type="spellEnd"/>
      <w:r>
        <w:rPr>
          <w:rStyle w:val="Heading2Char"/>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 xml:space="preserve">Cell or </w:t>
      </w:r>
      <w:proofErr w:type="gramStart"/>
      <w:r>
        <w:t>beam-specific</w:t>
      </w:r>
      <w:proofErr w:type="gramEnd"/>
      <w:r>
        <w:t xml:space="preserve"> </w:t>
      </w:r>
      <w:proofErr w:type="spellStart"/>
      <w:r>
        <w:t>Koffset</w:t>
      </w:r>
      <w:proofErr w:type="spellEnd"/>
      <w:r>
        <w:t xml:space="preserve"> at initial access</w:t>
      </w:r>
    </w:p>
    <w:p w14:paraId="62D0DBCB" w14:textId="0EA73D77" w:rsidR="00294E3A" w:rsidRDefault="00294E3A" w:rsidP="00294E3A">
      <w:pPr>
        <w:pStyle w:val="ListParagraph"/>
        <w:numPr>
          <w:ilvl w:val="0"/>
          <w:numId w:val="31"/>
        </w:numPr>
        <w:ind w:firstLineChars="0"/>
      </w:pPr>
      <w:r>
        <w:t xml:space="preserve">Need for update of </w:t>
      </w:r>
      <w:proofErr w:type="spellStart"/>
      <w:r>
        <w:t>Koffset</w:t>
      </w:r>
      <w:proofErr w:type="spellEnd"/>
      <w:r>
        <w:t xml:space="preserve"> after initial access</w:t>
      </w:r>
    </w:p>
    <w:p w14:paraId="07A131B3" w14:textId="03E69E0A" w:rsidR="00294E3A" w:rsidRDefault="00294E3A" w:rsidP="00CA392C">
      <w:pPr>
        <w:pStyle w:val="ListParagraph"/>
        <w:numPr>
          <w:ilvl w:val="0"/>
          <w:numId w:val="31"/>
        </w:numPr>
        <w:ind w:firstLineChars="0"/>
      </w:pPr>
      <w:r>
        <w:t xml:space="preserve">Updating mechanism of </w:t>
      </w:r>
      <w:proofErr w:type="spellStart"/>
      <w:r>
        <w:t>Koffset</w:t>
      </w:r>
      <w:proofErr w:type="spellEnd"/>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77" w:name="_Toc80031374"/>
      <w:proofErr w:type="spellStart"/>
      <w:r w:rsidRPr="00302003">
        <w:rPr>
          <w:rStyle w:val="Heading2Char"/>
        </w:rPr>
        <w:t>K_offset</w:t>
      </w:r>
      <w:proofErr w:type="spellEnd"/>
      <w:r w:rsidR="007E4DCF">
        <w:rPr>
          <w:rStyle w:val="Heading2Char"/>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78" w:name="_Toc80031375"/>
      <w:r>
        <w:t>Companies’ Observations and Proposals</w:t>
      </w:r>
      <w:bookmarkEnd w:id="7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w:t>
            </w:r>
            <w:proofErr w:type="gramStart"/>
            <w:r>
              <w:rPr>
                <w:iCs/>
                <w:color w:val="000000"/>
                <w:shd w:val="clear" w:color="auto" w:fill="FFFFFF"/>
              </w:rPr>
              <w:t>offset</w:t>
            </w:r>
            <w:proofErr w:type="spellEnd"/>
            <w:r>
              <w:rPr>
                <w:iCs/>
                <w:color w:val="000000"/>
                <w:shd w:val="clear" w:color="auto" w:fill="FFFFFF"/>
              </w:rPr>
              <w:t>;</w:t>
            </w:r>
            <w:proofErr w:type="gram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NoSpacing"/>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NoSpacing"/>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proofErr w:type="spellStart"/>
            <w:r>
              <w:rPr>
                <w:b/>
                <w:i/>
                <w:lang w:eastAsia="x-none"/>
              </w:rPr>
              <w:t>K</w:t>
            </w:r>
            <w:r>
              <w:rPr>
                <w:b/>
                <w:i/>
                <w:vertAlign w:val="subscript"/>
                <w:lang w:eastAsia="x-none"/>
              </w:rPr>
              <w:t>offset</w:t>
            </w:r>
            <w:proofErr w:type="spellEnd"/>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w:t>
            </w:r>
            <w:proofErr w:type="spellStart"/>
            <w:r>
              <w:rPr>
                <w:rFonts w:ascii="Arial" w:hAnsi="Arial" w:cs="Arial"/>
                <w:i/>
                <w:iCs/>
              </w:rPr>
              <w:t>Koffset</w:t>
            </w:r>
            <w:proofErr w:type="spellEnd"/>
            <w:r>
              <w:rPr>
                <w:rFonts w:ascii="Arial" w:hAnsi="Arial" w:cs="Arial"/>
                <w:i/>
                <w:iCs/>
              </w:rPr>
              <w:t xml:space="preserve">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80" w:name="_Toc80031376"/>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w:t>
      </w:r>
      <w:proofErr w:type="gramStart"/>
      <w:r>
        <w:rPr>
          <w:lang w:eastAsia="zh-CN"/>
        </w:rPr>
        <w:t>cell-specific</w:t>
      </w:r>
      <w:proofErr w:type="gramEnd"/>
      <w:r>
        <w:rPr>
          <w:lang w:eastAsia="zh-CN"/>
        </w:rPr>
        <w:t xml:space="preserve"> </w:t>
      </w:r>
      <w:proofErr w:type="spellStart"/>
      <w:r>
        <w:rPr>
          <w:lang w:eastAsia="zh-CN"/>
        </w:rPr>
        <w:t>Koffset</w:t>
      </w:r>
      <w:proofErr w:type="spellEnd"/>
      <w:r>
        <w:rPr>
          <w:lang w:eastAsia="zh-CN"/>
        </w:rPr>
        <w:t>.</w:t>
      </w:r>
      <w:r w:rsidRPr="00294E3A">
        <w:rPr>
          <w:lang w:eastAsia="zh-CN"/>
        </w:rPr>
        <w:t xml:space="preserve"> </w:t>
      </w:r>
      <w:r>
        <w:rPr>
          <w:lang w:eastAsia="zh-CN"/>
        </w:rPr>
        <w:t xml:space="preserve">The one company makes a proposal about the reuse of signalling mechanisms from NR NTN for </w:t>
      </w:r>
      <w:proofErr w:type="spellStart"/>
      <w:r>
        <w:rPr>
          <w:lang w:eastAsia="zh-CN"/>
        </w:rPr>
        <w:t>Koffset</w:t>
      </w:r>
      <w:proofErr w:type="spellEnd"/>
      <w:r>
        <w:rPr>
          <w:lang w:eastAsia="zh-CN"/>
        </w:rPr>
        <w:t xml:space="preserve"> </w:t>
      </w:r>
      <w:r>
        <w:rPr>
          <w:lang w:eastAsia="zh-CN"/>
        </w:rPr>
        <w:lastRenderedPageBreak/>
        <w:t xml:space="preserve">configuration. No company argues for a </w:t>
      </w:r>
      <w:proofErr w:type="gramStart"/>
      <w:r>
        <w:rPr>
          <w:lang w:eastAsia="zh-CN"/>
        </w:rPr>
        <w:t>beam-specific</w:t>
      </w:r>
      <w:proofErr w:type="gramEnd"/>
      <w:r>
        <w:rPr>
          <w:lang w:eastAsia="zh-CN"/>
        </w:rPr>
        <w:t xml:space="preserve"> </w:t>
      </w:r>
      <w:proofErr w:type="spellStart"/>
      <w:r>
        <w:rPr>
          <w:lang w:eastAsia="zh-CN"/>
        </w:rPr>
        <w:t>Koffset</w:t>
      </w:r>
      <w:proofErr w:type="spellEnd"/>
      <w:r>
        <w:rPr>
          <w:lang w:eastAsia="zh-CN"/>
        </w:rPr>
        <w: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w:t>
      </w:r>
      <w:proofErr w:type="gramStart"/>
      <w:r w:rsidRPr="00D4722D">
        <w:rPr>
          <w:highlight w:val="cyan"/>
          <w:lang w:eastAsia="zh-CN"/>
        </w:rPr>
        <w:t xml:space="preserve">NTN,  </w:t>
      </w:r>
      <w:r w:rsidR="00D4722D" w:rsidRPr="00D4722D">
        <w:rPr>
          <w:highlight w:val="cyan"/>
          <w:lang w:eastAsia="zh-CN"/>
        </w:rPr>
        <w:t>support</w:t>
      </w:r>
      <w:proofErr w:type="gramEnd"/>
      <w:r w:rsidR="00D4722D" w:rsidRPr="00D4722D">
        <w:rPr>
          <w:highlight w:val="cyan"/>
          <w:lang w:eastAsia="zh-CN"/>
        </w:rPr>
        <w:t xml:space="preserve"> cell-specific </w:t>
      </w:r>
      <w:proofErr w:type="spellStart"/>
      <w:r w:rsidR="00D4722D" w:rsidRPr="00D4722D">
        <w:rPr>
          <w:highlight w:val="cyan"/>
          <w:lang w:eastAsia="zh-CN"/>
        </w:rPr>
        <w:t>Koffset</w:t>
      </w:r>
      <w:proofErr w:type="spellEnd"/>
      <w:r w:rsidR="00D4722D" w:rsidRPr="00D4722D">
        <w:rPr>
          <w:highlight w:val="cyan"/>
          <w:lang w:eastAsia="zh-CN"/>
        </w:rPr>
        <w:t xml:space="preserve">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proofErr w:type="spellStart"/>
            <w:r>
              <w:rPr>
                <w:rFonts w:eastAsia="等线"/>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9E7C8F">
        <w:tc>
          <w:tcPr>
            <w:tcW w:w="1838" w:type="dxa"/>
          </w:tcPr>
          <w:p w14:paraId="49C5ED9D" w14:textId="77777777" w:rsidR="008E4D0A" w:rsidRPr="00846DDE" w:rsidRDefault="008E4D0A" w:rsidP="009E7C8F">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9E7C8F">
            <w:pPr>
              <w:rPr>
                <w:rFonts w:eastAsia="等线"/>
              </w:rPr>
            </w:pPr>
            <w:r>
              <w:rPr>
                <w:rFonts w:eastAsia="等线" w:hint="eastAsia"/>
              </w:rPr>
              <w:t>Support</w:t>
            </w:r>
          </w:p>
        </w:tc>
        <w:tc>
          <w:tcPr>
            <w:tcW w:w="5193" w:type="dxa"/>
          </w:tcPr>
          <w:p w14:paraId="3F9A7A4D" w14:textId="77777777" w:rsidR="008E4D0A" w:rsidRPr="00846DDE" w:rsidRDefault="008E4D0A" w:rsidP="009E7C8F">
            <w:pPr>
              <w:rPr>
                <w:rFonts w:eastAsia="等线"/>
              </w:rPr>
            </w:pPr>
            <w:r>
              <w:rPr>
                <w:rFonts w:eastAsia="等线"/>
              </w:rPr>
              <w:t xml:space="preserve">For the usage of </w:t>
            </w:r>
            <w:proofErr w:type="spellStart"/>
            <w:r>
              <w:rPr>
                <w:rFonts w:eastAsia="等线"/>
              </w:rPr>
              <w:t>K_offset</w:t>
            </w:r>
            <w:proofErr w:type="spellEnd"/>
            <w:r>
              <w:rPr>
                <w:rFonts w:eastAsia="等线"/>
              </w:rPr>
              <w:t xml:space="preserve">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9E7C8F">
        <w:tc>
          <w:tcPr>
            <w:tcW w:w="1838" w:type="dxa"/>
          </w:tcPr>
          <w:p w14:paraId="6FF10F02" w14:textId="218F911F" w:rsidR="00AB538C" w:rsidRDefault="00AB538C" w:rsidP="00AB538C">
            <w:pPr>
              <w:rPr>
                <w:rFonts w:eastAsia="等线"/>
              </w:rPr>
            </w:pPr>
            <w:r>
              <w:t xml:space="preserve">Huawei, </w:t>
            </w:r>
            <w:proofErr w:type="spellStart"/>
            <w:r>
              <w:t>HiSilicon</w:t>
            </w:r>
            <w:proofErr w:type="spellEnd"/>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9E7C8F">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9E7C8F">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9E7C8F">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F5E8A">
            <w:pPr>
              <w:jc w:val="center"/>
              <w:rPr>
                <w:rFonts w:eastAsia="等线"/>
              </w:rPr>
            </w:pPr>
            <w:r>
              <w:rPr>
                <w:rFonts w:eastAsia="等线"/>
              </w:rPr>
              <w:t>Nokia, NSB</w:t>
            </w:r>
          </w:p>
        </w:tc>
        <w:tc>
          <w:tcPr>
            <w:tcW w:w="1985" w:type="dxa"/>
          </w:tcPr>
          <w:p w14:paraId="42D7F38C" w14:textId="77777777" w:rsidR="007C27E2" w:rsidRDefault="007C27E2" w:rsidP="00EF5E8A">
            <w:pPr>
              <w:jc w:val="center"/>
            </w:pPr>
            <w:r>
              <w:t>Support</w:t>
            </w:r>
          </w:p>
        </w:tc>
        <w:tc>
          <w:tcPr>
            <w:tcW w:w="5193" w:type="dxa"/>
          </w:tcPr>
          <w:p w14:paraId="71A72390" w14:textId="77777777" w:rsidR="007C27E2" w:rsidRDefault="007C27E2" w:rsidP="00EF5E8A"/>
        </w:tc>
      </w:tr>
    </w:tbl>
    <w:p w14:paraId="5B2FB1AD" w14:textId="77777777" w:rsidR="00294E3A" w:rsidRPr="008E4D0A" w:rsidRDefault="00294E3A" w:rsidP="00ED794C"/>
    <w:p w14:paraId="4D29122B" w14:textId="16BE9D35" w:rsidR="007E4DCF" w:rsidRDefault="007E4DCF" w:rsidP="007E4DCF">
      <w:pPr>
        <w:pStyle w:val="Heading2"/>
        <w:rPr>
          <w:rStyle w:val="Heading2Char"/>
        </w:rPr>
      </w:pPr>
      <w:bookmarkStart w:id="81" w:name="_Toc80031377"/>
      <w:proofErr w:type="spellStart"/>
      <w:r w:rsidRPr="00302003">
        <w:rPr>
          <w:rStyle w:val="Heading2Char"/>
        </w:rPr>
        <w:t>K_offset</w:t>
      </w:r>
      <w:proofErr w:type="spellEnd"/>
      <w:r>
        <w:rPr>
          <w:rStyle w:val="Heading2Char"/>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Heading3"/>
      </w:pPr>
      <w:r>
        <w:t xml:space="preserve"> </w:t>
      </w:r>
      <w:bookmarkStart w:id="82" w:name="_Toc80031378"/>
      <w:r>
        <w:t>Companies’ Observations and Proposals</w:t>
      </w:r>
      <w:bookmarkEnd w:id="82"/>
    </w:p>
    <w:p w14:paraId="4C360490"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xml:space="preserve">: For connected half-duplex UEs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w:t>
            </w:r>
            <w:proofErr w:type="spellStart"/>
            <w:r>
              <w:rPr>
                <w:rFonts w:ascii="Arial" w:hAnsi="Arial" w:cs="Arial"/>
                <w:i/>
                <w:iCs/>
              </w:rPr>
              <w:t>Koffset</w:t>
            </w:r>
            <w:proofErr w:type="spellEnd"/>
            <w:r>
              <w:rPr>
                <w:rFonts w:ascii="Arial" w:hAnsi="Arial" w:cs="Arial"/>
                <w:i/>
                <w:iCs/>
              </w:rPr>
              <w: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w:t>
            </w:r>
            <w:proofErr w:type="spellStart"/>
            <w:r>
              <w:rPr>
                <w:rFonts w:ascii="Arial" w:hAnsi="Arial" w:cs="Arial"/>
                <w:i/>
                <w:iCs/>
              </w:rPr>
              <w:t>Koffset</w:t>
            </w:r>
            <w:proofErr w:type="spellEnd"/>
            <w:r>
              <w:rPr>
                <w:rFonts w:ascii="Arial" w:hAnsi="Arial" w:cs="Arial"/>
                <w:i/>
                <w:iCs/>
              </w:rPr>
              <w:t xml:space="preserve">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w:t>
            </w:r>
            <w:proofErr w:type="spellStart"/>
            <w:r>
              <w:rPr>
                <w:rFonts w:ascii="Arial" w:hAnsi="Arial" w:cs="Arial"/>
                <w:i/>
                <w:iCs/>
              </w:rPr>
              <w:t>Koffset</w:t>
            </w:r>
            <w:proofErr w:type="spellEnd"/>
            <w:r>
              <w:rPr>
                <w:rFonts w:ascii="Arial" w:hAnsi="Arial" w:cs="Arial"/>
                <w:i/>
                <w:iCs/>
              </w:rPr>
              <w:t xml:space="preserve">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lastRenderedPageBreak/>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77777777"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UEs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Heading3"/>
        <w:rPr>
          <w:lang w:eastAsia="zh-CN"/>
        </w:rPr>
      </w:pPr>
      <w:bookmarkStart w:id="83" w:name="_Toc800313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w:t>
      </w:r>
      <w:proofErr w:type="spellStart"/>
      <w:r w:rsidR="00AF7879">
        <w:rPr>
          <w:lang w:eastAsia="zh-CN"/>
        </w:rPr>
        <w:t>Koffset</w:t>
      </w:r>
      <w:proofErr w:type="spellEnd"/>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 xml:space="preserve">2 companies support </w:t>
      </w:r>
      <w:proofErr w:type="gramStart"/>
      <w:r>
        <w:rPr>
          <w:lang w:eastAsia="zh-CN"/>
        </w:rPr>
        <w:t>beam-specific</w:t>
      </w:r>
      <w:proofErr w:type="gramEnd"/>
      <w:r>
        <w:rPr>
          <w:lang w:eastAsia="zh-CN"/>
        </w:rPr>
        <w:t xml:space="preserve"> </w:t>
      </w:r>
      <w:proofErr w:type="spellStart"/>
      <w:r>
        <w:rPr>
          <w:lang w:eastAsia="zh-CN"/>
        </w:rPr>
        <w:t>Koffset</w:t>
      </w:r>
      <w:proofErr w:type="spellEnd"/>
      <w:r>
        <w:rPr>
          <w:lang w:eastAsia="zh-CN"/>
        </w:rPr>
        <w:t>,</w:t>
      </w:r>
    </w:p>
    <w:p w14:paraId="50B069CB" w14:textId="3641C5D7" w:rsidR="00AF7879" w:rsidRDefault="00AF7879" w:rsidP="00AF7879"/>
    <w:p w14:paraId="5C0A9AF2" w14:textId="1474E06B" w:rsidR="00771F67" w:rsidRDefault="00AF7879" w:rsidP="00AF7879">
      <w:r>
        <w:t xml:space="preserve">Beam-specific </w:t>
      </w:r>
      <w:proofErr w:type="spellStart"/>
      <w:r>
        <w:t>Koffset</w:t>
      </w:r>
      <w:proofErr w:type="spellEnd"/>
      <w:r>
        <w:t xml:space="preserve"> is more accurate than cell-specific </w:t>
      </w:r>
      <w:proofErr w:type="spellStart"/>
      <w:r>
        <w:t>Koffset</w:t>
      </w:r>
      <w:proofErr w:type="spellEnd"/>
      <w:r>
        <w:t xml:space="preserve"> for the deployment scenario of multiple beams per cell but it is the same as cell-specific </w:t>
      </w:r>
      <w:proofErr w:type="spellStart"/>
      <w:r>
        <w:t>Koffset</w:t>
      </w:r>
      <w:proofErr w:type="spellEnd"/>
      <w:r>
        <w:t xml:space="preserve">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footprint size of the beam/cell. If the UE and </w:t>
      </w:r>
      <w:proofErr w:type="spellStart"/>
      <w:r w:rsidR="00771F67">
        <w:t>eNB</w:t>
      </w:r>
      <w:proofErr w:type="spellEnd"/>
      <w:r w:rsidR="00771F67">
        <w:t xml:space="preserve"> are </w:t>
      </w:r>
      <w:r w:rsidR="00BA772B">
        <w:t>a</w:t>
      </w:r>
      <w:r w:rsidR="00771F67">
        <w:t xml:space="preserve">ware of UE-specific TA, can UE-specific </w:t>
      </w:r>
      <w:proofErr w:type="spellStart"/>
      <w:r w:rsidR="00771F67">
        <w:t>Koffset</w:t>
      </w:r>
      <w:proofErr w:type="spellEnd"/>
      <w:r w:rsidR="00771F67">
        <w:t xml:space="preserve">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w:t>
      </w:r>
      <w:proofErr w:type="spellStart"/>
      <w:r w:rsidRPr="00771F67">
        <w:rPr>
          <w:highlight w:val="cyan"/>
        </w:rPr>
        <w:t>Koffset</w:t>
      </w:r>
      <w:proofErr w:type="spellEnd"/>
      <w:r w:rsidRPr="00771F67">
        <w:rPr>
          <w:highlight w:val="cyan"/>
        </w:rPr>
        <w:t xml:space="preserve">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xml:space="preserve">: UE-specific </w:t>
      </w:r>
      <w:proofErr w:type="spellStart"/>
      <w:r w:rsidRPr="00771F67">
        <w:rPr>
          <w:highlight w:val="cyan"/>
        </w:rPr>
        <w:t>Koffset</w:t>
      </w:r>
      <w:proofErr w:type="spellEnd"/>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w:t>
      </w:r>
      <w:proofErr w:type="gramStart"/>
      <w:r w:rsidRPr="00771F67">
        <w:rPr>
          <w:highlight w:val="cyan"/>
        </w:rPr>
        <w:t>beam-specific</w:t>
      </w:r>
      <w:proofErr w:type="gramEnd"/>
      <w:r w:rsidRPr="00771F67">
        <w:rPr>
          <w:highlight w:val="cyan"/>
        </w:rPr>
        <w:t xml:space="preserve"> </w:t>
      </w:r>
      <w:proofErr w:type="spellStart"/>
      <w:r w:rsidRPr="00771F67">
        <w:rPr>
          <w:highlight w:val="cyan"/>
        </w:rPr>
        <w:t>Koffset</w:t>
      </w:r>
      <w:proofErr w:type="spellEnd"/>
      <w:r w:rsidRPr="00771F67">
        <w:rPr>
          <w:highlight w:val="cyan"/>
        </w:rPr>
        <w:t xml:space="preserve">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w:t>
            </w:r>
            <w:proofErr w:type="gramStart"/>
            <w:r>
              <w:t>it is clear that beam</w:t>
            </w:r>
            <w:proofErr w:type="gramEnd"/>
            <w:r>
              <w:t xml:space="preserve"> is associated with particular SSB index. For LTE multiple SSB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proofErr w:type="spellStart"/>
            <w:proofErr w:type="gramStart"/>
            <w:r w:rsidRPr="00CB7BBE">
              <w:rPr>
                <w:rFonts w:ascii="Times New Roman" w:hAnsi="Times New Roman"/>
              </w:rPr>
              <w:t>Lenovo,MotoM</w:t>
            </w:r>
            <w:proofErr w:type="spellEnd"/>
            <w:proofErr w:type="gramEnd"/>
          </w:p>
        </w:tc>
        <w:tc>
          <w:tcPr>
            <w:tcW w:w="1985" w:type="dxa"/>
          </w:tcPr>
          <w:p w14:paraId="2ACF2985" w14:textId="4A6F009D" w:rsidR="0088756D" w:rsidRPr="00CB7BBE" w:rsidRDefault="0088756D" w:rsidP="0088756D">
            <w:pPr>
              <w:rPr>
                <w:rFonts w:ascii="Times New Roman" w:eastAsia="等线" w:hAnsi="Times New Roman"/>
              </w:rPr>
            </w:pPr>
            <w:r w:rsidRPr="00CB7BBE">
              <w:rPr>
                <w:rFonts w:ascii="Times New Roman" w:eastAsia="等线" w:hAnsi="Times New Roman"/>
              </w:rPr>
              <w:t>Option</w:t>
            </w:r>
            <w:r w:rsidRPr="00CB7BBE">
              <w:rPr>
                <w:rFonts w:ascii="Times New Roman" w:hAnsi="Times New Roman"/>
              </w:rPr>
              <w:t xml:space="preserve"> 2</w:t>
            </w:r>
            <w:r w:rsidRPr="00CB7BBE">
              <w:rPr>
                <w:rFonts w:ascii="Times New Roman" w:eastAsia="等线" w:hAnsi="Times New Roman"/>
              </w:rPr>
              <w:t>a, or Option 1</w:t>
            </w:r>
          </w:p>
        </w:tc>
        <w:tc>
          <w:tcPr>
            <w:tcW w:w="5193" w:type="dxa"/>
          </w:tcPr>
          <w:p w14:paraId="687893FA" w14:textId="0DB06A7A" w:rsidR="0088756D" w:rsidRPr="00CB7BBE" w:rsidRDefault="0088756D" w:rsidP="0088756D">
            <w:pPr>
              <w:rPr>
                <w:rFonts w:ascii="Times New Roman" w:eastAsia="等线" w:hAnsi="Times New Roman"/>
              </w:rPr>
            </w:pPr>
            <w:r w:rsidRPr="00CB7BBE">
              <w:rPr>
                <w:rFonts w:ascii="Times New Roman" w:eastAsia="等线" w:hAnsi="Times New Roman"/>
              </w:rPr>
              <w:t xml:space="preserve">Basically, we use the cell specific </w:t>
            </w:r>
            <w:proofErr w:type="spellStart"/>
            <w:r w:rsidRPr="00CB7BBE">
              <w:rPr>
                <w:rFonts w:ascii="Times New Roman" w:eastAsia="等线" w:hAnsi="Times New Roman"/>
              </w:rPr>
              <w:t>Koffset</w:t>
            </w:r>
            <w:proofErr w:type="spellEnd"/>
            <w:r w:rsidRPr="00CB7BBE">
              <w:rPr>
                <w:rFonts w:ascii="Times New Roman" w:eastAsia="等线" w:hAnsi="Times New Roman"/>
              </w:rPr>
              <w:t xml:space="preserve">, and the </w:t>
            </w:r>
            <w:proofErr w:type="spellStart"/>
            <w:r w:rsidRPr="00CB7BBE">
              <w:rPr>
                <w:rFonts w:ascii="Times New Roman" w:eastAsia="等线" w:hAnsi="Times New Roman"/>
              </w:rPr>
              <w:t>Koffset</w:t>
            </w:r>
            <w:proofErr w:type="spellEnd"/>
            <w:r w:rsidRPr="00CB7BBE">
              <w:rPr>
                <w:rFonts w:ascii="Times New Roman" w:eastAsia="等线" w:hAnsi="Times New Roman"/>
              </w:rPr>
              <w:t xml:space="preserve"> can be reconfigured</w:t>
            </w:r>
            <w:r w:rsidR="00CB7BBE" w:rsidRPr="00CB7BBE">
              <w:rPr>
                <w:rFonts w:ascii="Times New Roman" w:eastAsia="等线" w:hAnsi="Times New Roman"/>
              </w:rPr>
              <w:t xml:space="preserve"> by higher layer signaling</w:t>
            </w:r>
            <w:r w:rsidRPr="00CB7BBE">
              <w:rPr>
                <w:rFonts w:ascii="Times New Roman" w:eastAsia="等线" w:hAnsi="Times New Roman"/>
              </w:rPr>
              <w:t xml:space="preserve"> if TA reporting information is available in </w:t>
            </w:r>
            <w:proofErr w:type="spellStart"/>
            <w:r w:rsidRPr="00CB7BBE">
              <w:rPr>
                <w:rFonts w:ascii="Times New Roman" w:eastAsia="等线" w:hAnsi="Times New Roman"/>
              </w:rPr>
              <w:t>eNB</w:t>
            </w:r>
            <w:proofErr w:type="spellEnd"/>
            <w:r w:rsidRPr="00CB7BBE">
              <w:rPr>
                <w:rFonts w:ascii="Times New Roman" w:eastAsia="等线" w:hAnsi="Times New Roman"/>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9E7C8F">
        <w:tc>
          <w:tcPr>
            <w:tcW w:w="1838" w:type="dxa"/>
          </w:tcPr>
          <w:p w14:paraId="4BAB4C23" w14:textId="77777777" w:rsidR="008E4D0A" w:rsidRPr="00400E31" w:rsidRDefault="008E4D0A" w:rsidP="009E7C8F">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9E7C8F">
            <w:pPr>
              <w:rPr>
                <w:rFonts w:eastAsia="等线"/>
              </w:rPr>
            </w:pPr>
            <w:r>
              <w:rPr>
                <w:rFonts w:eastAsia="等线"/>
              </w:rPr>
              <w:t>Option 2a</w:t>
            </w:r>
          </w:p>
          <w:p w14:paraId="34A0401B" w14:textId="77777777" w:rsidR="008E4D0A" w:rsidRPr="00400E31" w:rsidRDefault="008E4D0A" w:rsidP="009E7C8F">
            <w:pPr>
              <w:rPr>
                <w:rFonts w:eastAsia="等线"/>
              </w:rPr>
            </w:pPr>
            <w:r>
              <w:rPr>
                <w:rFonts w:eastAsia="等线"/>
              </w:rPr>
              <w:t>Option 1</w:t>
            </w:r>
          </w:p>
        </w:tc>
        <w:tc>
          <w:tcPr>
            <w:tcW w:w="5193" w:type="dxa"/>
          </w:tcPr>
          <w:p w14:paraId="02C80CC7" w14:textId="77777777" w:rsidR="008E4D0A" w:rsidRPr="00400E31" w:rsidRDefault="008E4D0A" w:rsidP="009E7C8F">
            <w:pPr>
              <w:rPr>
                <w:rFonts w:eastAsia="等线"/>
              </w:rPr>
            </w:pPr>
            <w:r>
              <w:rPr>
                <w:rFonts w:eastAsia="等线" w:hint="eastAsia"/>
              </w:rPr>
              <w:t>W</w:t>
            </w:r>
            <w:r>
              <w:rPr>
                <w:rFonts w:eastAsia="等线"/>
              </w:rPr>
              <w:t xml:space="preserve">e’d like to basically follow the design of NR-NTN, with less standardization effort. Moreover, using finer </w:t>
            </w:r>
            <w:proofErr w:type="spellStart"/>
            <w:r>
              <w:rPr>
                <w:rFonts w:eastAsia="等线"/>
              </w:rPr>
              <w:t>K_offset</w:t>
            </w:r>
            <w:proofErr w:type="spellEnd"/>
            <w:r>
              <w:rPr>
                <w:rFonts w:eastAsia="等线"/>
              </w:rPr>
              <w:t xml:space="preserve"> is also beneficial for IoT cases.</w:t>
            </w:r>
          </w:p>
        </w:tc>
      </w:tr>
      <w:tr w:rsidR="00AB538C" w:rsidRPr="00400E31" w14:paraId="3B73EF13" w14:textId="77777777" w:rsidTr="009E7C8F">
        <w:tc>
          <w:tcPr>
            <w:tcW w:w="1838" w:type="dxa"/>
          </w:tcPr>
          <w:p w14:paraId="23D1B4FC" w14:textId="313A2A74" w:rsidR="00AB538C" w:rsidRDefault="00AB538C" w:rsidP="00AB538C">
            <w:pPr>
              <w:rPr>
                <w:rFonts w:eastAsia="等线"/>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w:t>
            </w:r>
            <w:proofErr w:type="spellStart"/>
            <w:r>
              <w:t>eMTC</w:t>
            </w:r>
            <w:proofErr w:type="spellEnd"/>
            <w:r>
              <w:t xml:space="preserve"> do not have beams in a similar fashion than NR does. What is meant with “beam” in this context?</w:t>
            </w:r>
          </w:p>
          <w:p w14:paraId="38915B9A" w14:textId="395C7C8B" w:rsidR="00AB538C" w:rsidRDefault="00AB538C" w:rsidP="00AB538C">
            <w:pPr>
              <w:rPr>
                <w:rFonts w:eastAsia="等线"/>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9E7C8F">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r w:rsidR="007F2B66" w:rsidRPr="00400E31" w14:paraId="4DE4180D" w14:textId="77777777" w:rsidTr="009E7C8F">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 xml:space="preserve">Using UE-specific </w:t>
            </w:r>
            <w:proofErr w:type="spellStart"/>
            <w:r>
              <w:rPr>
                <w:rFonts w:eastAsia="等线"/>
              </w:rPr>
              <w:t>K_offset</w:t>
            </w:r>
            <w:proofErr w:type="spellEnd"/>
            <w:r>
              <w:rPr>
                <w:rFonts w:eastAsia="等线"/>
              </w:rPr>
              <w:t xml:space="preserve"> helps HD-FDD operations in IoT NTN, cell-specific </w:t>
            </w:r>
            <w:proofErr w:type="spellStart"/>
            <w:r>
              <w:rPr>
                <w:rFonts w:eastAsia="等线"/>
              </w:rPr>
              <w:t>K_offset</w:t>
            </w:r>
            <w:proofErr w:type="spellEnd"/>
            <w:r>
              <w:rPr>
                <w:rFonts w:eastAsia="等线"/>
              </w:rPr>
              <w:t xml:space="preserve"> for initial access is preferred.</w:t>
            </w:r>
          </w:p>
        </w:tc>
      </w:tr>
      <w:tr w:rsidR="00C7627E" w:rsidRPr="00400E31" w14:paraId="3414887D" w14:textId="77777777" w:rsidTr="009E7C8F">
        <w:tc>
          <w:tcPr>
            <w:tcW w:w="1838" w:type="dxa"/>
          </w:tcPr>
          <w:p w14:paraId="582AD7C9" w14:textId="267014C0" w:rsidR="00C7627E" w:rsidRPr="00E306CD" w:rsidRDefault="00C7627E" w:rsidP="00C7627E">
            <w:r>
              <w:lastRenderedPageBreak/>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w:t>
            </w:r>
            <w:proofErr w:type="gramStart"/>
            <w:r>
              <w:t>beam-specific</w:t>
            </w:r>
            <w:proofErr w:type="gramEnd"/>
            <w:r>
              <w:t xml:space="preserve"> </w:t>
            </w:r>
            <w:proofErr w:type="spellStart"/>
            <w:r>
              <w:t>Koffset</w:t>
            </w:r>
            <w:proofErr w:type="spellEnd"/>
            <w:r>
              <w:t xml:space="preserve">.  </w:t>
            </w:r>
          </w:p>
        </w:tc>
      </w:tr>
      <w:tr w:rsidR="007C27E2" w14:paraId="5426E352" w14:textId="77777777" w:rsidTr="007C27E2">
        <w:tc>
          <w:tcPr>
            <w:tcW w:w="1838" w:type="dxa"/>
          </w:tcPr>
          <w:p w14:paraId="31275403" w14:textId="77777777" w:rsidR="007C27E2" w:rsidRDefault="007C27E2" w:rsidP="00EF5E8A">
            <w:r>
              <w:t>Nokia, NSB</w:t>
            </w:r>
          </w:p>
        </w:tc>
        <w:tc>
          <w:tcPr>
            <w:tcW w:w="1985" w:type="dxa"/>
          </w:tcPr>
          <w:p w14:paraId="4CCEC397" w14:textId="77777777" w:rsidR="007C27E2" w:rsidRDefault="007C27E2" w:rsidP="00EF5E8A">
            <w:r>
              <w:t>Option 1 with only cell-specific</w:t>
            </w:r>
          </w:p>
          <w:p w14:paraId="33326327" w14:textId="77777777" w:rsidR="007C27E2" w:rsidRDefault="007C27E2" w:rsidP="00EF5E8A"/>
        </w:tc>
        <w:tc>
          <w:tcPr>
            <w:tcW w:w="5193" w:type="dxa"/>
          </w:tcPr>
          <w:p w14:paraId="2F12AD34" w14:textId="77777777" w:rsidR="007C27E2" w:rsidRDefault="007C27E2" w:rsidP="00EF5E8A">
            <w:r>
              <w:t xml:space="preserve">Only </w:t>
            </w:r>
            <w:proofErr w:type="gramStart"/>
            <w:r>
              <w:t>cell-specific</w:t>
            </w:r>
            <w:proofErr w:type="gramEnd"/>
            <w:r>
              <w:t xml:space="preserve"> </w:t>
            </w:r>
            <w:proofErr w:type="spellStart"/>
            <w:r>
              <w:t>Koffset</w:t>
            </w:r>
            <w:proofErr w:type="spellEnd"/>
            <w:r>
              <w:t xml:space="preserve"> could be used as LTE IoT do not support beam related processing.</w:t>
            </w:r>
          </w:p>
          <w:p w14:paraId="7A8B7C27" w14:textId="77777777" w:rsidR="007C27E2" w:rsidRDefault="007C27E2" w:rsidP="00EF5E8A"/>
        </w:tc>
      </w:tr>
    </w:tbl>
    <w:p w14:paraId="1CAA78F9" w14:textId="3A248D75" w:rsidR="00AF7879" w:rsidRPr="008E4D0A" w:rsidRDefault="00AF7879" w:rsidP="00ED794C"/>
    <w:p w14:paraId="3ED17030" w14:textId="77777777" w:rsidR="00374919" w:rsidRDefault="00374919" w:rsidP="00ED794C"/>
    <w:p w14:paraId="144F0991" w14:textId="06F61659" w:rsidR="007E4DCF" w:rsidRDefault="007E4DCF" w:rsidP="00EB7100">
      <w:pPr>
        <w:pStyle w:val="Heading1"/>
        <w:rPr>
          <w:rStyle w:val="Heading2Char"/>
        </w:rPr>
      </w:pPr>
      <w:bookmarkStart w:id="84" w:name="_Toc80031380"/>
      <w:bookmarkStart w:id="85" w:name="_Hlk80030196"/>
      <w:r w:rsidRPr="00302003">
        <w:rPr>
          <w:rStyle w:val="Heading2Char"/>
        </w:rPr>
        <w:t>UE specific TA</w:t>
      </w:r>
      <w:bookmarkEnd w:id="84"/>
      <w:r w:rsidRPr="00302003">
        <w:rPr>
          <w:rStyle w:val="Heading2Char"/>
        </w:rPr>
        <w:t xml:space="preserve"> </w:t>
      </w:r>
    </w:p>
    <w:bookmarkEnd w:id="8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441BE196" w14:textId="791A1DFE" w:rsidR="00EB7100" w:rsidRDefault="00EB7100" w:rsidP="00EB7100">
      <w:pPr>
        <w:pStyle w:val="ListParagraph"/>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Heading3"/>
      </w:pPr>
      <w:r>
        <w:t xml:space="preserve"> </w:t>
      </w:r>
      <w:bookmarkStart w:id="86" w:name="_Toc80031381"/>
      <w:r>
        <w:t>Companies’ Observations and Proposals</w:t>
      </w:r>
      <w:bookmarkEnd w:id="86"/>
    </w:p>
    <w:p w14:paraId="01094F74"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w:t>
            </w:r>
            <w:proofErr w:type="spellStart"/>
            <w:r>
              <w:rPr>
                <w:i/>
              </w:rPr>
              <w:t>gNB</w:t>
            </w:r>
            <w:proofErr w:type="spellEnd"/>
            <w:r>
              <w:rPr>
                <w:i/>
              </w:rPr>
              <w:t xml:space="preserve">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lastRenderedPageBreak/>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7" w:name="_Toc77862370"/>
            <w:r>
              <w:rPr>
                <w:lang w:val="en-GB"/>
              </w:rPr>
              <w:t>Deprioritize scheduling enhancement on UE-specific TA report in RRC_CONNECTED for Rel-17.</w:t>
            </w:r>
            <w:bookmarkEnd w:id="87"/>
          </w:p>
          <w:p w14:paraId="6EE14274" w14:textId="77777777" w:rsidR="0080669A" w:rsidRDefault="0080669A" w:rsidP="00760D8D">
            <w:pPr>
              <w:pStyle w:val="Proposal"/>
              <w:numPr>
                <w:ilvl w:val="0"/>
                <w:numId w:val="8"/>
              </w:numPr>
              <w:spacing w:after="240"/>
              <w:ind w:left="1310" w:hanging="1310"/>
              <w:rPr>
                <w:lang w:val="en-GB"/>
              </w:rPr>
            </w:pPr>
            <w:bookmarkStart w:id="88" w:name="_Toc77862371"/>
            <w:r>
              <w:rPr>
                <w:lang w:val="en-GB"/>
              </w:rPr>
              <w:t>If enabled by the network, the UE reports information about UE-specific TA pre-compensation at the random-access procedure (MSGA/MSG3 or MSG5) using a MAC CE.</w:t>
            </w:r>
            <w:bookmarkEnd w:id="88"/>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89"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89"/>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0"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0"/>
          </w:p>
          <w:p w14:paraId="67B8590E" w14:textId="77777777" w:rsidR="0080669A" w:rsidRDefault="0080669A" w:rsidP="00760D8D">
            <w:pPr>
              <w:pStyle w:val="Proposal"/>
              <w:numPr>
                <w:ilvl w:val="0"/>
                <w:numId w:val="8"/>
              </w:numPr>
              <w:rPr>
                <w:lang w:val="en-GB"/>
              </w:rPr>
            </w:pPr>
            <w:bookmarkStart w:id="91" w:name="_Toc77862372"/>
            <w:r>
              <w:rPr>
                <w:lang w:val="en-GB"/>
              </w:rPr>
              <w:t>If enabled by the network, the UE reports information about UE location during initial access, e.g., via MSG3 or MSG5 using a MAC CE command or RRC parameters.</w:t>
            </w:r>
            <w:bookmarkEnd w:id="91"/>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2" w:name="_Toc77862373"/>
            <w:r>
              <w:rPr>
                <w:lang w:val="en-GB"/>
              </w:rPr>
              <w:t>If enabled by the network, the UE reports information about UE location in RRC_CONNECTED using a MAC CE or an RRC message. The maximum update frequency is 1 minute for C-IoT devices.</w:t>
            </w:r>
            <w:bookmarkEnd w:id="92"/>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w:t>
            </w:r>
            <w:proofErr w:type="spellStart"/>
            <w:r>
              <w:t>Koffset</w:t>
            </w:r>
            <w:proofErr w:type="spellEnd"/>
            <w:r>
              <w:t xml:space="preserve">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w:t>
            </w:r>
            <w:r w:rsidRPr="00FB786A">
              <w:rPr>
                <w:b/>
                <w:bCs/>
                <w:iCs/>
              </w:rPr>
              <w:lastRenderedPageBreak/>
              <w:t xml:space="preserve">the reporting mechanism can follow the decision in </w:t>
            </w:r>
            <w:proofErr w:type="spellStart"/>
            <w:r w:rsidRPr="00FB786A">
              <w:rPr>
                <w:b/>
                <w:bCs/>
                <w:iCs/>
              </w:rPr>
              <w:t>NR_NTN_Solutions</w:t>
            </w:r>
            <w:proofErr w:type="spellEnd"/>
            <w:r w:rsidRPr="00FB786A">
              <w:rPr>
                <w:b/>
                <w:bCs/>
                <w:iCs/>
              </w:rPr>
              <w:t xml:space="preserve">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w:t>
            </w:r>
            <w:proofErr w:type="spellStart"/>
            <w:r>
              <w:rPr>
                <w:rFonts w:ascii="Arial" w:hAnsi="Arial" w:cs="Arial"/>
                <w:i/>
                <w:iCs/>
              </w:rPr>
              <w:t>Koffset</w:t>
            </w:r>
            <w:proofErr w:type="spellEnd"/>
            <w:r>
              <w:rPr>
                <w:rFonts w:ascii="Arial" w:hAnsi="Arial" w:cs="Arial"/>
                <w:i/>
                <w:iCs/>
              </w:rPr>
              <w:t xml:space="preserve">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 xml:space="preserve">Proposal 3: Differential TA value can be reported in msg3 or NPUSCH and the differential TA can be the relative value to 1) broadcast common TA; 2) configured cell specific </w:t>
            </w:r>
            <w:proofErr w:type="spellStart"/>
            <w:r>
              <w:rPr>
                <w:b/>
                <w:bCs/>
                <w:i/>
                <w:iCs/>
                <w:color w:val="000000"/>
              </w:rPr>
              <w:t>K</w:t>
            </w:r>
            <w:r>
              <w:rPr>
                <w:b/>
                <w:bCs/>
                <w:i/>
                <w:iCs/>
                <w:color w:val="000000"/>
                <w:vertAlign w:val="subscript"/>
              </w:rPr>
              <w:t>offset</w:t>
            </w:r>
            <w:proofErr w:type="spellEnd"/>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93" w:name="_Toc80031382"/>
      <w:r>
        <w:t xml:space="preserve">FIRST ROUND Discussion on </w:t>
      </w:r>
      <w:r w:rsidRPr="00C618C1">
        <w:rPr>
          <w:lang w:eastAsia="zh-CN"/>
        </w:rPr>
        <w:t>UE specific TA</w:t>
      </w:r>
      <w:bookmarkEnd w:id="93"/>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 xml:space="preserve">If the UE and </w:t>
      </w:r>
      <w:proofErr w:type="spellStart"/>
      <w:r>
        <w:t>eNB</w:t>
      </w:r>
      <w:proofErr w:type="spellEnd"/>
      <w:r>
        <w:t xml:space="preserve"> are aware of UE-specific TA, the UE-specific </w:t>
      </w:r>
      <w:proofErr w:type="spellStart"/>
      <w:r>
        <w:t>Koffset</w:t>
      </w:r>
      <w:proofErr w:type="spellEnd"/>
      <w:r>
        <w:t xml:space="preserve">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w:t>
            </w:r>
            <w:proofErr w:type="gramStart"/>
            <w:r>
              <w:t>and also</w:t>
            </w:r>
            <w:proofErr w:type="gramEnd"/>
            <w:r>
              <w:t xml:space="preserve">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 xml:space="preserve">A reporting is important for facilitating </w:t>
            </w:r>
            <w:proofErr w:type="spellStart"/>
            <w:r>
              <w:rPr>
                <w:rFonts w:eastAsia="等线"/>
              </w:rPr>
              <w:t>eNB</w:t>
            </w:r>
            <w:proofErr w:type="spellEnd"/>
            <w:r>
              <w:rPr>
                <w:rFonts w:eastAsia="等线"/>
              </w:rPr>
              <w:t xml:space="preserve">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proofErr w:type="spellStart"/>
            <w:r>
              <w:rPr>
                <w:rFonts w:eastAsia="等线"/>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pPr>
              <w:rPr>
                <w:rFonts w:ascii="Times New Roman" w:hAnsi="Times New Roman"/>
              </w:rPr>
            </w:pPr>
            <w:r w:rsidRPr="00CF3682">
              <w:rPr>
                <w:rFonts w:ascii="Times New Roman" w:hAnsi="Times New Roman"/>
              </w:rPr>
              <w:t>We support waiting for NR NTN to evaluate if any feature they come up with is worthwhile for IoT NTN devices.</w:t>
            </w:r>
          </w:p>
          <w:p w14:paraId="097DE837" w14:textId="77777777" w:rsidR="0029487C" w:rsidRPr="00CF3682" w:rsidRDefault="0029487C" w:rsidP="00807718">
            <w:pPr>
              <w:rPr>
                <w:rFonts w:ascii="Times New Roman" w:hAnsi="Times New Roman"/>
              </w:rPr>
            </w:pPr>
          </w:p>
          <w:p w14:paraId="4E63BBC8" w14:textId="26975E5A" w:rsidR="0029487C" w:rsidRPr="00CF3682" w:rsidRDefault="0029487C" w:rsidP="00807718">
            <w:pPr>
              <w:rPr>
                <w:rFonts w:ascii="Times New Roman" w:hAnsi="Times New Roman"/>
              </w:rPr>
            </w:pPr>
            <w:r w:rsidRPr="00CF3682">
              <w:rPr>
                <w:rFonts w:ascii="Times New Roman" w:hAnsi="Times New Roman"/>
              </w:rPr>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rPr>
                <w:rFonts w:ascii="Times New Roman" w:hAnsi="Times New Roman"/>
              </w:rPr>
              <w:t>ms</w:t>
            </w:r>
            <w:proofErr w:type="spellEnd"/>
            <w:r w:rsidRPr="00CF3682">
              <w:rPr>
                <w:rFonts w:ascii="Times New Roman" w:hAnsi="Times New Roman"/>
              </w:rPr>
              <w:t xml:space="preserve"> at most?)</w:t>
            </w:r>
            <w:r w:rsidR="00CF3682" w:rsidRPr="00CF3682">
              <w:rPr>
                <w:rFonts w:ascii="Times New Roman" w:hAnsi="Times New Roman"/>
              </w:rPr>
              <w:t xml:space="preserve"> compared to a simple “worst-case” cell/beam-wide </w:t>
            </w:r>
            <w:proofErr w:type="spellStart"/>
            <w:r w:rsidR="00CF3682" w:rsidRPr="00CF3682">
              <w:rPr>
                <w:rFonts w:ascii="Times New Roman" w:hAnsi="Times New Roman"/>
              </w:rPr>
              <w:t>k_offset</w:t>
            </w:r>
            <w:proofErr w:type="spellEnd"/>
            <w:r w:rsidR="00CF3682" w:rsidRPr="00CF3682">
              <w:rPr>
                <w:rFonts w:ascii="Times New Roman" w:hAnsi="Times New Roman"/>
              </w:rPr>
              <w:t xml:space="preserve"> </w:t>
            </w:r>
          </w:p>
        </w:tc>
      </w:tr>
      <w:tr w:rsidR="008E4D0A" w:rsidRPr="00D727C9" w14:paraId="24429336" w14:textId="77777777" w:rsidTr="008E4D0A">
        <w:tc>
          <w:tcPr>
            <w:tcW w:w="1838" w:type="dxa"/>
          </w:tcPr>
          <w:p w14:paraId="66D33A1D" w14:textId="77777777" w:rsidR="008E4D0A" w:rsidRPr="00D727C9" w:rsidRDefault="008E4D0A" w:rsidP="009E7C8F">
            <w:pPr>
              <w:rPr>
                <w:rFonts w:eastAsia="等线"/>
              </w:rPr>
            </w:pPr>
            <w:r>
              <w:rPr>
                <w:rFonts w:eastAsia="等线" w:hint="eastAsia"/>
              </w:rPr>
              <w:t>Z</w:t>
            </w:r>
            <w:r>
              <w:rPr>
                <w:rFonts w:eastAsia="等线"/>
              </w:rPr>
              <w:t>TE</w:t>
            </w:r>
          </w:p>
        </w:tc>
        <w:tc>
          <w:tcPr>
            <w:tcW w:w="1985" w:type="dxa"/>
          </w:tcPr>
          <w:p w14:paraId="506950D0" w14:textId="77777777" w:rsidR="008E4D0A" w:rsidRPr="00D727C9" w:rsidRDefault="008E4D0A" w:rsidP="009E7C8F">
            <w:pPr>
              <w:rPr>
                <w:rFonts w:eastAsia="等线"/>
              </w:rPr>
            </w:pPr>
            <w:r>
              <w:rPr>
                <w:rFonts w:eastAsia="等线" w:hint="eastAsia"/>
              </w:rPr>
              <w:t>Not support</w:t>
            </w:r>
          </w:p>
        </w:tc>
        <w:tc>
          <w:tcPr>
            <w:tcW w:w="5193" w:type="dxa"/>
          </w:tcPr>
          <w:p w14:paraId="734E1313" w14:textId="77777777" w:rsidR="008E4D0A" w:rsidRDefault="008E4D0A" w:rsidP="009E7C8F">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9E7C8F">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lastRenderedPageBreak/>
              <w:t xml:space="preserve">Huawei, </w:t>
            </w:r>
            <w:proofErr w:type="spellStart"/>
            <w:r>
              <w:t>HiSilicon</w:t>
            </w:r>
            <w:proofErr w:type="spellEnd"/>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F5E8A">
            <w:r>
              <w:t>Nokia, NSB</w:t>
            </w:r>
          </w:p>
        </w:tc>
        <w:tc>
          <w:tcPr>
            <w:tcW w:w="1985" w:type="dxa"/>
          </w:tcPr>
          <w:p w14:paraId="42042495" w14:textId="77777777" w:rsidR="007C27E2" w:rsidRDefault="007C27E2" w:rsidP="00EF5E8A">
            <w:r>
              <w:t>Not support</w:t>
            </w:r>
          </w:p>
        </w:tc>
        <w:tc>
          <w:tcPr>
            <w:tcW w:w="5193" w:type="dxa"/>
          </w:tcPr>
          <w:p w14:paraId="33FC4112" w14:textId="77777777" w:rsidR="007C27E2" w:rsidRDefault="007C27E2" w:rsidP="00EF5E8A">
            <w:r w:rsidRPr="004E4AC2">
              <w:t xml:space="preserve">Considering overhead with repetition in HD-FDD will impact a lot for power consumption/resource occupation, TA reporting </w:t>
            </w:r>
            <w:proofErr w:type="spellStart"/>
            <w:r w:rsidRPr="004E4AC2">
              <w:t>can not</w:t>
            </w:r>
            <w:proofErr w:type="spellEnd"/>
            <w:r w:rsidRPr="004E4AC2">
              <w:t xml:space="preserve"> be supported for IoT NTN. We should discuss location based report to </w:t>
            </w:r>
            <w:proofErr w:type="gramStart"/>
            <w:r w:rsidRPr="004E4AC2">
              <w:t>reduce  the</w:t>
            </w:r>
            <w:proofErr w:type="gramEnd"/>
            <w:r w:rsidRPr="004E4AC2">
              <w:t xml:space="preserve"> overhead.</w:t>
            </w:r>
          </w:p>
        </w:tc>
      </w:tr>
    </w:tbl>
    <w:p w14:paraId="2DBA880D" w14:textId="77777777" w:rsidR="00ED27D5" w:rsidRPr="008E4D0A" w:rsidRDefault="00ED27D5" w:rsidP="00C618C1"/>
    <w:p w14:paraId="724074B2" w14:textId="77777777" w:rsidR="00981B18" w:rsidRDefault="00981B18" w:rsidP="00981B18">
      <w:pPr>
        <w:pStyle w:val="Heading3"/>
      </w:pPr>
      <w:bookmarkStart w:id="94" w:name="_Toc80031383"/>
      <w:r>
        <w:t xml:space="preserve">Ordering of timing advance and </w:t>
      </w:r>
      <w:proofErr w:type="spellStart"/>
      <w:r>
        <w:rPr>
          <w:i/>
          <w:iCs/>
        </w:rPr>
        <w:t>K</w:t>
      </w:r>
      <w:r>
        <w:rPr>
          <w:i/>
          <w:iCs/>
          <w:vertAlign w:val="subscript"/>
        </w:rPr>
        <w:t>offset</w:t>
      </w:r>
      <w:proofErr w:type="spellEnd"/>
      <w:r>
        <w:t xml:space="preserve"> extension operations</w:t>
      </w:r>
      <w:bookmarkEnd w:id="94"/>
    </w:p>
    <w:p w14:paraId="6C469D5A" w14:textId="77777777" w:rsidR="00981B18" w:rsidRPr="006C227C" w:rsidRDefault="00981B18" w:rsidP="00981B18"/>
    <w:p w14:paraId="6C0F66E0" w14:textId="77777777" w:rsidR="00981B18" w:rsidRPr="00100D31" w:rsidRDefault="00981B18" w:rsidP="00981B18">
      <w:pPr>
        <w:pStyle w:val="Heading3"/>
      </w:pPr>
      <w:r>
        <w:t xml:space="preserve"> </w:t>
      </w:r>
      <w:bookmarkStart w:id="95" w:name="_Toc80031384"/>
      <w:r>
        <w:t>Companies’ Observations and Proposals</w:t>
      </w:r>
      <w:bookmarkEnd w:id="95"/>
    </w:p>
    <w:p w14:paraId="25EA8FD8" w14:textId="77777777" w:rsidR="00981B18" w:rsidRPr="00100D31" w:rsidRDefault="00981B18" w:rsidP="00981B1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r w:rsidRPr="008E117A">
              <w:rPr>
                <w:b/>
                <w:highlight w:val="yellow"/>
              </w:rPr>
              <w:t>generation.As</w:t>
            </w:r>
            <w:proofErr w:type="spell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i.e.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lastRenderedPageBreak/>
              <w:t>ns</w:t>
            </w:r>
            <w:r w:rsidRPr="00F55274">
              <w:rPr>
                <w:highlight w:val="yellow"/>
              </w:rPr>
              <w:t xml:space="preserve"> is the starting frame of the PUSCH </w:t>
            </w:r>
            <w:proofErr w:type="gramStart"/>
            <w:r w:rsidRPr="00F55274">
              <w:rPr>
                <w:highlight w:val="yellow"/>
              </w:rPr>
              <w:t>transmission,</w:t>
            </w:r>
            <w:proofErr w:type="gramEnd"/>
            <w:r w:rsidRPr="00F55274">
              <w:rPr>
                <w:highlight w:val="yellow"/>
              </w:rPr>
              <w:t xml:space="preserve">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w:t>
            </w:r>
            <w:proofErr w:type="gramStart"/>
            <w:r w:rsidRPr="0019694E">
              <w:rPr>
                <w:i/>
              </w:rPr>
              <w:t>transmission,</w:t>
            </w:r>
            <w:proofErr w:type="gramEnd"/>
            <w:r w:rsidRPr="0019694E">
              <w:rPr>
                <w:i/>
              </w:rPr>
              <w:t xml:space="preserve">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Heading2"/>
        <w:rPr>
          <w:rStyle w:val="Heading2Char"/>
        </w:rPr>
      </w:pPr>
      <w:bookmarkStart w:id="96" w:name="_Toc80031385"/>
      <w:r>
        <w:rPr>
          <w:rStyle w:val="Heading2Char"/>
        </w:rPr>
        <w:t>Determining UE-</w:t>
      </w:r>
      <w:proofErr w:type="spellStart"/>
      <w:r>
        <w:rPr>
          <w:rStyle w:val="Heading2Char"/>
        </w:rPr>
        <w:t>eNB</w:t>
      </w:r>
      <w:proofErr w:type="spellEnd"/>
      <w:r>
        <w:rPr>
          <w:rStyle w:val="Heading2Char"/>
        </w:rPr>
        <w:t xml:space="preserve"> RTT</w:t>
      </w:r>
      <w:bookmarkEnd w:id="96"/>
    </w:p>
    <w:p w14:paraId="64CA394A" w14:textId="77777777" w:rsidR="009C2FC1" w:rsidRPr="00374919" w:rsidRDefault="009C2FC1" w:rsidP="009C2FC1">
      <w:pPr>
        <w:rPr>
          <w:highlight w:val="yellow"/>
        </w:rPr>
      </w:pPr>
      <w:r w:rsidRPr="00374919">
        <w:rPr>
          <w:highlight w:val="yellow"/>
        </w:rPr>
        <w:t>The intention to estimate UE-</w:t>
      </w:r>
      <w:proofErr w:type="spellStart"/>
      <w:r w:rsidRPr="00374919">
        <w:rPr>
          <w:highlight w:val="yellow"/>
        </w:rPr>
        <w:t>eNB</w:t>
      </w:r>
      <w:proofErr w:type="spellEnd"/>
      <w:r w:rsidRPr="00374919">
        <w:rPr>
          <w:highlight w:val="yellow"/>
        </w:rPr>
        <w:t xml:space="preserve"> RTT is to support the following enhancement in TR 36.763, Clause 8.2, for example, RAR response window offset, mac-</w:t>
      </w:r>
      <w:proofErr w:type="spellStart"/>
      <w:r w:rsidRPr="00374919">
        <w:rPr>
          <w:highlight w:val="yellow"/>
        </w:rPr>
        <w:t>ContentionResolutionTimer</w:t>
      </w:r>
      <w:proofErr w:type="spellEnd"/>
      <w:r w:rsidRPr="00374919">
        <w:rPr>
          <w:highlight w:val="yellow"/>
        </w:rPr>
        <w:t xml:space="preserve">, UL/DL HARQ RTT timers, and </w:t>
      </w:r>
      <w:proofErr w:type="spellStart"/>
      <w:r w:rsidRPr="00374919">
        <w:rPr>
          <w:highlight w:val="yellow"/>
        </w:rPr>
        <w:t>sr-ProhibitTimer</w:t>
      </w:r>
      <w:proofErr w:type="spellEnd"/>
      <w:r w:rsidRPr="00374919">
        <w:rPr>
          <w:highlight w:val="yellow"/>
        </w:rPr>
        <w:t xml:space="preserve">. </w:t>
      </w:r>
    </w:p>
    <w:p w14:paraId="3D04C0B2" w14:textId="77777777" w:rsidR="009C2FC1" w:rsidRPr="00374919" w:rsidRDefault="009C2FC1" w:rsidP="009C2FC1">
      <w:pPr>
        <w:spacing w:after="240"/>
        <w:rPr>
          <w:highlight w:val="yellow"/>
        </w:rPr>
      </w:pPr>
      <w:r w:rsidRPr="00374919">
        <w:rPr>
          <w:highlight w:val="yellow"/>
        </w:rPr>
        <w:t>For NR over NTN, an estimate of UE-</w:t>
      </w:r>
      <w:proofErr w:type="spellStart"/>
      <w:r w:rsidRPr="00374919">
        <w:rPr>
          <w:highlight w:val="yellow"/>
        </w:rPr>
        <w:t>gNB</w:t>
      </w:r>
      <w:proofErr w:type="spellEnd"/>
      <w:r w:rsidRPr="00374919">
        <w:rPr>
          <w:highlight w:val="yellow"/>
        </w:rPr>
        <w:t xml:space="preserve"> RTT is equal to the sum of UE’s TA and </w:t>
      </w:r>
      <w:proofErr w:type="spellStart"/>
      <w:r w:rsidRPr="00374919">
        <w:rPr>
          <w:highlight w:val="yellow"/>
        </w:rPr>
        <w:t>K_mac</w:t>
      </w:r>
      <w:proofErr w:type="spellEnd"/>
      <w:r w:rsidRPr="00374919">
        <w:rPr>
          <w:highlight w:val="yellow"/>
        </w:rPr>
        <w:t xml:space="preserve">, where </w:t>
      </w:r>
      <w:proofErr w:type="spellStart"/>
      <w:r w:rsidRPr="00374919">
        <w:rPr>
          <w:highlight w:val="yellow"/>
        </w:rPr>
        <w:t>K_mac</w:t>
      </w:r>
      <w:proofErr w:type="spellEnd"/>
      <w:r w:rsidRPr="00374919">
        <w:rPr>
          <w:highlight w:val="yellow"/>
        </w:rPr>
        <w:t xml:space="preserve"> is scheduling offset to delay MAC CE action time when DL and UL frame timing are not aligned at </w:t>
      </w:r>
      <w:proofErr w:type="spellStart"/>
      <w:r w:rsidRPr="00374919">
        <w:rPr>
          <w:highlight w:val="yellow"/>
        </w:rPr>
        <w:t>gNB</w:t>
      </w:r>
      <w:proofErr w:type="spellEnd"/>
      <w:r w:rsidRPr="00374919">
        <w:rPr>
          <w:highlight w:val="yellow"/>
        </w:rPr>
        <w:t>. See below.</w:t>
      </w:r>
    </w:p>
    <w:p w14:paraId="7A614D51" w14:textId="77777777" w:rsidR="009C2FC1" w:rsidRPr="006C227C" w:rsidRDefault="009C2FC1" w:rsidP="009C2FC1">
      <w:r w:rsidRPr="00374919">
        <w:rPr>
          <w:highlight w:val="yellow"/>
        </w:rPr>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374919">
        <w:rPr>
          <w:highlight w:val="yellow"/>
        </w:rPr>
        <w:t>K_mac</w:t>
      </w:r>
      <w:proofErr w:type="spellEnd"/>
      <w:r w:rsidRPr="00374919">
        <w:rPr>
          <w:highlight w:val="yellow"/>
        </w:rPr>
        <w:t>, but options for determining the estimate of UE-</w:t>
      </w:r>
      <w:proofErr w:type="spellStart"/>
      <w:r w:rsidRPr="00374919">
        <w:rPr>
          <w:highlight w:val="yellow"/>
        </w:rPr>
        <w:t>eNB</w:t>
      </w:r>
      <w:proofErr w:type="spellEnd"/>
      <w:r w:rsidRPr="00374919">
        <w:rPr>
          <w:highlight w:val="yellow"/>
        </w:rPr>
        <w:t xml:space="preserve"> RTT shall be discussed.</w:t>
      </w:r>
    </w:p>
    <w:p w14:paraId="01E028C5" w14:textId="77777777" w:rsidR="009C2FC1" w:rsidRPr="00100D31" w:rsidRDefault="009C2FC1" w:rsidP="009C2FC1">
      <w:pPr>
        <w:pStyle w:val="Heading3"/>
      </w:pPr>
      <w:r>
        <w:t xml:space="preserve"> </w:t>
      </w:r>
      <w:bookmarkStart w:id="97" w:name="_Toc80031386"/>
      <w:r>
        <w:t>Companies’ Observations and Proposals</w:t>
      </w:r>
      <w:bookmarkEnd w:id="97"/>
    </w:p>
    <w:p w14:paraId="0F88C94A" w14:textId="77777777" w:rsidR="009C2FC1" w:rsidRPr="00100D31" w:rsidRDefault="009C2FC1" w:rsidP="009C2FC1">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98"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98"/>
          </w:p>
          <w:p w14:paraId="08F7876C" w14:textId="77777777" w:rsidR="009C2FC1" w:rsidRDefault="009C2FC1" w:rsidP="000E2581">
            <w:pPr>
              <w:pStyle w:val="Proposal"/>
              <w:numPr>
                <w:ilvl w:val="0"/>
                <w:numId w:val="8"/>
              </w:numPr>
              <w:ind w:left="1310" w:hanging="1310"/>
              <w:rPr>
                <w:lang w:val="en-GB"/>
              </w:rPr>
            </w:pPr>
            <w:bookmarkStart w:id="99" w:name="_Toc77862375"/>
            <w:r>
              <w:rPr>
                <w:lang w:val="en-GB"/>
              </w:rPr>
              <w:t xml:space="preserve">Introduce a new </w:t>
            </w:r>
            <w:proofErr w:type="spellStart"/>
            <w:r>
              <w:rPr>
                <w:lang w:val="en-GB"/>
              </w:rPr>
              <w:t>K_mac</w:t>
            </w:r>
            <w:proofErr w:type="spellEnd"/>
            <w:r>
              <w:rPr>
                <w:lang w:val="en-GB"/>
              </w:rPr>
              <w:t xml:space="preserve"> value for the estimate of UE-</w:t>
            </w:r>
            <w:proofErr w:type="spellStart"/>
            <w:r>
              <w:rPr>
                <w:lang w:val="en-GB"/>
              </w:rPr>
              <w:t>gNB</w:t>
            </w:r>
            <w:proofErr w:type="spellEnd"/>
            <w:r>
              <w:rPr>
                <w:lang w:val="en-GB"/>
              </w:rPr>
              <w:t xml:space="preserve"> RTT, where the new </w:t>
            </w:r>
            <w:proofErr w:type="spellStart"/>
            <w:r>
              <w:rPr>
                <w:lang w:val="en-GB"/>
              </w:rPr>
              <w:t>K_mac</w:t>
            </w:r>
            <w:proofErr w:type="spellEnd"/>
            <w:r>
              <w:rPr>
                <w:lang w:val="en-GB"/>
              </w:rPr>
              <w:t xml:space="preserve"> is assumed to have the unit of millisecond rather than the unit of a PUCH slot.</w:t>
            </w:r>
            <w:bookmarkEnd w:id="99"/>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Heading1"/>
        <w:rPr>
          <w:rStyle w:val="Heading2Char"/>
        </w:rPr>
      </w:pPr>
      <w:bookmarkStart w:id="100" w:name="_Toc80031387"/>
      <w:r>
        <w:rPr>
          <w:rStyle w:val="Heading2Char"/>
        </w:rPr>
        <w:t>Other issues and relationships</w:t>
      </w:r>
      <w:bookmarkEnd w:id="100"/>
    </w:p>
    <w:p w14:paraId="5164B892" w14:textId="77777777" w:rsidR="000D66C5" w:rsidRDefault="000D66C5" w:rsidP="000D66C5">
      <w:pPr>
        <w:pStyle w:val="Heading2"/>
        <w:numPr>
          <w:ilvl w:val="0"/>
          <w:numId w:val="0"/>
        </w:numPr>
        <w:rPr>
          <w:rStyle w:val="Heading2Char"/>
        </w:rPr>
      </w:pPr>
    </w:p>
    <w:p w14:paraId="2773A962" w14:textId="1D145F62" w:rsidR="000D66C5" w:rsidRDefault="000D66C5" w:rsidP="000D66C5">
      <w:pPr>
        <w:pStyle w:val="Heading2"/>
        <w:rPr>
          <w:rStyle w:val="Heading2Char"/>
        </w:rPr>
      </w:pPr>
      <w:bookmarkStart w:id="101" w:name="_Toc80031388"/>
      <w:r>
        <w:rPr>
          <w:rStyle w:val="Heading2Char"/>
        </w:rPr>
        <w:t>Half duplex operation</w:t>
      </w:r>
      <w:bookmarkEnd w:id="101"/>
    </w:p>
    <w:p w14:paraId="1B35DC29" w14:textId="77777777" w:rsidR="000D66C5" w:rsidRPr="006C227C" w:rsidRDefault="000D66C5" w:rsidP="000D66C5"/>
    <w:p w14:paraId="7C4BD646" w14:textId="77777777" w:rsidR="000D66C5" w:rsidRPr="00100D31" w:rsidRDefault="000D66C5" w:rsidP="000D66C5">
      <w:pPr>
        <w:pStyle w:val="Heading3"/>
      </w:pPr>
      <w:r>
        <w:t xml:space="preserve"> </w:t>
      </w:r>
      <w:bookmarkStart w:id="102" w:name="_Toc80031389"/>
      <w:r>
        <w:t>Companies’ Observations and Proposals</w:t>
      </w:r>
      <w:bookmarkEnd w:id="102"/>
    </w:p>
    <w:p w14:paraId="04684347" w14:textId="77777777" w:rsidR="000D66C5" w:rsidRPr="00100D31" w:rsidRDefault="000D66C5" w:rsidP="000D66C5">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 xml:space="preserve">Observation 6: TA reporting may cause additional large UL resource utilization </w:t>
            </w:r>
            <w:r>
              <w:rPr>
                <w:b/>
                <w:bCs/>
              </w:rPr>
              <w:lastRenderedPageBreak/>
              <w:t>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3" w:name="_Toc79168019"/>
            <w:r>
              <w:rPr>
                <w:sz w:val="22"/>
              </w:rPr>
              <w:t>Proposal 3: On UL scheduling for FDD-HD, it is sufficient to use UE-specific TA to avoid UL-DL collisions in FDD-HD</w:t>
            </w:r>
            <w:bookmarkEnd w:id="103"/>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Heading2"/>
      </w:pPr>
      <w:bookmarkStart w:id="104" w:name="_Toc80031390"/>
      <w:r>
        <w:rPr>
          <w:iCs/>
        </w:rPr>
        <w:t xml:space="preserve">UL </w:t>
      </w:r>
      <w:r>
        <w:t>transmission gap in IoT NTN</w:t>
      </w:r>
      <w:bookmarkEnd w:id="104"/>
    </w:p>
    <w:p w14:paraId="6D5F0BF5" w14:textId="77777777" w:rsidR="0061005D" w:rsidRPr="0061005D" w:rsidRDefault="0061005D" w:rsidP="0061005D"/>
    <w:p w14:paraId="2E92E32B" w14:textId="77777777" w:rsidR="0061005D" w:rsidRPr="00100D31" w:rsidRDefault="0061005D" w:rsidP="0061005D">
      <w:pPr>
        <w:pStyle w:val="Heading3"/>
      </w:pPr>
      <w:bookmarkStart w:id="105" w:name="_Toc80031391"/>
      <w:r>
        <w:t>Companies’ Observations and Proposals</w:t>
      </w:r>
      <w:bookmarkEnd w:id="105"/>
    </w:p>
    <w:p w14:paraId="5421AC95"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6" w:name="OLE_LINK1"/>
            <w:bookmarkStart w:id="107" w:name="OLE_LINK2"/>
            <w:r>
              <w:rPr>
                <w:b/>
                <w:i/>
              </w:rPr>
              <w:t>Proposal 3:</w:t>
            </w:r>
            <w:bookmarkEnd w:id="106"/>
            <w:bookmarkEnd w:id="10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Heading2"/>
        <w:rPr>
          <w:lang w:val="en-GB"/>
        </w:rPr>
      </w:pPr>
      <w:bookmarkStart w:id="108" w:name="_Toc80031392"/>
      <w:r>
        <w:t>PDCCH monitoring restrictions</w:t>
      </w:r>
      <w:bookmarkEnd w:id="108"/>
    </w:p>
    <w:p w14:paraId="58B5CEA6" w14:textId="77777777" w:rsidR="0061005D" w:rsidRPr="0061005D" w:rsidRDefault="0061005D" w:rsidP="0061005D"/>
    <w:p w14:paraId="51C599BC" w14:textId="77777777" w:rsidR="0061005D" w:rsidRPr="00100D31" w:rsidRDefault="0061005D" w:rsidP="0061005D">
      <w:pPr>
        <w:pStyle w:val="Heading3"/>
      </w:pPr>
      <w:bookmarkStart w:id="109" w:name="_Toc80031393"/>
      <w:r>
        <w:t>Companies’ Observations and Proposals</w:t>
      </w:r>
      <w:bookmarkEnd w:id="109"/>
    </w:p>
    <w:p w14:paraId="24A79C90"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宋体"/>
                <w:szCs w:val="24"/>
              </w:rPr>
            </w:pPr>
            <w:r>
              <w:rPr>
                <w:b/>
                <w:i/>
              </w:rPr>
              <w:t xml:space="preserve">Proposal 4: </w:t>
            </w:r>
            <w:bookmarkStart w:id="110"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10"/>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宋体"/>
                <w:b/>
              </w:rPr>
            </w:pPr>
            <w:r>
              <w:rPr>
                <w:rFonts w:eastAsia="宋体"/>
                <w:b/>
              </w:rPr>
              <w:t xml:space="preserve">Proposal 5: RAN1 should study the potential impact on the NPDCCH monitoring </w:t>
            </w:r>
            <w:r>
              <w:rPr>
                <w:rFonts w:eastAsia="宋体"/>
                <w:b/>
              </w:rPr>
              <w:lastRenderedPageBreak/>
              <w:t xml:space="preserve">due to long RTT. </w:t>
            </w:r>
          </w:p>
          <w:p w14:paraId="62B8B5BD" w14:textId="1A1D4C2C" w:rsidR="006862C2" w:rsidRPr="006862C2" w:rsidRDefault="006862C2" w:rsidP="006862C2">
            <w:pPr>
              <w:pStyle w:val="BodyText"/>
              <w:rPr>
                <w:rFonts w:eastAsia="宋体"/>
                <w:b/>
              </w:rPr>
            </w:pPr>
            <w:proofErr w:type="spellStart"/>
            <w:r>
              <w:rPr>
                <w:rFonts w:eastAsia="宋体"/>
                <w:b/>
              </w:rPr>
              <w:t>Prospoal</w:t>
            </w:r>
            <w:proofErr w:type="spellEnd"/>
            <w:r>
              <w:rPr>
                <w:rFonts w:eastAsia="宋体"/>
                <w:b/>
              </w:rPr>
              <w:t xml:space="preserve">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Heading2"/>
        <w:rPr>
          <w:lang w:eastAsia="zh-CN"/>
        </w:rPr>
      </w:pPr>
      <w:bookmarkStart w:id="111" w:name="_Toc80031394"/>
      <w:r>
        <w:rPr>
          <w:lang w:eastAsia="zh-CN"/>
        </w:rPr>
        <w:t>Timing offset for the start of RAR window</w:t>
      </w:r>
      <w:bookmarkEnd w:id="111"/>
    </w:p>
    <w:p w14:paraId="2D8B2291" w14:textId="77777777" w:rsidR="009C1878" w:rsidRPr="0061005D" w:rsidRDefault="009C1878" w:rsidP="009C1878"/>
    <w:p w14:paraId="4DB9F27C" w14:textId="77777777" w:rsidR="009C1878" w:rsidRPr="00100D31" w:rsidRDefault="009C1878" w:rsidP="009C1878">
      <w:pPr>
        <w:pStyle w:val="Heading3"/>
      </w:pPr>
      <w:bookmarkStart w:id="112" w:name="_Toc80031395"/>
      <w:r>
        <w:t>Companies’ Observations and Proposals</w:t>
      </w:r>
      <w:bookmarkEnd w:id="112"/>
    </w:p>
    <w:p w14:paraId="719868C5" w14:textId="77777777" w:rsidR="009C1878" w:rsidRPr="00100D31" w:rsidRDefault="009C1878" w:rsidP="009C187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BodyText"/>
              <w:rPr>
                <w:rFonts w:eastAsia="宋体"/>
                <w:szCs w:val="24"/>
              </w:rPr>
            </w:pPr>
            <w:r>
              <w:rPr>
                <w:b/>
                <w:color w:val="000000" w:themeColor="text1"/>
              </w:rPr>
              <w:t>Proposal 8: Estimate the UE-</w:t>
            </w:r>
            <w:proofErr w:type="spellStart"/>
            <w:r>
              <w:rPr>
                <w:b/>
                <w:color w:val="000000" w:themeColor="text1"/>
              </w:rPr>
              <w:t>gNB</w:t>
            </w:r>
            <w:proofErr w:type="spellEnd"/>
            <w:r>
              <w:rPr>
                <w:b/>
                <w:color w:val="000000" w:themeColor="text1"/>
              </w:rPr>
              <w:t xml:space="preserve"> RTT with the equation UE_RTT = UE-satellite </w:t>
            </w:r>
            <w:proofErr w:type="gramStart"/>
            <w:r>
              <w:rPr>
                <w:b/>
                <w:color w:val="000000" w:themeColor="text1"/>
              </w:rPr>
              <w:t>RTT(</w:t>
            </w:r>
            <w:proofErr w:type="gramEnd"/>
            <w:r>
              <w:rPr>
                <w:b/>
                <w:color w:val="000000" w:themeColor="text1"/>
              </w:rPr>
              <w:t xml:space="preserve">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BodyText"/>
              <w:rPr>
                <w:rFonts w:eastAsia="宋体"/>
                <w:b/>
              </w:rPr>
            </w:pPr>
            <w:r>
              <w:rPr>
                <w:rFonts w:eastAsia="宋体"/>
                <w:b/>
              </w:rPr>
              <w:t xml:space="preserve">Proposal 4: RAR window start is shifted by a timing advance applied for the NPRACH transmission and a </w:t>
            </w:r>
            <w:proofErr w:type="spellStart"/>
            <w:r>
              <w:rPr>
                <w:rFonts w:eastAsia="宋体"/>
                <w:b/>
              </w:rPr>
              <w:t>K_mac</w:t>
            </w:r>
            <w:proofErr w:type="spellEnd"/>
            <w:r>
              <w:rPr>
                <w:rFonts w:eastAsia="宋体"/>
                <w:b/>
              </w:rPr>
              <w:t xml:space="preserve">.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3" w:name="_Toc77862368"/>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bookmarkEnd w:id="113"/>
          </w:p>
        </w:tc>
      </w:tr>
    </w:tbl>
    <w:p w14:paraId="6C862D65" w14:textId="77777777" w:rsidR="009C1878" w:rsidRDefault="009C1878" w:rsidP="009C1878">
      <w:pPr>
        <w:pStyle w:val="Heading2"/>
        <w:numPr>
          <w:ilvl w:val="0"/>
          <w:numId w:val="0"/>
        </w:numPr>
      </w:pPr>
    </w:p>
    <w:p w14:paraId="0AD0CD78" w14:textId="6FA9436D" w:rsidR="00480CFF" w:rsidRDefault="00504117" w:rsidP="00480CFF">
      <w:pPr>
        <w:pStyle w:val="Heading2"/>
      </w:pPr>
      <w:bookmarkStart w:id="114" w:name="_Toc80031396"/>
      <w:r>
        <w:t>I</w:t>
      </w:r>
      <w:r w:rsidR="00480CFF">
        <w:t>nterrupted downlink</w:t>
      </w:r>
      <w:r w:rsidR="00A02B4A">
        <w:t>/Guard</w:t>
      </w:r>
      <w:r w:rsidR="00480CFF">
        <w:t xml:space="preserve"> subframes</w:t>
      </w:r>
      <w:bookmarkEnd w:id="114"/>
    </w:p>
    <w:p w14:paraId="64FF2745" w14:textId="77777777" w:rsidR="00480CFF" w:rsidRPr="00480CFF" w:rsidRDefault="00480CFF" w:rsidP="00480CFF"/>
    <w:p w14:paraId="7BED72C3" w14:textId="77777777" w:rsidR="00480CFF" w:rsidRPr="00100D31" w:rsidRDefault="00480CFF" w:rsidP="00480CFF">
      <w:pPr>
        <w:pStyle w:val="Heading3"/>
      </w:pPr>
      <w:bookmarkStart w:id="115" w:name="_Toc80031397"/>
      <w:r>
        <w:t>Companies’ Observations and Proposals</w:t>
      </w:r>
      <w:bookmarkEnd w:id="115"/>
    </w:p>
    <w:p w14:paraId="5F588C6A" w14:textId="77777777" w:rsidR="00480CFF" w:rsidRPr="00100D31" w:rsidRDefault="00480CFF" w:rsidP="00480CFF">
      <w:pPr>
        <w:pStyle w:val="Heading3"/>
        <w:numPr>
          <w:ilvl w:val="0"/>
          <w:numId w:val="0"/>
        </w:numPr>
      </w:pPr>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 xml:space="preserve">Due to large, UE-specific TAs,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 xml:space="preserve">Figure 1: Definition of DL interrupted subframes in the presence of large NTN-specific </w:t>
            </w:r>
            <w:proofErr w:type="spellStart"/>
            <w:r w:rsidRPr="00480CFF">
              <w:rPr>
                <w:highlight w:val="yellow"/>
              </w:rPr>
              <w:t>TAs.</w:t>
            </w:r>
            <w:proofErr w:type="spellEnd"/>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Heading3"/>
      </w:pPr>
      <w:bookmarkStart w:id="116" w:name="_Toc69124184"/>
      <w:bookmarkStart w:id="117" w:name="_Toc80031398"/>
      <w:r>
        <w:t xml:space="preserve">FL </w:t>
      </w:r>
      <w:r w:rsidR="0054699C">
        <w:t xml:space="preserve">Analysis and </w:t>
      </w:r>
      <w:r>
        <w:t>Proposal</w:t>
      </w:r>
      <w:r w:rsidR="005329DB">
        <w:t>s</w:t>
      </w:r>
      <w:r>
        <w:t xml:space="preserve"> on Timing relationships</w:t>
      </w:r>
      <w:bookmarkEnd w:id="116"/>
      <w:r>
        <w:t xml:space="preserve"> and TA</w:t>
      </w:r>
      <w:bookmarkEnd w:id="117"/>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w:t>
      </w:r>
      <w:proofErr w:type="spellStart"/>
      <w:r>
        <w:rPr>
          <w:sz w:val="18"/>
          <w:szCs w:val="18"/>
          <w:lang w:eastAsia="x-none"/>
        </w:rPr>
        <w:t>eNB</w:t>
      </w:r>
      <w:proofErr w:type="spellEnd"/>
      <w:r>
        <w:rPr>
          <w:sz w:val="18"/>
          <w:szCs w:val="18"/>
          <w:lang w:eastAsia="x-none"/>
        </w:rPr>
        <w:t xml:space="preserve"> is expecting the start of the PUSCH to occur in the UL subframe that coincides with DL subframe n+k0’ at the </w:t>
      </w:r>
      <w:proofErr w:type="spellStart"/>
      <w:r w:rsidR="00266E19">
        <w:rPr>
          <w:sz w:val="18"/>
          <w:szCs w:val="18"/>
          <w:lang w:eastAsia="x-none"/>
        </w:rPr>
        <w:t>eNB</w:t>
      </w:r>
      <w:proofErr w:type="spellEnd"/>
      <w:r>
        <w:rPr>
          <w:sz w:val="18"/>
          <w:szCs w:val="18"/>
          <w:lang w:eastAsia="x-none"/>
        </w:rPr>
        <w:t xml:space="preserve">. The </w:t>
      </w:r>
      <w:proofErr w:type="spellStart"/>
      <w:r>
        <w:rPr>
          <w:sz w:val="18"/>
          <w:szCs w:val="18"/>
          <w:lang w:eastAsia="x-none"/>
        </w:rPr>
        <w:t>eNB</w:t>
      </w:r>
      <w:proofErr w:type="spellEnd"/>
      <w:r>
        <w:rPr>
          <w:sz w:val="18"/>
          <w:szCs w:val="18"/>
          <w:lang w:eastAsia="x-none"/>
        </w:rPr>
        <w:t xml:space="preserve">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lang w:val="en-US"/>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xml:space="preserve">, then the gap at the </w:t>
      </w:r>
      <w:proofErr w:type="spellStart"/>
      <w:r>
        <w:rPr>
          <w:sz w:val="18"/>
          <w:szCs w:val="18"/>
          <w:lang w:eastAsia="x-none"/>
        </w:rPr>
        <w:t>eNB</w:t>
      </w:r>
      <w:proofErr w:type="spellEnd"/>
      <w:r>
        <w:rPr>
          <w:sz w:val="18"/>
          <w:szCs w:val="18"/>
          <w:lang w:eastAsia="x-none"/>
        </w:rPr>
        <w:t xml:space="preserve"> between transmitting a PDSCH and receiving the PUSCH carrying its HARQ-ACK/NACK would then depend on the UE-specific TA. In NTN where the TA can be 100s of subframes long, the time interval between the </w:t>
      </w:r>
      <w:proofErr w:type="spellStart"/>
      <w:r>
        <w:rPr>
          <w:sz w:val="18"/>
          <w:szCs w:val="18"/>
          <w:lang w:eastAsia="x-none"/>
        </w:rPr>
        <w:t>eNB</w:t>
      </w:r>
      <w:proofErr w:type="spellEnd"/>
      <w:r>
        <w:rPr>
          <w:sz w:val="18"/>
          <w:szCs w:val="18"/>
          <w:lang w:eastAsia="x-none"/>
        </w:rPr>
        <w:t xml:space="preserve"> transmitting the PDSCH and when it can expect to decode the related HARQ-ACK/NACK would vary from UE to UE by many subframes. Furthermore, the </w:t>
      </w:r>
      <w:proofErr w:type="spellStart"/>
      <w:r>
        <w:rPr>
          <w:sz w:val="18"/>
          <w:szCs w:val="18"/>
          <w:lang w:eastAsia="x-none"/>
        </w:rPr>
        <w:t>eNB</w:t>
      </w:r>
      <w:proofErr w:type="spellEnd"/>
      <w:r>
        <w:rPr>
          <w:sz w:val="18"/>
          <w:szCs w:val="18"/>
          <w:lang w:eastAsia="x-none"/>
        </w:rPr>
        <w:t xml:space="preserve">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lastRenderedPageBreak/>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w:t>
      </w:r>
      <w:proofErr w:type="spellStart"/>
      <w:r w:rsidRPr="002271EE">
        <w:rPr>
          <w:b/>
          <w:bCs/>
        </w:rPr>
        <w:t>eMTC</w:t>
      </w:r>
      <w:proofErr w:type="spellEnd"/>
      <w:r w:rsidRPr="002271EE">
        <w:rPr>
          <w:b/>
          <w:bCs/>
        </w:rPr>
        <w:t xml:space="preserve">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(e.g.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Heading1"/>
      </w:pPr>
      <w:bookmarkStart w:id="118" w:name="_Toc80031399"/>
      <w:r>
        <w:t>Reference</w:t>
      </w:r>
      <w:r w:rsidR="00BE0157">
        <w:t>d Documents</w:t>
      </w:r>
      <w:bookmarkEnd w:id="118"/>
    </w:p>
    <w:p w14:paraId="4CAAC98F" w14:textId="4F035F12" w:rsidR="00107281" w:rsidRDefault="00107281"/>
    <w:p w14:paraId="35D58164" w14:textId="77777777" w:rsidR="00A259D6" w:rsidRDefault="008522AD" w:rsidP="00A259D6">
      <w:pPr>
        <w:rPr>
          <w:lang w:eastAsia="x-none"/>
        </w:rPr>
      </w:pPr>
      <w:hyperlink r:id="rId1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8522AD" w:rsidP="00A259D6">
      <w:pPr>
        <w:rPr>
          <w:lang w:eastAsia="x-none"/>
        </w:rPr>
      </w:pPr>
      <w:hyperlink r:id="rId19" w:history="1">
        <w:r w:rsidR="00A259D6">
          <w:rPr>
            <w:rStyle w:val="Hyperlink"/>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8522AD" w:rsidP="00A259D6">
      <w:pPr>
        <w:rPr>
          <w:lang w:eastAsia="x-none"/>
        </w:rPr>
      </w:pPr>
      <w:hyperlink r:id="rId2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8522AD" w:rsidP="00A259D6">
      <w:pPr>
        <w:rPr>
          <w:lang w:eastAsia="x-none"/>
        </w:rPr>
      </w:pPr>
      <w:hyperlink r:id="rId2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8522AD" w:rsidP="00A259D6">
      <w:pPr>
        <w:rPr>
          <w:lang w:eastAsia="x-none"/>
        </w:rPr>
      </w:pPr>
      <w:hyperlink r:id="rId2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8522AD" w:rsidP="00A259D6">
      <w:pPr>
        <w:rPr>
          <w:lang w:eastAsia="x-none"/>
        </w:rPr>
      </w:pPr>
      <w:hyperlink r:id="rId2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8522AD" w:rsidP="00A259D6">
      <w:pPr>
        <w:rPr>
          <w:lang w:eastAsia="x-none"/>
        </w:rPr>
      </w:pPr>
      <w:hyperlink r:id="rId2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8522AD" w:rsidP="00A259D6">
      <w:pPr>
        <w:rPr>
          <w:lang w:eastAsia="x-none"/>
        </w:rPr>
      </w:pPr>
      <w:hyperlink r:id="rId2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8522AD" w:rsidP="00A259D6">
      <w:pPr>
        <w:rPr>
          <w:lang w:eastAsia="x-none"/>
        </w:rPr>
      </w:pPr>
      <w:hyperlink r:id="rId2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8522AD" w:rsidP="00A259D6">
      <w:pPr>
        <w:rPr>
          <w:lang w:eastAsia="x-none"/>
        </w:rPr>
      </w:pPr>
      <w:hyperlink r:id="rId27" w:history="1">
        <w:r w:rsidR="00A259D6">
          <w:rPr>
            <w:rStyle w:val="Hyperlink"/>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8522AD" w:rsidP="00A259D6">
      <w:pPr>
        <w:rPr>
          <w:lang w:eastAsia="x-none"/>
        </w:rPr>
      </w:pPr>
      <w:hyperlink r:id="rId2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8522AD" w:rsidP="00A259D6">
      <w:pPr>
        <w:rPr>
          <w:lang w:eastAsia="x-none"/>
        </w:rPr>
      </w:pPr>
      <w:hyperlink r:id="rId2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8522AD" w:rsidP="00A259D6">
      <w:pPr>
        <w:rPr>
          <w:lang w:eastAsia="x-none"/>
        </w:rPr>
      </w:pPr>
      <w:hyperlink r:id="rId3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8522AD" w:rsidP="00A259D6">
      <w:pPr>
        <w:rPr>
          <w:lang w:eastAsia="x-none"/>
        </w:rPr>
      </w:pPr>
      <w:hyperlink r:id="rId31" w:history="1">
        <w:r w:rsidR="00A259D6">
          <w:rPr>
            <w:rStyle w:val="Hyperlink"/>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8522AD" w:rsidP="00A259D6">
      <w:pPr>
        <w:rPr>
          <w:lang w:eastAsia="x-none"/>
        </w:rPr>
      </w:pPr>
      <w:hyperlink r:id="rId3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8522AD" w:rsidP="00A259D6">
      <w:pPr>
        <w:rPr>
          <w:lang w:eastAsia="x-none"/>
        </w:rPr>
      </w:pPr>
      <w:hyperlink r:id="rId3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8522AD" w:rsidP="00A259D6">
      <w:pPr>
        <w:rPr>
          <w:lang w:eastAsia="x-none"/>
        </w:rPr>
      </w:pPr>
      <w:hyperlink r:id="rId3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8522AD" w:rsidP="00A259D6">
      <w:pPr>
        <w:rPr>
          <w:lang w:eastAsia="x-none"/>
        </w:rPr>
      </w:pPr>
      <w:hyperlink r:id="rId3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8522AD" w:rsidP="00A259D6">
      <w:pPr>
        <w:rPr>
          <w:lang w:eastAsia="x-none"/>
        </w:rPr>
      </w:pPr>
      <w:hyperlink r:id="rId3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8522AD" w:rsidP="00A259D6">
      <w:pPr>
        <w:rPr>
          <w:lang w:eastAsia="x-none"/>
        </w:rPr>
      </w:pPr>
      <w:hyperlink r:id="rId37" w:history="1">
        <w:r w:rsidR="00A259D6">
          <w:rPr>
            <w:rStyle w:val="Hyperlink"/>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96E35" w14:textId="77777777" w:rsidR="00436672" w:rsidRDefault="00436672" w:rsidP="00EE1A16">
      <w:r>
        <w:separator/>
      </w:r>
    </w:p>
  </w:endnote>
  <w:endnote w:type="continuationSeparator" w:id="0">
    <w:p w14:paraId="315F685B" w14:textId="77777777" w:rsidR="00436672" w:rsidRDefault="00436672" w:rsidP="00EE1A16">
      <w:r>
        <w:continuationSeparator/>
      </w:r>
    </w:p>
  </w:endnote>
  <w:endnote w:type="continuationNotice" w:id="1">
    <w:p w14:paraId="2957F1BC" w14:textId="77777777" w:rsidR="00436672" w:rsidRDefault="00436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8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1EDDF" w14:textId="77777777" w:rsidR="00436672" w:rsidRDefault="00436672" w:rsidP="00EE1A16">
      <w:r>
        <w:separator/>
      </w:r>
    </w:p>
  </w:footnote>
  <w:footnote w:type="continuationSeparator" w:id="0">
    <w:p w14:paraId="05ECDD52" w14:textId="77777777" w:rsidR="00436672" w:rsidRDefault="00436672" w:rsidP="00EE1A16">
      <w:r>
        <w:continuationSeparator/>
      </w:r>
    </w:p>
  </w:footnote>
  <w:footnote w:type="continuationNotice" w:id="1">
    <w:p w14:paraId="1046229D" w14:textId="77777777" w:rsidR="00436672" w:rsidRDefault="004366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2785C"/>
    <w:rsid w:val="000311DF"/>
    <w:rsid w:val="00031AC0"/>
    <w:rsid w:val="00032622"/>
    <w:rsid w:val="00032874"/>
    <w:rsid w:val="00035C51"/>
    <w:rsid w:val="000364DE"/>
    <w:rsid w:val="00036BCF"/>
    <w:rsid w:val="000409EE"/>
    <w:rsid w:val="00042F37"/>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3AF5"/>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39B"/>
    <w:rsid w:val="00284B9A"/>
    <w:rsid w:val="00285DA2"/>
    <w:rsid w:val="00286494"/>
    <w:rsid w:val="00290539"/>
    <w:rsid w:val="00291C7C"/>
    <w:rsid w:val="00294089"/>
    <w:rsid w:val="00294239"/>
    <w:rsid w:val="0029487C"/>
    <w:rsid w:val="00294E3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80950"/>
    <w:rsid w:val="0038288C"/>
    <w:rsid w:val="0038548D"/>
    <w:rsid w:val="003863D0"/>
    <w:rsid w:val="0039049B"/>
    <w:rsid w:val="00391F08"/>
    <w:rsid w:val="00391F63"/>
    <w:rsid w:val="00394E40"/>
    <w:rsid w:val="003A2057"/>
    <w:rsid w:val="003A4228"/>
    <w:rsid w:val="003A6AE5"/>
    <w:rsid w:val="003B0D32"/>
    <w:rsid w:val="003B5AE8"/>
    <w:rsid w:val="003B60CA"/>
    <w:rsid w:val="003B7157"/>
    <w:rsid w:val="003C1257"/>
    <w:rsid w:val="003C1A4B"/>
    <w:rsid w:val="003C605A"/>
    <w:rsid w:val="003C7A04"/>
    <w:rsid w:val="003D1087"/>
    <w:rsid w:val="003D1598"/>
    <w:rsid w:val="003D2DFE"/>
    <w:rsid w:val="003D5C4C"/>
    <w:rsid w:val="003D6DFF"/>
    <w:rsid w:val="003D7F46"/>
    <w:rsid w:val="003E038C"/>
    <w:rsid w:val="003E0907"/>
    <w:rsid w:val="003E42F6"/>
    <w:rsid w:val="003E499A"/>
    <w:rsid w:val="003F364F"/>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36672"/>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18C"/>
    <w:rsid w:val="00540970"/>
    <w:rsid w:val="0054141B"/>
    <w:rsid w:val="00541520"/>
    <w:rsid w:val="00546091"/>
    <w:rsid w:val="0054699C"/>
    <w:rsid w:val="00547340"/>
    <w:rsid w:val="00547C9D"/>
    <w:rsid w:val="00550E60"/>
    <w:rsid w:val="00551285"/>
    <w:rsid w:val="005542E9"/>
    <w:rsid w:val="00554BD8"/>
    <w:rsid w:val="00556229"/>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D7ED6"/>
    <w:rsid w:val="005E0486"/>
    <w:rsid w:val="005E3F66"/>
    <w:rsid w:val="005E6F1A"/>
    <w:rsid w:val="005F04A5"/>
    <w:rsid w:val="005F2BE4"/>
    <w:rsid w:val="005F35DC"/>
    <w:rsid w:val="005F67EF"/>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67FE3"/>
    <w:rsid w:val="006842F7"/>
    <w:rsid w:val="006862C2"/>
    <w:rsid w:val="00687878"/>
    <w:rsid w:val="00687ECA"/>
    <w:rsid w:val="0069187D"/>
    <w:rsid w:val="00693251"/>
    <w:rsid w:val="00693F62"/>
    <w:rsid w:val="0069490A"/>
    <w:rsid w:val="00695513"/>
    <w:rsid w:val="006A082A"/>
    <w:rsid w:val="006A1048"/>
    <w:rsid w:val="006A22D9"/>
    <w:rsid w:val="006A5F42"/>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7E2"/>
    <w:rsid w:val="007C2C85"/>
    <w:rsid w:val="007C4BF3"/>
    <w:rsid w:val="007C588B"/>
    <w:rsid w:val="007C6613"/>
    <w:rsid w:val="007C6FE5"/>
    <w:rsid w:val="007C7323"/>
    <w:rsid w:val="007D140E"/>
    <w:rsid w:val="007D1DC6"/>
    <w:rsid w:val="007D342D"/>
    <w:rsid w:val="007D688D"/>
    <w:rsid w:val="007E270A"/>
    <w:rsid w:val="007E285D"/>
    <w:rsid w:val="007E44A9"/>
    <w:rsid w:val="007E4DCF"/>
    <w:rsid w:val="007E7FED"/>
    <w:rsid w:val="007F0DE8"/>
    <w:rsid w:val="007F2B66"/>
    <w:rsid w:val="007F2DE6"/>
    <w:rsid w:val="007F3CFF"/>
    <w:rsid w:val="007F4F56"/>
    <w:rsid w:val="007F7A2F"/>
    <w:rsid w:val="00802DC4"/>
    <w:rsid w:val="0080669A"/>
    <w:rsid w:val="00807718"/>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22AD"/>
    <w:rsid w:val="00853968"/>
    <w:rsid w:val="008554EB"/>
    <w:rsid w:val="008573C3"/>
    <w:rsid w:val="00863C7B"/>
    <w:rsid w:val="008650A1"/>
    <w:rsid w:val="008721AF"/>
    <w:rsid w:val="008772FF"/>
    <w:rsid w:val="0088641C"/>
    <w:rsid w:val="0088756D"/>
    <w:rsid w:val="0088797F"/>
    <w:rsid w:val="008901EE"/>
    <w:rsid w:val="0089211C"/>
    <w:rsid w:val="008A2C83"/>
    <w:rsid w:val="008A3A29"/>
    <w:rsid w:val="008A4526"/>
    <w:rsid w:val="008A65FA"/>
    <w:rsid w:val="008B03A0"/>
    <w:rsid w:val="008B2378"/>
    <w:rsid w:val="008B50EE"/>
    <w:rsid w:val="008B6116"/>
    <w:rsid w:val="008B7B42"/>
    <w:rsid w:val="008C0CD8"/>
    <w:rsid w:val="008C32CD"/>
    <w:rsid w:val="008C53F7"/>
    <w:rsid w:val="008D0893"/>
    <w:rsid w:val="008D4193"/>
    <w:rsid w:val="008D4692"/>
    <w:rsid w:val="008E117A"/>
    <w:rsid w:val="008E4640"/>
    <w:rsid w:val="008E4D0A"/>
    <w:rsid w:val="008E529B"/>
    <w:rsid w:val="008F29B4"/>
    <w:rsid w:val="008F2DBA"/>
    <w:rsid w:val="008F3D74"/>
    <w:rsid w:val="008F3E10"/>
    <w:rsid w:val="008F5621"/>
    <w:rsid w:val="008F6A80"/>
    <w:rsid w:val="008F752F"/>
    <w:rsid w:val="00910EE4"/>
    <w:rsid w:val="009155DD"/>
    <w:rsid w:val="00915697"/>
    <w:rsid w:val="009159F2"/>
    <w:rsid w:val="00917BBC"/>
    <w:rsid w:val="00921BE9"/>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E7AE9"/>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945"/>
    <w:rsid w:val="00A16F71"/>
    <w:rsid w:val="00A17102"/>
    <w:rsid w:val="00A1766B"/>
    <w:rsid w:val="00A21325"/>
    <w:rsid w:val="00A259D6"/>
    <w:rsid w:val="00A30392"/>
    <w:rsid w:val="00A30645"/>
    <w:rsid w:val="00A3395A"/>
    <w:rsid w:val="00A36637"/>
    <w:rsid w:val="00A3691A"/>
    <w:rsid w:val="00A37896"/>
    <w:rsid w:val="00A40459"/>
    <w:rsid w:val="00A409B4"/>
    <w:rsid w:val="00A425EA"/>
    <w:rsid w:val="00A42AF4"/>
    <w:rsid w:val="00A44BB3"/>
    <w:rsid w:val="00A45062"/>
    <w:rsid w:val="00A56AD0"/>
    <w:rsid w:val="00A579AA"/>
    <w:rsid w:val="00A57C18"/>
    <w:rsid w:val="00A6228B"/>
    <w:rsid w:val="00A6318D"/>
    <w:rsid w:val="00A652C5"/>
    <w:rsid w:val="00A7213F"/>
    <w:rsid w:val="00A73C0A"/>
    <w:rsid w:val="00A77774"/>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B538C"/>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5843"/>
    <w:rsid w:val="00BB664D"/>
    <w:rsid w:val="00BC0906"/>
    <w:rsid w:val="00BC27EA"/>
    <w:rsid w:val="00BC2DA1"/>
    <w:rsid w:val="00BC4999"/>
    <w:rsid w:val="00BC519E"/>
    <w:rsid w:val="00BD016C"/>
    <w:rsid w:val="00BD114C"/>
    <w:rsid w:val="00BE0157"/>
    <w:rsid w:val="00BE03CA"/>
    <w:rsid w:val="00BE567B"/>
    <w:rsid w:val="00BF20C0"/>
    <w:rsid w:val="00BF2497"/>
    <w:rsid w:val="00BF3011"/>
    <w:rsid w:val="00C001CB"/>
    <w:rsid w:val="00C02F41"/>
    <w:rsid w:val="00C034E7"/>
    <w:rsid w:val="00C05515"/>
    <w:rsid w:val="00C06D19"/>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0A20"/>
    <w:rsid w:val="00C612C2"/>
    <w:rsid w:val="00C618C1"/>
    <w:rsid w:val="00C61A68"/>
    <w:rsid w:val="00C656EF"/>
    <w:rsid w:val="00C674A3"/>
    <w:rsid w:val="00C67F21"/>
    <w:rsid w:val="00C710B2"/>
    <w:rsid w:val="00C73EED"/>
    <w:rsid w:val="00C742B5"/>
    <w:rsid w:val="00C7448F"/>
    <w:rsid w:val="00C7627E"/>
    <w:rsid w:val="00C76559"/>
    <w:rsid w:val="00C81713"/>
    <w:rsid w:val="00C871A2"/>
    <w:rsid w:val="00C90CF5"/>
    <w:rsid w:val="00C91A43"/>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A6A"/>
    <w:rsid w:val="00CB5E60"/>
    <w:rsid w:val="00CB7BBE"/>
    <w:rsid w:val="00CB7C17"/>
    <w:rsid w:val="00CC198C"/>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682"/>
    <w:rsid w:val="00CF393D"/>
    <w:rsid w:val="00D06978"/>
    <w:rsid w:val="00D139BA"/>
    <w:rsid w:val="00D159E0"/>
    <w:rsid w:val="00D20AC4"/>
    <w:rsid w:val="00D211DA"/>
    <w:rsid w:val="00D23C2E"/>
    <w:rsid w:val="00D2470C"/>
    <w:rsid w:val="00D265A6"/>
    <w:rsid w:val="00D33084"/>
    <w:rsid w:val="00D35B50"/>
    <w:rsid w:val="00D4466D"/>
    <w:rsid w:val="00D447F6"/>
    <w:rsid w:val="00D4722D"/>
    <w:rsid w:val="00D51649"/>
    <w:rsid w:val="00D52C5B"/>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27A0A"/>
    <w:rsid w:val="00E300A8"/>
    <w:rsid w:val="00E3332A"/>
    <w:rsid w:val="00E35CA0"/>
    <w:rsid w:val="00E35E09"/>
    <w:rsid w:val="00E403F3"/>
    <w:rsid w:val="00E41968"/>
    <w:rsid w:val="00E41997"/>
    <w:rsid w:val="00E465AC"/>
    <w:rsid w:val="00E47308"/>
    <w:rsid w:val="00E507E1"/>
    <w:rsid w:val="00E50BDC"/>
    <w:rsid w:val="00E52880"/>
    <w:rsid w:val="00E52E05"/>
    <w:rsid w:val="00E54212"/>
    <w:rsid w:val="00E542D9"/>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2123"/>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45D8"/>
    <w:rsid w:val="00F277CE"/>
    <w:rsid w:val="00F27BBC"/>
    <w:rsid w:val="00F326B8"/>
    <w:rsid w:val="00F36F1A"/>
    <w:rsid w:val="00F41A94"/>
    <w:rsid w:val="00F4312D"/>
    <w:rsid w:val="00F44333"/>
    <w:rsid w:val="00F47B65"/>
    <w:rsid w:val="00F531D4"/>
    <w:rsid w:val="00F539FC"/>
    <w:rsid w:val="00F55274"/>
    <w:rsid w:val="00F64524"/>
    <w:rsid w:val="00F64B59"/>
    <w:rsid w:val="00F6525A"/>
    <w:rsid w:val="00F6794E"/>
    <w:rsid w:val="00F70586"/>
    <w:rsid w:val="00F70EA6"/>
    <w:rsid w:val="00F72A7C"/>
    <w:rsid w:val="00F74B03"/>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B1D"/>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宋体"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宋体"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宋体"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宋体"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宋体"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宋体"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宋体"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宋体"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szCs w:val="20"/>
      <w:lang w:val="en-US"/>
    </w:rPr>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customStyle="1" w:styleId="B1">
    <w:name w:val="B1"/>
    <w:basedOn w:val="List"/>
    <w:link w:val="B1Zchn"/>
    <w:qFormat/>
    <w:rsid w:val="00732328"/>
    <w:pPr>
      <w:spacing w:after="180"/>
      <w:ind w:left="568" w:hanging="284"/>
      <w:contextualSpacing w:val="0"/>
    </w:pPr>
    <w:rPr>
      <w:rFonts w:eastAsia="MS Mincho"/>
    </w:rPr>
  </w:style>
  <w:style w:type="paragraph" w:customStyle="1" w:styleId="B2">
    <w:name w:val="B2"/>
    <w:basedOn w:val="List2"/>
    <w:qFormat/>
    <w:rsid w:val="00732328"/>
    <w:pPr>
      <w:spacing w:after="180"/>
      <w:ind w:left="851" w:hanging="284"/>
      <w:contextualSpacing w:val="0"/>
    </w:pPr>
    <w:rPr>
      <w:rFonts w:eastAsia="MS Mincho"/>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宋体" w:hAnsi="Times New Roman"/>
      <w:szCs w:val="20"/>
      <w:lang w:val="en-US"/>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宋体" w:hAnsi="Times New Roman"/>
      <w:szCs w:val="20"/>
      <w:lang w:val="en-US"/>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列表段落"/>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宋体"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宋体"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宋体"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宋体"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宋体"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宋体"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黑体"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D:\Documents\3GPP%20documents\RAN1\TSGR1_106-e\Docs\R1-2106486.zip" TargetMode="External"/><Relationship Id="rId26" Type="http://schemas.openxmlformats.org/officeDocument/2006/relationships/hyperlink" Target="file:///D:\Documents\3GPP%20documents\RAN1\TSGR1_106-e\Docs\R1-2107068.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20documents\RAN1\TSGR1_106-e\Docs\R1-2106761.zip" TargetMode="External"/><Relationship Id="rId34" Type="http://schemas.openxmlformats.org/officeDocument/2006/relationships/hyperlink" Target="file:///D:\Documents\3GPP%20documents\RAN1\TSGR1_106-e\Docs\R1-2107780.zip"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file:///D:\Documents\3GPP%20documents\RAN1\TSGR1_106-e\Docs\R1-2107048.zip" TargetMode="External"/><Relationship Id="rId33" Type="http://schemas.openxmlformats.org/officeDocument/2006/relationships/hyperlink" Target="file:///D:\Documents\3GPP%20documents\RAN1\TSGR1_106-e\Docs\R1-2107773.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D:\Documents\3GPP%20documents\RAN1\TSGR1_106-e\Docs\R1-2106720.zip" TargetMode="External"/><Relationship Id="rId29" Type="http://schemas.openxmlformats.org/officeDocument/2006/relationships/hyperlink" Target="file:///D:\Documents\3GPP%20documents\RAN1\TSGR1_106-e\Docs\R1-210729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file:///D:\Documents\3GPP%20documents\RAN1\TSGR1_106-e\Docs\R1-2106954.zip" TargetMode="External"/><Relationship Id="rId32" Type="http://schemas.openxmlformats.org/officeDocument/2006/relationships/hyperlink" Target="file:///D:\Documents\3GPP%20documents\RAN1\TSGR1_106-e\Docs\R1-2107660.zip" TargetMode="External"/><Relationship Id="rId37"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file:///D:\Documents\3GPP%20documents\RAN1\TSGR1_106-e\Docs\R1-2106921.zip" TargetMode="External"/><Relationship Id="rId28" Type="http://schemas.openxmlformats.org/officeDocument/2006/relationships/hyperlink" Target="file:///D:\Documents\3GPP%20documents\RAN1\TSGR1_106-e\Docs\R1-2107248.zip" TargetMode="External"/><Relationship Id="rId36" Type="http://schemas.openxmlformats.org/officeDocument/2006/relationships/hyperlink" Target="file:///D:\Documents\3GPP%20documents\RAN1\TSGR1_106-e\Docs\R1-2107943.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6634.zip" TargetMode="External"/><Relationship Id="rId31" Type="http://schemas.openxmlformats.org/officeDocument/2006/relationships/hyperlink" Target="file:///D:\Documents\3GPP%20documents\RAN1\TSGR1_106-e\Docs\R1-21076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file:///D:\Documents\3GPP%20documents\RAN1\TSGR1_106-e\Docs\R1-2106824.zip" TargetMode="External"/><Relationship Id="rId27" Type="http://schemas.openxmlformats.org/officeDocument/2006/relationships/hyperlink" Target="file:///D:\Documents\3GPP%20documents\RAN1\TSGR1_106-e\Docs\R1-2107174.zip" TargetMode="External"/><Relationship Id="rId30" Type="http://schemas.openxmlformats.org/officeDocument/2006/relationships/hyperlink" Target="file:///D:\Documents\3GPP%20documents\RAN1\TSGR1_106-e\Docs\R1-2107431.zip" TargetMode="External"/><Relationship Id="rId35" Type="http://schemas.openxmlformats.org/officeDocument/2006/relationships/hyperlink" Target="file:///D:\Documents\3GPP%20documents\RAN1\TSGR1_106-e\Docs\R1-21079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0DCF3-7EB3-4590-A03A-96B7C886CC3B}">
  <ds:schemaRefs>
    <ds:schemaRef ds:uri="http://schemas.openxmlformats.org/officeDocument/2006/bibliography"/>
  </ds:schemaRefs>
</ds:datastoreItem>
</file>

<file path=customXml/itemProps4.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12381</Words>
  <Characters>70575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82791</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Sun, Jingyuan (NSB - CN/Beijing)</cp:lastModifiedBy>
  <cp:revision>2</cp:revision>
  <dcterms:created xsi:type="dcterms:W3CDTF">2021-08-17T16:59:00Z</dcterms:created>
  <dcterms:modified xsi:type="dcterms:W3CDTF">2021-08-17T16:59:00Z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