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1FBC8199"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86EE0">
        <w:rPr>
          <w:rFonts w:eastAsia="MS Mincho" w:cs="Arial"/>
          <w:bCs/>
          <w:sz w:val="28"/>
          <w:szCs w:val="24"/>
          <w:lang w:val="en-US"/>
        </w:rPr>
        <w:t>R1-2108430</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 xml:space="preserve">GNSS capability in the UE is taken as a working assumption for both NB-IoT and </w:t>
      </w:r>
      <w:proofErr w:type="spellStart"/>
      <w:r w:rsidRPr="00507F2A">
        <w:rPr>
          <w:rFonts w:eastAsiaTheme="minorEastAsia"/>
          <w:i/>
          <w:lang w:eastAsia="zh-CN"/>
        </w:rPr>
        <w:t>eMTC</w:t>
      </w:r>
      <w:proofErr w:type="spellEnd"/>
      <w:r w:rsidRPr="00507F2A">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sidRPr="00507F2A">
        <w:rPr>
          <w:rFonts w:eastAsiaTheme="minorEastAsia"/>
          <w:i/>
          <w:lang w:eastAsia="zh-CN"/>
        </w:rPr>
        <w:t>eMTC</w:t>
      </w:r>
      <w:proofErr w:type="spellEnd"/>
      <w:r w:rsidRPr="00507F2A">
        <w:rPr>
          <w:rFonts w:eastAsiaTheme="minorEastAsia"/>
          <w:i/>
          <w:lang w:eastAsia="zh-CN"/>
        </w:rPr>
        <w:t xml:space="preserve">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 xml:space="preserve">With a GNSS position fix that can be assumed to be valid for some </w:t>
      </w:r>
      <w:proofErr w:type="gramStart"/>
      <w:r w:rsidRPr="00DA4277">
        <w:rPr>
          <w:i/>
          <w:highlight w:val="yellow"/>
        </w:rPr>
        <w:t>period of time</w:t>
      </w:r>
      <w:proofErr w:type="gramEnd"/>
      <w:r w:rsidRPr="00DA4277">
        <w:rPr>
          <w:i/>
          <w:highlight w:val="yellow"/>
        </w:rPr>
        <w:t xml:space="preserv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w:t>
      </w:r>
      <w:proofErr w:type="gramStart"/>
      <w:r w:rsidR="00C80013" w:rsidRPr="003F2790">
        <w:rPr>
          <w:rFonts w:eastAsiaTheme="minorEastAsia"/>
          <w:lang w:eastAsia="zh-CN"/>
        </w:rPr>
        <w:t>transmission</w:t>
      </w:r>
      <w:proofErr w:type="gramEnd"/>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w:t>
      </w:r>
      <w:proofErr w:type="gramStart"/>
      <w:r>
        <w:rPr>
          <w:rFonts w:eastAsiaTheme="minorEastAsia"/>
          <w:lang w:eastAsia="zh-CN"/>
        </w:rPr>
        <w:t>transmission</w:t>
      </w:r>
      <w:r w:rsidR="00C80013" w:rsidRPr="003F2790">
        <w:rPr>
          <w:rFonts w:eastAsiaTheme="minorEastAsia"/>
          <w:lang w:eastAsia="zh-CN"/>
        </w:rPr>
        <w:t>.</w:t>
      </w:r>
      <w:proofErr w:type="gramEnd"/>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w:t>
      </w:r>
      <w:proofErr w:type="gramStart"/>
      <w:r w:rsidRPr="00C80013">
        <w:rPr>
          <w:rFonts w:eastAsiaTheme="minorEastAsia"/>
          <w:lang w:eastAsia="zh-CN"/>
        </w:rPr>
        <w:t>i.e.</w:t>
      </w:r>
      <w:proofErr w:type="gramEnd"/>
      <w:r w:rsidRPr="00C80013">
        <w:rPr>
          <w:rFonts w:eastAsiaTheme="minorEastAsia"/>
          <w:lang w:eastAsia="zh-CN"/>
        </w:rPr>
        <w:t xml:space="preserv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w:t>
      </w:r>
      <w:proofErr w:type="spellStart"/>
      <w:r w:rsidRPr="00677133">
        <w:rPr>
          <w:rFonts w:eastAsiaTheme="minorEastAsia"/>
          <w:lang w:eastAsia="zh-CN"/>
        </w:rPr>
        <w:t>eNB</w:t>
      </w:r>
      <w:proofErr w:type="spellEnd"/>
      <w:r w:rsidRPr="00677133">
        <w:rPr>
          <w:rFonts w:eastAsiaTheme="minorEastAsia"/>
          <w:lang w:eastAsia="zh-CN"/>
        </w:rPr>
        <w:t>.</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113.2pt;mso-width-percent:0;mso-height-percent:0;mso-width-percent:0;mso-height-percent:0" o:ole="">
            <v:imagedata r:id="rId14" o:title=""/>
          </v:shape>
          <o:OLEObject Type="Embed" ProgID="Visio.Drawing.11" ShapeID="_x0000_i1025" DrawAspect="Content" ObjectID="_1691313865"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BodyText"/>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6pt;height:103.2pt" o:ole="">
                  <v:imagedata r:id="rId16" o:title=""/>
                </v:shape>
                <o:OLEObject Type="Embed" ProgID="Visio.Drawing.11" ShapeID="_x0000_i1026" DrawAspect="Content" ObjectID="_1691313866"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BodyText"/>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ListParagraph"/>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BodyText"/>
              <w:rPr>
                <w:iCs/>
                <w:color w:val="C00000"/>
              </w:rPr>
            </w:pPr>
            <w:r w:rsidRPr="00240D1E">
              <w:rPr>
                <w:iCs/>
                <w:color w:val="C00000"/>
              </w:rPr>
              <w:t>Fine with proposal</w:t>
            </w:r>
          </w:p>
        </w:tc>
      </w:tr>
      <w:tr w:rsidR="000A2990" w:rsidRPr="009D7E5C" w14:paraId="322A5939" w14:textId="77777777" w:rsidTr="00B721F4">
        <w:trPr>
          <w:trHeight w:val="398"/>
          <w:jc w:val="center"/>
        </w:trPr>
        <w:tc>
          <w:tcPr>
            <w:tcW w:w="2547" w:type="dxa"/>
            <w:shd w:val="clear" w:color="auto" w:fill="auto"/>
            <w:vAlign w:val="center"/>
          </w:tcPr>
          <w:p w14:paraId="215CF8C9" w14:textId="77777777" w:rsidR="000A2990" w:rsidRPr="00514511" w:rsidRDefault="000A2990" w:rsidP="00B721F4">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B721F4">
            <w:pPr>
              <w:pStyle w:val="BodyText"/>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6B83DD0B" w:rsidR="00B52259" w:rsidRPr="009D7E5C" w:rsidRDefault="002748D3" w:rsidP="00B52259">
            <w:pPr>
              <w:snapToGrid w:val="0"/>
              <w:spacing w:after="0"/>
              <w:rPr>
                <w:lang w:eastAsia="zh-CN"/>
              </w:rPr>
            </w:pPr>
            <w:r>
              <w:rPr>
                <w:lang w:eastAsia="zh-CN"/>
              </w:rPr>
              <w:t>MediaTek</w:t>
            </w:r>
          </w:p>
        </w:tc>
        <w:tc>
          <w:tcPr>
            <w:tcW w:w="8080" w:type="dxa"/>
            <w:vAlign w:val="center"/>
          </w:tcPr>
          <w:p w14:paraId="19F1668A" w14:textId="5A81BB21" w:rsidR="00B52259" w:rsidRPr="002748D3" w:rsidRDefault="002748D3" w:rsidP="002748D3">
            <w:pPr>
              <w:pStyle w:val="BodyText"/>
            </w:pPr>
            <w:r w:rsidRPr="002748D3">
              <w:t xml:space="preserve">Support. </w:t>
            </w:r>
            <w:r>
              <w:t xml:space="preserve">The not clarifies the duration of short transmission. With SONY suggestion, the the validity of GNSS position fix could be longer than the validity timer for </w:t>
            </w:r>
            <w:r w:rsidRPr="00514511">
              <w:rPr>
                <w:iCs/>
                <w:lang w:val="en-US" w:eastAsia="zh-CN"/>
              </w:rPr>
              <w:t>satellite emphemeris or common TA parateter</w:t>
            </w:r>
            <w:r>
              <w:rPr>
                <w:iCs/>
                <w:lang w:val="en-US" w:eastAsia="zh-CN"/>
              </w:rPr>
              <w:t xml:space="preserve">. For example, a fixed UE that is not moving would have a very long validity of GNSS position fix </w:t>
            </w:r>
          </w:p>
        </w:tc>
      </w:tr>
      <w:tr w:rsidR="0003461A" w14:paraId="712D5DAD" w14:textId="77777777" w:rsidTr="0028095A">
        <w:trPr>
          <w:trHeight w:val="398"/>
          <w:jc w:val="center"/>
        </w:trPr>
        <w:tc>
          <w:tcPr>
            <w:tcW w:w="2547" w:type="dxa"/>
            <w:shd w:val="clear" w:color="auto" w:fill="auto"/>
            <w:vAlign w:val="center"/>
          </w:tcPr>
          <w:p w14:paraId="1B4807EF" w14:textId="494ADFCE" w:rsidR="0003461A" w:rsidRPr="00DB61B9" w:rsidRDefault="0003461A" w:rsidP="0003461A">
            <w:pPr>
              <w:snapToGrid w:val="0"/>
              <w:spacing w:after="0"/>
              <w:rPr>
                <w:lang w:eastAsia="zh-CN"/>
              </w:rPr>
            </w:pPr>
            <w:r>
              <w:rPr>
                <w:lang w:eastAsia="zh-CN"/>
              </w:rPr>
              <w:t>Ericsson</w:t>
            </w:r>
          </w:p>
        </w:tc>
        <w:tc>
          <w:tcPr>
            <w:tcW w:w="8080" w:type="dxa"/>
            <w:vAlign w:val="center"/>
          </w:tcPr>
          <w:p w14:paraId="01D20599" w14:textId="5878AF76" w:rsidR="0003461A" w:rsidRPr="00267C65" w:rsidRDefault="0003461A" w:rsidP="0003461A">
            <w:pPr>
              <w:spacing w:beforeLines="50" w:before="120" w:afterLines="50" w:after="120"/>
            </w:pPr>
            <w:r>
              <w:t>Agree</w:t>
            </w:r>
          </w:p>
        </w:tc>
      </w:tr>
      <w:tr w:rsidR="0003461A" w14:paraId="45E94EFC" w14:textId="77777777" w:rsidTr="0028095A">
        <w:trPr>
          <w:trHeight w:val="398"/>
          <w:jc w:val="center"/>
        </w:trPr>
        <w:tc>
          <w:tcPr>
            <w:tcW w:w="2547" w:type="dxa"/>
            <w:shd w:val="clear" w:color="auto" w:fill="auto"/>
            <w:vAlign w:val="center"/>
          </w:tcPr>
          <w:p w14:paraId="746F9E4C" w14:textId="5FD6F0F0" w:rsidR="0003461A" w:rsidRDefault="0003461A" w:rsidP="0003461A">
            <w:pPr>
              <w:snapToGrid w:val="0"/>
              <w:spacing w:after="0"/>
              <w:rPr>
                <w:lang w:eastAsia="zh-CN"/>
              </w:rPr>
            </w:pPr>
          </w:p>
        </w:tc>
        <w:tc>
          <w:tcPr>
            <w:tcW w:w="8080" w:type="dxa"/>
            <w:vAlign w:val="center"/>
          </w:tcPr>
          <w:p w14:paraId="7918C277" w14:textId="6CA061DB" w:rsidR="0003461A" w:rsidRPr="00D73F4B" w:rsidRDefault="0003461A" w:rsidP="0003461A">
            <w:pPr>
              <w:rPr>
                <w:bCs/>
                <w:i/>
              </w:rPr>
            </w:pPr>
          </w:p>
        </w:tc>
      </w:tr>
      <w:tr w:rsidR="0003461A" w14:paraId="6D5D48B2" w14:textId="77777777" w:rsidTr="0028095A">
        <w:trPr>
          <w:trHeight w:val="398"/>
          <w:jc w:val="center"/>
        </w:trPr>
        <w:tc>
          <w:tcPr>
            <w:tcW w:w="2547" w:type="dxa"/>
            <w:shd w:val="clear" w:color="auto" w:fill="auto"/>
            <w:vAlign w:val="center"/>
          </w:tcPr>
          <w:p w14:paraId="2287E7D9" w14:textId="3C9C5A5E" w:rsidR="0003461A" w:rsidRDefault="0003461A" w:rsidP="0003461A">
            <w:pPr>
              <w:snapToGrid w:val="0"/>
              <w:spacing w:after="0"/>
              <w:rPr>
                <w:lang w:eastAsia="zh-CN"/>
              </w:rPr>
            </w:pPr>
          </w:p>
        </w:tc>
        <w:tc>
          <w:tcPr>
            <w:tcW w:w="8080" w:type="dxa"/>
            <w:vAlign w:val="center"/>
          </w:tcPr>
          <w:p w14:paraId="7BAB154E" w14:textId="53E6140F" w:rsidR="0003461A" w:rsidRPr="00D73F4B" w:rsidRDefault="0003461A" w:rsidP="0003461A">
            <w:pPr>
              <w:rPr>
                <w:bCs/>
                <w:i/>
              </w:rPr>
            </w:pPr>
          </w:p>
        </w:tc>
      </w:tr>
      <w:tr w:rsidR="0003461A" w14:paraId="3AEA1A24" w14:textId="77777777" w:rsidTr="0028095A">
        <w:trPr>
          <w:trHeight w:val="398"/>
          <w:jc w:val="center"/>
        </w:trPr>
        <w:tc>
          <w:tcPr>
            <w:tcW w:w="2547" w:type="dxa"/>
            <w:shd w:val="clear" w:color="auto" w:fill="auto"/>
            <w:vAlign w:val="center"/>
          </w:tcPr>
          <w:p w14:paraId="2EBAC7AE" w14:textId="1CF54C3E" w:rsidR="0003461A" w:rsidRDefault="0003461A" w:rsidP="0003461A">
            <w:pPr>
              <w:snapToGrid w:val="0"/>
              <w:spacing w:after="0"/>
              <w:rPr>
                <w:lang w:eastAsia="zh-CN"/>
              </w:rPr>
            </w:pPr>
          </w:p>
        </w:tc>
        <w:tc>
          <w:tcPr>
            <w:tcW w:w="8080" w:type="dxa"/>
            <w:vAlign w:val="center"/>
          </w:tcPr>
          <w:p w14:paraId="4CE9A84B" w14:textId="55439699" w:rsidR="0003461A" w:rsidRPr="00D73F4B" w:rsidRDefault="0003461A" w:rsidP="0003461A">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3687E" w:rsidRDefault="00D3687E"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3687E" w:rsidRDefault="00D3687E"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04920A7A" w14:textId="351D01DF"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B721F4">
        <w:trPr>
          <w:trHeight w:val="398"/>
          <w:jc w:val="center"/>
        </w:trPr>
        <w:tc>
          <w:tcPr>
            <w:tcW w:w="2547" w:type="dxa"/>
            <w:shd w:val="clear" w:color="auto" w:fill="auto"/>
            <w:vAlign w:val="center"/>
          </w:tcPr>
          <w:p w14:paraId="38CB21BD" w14:textId="77777777" w:rsidR="000A2990" w:rsidRPr="00B8068E"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B721F4">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726DB4A4" w:rsidR="00B52259" w:rsidRDefault="002748D3" w:rsidP="00B52259">
            <w:pPr>
              <w:snapToGrid w:val="0"/>
              <w:spacing w:after="0"/>
              <w:rPr>
                <w:lang w:eastAsia="zh-CN"/>
              </w:rPr>
            </w:pPr>
            <w:r>
              <w:rPr>
                <w:lang w:eastAsia="zh-CN"/>
              </w:rPr>
              <w:t>MediaTek</w:t>
            </w:r>
          </w:p>
        </w:tc>
        <w:tc>
          <w:tcPr>
            <w:tcW w:w="8080" w:type="dxa"/>
            <w:vAlign w:val="center"/>
          </w:tcPr>
          <w:p w14:paraId="707DC008" w14:textId="1F0BA03C" w:rsidR="00B52259" w:rsidRDefault="002748D3" w:rsidP="002748D3">
            <w:pPr>
              <w:widowControl w:val="0"/>
            </w:pPr>
            <w:r>
              <w:t xml:space="preserve">Support. Minor revisions are discussed on reflector for </w:t>
            </w:r>
          </w:p>
        </w:tc>
      </w:tr>
      <w:tr w:rsidR="003B405E" w14:paraId="6BD0E89C" w14:textId="77777777" w:rsidTr="0028095A">
        <w:trPr>
          <w:trHeight w:val="398"/>
          <w:jc w:val="center"/>
        </w:trPr>
        <w:tc>
          <w:tcPr>
            <w:tcW w:w="2547" w:type="dxa"/>
            <w:shd w:val="clear" w:color="auto" w:fill="auto"/>
            <w:vAlign w:val="center"/>
          </w:tcPr>
          <w:p w14:paraId="70EEB175" w14:textId="54309489" w:rsidR="003B405E" w:rsidRPr="00881635" w:rsidRDefault="003B405E" w:rsidP="003B405E">
            <w:pPr>
              <w:snapToGrid w:val="0"/>
              <w:spacing w:after="0"/>
              <w:rPr>
                <w:lang w:eastAsia="zh-CN"/>
              </w:rPr>
            </w:pPr>
            <w:r>
              <w:rPr>
                <w:rFonts w:eastAsiaTheme="minorEastAsia"/>
                <w:lang w:val="en-US" w:eastAsia="zh-CN"/>
              </w:rPr>
              <w:t>SONY</w:t>
            </w:r>
          </w:p>
        </w:tc>
        <w:tc>
          <w:tcPr>
            <w:tcW w:w="8080" w:type="dxa"/>
            <w:vAlign w:val="center"/>
          </w:tcPr>
          <w:p w14:paraId="39A5ACF9" w14:textId="77777777" w:rsidR="003B405E" w:rsidRDefault="003B405E" w:rsidP="003B405E">
            <w:pPr>
              <w:spacing w:before="120"/>
              <w:rPr>
                <w:lang w:val="en-US"/>
              </w:rPr>
            </w:pPr>
            <w:r>
              <w:rPr>
                <w:lang w:val="en-US"/>
              </w:rPr>
              <w:t>3.4-1: OK</w:t>
            </w:r>
          </w:p>
          <w:p w14:paraId="23E98EB2" w14:textId="77777777" w:rsidR="003B405E" w:rsidRDefault="003B405E" w:rsidP="003B405E">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what circumstances would the UE read satellite ephemeris and common TA in IDLE mode and then read them again while the validity timer was running? Our proposed updated text is:</w:t>
            </w:r>
          </w:p>
          <w:p w14:paraId="5214177B" w14:textId="77777777" w:rsidR="003B405E" w:rsidRDefault="003B405E" w:rsidP="003B405E">
            <w:pPr>
              <w:snapToGrid w:val="0"/>
              <w:spacing w:beforeLines="50" w:before="120" w:afterLines="50" w:after="120"/>
              <w:rPr>
                <w:rFonts w:eastAsiaTheme="minorEastAsia"/>
                <w:b/>
                <w:i/>
                <w:lang w:val="en-US" w:eastAsia="zh-CN"/>
              </w:rPr>
            </w:pPr>
            <w:r>
              <w:rPr>
                <w:rFonts w:eastAsiaTheme="minorEastAsia"/>
                <w:b/>
                <w:i/>
                <w:lang w:val="en-US" w:eastAsia="zh-CN"/>
              </w:rPr>
              <w:t>Before moving to RRC_CONNECTED, a UE in RRC_IDLE reads the satellite ephemeris on SIB and the common TA parameters if indicated on SIB and starts the validity timer(s) for UL synchronization.</w:t>
            </w:r>
          </w:p>
          <w:p w14:paraId="67D5BB33" w14:textId="77777777" w:rsidR="003B405E" w:rsidRDefault="003B405E" w:rsidP="003B405E">
            <w:pPr>
              <w:spacing w:before="120"/>
              <w:rPr>
                <w:lang w:val="en-US"/>
              </w:rPr>
            </w:pPr>
          </w:p>
          <w:p w14:paraId="101AB651" w14:textId="0D7B747D" w:rsidR="003B405E" w:rsidRPr="00881635" w:rsidRDefault="003B405E" w:rsidP="003B405E">
            <w:pPr>
              <w:spacing w:beforeLines="50" w:before="120" w:afterLines="50" w:after="120"/>
            </w:pPr>
            <w:r>
              <w:rPr>
                <w:lang w:val="en-US"/>
              </w:rPr>
              <w:t>3.4-3. Why would the UE declare RLF if it were able to read SIB / common TA parameters while in RRC_CONNECTED? We think this proposal needs further consideration.</w:t>
            </w:r>
          </w:p>
        </w:tc>
      </w:tr>
      <w:tr w:rsidR="0003461A" w14:paraId="421DDA9A" w14:textId="77777777" w:rsidTr="0028095A">
        <w:trPr>
          <w:trHeight w:val="398"/>
          <w:jc w:val="center"/>
        </w:trPr>
        <w:tc>
          <w:tcPr>
            <w:tcW w:w="2547" w:type="dxa"/>
            <w:shd w:val="clear" w:color="auto" w:fill="auto"/>
            <w:vAlign w:val="center"/>
          </w:tcPr>
          <w:p w14:paraId="4878A8CD" w14:textId="3D5F2DA4" w:rsidR="0003461A" w:rsidRPr="001B4D5B" w:rsidRDefault="0003461A" w:rsidP="0003461A">
            <w:pPr>
              <w:snapToGrid w:val="0"/>
              <w:spacing w:after="0"/>
              <w:rPr>
                <w:color w:val="C00000"/>
                <w:lang w:eastAsia="zh-CN"/>
              </w:rPr>
            </w:pPr>
            <w:r>
              <w:rPr>
                <w:lang w:eastAsia="zh-CN"/>
              </w:rPr>
              <w:t>Ericsson</w:t>
            </w:r>
          </w:p>
        </w:tc>
        <w:tc>
          <w:tcPr>
            <w:tcW w:w="8080" w:type="dxa"/>
            <w:vAlign w:val="center"/>
          </w:tcPr>
          <w:p w14:paraId="0766B137" w14:textId="77777777" w:rsidR="0003461A" w:rsidRPr="000D1EE6" w:rsidRDefault="0003461A" w:rsidP="0003461A">
            <w:pPr>
              <w:snapToGrid w:val="0"/>
              <w:spacing w:beforeLines="50" w:before="120" w:afterLines="50" w:after="120"/>
            </w:pPr>
            <w:r w:rsidRPr="000D1EE6">
              <w:rPr>
                <w:rFonts w:eastAsiaTheme="minorEastAsia"/>
                <w:lang w:eastAsia="zh-CN"/>
              </w:rPr>
              <w:t xml:space="preserve">Second Round Proposal – Section 3.4-1: </w:t>
            </w:r>
            <w:r w:rsidRPr="000D1EE6">
              <w:t xml:space="preserve">Agree. Regarding the FFS, if the UE goes back to idle when the timer expires, there </w:t>
            </w:r>
            <w:r>
              <w:t>seems to be</w:t>
            </w:r>
            <w:r w:rsidRPr="000D1EE6">
              <w:t xml:space="preserve"> no need to have multiple timers since only the timer with shortest validity time would matter.</w:t>
            </w:r>
          </w:p>
          <w:p w14:paraId="09A94D25" w14:textId="77777777" w:rsidR="0003461A" w:rsidRPr="000D1EE6" w:rsidRDefault="0003461A" w:rsidP="0003461A">
            <w:pPr>
              <w:snapToGrid w:val="0"/>
              <w:spacing w:beforeLines="50" w:before="120" w:afterLines="50" w:after="120"/>
              <w:rPr>
                <w:rFonts w:eastAsiaTheme="minorEastAsia"/>
                <w:bCs/>
                <w:iCs/>
                <w:lang w:eastAsia="zh-CN"/>
              </w:rPr>
            </w:pPr>
            <w:r w:rsidRPr="000D1EE6">
              <w:rPr>
                <w:rFonts w:eastAsiaTheme="minorEastAsia"/>
                <w:bCs/>
                <w:iCs/>
                <w:lang w:eastAsia="zh-CN"/>
              </w:rPr>
              <w:t>Second Round Proposal – Section 3.4-2: Agree.</w:t>
            </w:r>
          </w:p>
          <w:p w14:paraId="57F08B53" w14:textId="3F0146D4" w:rsidR="0003461A" w:rsidRPr="001B4D5B" w:rsidRDefault="0003461A" w:rsidP="0003461A">
            <w:pPr>
              <w:rPr>
                <w:iCs/>
                <w:color w:val="C00000"/>
                <w:lang w:val="en-US" w:eastAsia="zh-CN"/>
              </w:rPr>
            </w:pPr>
            <w:r w:rsidRPr="000D1EE6">
              <w:rPr>
                <w:rFonts w:eastAsiaTheme="minorEastAsia"/>
                <w:bCs/>
                <w:iCs/>
                <w:lang w:eastAsia="zh-CN"/>
              </w:rPr>
              <w:t>Second Round Proposal – Section 3.4-3: Agree.</w:t>
            </w:r>
          </w:p>
        </w:tc>
      </w:tr>
      <w:tr w:rsidR="0003461A" w:rsidRPr="009D7E5C" w14:paraId="7E303835" w14:textId="77777777" w:rsidTr="0028095A">
        <w:trPr>
          <w:trHeight w:val="398"/>
          <w:jc w:val="center"/>
        </w:trPr>
        <w:tc>
          <w:tcPr>
            <w:tcW w:w="2547" w:type="dxa"/>
            <w:shd w:val="clear" w:color="auto" w:fill="auto"/>
            <w:vAlign w:val="center"/>
          </w:tcPr>
          <w:p w14:paraId="0E580B8F" w14:textId="77777777" w:rsidR="0003461A" w:rsidRPr="009D7E5C" w:rsidRDefault="0003461A" w:rsidP="0003461A">
            <w:pPr>
              <w:snapToGrid w:val="0"/>
              <w:spacing w:after="0"/>
              <w:rPr>
                <w:lang w:eastAsia="zh-CN"/>
              </w:rPr>
            </w:pPr>
          </w:p>
        </w:tc>
        <w:tc>
          <w:tcPr>
            <w:tcW w:w="8080" w:type="dxa"/>
            <w:vAlign w:val="center"/>
          </w:tcPr>
          <w:p w14:paraId="62C0169C" w14:textId="77777777" w:rsidR="0003461A" w:rsidRPr="009D7E5C" w:rsidRDefault="0003461A" w:rsidP="0003461A">
            <w:pPr>
              <w:pStyle w:val="BodyText"/>
              <w:rPr>
                <w:i/>
              </w:rPr>
            </w:pPr>
          </w:p>
        </w:tc>
      </w:tr>
      <w:tr w:rsidR="0003461A" w14:paraId="24122D17" w14:textId="77777777" w:rsidTr="0028095A">
        <w:trPr>
          <w:trHeight w:val="398"/>
          <w:jc w:val="center"/>
        </w:trPr>
        <w:tc>
          <w:tcPr>
            <w:tcW w:w="2547" w:type="dxa"/>
            <w:shd w:val="clear" w:color="auto" w:fill="auto"/>
            <w:vAlign w:val="center"/>
          </w:tcPr>
          <w:p w14:paraId="1AE94BC8" w14:textId="77777777" w:rsidR="0003461A" w:rsidRPr="009D7E5C" w:rsidRDefault="0003461A" w:rsidP="0003461A">
            <w:pPr>
              <w:snapToGrid w:val="0"/>
              <w:spacing w:after="0"/>
              <w:rPr>
                <w:lang w:eastAsia="zh-CN"/>
              </w:rPr>
            </w:pPr>
          </w:p>
        </w:tc>
        <w:tc>
          <w:tcPr>
            <w:tcW w:w="8080" w:type="dxa"/>
            <w:vAlign w:val="center"/>
          </w:tcPr>
          <w:p w14:paraId="030CFB52" w14:textId="77777777" w:rsidR="0003461A" w:rsidRPr="009D7E5C" w:rsidRDefault="0003461A" w:rsidP="0003461A">
            <w:pPr>
              <w:pStyle w:val="BodyText"/>
              <w:rPr>
                <w:i/>
              </w:rPr>
            </w:pPr>
          </w:p>
        </w:tc>
      </w:tr>
      <w:tr w:rsidR="0003461A" w14:paraId="10E32375" w14:textId="77777777" w:rsidTr="0028095A">
        <w:trPr>
          <w:trHeight w:val="398"/>
          <w:jc w:val="center"/>
        </w:trPr>
        <w:tc>
          <w:tcPr>
            <w:tcW w:w="2547" w:type="dxa"/>
            <w:shd w:val="clear" w:color="auto" w:fill="auto"/>
            <w:vAlign w:val="center"/>
          </w:tcPr>
          <w:p w14:paraId="68589CF4" w14:textId="77777777" w:rsidR="0003461A" w:rsidRPr="00DB61B9" w:rsidRDefault="0003461A" w:rsidP="0003461A">
            <w:pPr>
              <w:snapToGrid w:val="0"/>
              <w:spacing w:after="0"/>
              <w:rPr>
                <w:lang w:eastAsia="zh-CN"/>
              </w:rPr>
            </w:pPr>
          </w:p>
        </w:tc>
        <w:tc>
          <w:tcPr>
            <w:tcW w:w="8080" w:type="dxa"/>
            <w:vAlign w:val="center"/>
          </w:tcPr>
          <w:p w14:paraId="2A8A2611" w14:textId="77777777" w:rsidR="0003461A" w:rsidRPr="00267C65" w:rsidRDefault="0003461A" w:rsidP="0003461A">
            <w:pPr>
              <w:spacing w:beforeLines="50" w:before="120" w:afterLines="50" w:after="120"/>
            </w:pPr>
          </w:p>
        </w:tc>
      </w:tr>
      <w:tr w:rsidR="0003461A" w14:paraId="61AB22DD" w14:textId="77777777" w:rsidTr="0028095A">
        <w:trPr>
          <w:trHeight w:val="398"/>
          <w:jc w:val="center"/>
        </w:trPr>
        <w:tc>
          <w:tcPr>
            <w:tcW w:w="2547" w:type="dxa"/>
            <w:shd w:val="clear" w:color="auto" w:fill="auto"/>
            <w:vAlign w:val="center"/>
          </w:tcPr>
          <w:p w14:paraId="74D40BB4" w14:textId="77777777" w:rsidR="0003461A" w:rsidRDefault="0003461A" w:rsidP="0003461A">
            <w:pPr>
              <w:snapToGrid w:val="0"/>
              <w:spacing w:after="0"/>
              <w:rPr>
                <w:lang w:eastAsia="zh-CN"/>
              </w:rPr>
            </w:pPr>
          </w:p>
        </w:tc>
        <w:tc>
          <w:tcPr>
            <w:tcW w:w="8080" w:type="dxa"/>
            <w:vAlign w:val="center"/>
          </w:tcPr>
          <w:p w14:paraId="05D1EE2F" w14:textId="77777777" w:rsidR="0003461A" w:rsidRPr="00D73F4B" w:rsidRDefault="0003461A" w:rsidP="0003461A">
            <w:pPr>
              <w:rPr>
                <w:bCs/>
                <w:i/>
              </w:rPr>
            </w:pPr>
          </w:p>
        </w:tc>
      </w:tr>
      <w:tr w:rsidR="0003461A" w14:paraId="61707A93" w14:textId="77777777" w:rsidTr="0028095A">
        <w:trPr>
          <w:trHeight w:val="398"/>
          <w:jc w:val="center"/>
        </w:trPr>
        <w:tc>
          <w:tcPr>
            <w:tcW w:w="2547" w:type="dxa"/>
            <w:shd w:val="clear" w:color="auto" w:fill="auto"/>
            <w:vAlign w:val="center"/>
          </w:tcPr>
          <w:p w14:paraId="7D657569" w14:textId="77777777" w:rsidR="0003461A" w:rsidRDefault="0003461A" w:rsidP="0003461A">
            <w:pPr>
              <w:snapToGrid w:val="0"/>
              <w:spacing w:after="0"/>
              <w:rPr>
                <w:lang w:eastAsia="zh-CN"/>
              </w:rPr>
            </w:pPr>
          </w:p>
        </w:tc>
        <w:tc>
          <w:tcPr>
            <w:tcW w:w="8080" w:type="dxa"/>
            <w:vAlign w:val="center"/>
          </w:tcPr>
          <w:p w14:paraId="38564A63" w14:textId="77777777" w:rsidR="0003461A" w:rsidRPr="00D73F4B" w:rsidRDefault="0003461A" w:rsidP="0003461A">
            <w:pPr>
              <w:rPr>
                <w:bCs/>
                <w:i/>
              </w:rPr>
            </w:pPr>
          </w:p>
        </w:tc>
      </w:tr>
      <w:tr w:rsidR="0003461A" w14:paraId="05A9E5C5" w14:textId="77777777" w:rsidTr="0028095A">
        <w:trPr>
          <w:trHeight w:val="398"/>
          <w:jc w:val="center"/>
        </w:trPr>
        <w:tc>
          <w:tcPr>
            <w:tcW w:w="2547" w:type="dxa"/>
            <w:shd w:val="clear" w:color="auto" w:fill="auto"/>
            <w:vAlign w:val="center"/>
          </w:tcPr>
          <w:p w14:paraId="331B459A" w14:textId="77777777" w:rsidR="0003461A" w:rsidRDefault="0003461A" w:rsidP="0003461A">
            <w:pPr>
              <w:snapToGrid w:val="0"/>
              <w:spacing w:after="0"/>
              <w:rPr>
                <w:lang w:eastAsia="zh-CN"/>
              </w:rPr>
            </w:pPr>
          </w:p>
        </w:tc>
        <w:tc>
          <w:tcPr>
            <w:tcW w:w="8080" w:type="dxa"/>
            <w:vAlign w:val="center"/>
          </w:tcPr>
          <w:p w14:paraId="3849E383" w14:textId="77777777" w:rsidR="0003461A" w:rsidRPr="00D73F4B" w:rsidRDefault="0003461A" w:rsidP="0003461A">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3687E" w:rsidRDefault="00D3687E"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3687E" w:rsidRDefault="00D3687E"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3687E" w:rsidRDefault="00D3687E"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3687E" w:rsidRDefault="00D3687E"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486DA7"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486DA7"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486DA7"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7"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7"/>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486DA7"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486DA7"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486DA7"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486DA7"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486DA7"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486DA7"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486DA7"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486DA7"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7" o:title=""/>
                </v:shape>
                <o:OLEObject Type="Embed" ProgID="Equation.3" ShapeID="Object 6" DrawAspect="Content" ObjectID="_1691313902"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486DA7"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9" o:title=""/>
                </v:shape>
                <o:OLEObject Type="Embed" ProgID="Equation.3" ShapeID="Object 5" DrawAspect="Content" ObjectID="_1691313903"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 (note that UCG gap of 40 ms is inserted after 64 preambles for format #0, #1, and after 16 preambles for format #2, which is different from 256 ms). 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ListParagraph"/>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ListParagraph"/>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2247"/>
              <w:gridCol w:w="2679"/>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9" type="#_x0000_t75" style="width:16.95pt;height:15.8pt" o:ole="">
                        <v:imagedata r:id="rId61" o:title=""/>
                      </v:shape>
                      <o:OLEObject Type="Embed" ProgID="Equation.3" ShapeID="_x0000_i1029" DrawAspect="Content" ObjectID="_1691313867" r:id="rId62"/>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0" type="#_x0000_t75" style="width:22.7pt;height:16.15pt" o:ole="">
                        <v:imagedata r:id="rId63" o:title=""/>
                      </v:shape>
                      <o:OLEObject Type="Embed" ProgID="Equation.3" ShapeID="_x0000_i1030" DrawAspect="Content" ObjectID="_1691313868"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1" type="#_x0000_t75" style="width:36.2pt;height:15.8pt" o:ole="">
                        <v:imagedata r:id="rId65" o:title=""/>
                      </v:shape>
                      <o:OLEObject Type="Embed" ProgID="Equation.3" ShapeID="_x0000_i1031" DrawAspect="Content" ObjectID="_1691313869" r:id="rId66"/>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2" type="#_x0000_t75" style="width:41.2pt;height:15.8pt" o:ole="">
                        <v:imagedata r:id="rId67" o:title=""/>
                      </v:shape>
                      <o:OLEObject Type="Embed" ProgID="Equation.3" ShapeID="_x0000_i1032" DrawAspect="Content" ObjectID="_1691313870"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3" type="#_x0000_t75" style="width:41.2pt;height:15.8pt" o:ole="">
                        <v:imagedata r:id="rId69" o:title=""/>
                      </v:shape>
                      <o:OLEObject Type="Embed" ProgID="Equation.3" ShapeID="_x0000_i1033" DrawAspect="Content" ObjectID="_1691313871" r:id="rId70"/>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4" type="#_x0000_t75" style="width:41.2pt;height:15.8pt" o:ole="">
                        <v:imagedata r:id="rId71" o:title=""/>
                      </v:shape>
                      <o:OLEObject Type="Embed" ProgID="Equation.3" ShapeID="_x0000_i1034" DrawAspect="Content" ObjectID="_1691313872"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5" type="#_x0000_t75" style="width:36.2pt;height:15.8pt" o:ole="">
                        <v:imagedata r:id="rId73" o:title=""/>
                      </v:shape>
                      <o:OLEObject Type="Embed" ProgID="Equation.3" ShapeID="_x0000_i1035" DrawAspect="Content" ObjectID="_1691313873" r:id="rId74"/>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6" type="#_x0000_t75" style="width:51.2pt;height:15.8pt" o:ole="">
                        <v:imagedata r:id="rId75" o:title=""/>
                      </v:shape>
                      <o:OLEObject Type="Embed" ProgID="Equation.3" ShapeID="_x0000_i1036" DrawAspect="Content" ObjectID="_1691313874"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7" type="#_x0000_t75" style="width:41.2pt;height:15.8pt" o:ole="">
                        <v:imagedata r:id="rId77" o:title=""/>
                      </v:shape>
                      <o:OLEObject Type="Embed" ProgID="Equation.3" ShapeID="_x0000_i1037" DrawAspect="Content" ObjectID="_1691313875" r:id="rId78"/>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8" type="#_x0000_t75" style="width:51.2pt;height:15.8pt" o:ole="">
                        <v:imagedata r:id="rId79" o:title=""/>
                      </v:shape>
                      <o:OLEObject Type="Embed" ProgID="Equation.3" ShapeID="_x0000_i1038" DrawAspect="Content" ObjectID="_1691313876"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9" type="#_x0000_t75" style="width:31.2pt;height:15.8pt" o:ole="">
                        <v:imagedata r:id="rId81" o:title=""/>
                      </v:shape>
                      <o:OLEObject Type="Embed" ProgID="Equation.3" ShapeID="_x0000_i1039" DrawAspect="Content" ObjectID="_1691313877" r:id="rId82"/>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0" type="#_x0000_t75" style="width:36.2pt;height:15.8pt" o:ole="">
                        <v:imagedata r:id="rId83" o:title=""/>
                      </v:shape>
                      <o:OLEObject Type="Embed" ProgID="Equation.3" ShapeID="_x0000_i1040" DrawAspect="Content" ObjectID="_1691313878"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Pr="005B11E1">
                    <w:rPr>
                      <w:position w:val="-10"/>
                    </w:rPr>
                    <w:object w:dxaOrig="720" w:dyaOrig="300" w14:anchorId="5B289B0C">
                      <v:shape id="_x0000_i1041" type="#_x0000_t75" style="width:36.2pt;height:15.8pt" o:ole="">
                        <v:imagedata r:id="rId85" o:title=""/>
                      </v:shape>
                      <o:OLEObject Type="Embed" ProgID="Equation.3" ShapeID="_x0000_i1041" DrawAspect="Content" ObjectID="_1691313879" r:id="rId86"/>
                    </w:object>
                  </w:r>
                  <w:r>
                    <w:t xml:space="preserve">and </w:t>
                  </w:r>
                  <w:r w:rsidRPr="005B11E1">
                    <w:rPr>
                      <w:position w:val="-10"/>
                    </w:rPr>
                    <w:object w:dxaOrig="720" w:dyaOrig="300" w14:anchorId="3FD11485">
                      <v:shape id="_x0000_i1042" type="#_x0000_t75" style="width:36.2pt;height:15.8pt" o:ole="">
                        <v:imagedata r:id="rId87" o:title=""/>
                      </v:shape>
                      <o:OLEObject Type="Embed" ProgID="Equation.3" ShapeID="_x0000_i1042" DrawAspect="Content" ObjectID="_1691313880" r:id="rId88"/>
                    </w:object>
                  </w:r>
                  <w:r w:rsidRPr="005D56DC">
                    <w:t>only</w:t>
                  </w:r>
                  <w:r>
                    <w:rPr>
                      <w:rFonts w:hint="eastAsia"/>
                      <w:lang w:eastAsia="zh-CN"/>
                    </w:rPr>
                    <w:t xml:space="preserve"> </w:t>
                  </w:r>
                  <w:proofErr w:type="gramStart"/>
                  <w:r>
                    <w:rPr>
                      <w:rFonts w:hint="eastAsia"/>
                      <w:lang w:eastAsia="zh-CN"/>
                    </w:rPr>
                    <w:t>assuming that</w:t>
                  </w:r>
                  <w:proofErr w:type="gramEnd"/>
                  <w:r>
                    <w:rPr>
                      <w:rFonts w:hint="eastAsia"/>
                      <w:lang w:eastAsia="zh-CN"/>
                    </w:rPr>
                    <w:t xml:space="preserve">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486DA7"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3" type="#_x0000_t75" style="width:48.9pt;height:19.65pt" o:ole="">
                  <v:imagedata r:id="rId89" o:title=""/>
                </v:shape>
                <o:OLEObject Type="Embed" ProgID="Equation.3" ShapeID="_x0000_i1043" DrawAspect="Content" ObjectID="_1691313881" r:id="rId90"/>
              </w:object>
            </w:r>
            <w:r w:rsidRPr="006B193F">
              <w:rPr>
                <w:b/>
                <w:color w:val="0070C0"/>
              </w:rPr>
              <w:t xml:space="preserve"> SC-FDMA symbols in the time domain and </w:t>
            </w:r>
            <w:r w:rsidRPr="006B193F">
              <w:rPr>
                <w:b/>
                <w:color w:val="0070C0"/>
                <w:position w:val="-10"/>
              </w:rPr>
              <w:object w:dxaOrig="460" w:dyaOrig="340" w14:anchorId="06F9438E">
                <v:shape id="_x0000_i1044" type="#_x0000_t75" style="width:23.5pt;height:16.15pt" o:ole="">
                  <v:imagedata r:id="rId91" o:title=""/>
                </v:shape>
                <o:OLEObject Type="Embed" ProgID="Equation.3" ShapeID="_x0000_i1044" DrawAspect="Content" ObjectID="_1691313882" r:id="rId92"/>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5" type="#_x0000_t75" style="width:23.5pt;height:16.15pt" o:ole="">
                  <v:imagedata r:id="rId91" o:title=""/>
                </v:shape>
                <o:OLEObject Type="Embed" ProgID="Equation.3" ShapeID="_x0000_i1045" DrawAspect="Content" ObjectID="_1691313883" r:id="rId93"/>
              </w:object>
            </w:r>
            <w:r w:rsidRPr="006B193F">
              <w:rPr>
                <w:b/>
                <w:color w:val="0070C0"/>
              </w:rPr>
              <w:t xml:space="preserve"> and </w:t>
            </w:r>
            <w:r w:rsidRPr="006B193F">
              <w:rPr>
                <w:b/>
                <w:color w:val="0070C0"/>
                <w:position w:val="-14"/>
              </w:rPr>
              <w:object w:dxaOrig="540" w:dyaOrig="380" w14:anchorId="7CCDB8E4">
                <v:shape id="_x0000_i1046" type="#_x0000_t75" style="width:27.7pt;height:19.65pt" o:ole="">
                  <v:imagedata r:id="rId94" o:title=""/>
                </v:shape>
                <o:OLEObject Type="Embed" ProgID="Equation.3" ShapeID="_x0000_i1046" DrawAspect="Content" ObjectID="_1691313884"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7" type="#_x0000_t75" style="width:23.5pt;height:16.15pt" o:ole="">
                        <v:imagedata r:id="rId96" o:title=""/>
                      </v:shape>
                      <o:OLEObject Type="Embed" ProgID="Equation.3" ShapeID="_x0000_i1047" DrawAspect="Content" ObjectID="_1691313885"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8" type="#_x0000_t75" style="width:24.65pt;height:16.15pt" o:ole="">
                        <v:imagedata r:id="rId98" o:title=""/>
                      </v:shape>
                      <o:OLEObject Type="Embed" ProgID="Equation.3" ShapeID="_x0000_i1048" DrawAspect="Content" ObjectID="_1691313886"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9" type="#_x0000_t75" style="width:27.7pt;height:19.65pt" o:ole="">
                        <v:imagedata r:id="rId100" o:title=""/>
                      </v:shape>
                      <o:OLEObject Type="Embed" ProgID="Equation.3" ShapeID="_x0000_i1049" DrawAspect="Content" ObjectID="_1691313887"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0" type="#_x0000_t75" style="width:24.65pt;height:15.8pt" o:ole="">
                  <v:imagedata r:id="rId102" o:title=""/>
                </v:shape>
                <o:OLEObject Type="Embed" ProgID="Equation.3" ShapeID="_x0000_i1050" DrawAspect="Content" ObjectID="_1691313888" r:id="rId103"/>
              </w:object>
            </w:r>
            <w:r w:rsidRPr="006B193F">
              <w:rPr>
                <w:color w:val="0070C0"/>
              </w:rPr>
              <w:t xml:space="preserve">slots, the </w:t>
            </w:r>
            <w:r w:rsidRPr="006B193F">
              <w:rPr>
                <w:color w:val="0070C0"/>
                <w:position w:val="-10"/>
              </w:rPr>
              <w:object w:dxaOrig="499" w:dyaOrig="300" w14:anchorId="2244B2A6">
                <v:shape id="_x0000_i1051" type="#_x0000_t75" style="width:24.65pt;height:15.8pt" o:ole="">
                  <v:imagedata r:id="rId104" o:title=""/>
                </v:shape>
                <o:OLEObject Type="Embed" ProgID="Equation.3" ShapeID="_x0000_i1051" DrawAspect="Content" ObjectID="_1691313889" r:id="rId105"/>
              </w:object>
            </w:r>
            <w:r w:rsidRPr="006B193F">
              <w:rPr>
                <w:color w:val="0070C0"/>
              </w:rPr>
              <w:t xml:space="preserve"> slots shall be repeated </w:t>
            </w:r>
            <w:r w:rsidRPr="006B193F">
              <w:rPr>
                <w:color w:val="0070C0"/>
                <w:position w:val="-10"/>
              </w:rPr>
              <w:object w:dxaOrig="1120" w:dyaOrig="340" w14:anchorId="40865BAD">
                <v:shape id="_x0000_i1052" type="#_x0000_t75" style="width:56.2pt;height:16.15pt" o:ole="">
                  <v:imagedata r:id="rId106" o:title=""/>
                </v:shape>
                <o:OLEObject Type="Embed" ProgID="Equation.3" ShapeID="_x0000_i1052" DrawAspect="Content" ObjectID="_1691313890" r:id="rId107"/>
              </w:object>
            </w:r>
            <w:r w:rsidRPr="006B193F">
              <w:rPr>
                <w:color w:val="0070C0"/>
              </w:rPr>
              <w:t xml:space="preserve"> additional times, before continuing the mapping of </w:t>
            </w:r>
            <w:r w:rsidRPr="006B193F">
              <w:rPr>
                <w:color w:val="0070C0"/>
                <w:position w:val="-10"/>
              </w:rPr>
              <w:object w:dxaOrig="400" w:dyaOrig="320" w14:anchorId="7D77DFB9">
                <v:shape id="_x0000_i1053" type="#_x0000_t75" style="width:19.65pt;height:15.8pt" o:ole="">
                  <v:imagedata r:id="rId108" o:title=""/>
                </v:shape>
                <o:OLEObject Type="Embed" ProgID="Equation.3" ShapeID="_x0000_i1053" DrawAspect="Content" ObjectID="_1691313891" r:id="rId109"/>
              </w:object>
            </w:r>
            <w:r w:rsidRPr="006B193F">
              <w:rPr>
                <w:color w:val="0070C0"/>
              </w:rPr>
              <w:t xml:space="preserve"> to the following slot, </w:t>
            </w:r>
            <w:proofErr w:type="gramStart"/>
            <w:r w:rsidRPr="006B193F">
              <w:rPr>
                <w:color w:val="0070C0"/>
              </w:rPr>
              <w:t>where</w:t>
            </w:r>
            <w:proofErr w:type="gramEnd"/>
          </w:p>
          <w:p w14:paraId="51138469" w14:textId="77777777" w:rsidR="006B193F" w:rsidRPr="006B193F" w:rsidRDefault="00486DA7"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4" type="#_x0000_t75" style="width:112.8pt;height:31.2pt" o:ole="">
                  <v:imagedata r:id="rId110" o:title=""/>
                </v:shape>
                <o:OLEObject Type="Embed" ProgID="Equation.3" ShapeID="_x0000_i1054" DrawAspect="Content" ObjectID="_1691313892"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5" type="#_x0000_t75" style="width:27.7pt;height:19.65pt" o:ole="">
                  <v:imagedata r:id="rId112" o:title=""/>
                </v:shape>
                <o:OLEObject Type="Embed" ProgID="Equation.3" ShapeID="_x0000_i1055" DrawAspect="Content" ObjectID="_1691313893" r:id="rId113"/>
              </w:object>
            </w:r>
            <w:r w:rsidRPr="006B193F">
              <w:rPr>
                <w:b/>
                <w:color w:val="0070C0"/>
              </w:rPr>
              <w:t xml:space="preserve">consecutive SC-FDMA symbols in the time domain and </w:t>
            </w:r>
            <w:r w:rsidRPr="006B193F">
              <w:rPr>
                <w:b/>
                <w:color w:val="0070C0"/>
                <w:position w:val="-10"/>
              </w:rPr>
              <w:object w:dxaOrig="440" w:dyaOrig="340" w14:anchorId="6B6E8758">
                <v:shape id="_x0000_i1056" type="#_x0000_t75" style="width:22.7pt;height:16.15pt" o:ole="">
                  <v:imagedata r:id="rId114" o:title=""/>
                </v:shape>
                <o:OLEObject Type="Embed" ProgID="Equation.3" ShapeID="_x0000_i1056" DrawAspect="Content" ObjectID="_1691313894" r:id="rId115"/>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7" type="#_x0000_t75" style="width:27.7pt;height:19.65pt" o:ole="">
                  <v:imagedata r:id="rId112" o:title=""/>
                </v:shape>
                <o:OLEObject Type="Embed" ProgID="Equation.3" ShapeID="_x0000_i1057" DrawAspect="Content" ObjectID="_1691313895" r:id="rId116"/>
              </w:object>
            </w:r>
            <w:r w:rsidRPr="006B193F">
              <w:rPr>
                <w:b/>
                <w:color w:val="0070C0"/>
              </w:rPr>
              <w:t xml:space="preserve"> and </w:t>
            </w:r>
            <w:r w:rsidRPr="006B193F">
              <w:rPr>
                <w:b/>
                <w:color w:val="0070C0"/>
                <w:position w:val="-10"/>
              </w:rPr>
              <w:object w:dxaOrig="440" w:dyaOrig="340" w14:anchorId="7F32B35D">
                <v:shape id="_x0000_i1058" type="#_x0000_t75" style="width:21.55pt;height:16.15pt" o:ole="">
                  <v:imagedata r:id="rId114" o:title=""/>
                </v:shape>
                <o:OLEObject Type="Embed" ProgID="Equation.3" ShapeID="_x0000_i1058" DrawAspect="Content" ObjectID="_1691313896" r:id="rId117"/>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9" type="#_x0000_t75" style="width:55.8pt;height:19.65pt" o:ole="">
                  <v:imagedata r:id="rId118" o:title=""/>
                </v:shape>
                <o:OLEObject Type="Embed" ProgID="Equation.3" ShapeID="_x0000_i1059" DrawAspect="Content" ObjectID="_1691313897"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0" type="#_x0000_t75" style="width:21.55pt;height:16.15pt" o:ole="">
                        <v:imagedata r:id="rId120" o:title=""/>
                      </v:shape>
                      <o:OLEObject Type="Embed" ProgID="Equation.3" ShapeID="_x0000_i1060" DrawAspect="Content" ObjectID="_1691313898"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1" type="#_x0000_t75" style="width:27.7pt;height:19.65pt" o:ole="">
                        <v:imagedata r:id="rId112" o:title=""/>
                      </v:shape>
                      <o:OLEObject Type="Embed" ProgID="Equation.3" ShapeID="_x0000_i1061" DrawAspect="Content" ObjectID="_1691313899"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2" type="#_x0000_t75" style="width:21.55pt;height:16.15pt" o:ole="">
                        <v:imagedata r:id="rId128" o:title=""/>
                      </v:shape>
                      <o:OLEObject Type="Embed" ProgID="Equation.DSMT4" ShapeID="_x0000_i1062" DrawAspect="Content" ObjectID="_1691313900" r:id="rId129"/>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ListParagraph"/>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ListParagraph"/>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ListParagraph"/>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ListParagraph"/>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t>RAN1 discussed in GTW session and the moderator summary that the UL transmission segment duration may depend the deployement.</w:t>
      </w:r>
    </w:p>
    <w:p w14:paraId="74E366B1" w14:textId="08E4EB38"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7pt;height:14.65pt" o:ole="">
                                  <v:imagedata r:id="rId102" o:title=""/>
                                </v:shape>
                                <o:OLEObject Type="Embed" ProgID="Equation.3" ShapeID="_x0000_i1064" DrawAspect="Content" ObjectID="_1691313904" r:id="rId13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w:t>
                            </w:r>
                            <w:proofErr w:type="spellStart"/>
                            <w:r w:rsidRPr="00237FE4">
                              <w:rPr>
                                <w:i/>
                                <w:iCs/>
                                <w:lang w:eastAsia="zh-CN"/>
                              </w:rPr>
                              <w:t>ConfigSIB</w:t>
                            </w:r>
                            <w:proofErr w:type="spellEnd"/>
                            <w:r w:rsidRPr="00237FE4">
                              <w:rPr>
                                <w:i/>
                                <w:iCs/>
                                <w:lang w:eastAsia="zh-CN"/>
                              </w:rPr>
                              <w:t>-NB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proofErr w:type="spellStart"/>
                            <w:r w:rsidRPr="00237FE4">
                              <w:rPr>
                                <w:i/>
                                <w:lang w:eastAsia="zh-CN"/>
                              </w:rPr>
                              <w:t>nprach-ParametersList</w:t>
                            </w:r>
                            <w:proofErr w:type="spellEnd"/>
                            <w:r w:rsidRPr="00237FE4">
                              <w:rPr>
                                <w:lang w:eastAsia="zh-CN"/>
                              </w:rPr>
                              <w:t xml:space="preserve"> and if the UE indicates </w:t>
                            </w:r>
                            <w:proofErr w:type="spellStart"/>
                            <w:r w:rsidRPr="00237FE4">
                              <w:rPr>
                                <w:i/>
                              </w:rPr>
                              <w:t>multiCarrier</w:t>
                            </w:r>
                            <w:proofErr w:type="spellEnd"/>
                            <w:r w:rsidRPr="00237FE4">
                              <w:rPr>
                                <w:i/>
                              </w:rPr>
                              <w:t>-NPRACH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6" type="#_x0000_t75" style="width:63.9pt;height:14.65pt" o:ole="">
                                  <v:imagedata r:id="rId132" o:title=""/>
                                </v:shape>
                                <o:OLEObject Type="Embed" ProgID="Equation.3" ShapeID="_x0000_i1066" DrawAspect="Content" ObjectID="_1691313905" r:id="rId133"/>
                              </w:object>
                            </w:r>
                            <w:r w:rsidRPr="00237FE4">
                              <w:rPr>
                                <w:lang w:eastAsia="zh-CN"/>
                              </w:rPr>
                              <w:t xml:space="preserve"> the NPUSCH transmission in overlapped</w:t>
                            </w:r>
                            <w:r w:rsidRPr="00237FE4">
                              <w:rPr>
                                <w:position w:val="-10"/>
                              </w:rPr>
                              <w:object w:dxaOrig="499" w:dyaOrig="300" w14:anchorId="4B0EF41F">
                                <v:shape id="_x0000_i1068" type="#_x0000_t75" style="width:27.7pt;height:14.65pt" o:ole="">
                                  <v:imagedata r:id="rId102" o:title=""/>
                                </v:shape>
                                <o:OLEObject Type="Embed" ProgID="Equation.3" ShapeID="_x0000_i1068" DrawAspect="Content" ObjectID="_1691313906" r:id="rId134"/>
                              </w:object>
                            </w:r>
                            <w:r w:rsidRPr="00237FE4">
                              <w:t xml:space="preserve"> </w:t>
                            </w:r>
                            <w:r w:rsidRPr="00237FE4">
                              <w:rPr>
                                <w:lang w:eastAsia="zh-CN"/>
                              </w:rPr>
                              <w:t xml:space="preserve">slots </w:t>
                            </w:r>
                            <w:proofErr w:type="gramStart"/>
                            <w:r w:rsidRPr="00237FE4">
                              <w:rPr>
                                <w:lang w:eastAsia="zh-CN"/>
                              </w:rPr>
                              <w:t>is</w:t>
                            </w:r>
                            <w:proofErr w:type="gramEnd"/>
                            <w:r w:rsidRPr="00237FE4">
                              <w:rPr>
                                <w:lang w:eastAsia="zh-CN"/>
                              </w:rPr>
                              <w:t xml:space="preserve"> postponed until the next </w:t>
                            </w:r>
                            <w:r w:rsidRPr="00237FE4">
                              <w:rPr>
                                <w:position w:val="-10"/>
                              </w:rPr>
                              <w:object w:dxaOrig="499" w:dyaOrig="300" w14:anchorId="17B838AF">
                                <v:shape id="_x0000_i1070" type="#_x0000_t75" style="width:27.7pt;height:14.65pt" o:ole="">
                                  <v:imagedata r:id="rId102" o:title=""/>
                                </v:shape>
                                <o:OLEObject Type="Embed" ProgID="Equation.3" ShapeID="_x0000_i1070" DrawAspect="Content" ObjectID="_1691313907" r:id="rId13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35pt;height:14.65pt" o:ole="">
                                  <v:imagedata r:id="rId136" o:title=""/>
                                </v:shape>
                                <o:OLEObject Type="Embed" ProgID="Equation.3" ShapeID="_x0000_i1072" DrawAspect="Content" ObjectID="_1691313908" r:id="rId137"/>
                              </w:object>
                            </w:r>
                            <w:r w:rsidRPr="00237FE4">
                              <w:rPr>
                                <w:lang w:eastAsia="zh-CN"/>
                              </w:rPr>
                              <w:t xml:space="preserve"> the NPUSCH transmission in overlapped </w:t>
                            </w:r>
                            <w:r w:rsidRPr="00237FE4">
                              <w:rPr>
                                <w:position w:val="-10"/>
                              </w:rPr>
                              <w:object w:dxaOrig="499" w:dyaOrig="300" w14:anchorId="28EF6ECD">
                                <v:shape id="_x0000_i1074" type="#_x0000_t75" style="width:27.7pt;height:14.65pt" o:ole="">
                                  <v:imagedata r:id="rId102" o:title=""/>
                                </v:shape>
                                <o:OLEObject Type="Embed" ProgID="Equation.3" ShapeID="_x0000_i1074" DrawAspect="Content" ObjectID="_1691313909" r:id="rId138"/>
                              </w:object>
                            </w:r>
                            <w:r w:rsidRPr="00237FE4">
                              <w:t xml:space="preserve"> </w:t>
                            </w:r>
                            <w:r w:rsidRPr="00237FE4">
                              <w:rPr>
                                <w:lang w:eastAsia="zh-CN"/>
                              </w:rPr>
                              <w:t xml:space="preserve">slots </w:t>
                            </w:r>
                            <w:proofErr w:type="gramStart"/>
                            <w:r w:rsidRPr="00237FE4">
                              <w:rPr>
                                <w:lang w:eastAsia="zh-CN"/>
                              </w:rPr>
                              <w:t>is</w:t>
                            </w:r>
                            <w:proofErr w:type="gramEnd"/>
                            <w:r w:rsidRPr="00237FE4">
                              <w:rPr>
                                <w:lang w:eastAsia="zh-CN"/>
                              </w:rPr>
                              <w:t xml:space="preserve"> postponed until the next </w:t>
                            </w:r>
                            <w:r w:rsidRPr="00237FE4">
                              <w:rPr>
                                <w:position w:val="-10"/>
                              </w:rPr>
                              <w:object w:dxaOrig="499" w:dyaOrig="300" w14:anchorId="047A7582">
                                <v:shape id="_x0000_i1076" type="#_x0000_t75" style="width:27.7pt;height:14.65pt" o:ole="">
                                  <v:imagedata r:id="rId102" o:title=""/>
                                </v:shape>
                                <o:OLEObject Type="Embed" ProgID="Equation.3" ShapeID="_x0000_i1076" DrawAspect="Content" ObjectID="_1691313910" r:id="rId13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736313EA" id="_x0000_s1029"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vKQIAAFAEAAAOAAAAZHJzL2Uyb0RvYy54bWysVNuO0zAQfUfiHyy/01zUlG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3uzRrykCAABQBAAADgAAAAAAAAAAAAAAAAAuAgAAZHJzL2Uy&#10;b0RvYy54bWxQSwECLQAUAAYACAAAACEA2f+39N4AAAAIAQAADwAAAAAAAAAAAAAAAACDBAAAZHJz&#10;L2Rvd25yZXYueG1sUEsFBgAAAAAEAAQA8wAAAI4FAAAAAA==&#10;">
                <v:textbox style="mso-fit-shape-to-text:t">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140" o:title=""/>
                          </v:shape>
                          <o:OLEObject Type="Embed" ProgID="Equation.3" ShapeID="_x0000_i1064" DrawAspect="Content" ObjectID="_1691264583" r:id="rId14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42" o:title=""/>
                          </v:shape>
                          <o:OLEObject Type="Embed" ProgID="Equation.3" ShapeID="_x0000_i1065" DrawAspect="Content" ObjectID="_1691264584" r:id="rId14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140" o:title=""/>
                          </v:shape>
                          <o:OLEObject Type="Embed" ProgID="Equation.3" ShapeID="_x0000_i1066" DrawAspect="Content" ObjectID="_1691264585" r:id="rId14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140" o:title=""/>
                          </v:shape>
                          <o:OLEObject Type="Embed" ProgID="Equation.3" ShapeID="_x0000_i1067" DrawAspect="Content" ObjectID="_1691264586" r:id="rId14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46" o:title=""/>
                          </v:shape>
                          <o:OLEObject Type="Embed" ProgID="Equation.3" ShapeID="_x0000_i1068" DrawAspect="Content" ObjectID="_1691264587" r:id="rId14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140" o:title=""/>
                          </v:shape>
                          <o:OLEObject Type="Embed" ProgID="Equation.3" ShapeID="_x0000_i1069" DrawAspect="Content" ObjectID="_1691264588" r:id="rId14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140" o:title=""/>
                          </v:shape>
                          <o:OLEObject Type="Embed" ProgID="Equation.3" ShapeID="_x0000_i1070" DrawAspect="Content" ObjectID="_1691264589" r:id="rId14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r w:rsidR="00FF7F78">
        <w:rPr>
          <w:rFonts w:eastAsia="Times New Roman"/>
          <w:b/>
          <w:bCs/>
          <w:i/>
          <w:iCs/>
          <w:color w:val="000000"/>
          <w:highlight w:val="yellow"/>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ListParagraph"/>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ListParagraph"/>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ListParagraph"/>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ListParagraph"/>
        <w:spacing w:after="0"/>
        <w:rPr>
          <w:rFonts w:eastAsia="Times New Roman"/>
          <w:b/>
          <w:bCs/>
          <w:i/>
          <w:iCs/>
          <w:color w:val="000000"/>
        </w:rPr>
      </w:pPr>
    </w:p>
    <w:p w14:paraId="728593F4" w14:textId="71B6D4D0"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ListParagraph"/>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ListParagraph"/>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ListParagraph"/>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B721F4">
        <w:trPr>
          <w:trHeight w:val="398"/>
          <w:jc w:val="center"/>
        </w:trPr>
        <w:tc>
          <w:tcPr>
            <w:tcW w:w="2547" w:type="dxa"/>
            <w:shd w:val="clear" w:color="auto" w:fill="auto"/>
            <w:vAlign w:val="center"/>
          </w:tcPr>
          <w:p w14:paraId="379C8CE1" w14:textId="77777777" w:rsidR="000A2990" w:rsidRPr="00881635" w:rsidRDefault="000A2990" w:rsidP="00B721F4">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B721F4">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B721F4">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B721F4">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1C0EE9ED" w:rsidR="006F289E" w:rsidRPr="00881635" w:rsidRDefault="002748D3" w:rsidP="006F289E">
            <w:pPr>
              <w:snapToGrid w:val="0"/>
              <w:spacing w:after="0"/>
              <w:rPr>
                <w:lang w:eastAsia="zh-CN"/>
              </w:rPr>
            </w:pPr>
            <w:r>
              <w:rPr>
                <w:lang w:eastAsia="zh-CN"/>
              </w:rPr>
              <w:t>MediaTek</w:t>
            </w:r>
          </w:p>
        </w:tc>
        <w:tc>
          <w:tcPr>
            <w:tcW w:w="8080" w:type="dxa"/>
            <w:vAlign w:val="center"/>
          </w:tcPr>
          <w:p w14:paraId="5F15323D" w14:textId="77777777" w:rsidR="006F289E" w:rsidRDefault="002748D3" w:rsidP="006F289E">
            <w:pPr>
              <w:spacing w:beforeLines="50" w:before="120" w:afterLines="50" w:after="120"/>
            </w:pPr>
            <w:r>
              <w:t>For 4.4-1, we support</w:t>
            </w:r>
          </w:p>
          <w:p w14:paraId="09CA8325" w14:textId="77777777" w:rsidR="002748D3" w:rsidRDefault="002748D3" w:rsidP="006F289E">
            <w:pPr>
              <w:spacing w:beforeLines="50" w:before="120" w:afterLines="50" w:after="120"/>
            </w:pPr>
            <w:r>
              <w:t>For 4.4-2,</w:t>
            </w:r>
          </w:p>
          <w:p w14:paraId="5CE1D9D9" w14:textId="0B014064" w:rsidR="002748D3" w:rsidRDefault="002748D3" w:rsidP="006F289E">
            <w:pPr>
              <w:spacing w:beforeLines="50" w:before="120" w:afterLines="50" w:after="120"/>
            </w:pPr>
            <w:r>
              <w:t xml:space="preserve">Q1: It seems reasonable RAN1 discuss </w:t>
            </w:r>
            <w:r w:rsidRPr="002748D3">
              <w:t>UL transmisson segment duration configured based on satellite deployment and elevation angle</w:t>
            </w:r>
            <w:r>
              <w:t>. Some doenscoping of values could be considered and/or this can be up to nework configuration.</w:t>
            </w:r>
          </w:p>
          <w:p w14:paraId="4E37087A" w14:textId="1635E927" w:rsidR="002748D3" w:rsidRDefault="002748D3" w:rsidP="006F289E">
            <w:pPr>
              <w:spacing w:beforeLines="50" w:before="120" w:afterLines="50" w:after="120"/>
            </w:pPr>
            <w:r>
              <w:t xml:space="preserve">Q2: The indication of UL transmission segment duration will need Q1 to be addressed first. The values </w:t>
            </w:r>
            <w:r w:rsidRPr="002748D3">
              <w:t>2 ms, 4 ms, 8 ms, 16 ms, 32 ms, 64 ms, 128 ms, and 256 ms</w:t>
            </w:r>
            <w:r>
              <w:t xml:space="preserve"> are reasonable and would require a 3-bit field. If some downscoping done, a smaller field may be possible.</w:t>
            </w:r>
          </w:p>
          <w:p w14:paraId="5219F48B" w14:textId="2D3E2841" w:rsidR="002748D3" w:rsidRPr="00881635" w:rsidRDefault="002748D3" w:rsidP="006F289E">
            <w:pPr>
              <w:spacing w:beforeLines="50" w:before="120" w:afterLines="50" w:after="120"/>
            </w:pPr>
            <w:r>
              <w:t xml:space="preserve"> observations. On Q3, legacy UL gaps are re-used for IoT NTN. </w:t>
            </w:r>
          </w:p>
        </w:tc>
      </w:tr>
      <w:tr w:rsidR="0003461A" w14:paraId="46F0660B" w14:textId="77777777" w:rsidTr="0028095A">
        <w:trPr>
          <w:trHeight w:val="398"/>
          <w:jc w:val="center"/>
        </w:trPr>
        <w:tc>
          <w:tcPr>
            <w:tcW w:w="2547" w:type="dxa"/>
            <w:shd w:val="clear" w:color="auto" w:fill="auto"/>
            <w:vAlign w:val="center"/>
          </w:tcPr>
          <w:p w14:paraId="20BA29E9" w14:textId="4D91B95D" w:rsidR="0003461A" w:rsidRPr="001B4D5B" w:rsidRDefault="0003461A" w:rsidP="0003461A">
            <w:pPr>
              <w:snapToGrid w:val="0"/>
              <w:spacing w:after="0"/>
              <w:rPr>
                <w:color w:val="C00000"/>
                <w:lang w:eastAsia="zh-CN"/>
              </w:rPr>
            </w:pPr>
            <w:r w:rsidRPr="000D1EE6">
              <w:rPr>
                <w:lang w:eastAsia="zh-CN"/>
              </w:rPr>
              <w:t>Ericsson</w:t>
            </w:r>
          </w:p>
        </w:tc>
        <w:tc>
          <w:tcPr>
            <w:tcW w:w="8080" w:type="dxa"/>
            <w:vAlign w:val="center"/>
          </w:tcPr>
          <w:p w14:paraId="6A80F57B" w14:textId="77777777" w:rsidR="0003461A" w:rsidRPr="000D1EE6" w:rsidRDefault="0003461A" w:rsidP="0003461A">
            <w:pPr>
              <w:spacing w:beforeLines="50" w:before="120" w:afterLines="50" w:after="120"/>
            </w:pPr>
            <w:r w:rsidRPr="000D1EE6">
              <w:t>Second Round Proposal – Section 4.4-1: Agree.</w:t>
            </w:r>
          </w:p>
          <w:p w14:paraId="70566192" w14:textId="77777777" w:rsidR="0003461A" w:rsidRPr="000D1EE6" w:rsidRDefault="0003461A" w:rsidP="0003461A">
            <w:pPr>
              <w:spacing w:beforeLines="50" w:before="120" w:afterLines="50" w:after="120"/>
            </w:pPr>
            <w:r w:rsidRPr="000D1EE6">
              <w:t>Second Round Proposal – Section 4.4-2:</w:t>
            </w:r>
          </w:p>
          <w:p w14:paraId="3CEA21D7" w14:textId="77777777" w:rsidR="0003461A" w:rsidRPr="000D1EE6" w:rsidRDefault="0003461A" w:rsidP="0003461A">
            <w:pPr>
              <w:spacing w:beforeLines="50" w:before="120" w:afterLines="50" w:after="120"/>
            </w:pPr>
            <w:r w:rsidRPr="000D1EE6">
              <w:t>Q1: Agree</w:t>
            </w:r>
          </w:p>
          <w:p w14:paraId="7D20FC0F" w14:textId="77777777" w:rsidR="0003461A" w:rsidRPr="000D1EE6" w:rsidRDefault="0003461A" w:rsidP="0003461A">
            <w:pPr>
              <w:spacing w:beforeLines="50" w:before="120" w:afterLines="50" w:after="120"/>
            </w:pPr>
            <w:r w:rsidRPr="000D1EE6">
              <w:t xml:space="preserve">Q2: The values do not match the agreed “repetition unit” of </w:t>
            </w:r>
            <w:proofErr w:type="spellStart"/>
            <w:r w:rsidRPr="000D1EE6">
              <w:t>eMTC</w:t>
            </w:r>
            <w:proofErr w:type="spellEnd"/>
            <w:r w:rsidRPr="000D1EE6">
              <w:t xml:space="preserve"> PRACH format 3, which is 3 </w:t>
            </w:r>
            <w:proofErr w:type="spellStart"/>
            <w:r w:rsidRPr="000D1EE6">
              <w:t>ms</w:t>
            </w:r>
            <w:proofErr w:type="spellEnd"/>
            <w:r w:rsidRPr="000D1EE6">
              <w:t>. Is the intention that the values apply to PUSCH only?</w:t>
            </w:r>
          </w:p>
          <w:p w14:paraId="20E687B1" w14:textId="7572CC2C" w:rsidR="0003461A" w:rsidRPr="001B4D5B" w:rsidRDefault="0003461A" w:rsidP="0003461A">
            <w:pPr>
              <w:rPr>
                <w:iCs/>
                <w:color w:val="C00000"/>
                <w:lang w:val="en-US" w:eastAsia="zh-CN"/>
              </w:rPr>
            </w:pPr>
            <w:r w:rsidRPr="000D1EE6">
              <w:t>Q</w:t>
            </w:r>
            <w:proofErr w:type="gramStart"/>
            <w:r w:rsidRPr="000D1EE6">
              <w:t>3:Agree</w:t>
            </w:r>
            <w:proofErr w:type="gramEnd"/>
            <w:r w:rsidRPr="000D1EE6">
              <w:t>.</w:t>
            </w:r>
          </w:p>
        </w:tc>
      </w:tr>
      <w:tr w:rsidR="0003461A" w:rsidRPr="009D7E5C" w14:paraId="2AFA2584" w14:textId="77777777" w:rsidTr="0028095A">
        <w:trPr>
          <w:trHeight w:val="398"/>
          <w:jc w:val="center"/>
        </w:trPr>
        <w:tc>
          <w:tcPr>
            <w:tcW w:w="2547" w:type="dxa"/>
            <w:shd w:val="clear" w:color="auto" w:fill="auto"/>
            <w:vAlign w:val="center"/>
          </w:tcPr>
          <w:p w14:paraId="0F879E8C" w14:textId="77777777" w:rsidR="0003461A" w:rsidRPr="009D7E5C" w:rsidRDefault="0003461A" w:rsidP="0003461A">
            <w:pPr>
              <w:snapToGrid w:val="0"/>
              <w:spacing w:after="0"/>
              <w:rPr>
                <w:lang w:eastAsia="zh-CN"/>
              </w:rPr>
            </w:pPr>
          </w:p>
        </w:tc>
        <w:tc>
          <w:tcPr>
            <w:tcW w:w="8080" w:type="dxa"/>
            <w:vAlign w:val="center"/>
          </w:tcPr>
          <w:p w14:paraId="60DA1F93" w14:textId="77777777" w:rsidR="0003461A" w:rsidRPr="009D7E5C" w:rsidRDefault="0003461A" w:rsidP="0003461A">
            <w:pPr>
              <w:pStyle w:val="BodyText"/>
              <w:rPr>
                <w:i/>
              </w:rPr>
            </w:pPr>
          </w:p>
        </w:tc>
      </w:tr>
      <w:tr w:rsidR="0003461A" w14:paraId="188BB443" w14:textId="77777777" w:rsidTr="0028095A">
        <w:trPr>
          <w:trHeight w:val="398"/>
          <w:jc w:val="center"/>
        </w:trPr>
        <w:tc>
          <w:tcPr>
            <w:tcW w:w="2547" w:type="dxa"/>
            <w:shd w:val="clear" w:color="auto" w:fill="auto"/>
            <w:vAlign w:val="center"/>
          </w:tcPr>
          <w:p w14:paraId="597E0DFF" w14:textId="77777777" w:rsidR="0003461A" w:rsidRPr="009D7E5C" w:rsidRDefault="0003461A" w:rsidP="0003461A">
            <w:pPr>
              <w:snapToGrid w:val="0"/>
              <w:spacing w:after="0"/>
              <w:rPr>
                <w:lang w:eastAsia="zh-CN"/>
              </w:rPr>
            </w:pPr>
          </w:p>
        </w:tc>
        <w:tc>
          <w:tcPr>
            <w:tcW w:w="8080" w:type="dxa"/>
            <w:vAlign w:val="center"/>
          </w:tcPr>
          <w:p w14:paraId="53EBCFB2" w14:textId="77777777" w:rsidR="0003461A" w:rsidRPr="009D7E5C" w:rsidRDefault="0003461A" w:rsidP="0003461A">
            <w:pPr>
              <w:pStyle w:val="BodyText"/>
              <w:rPr>
                <w:i/>
              </w:rPr>
            </w:pPr>
          </w:p>
        </w:tc>
      </w:tr>
      <w:tr w:rsidR="0003461A" w14:paraId="0449B4EE" w14:textId="77777777" w:rsidTr="0028095A">
        <w:trPr>
          <w:trHeight w:val="398"/>
          <w:jc w:val="center"/>
        </w:trPr>
        <w:tc>
          <w:tcPr>
            <w:tcW w:w="2547" w:type="dxa"/>
            <w:shd w:val="clear" w:color="auto" w:fill="auto"/>
            <w:vAlign w:val="center"/>
          </w:tcPr>
          <w:p w14:paraId="428F2497" w14:textId="77777777" w:rsidR="0003461A" w:rsidRPr="00DB61B9" w:rsidRDefault="0003461A" w:rsidP="0003461A">
            <w:pPr>
              <w:snapToGrid w:val="0"/>
              <w:spacing w:after="0"/>
              <w:rPr>
                <w:lang w:eastAsia="zh-CN"/>
              </w:rPr>
            </w:pPr>
          </w:p>
        </w:tc>
        <w:tc>
          <w:tcPr>
            <w:tcW w:w="8080" w:type="dxa"/>
            <w:vAlign w:val="center"/>
          </w:tcPr>
          <w:p w14:paraId="087B7BD1" w14:textId="77777777" w:rsidR="0003461A" w:rsidRPr="00267C65" w:rsidRDefault="0003461A" w:rsidP="0003461A">
            <w:pPr>
              <w:spacing w:beforeLines="50" w:before="120" w:afterLines="50" w:after="120"/>
            </w:pPr>
          </w:p>
        </w:tc>
      </w:tr>
      <w:tr w:rsidR="0003461A" w14:paraId="1C896B09" w14:textId="77777777" w:rsidTr="0028095A">
        <w:trPr>
          <w:trHeight w:val="398"/>
          <w:jc w:val="center"/>
        </w:trPr>
        <w:tc>
          <w:tcPr>
            <w:tcW w:w="2547" w:type="dxa"/>
            <w:shd w:val="clear" w:color="auto" w:fill="auto"/>
            <w:vAlign w:val="center"/>
          </w:tcPr>
          <w:p w14:paraId="1AAEC430" w14:textId="77777777" w:rsidR="0003461A" w:rsidRDefault="0003461A" w:rsidP="0003461A">
            <w:pPr>
              <w:snapToGrid w:val="0"/>
              <w:spacing w:after="0"/>
              <w:rPr>
                <w:lang w:eastAsia="zh-CN"/>
              </w:rPr>
            </w:pPr>
          </w:p>
        </w:tc>
        <w:tc>
          <w:tcPr>
            <w:tcW w:w="8080" w:type="dxa"/>
            <w:vAlign w:val="center"/>
          </w:tcPr>
          <w:p w14:paraId="3DA921FB" w14:textId="77777777" w:rsidR="0003461A" w:rsidRPr="00D73F4B" w:rsidRDefault="0003461A" w:rsidP="0003461A">
            <w:pPr>
              <w:rPr>
                <w:bCs/>
                <w:i/>
              </w:rPr>
            </w:pPr>
          </w:p>
        </w:tc>
      </w:tr>
      <w:tr w:rsidR="0003461A" w14:paraId="24AD9763" w14:textId="77777777" w:rsidTr="0028095A">
        <w:trPr>
          <w:trHeight w:val="398"/>
          <w:jc w:val="center"/>
        </w:trPr>
        <w:tc>
          <w:tcPr>
            <w:tcW w:w="2547" w:type="dxa"/>
            <w:shd w:val="clear" w:color="auto" w:fill="auto"/>
            <w:vAlign w:val="center"/>
          </w:tcPr>
          <w:p w14:paraId="5EDBEB5E" w14:textId="77777777" w:rsidR="0003461A" w:rsidRDefault="0003461A" w:rsidP="0003461A">
            <w:pPr>
              <w:snapToGrid w:val="0"/>
              <w:spacing w:after="0"/>
              <w:rPr>
                <w:lang w:eastAsia="zh-CN"/>
              </w:rPr>
            </w:pPr>
          </w:p>
        </w:tc>
        <w:tc>
          <w:tcPr>
            <w:tcW w:w="8080" w:type="dxa"/>
            <w:vAlign w:val="center"/>
          </w:tcPr>
          <w:p w14:paraId="35E170B5" w14:textId="77777777" w:rsidR="0003461A" w:rsidRPr="00D73F4B" w:rsidRDefault="0003461A" w:rsidP="0003461A">
            <w:pPr>
              <w:rPr>
                <w:bCs/>
                <w:i/>
              </w:rPr>
            </w:pPr>
          </w:p>
        </w:tc>
      </w:tr>
      <w:tr w:rsidR="0003461A" w14:paraId="00E82A4D" w14:textId="77777777" w:rsidTr="0028095A">
        <w:trPr>
          <w:trHeight w:val="398"/>
          <w:jc w:val="center"/>
        </w:trPr>
        <w:tc>
          <w:tcPr>
            <w:tcW w:w="2547" w:type="dxa"/>
            <w:shd w:val="clear" w:color="auto" w:fill="auto"/>
            <w:vAlign w:val="center"/>
          </w:tcPr>
          <w:p w14:paraId="32957D51" w14:textId="77777777" w:rsidR="0003461A" w:rsidRDefault="0003461A" w:rsidP="0003461A">
            <w:pPr>
              <w:snapToGrid w:val="0"/>
              <w:spacing w:after="0"/>
              <w:rPr>
                <w:lang w:eastAsia="zh-CN"/>
              </w:rPr>
            </w:pPr>
          </w:p>
        </w:tc>
        <w:tc>
          <w:tcPr>
            <w:tcW w:w="8080" w:type="dxa"/>
            <w:vAlign w:val="center"/>
          </w:tcPr>
          <w:p w14:paraId="2BF569CA" w14:textId="77777777" w:rsidR="0003461A" w:rsidRPr="00D73F4B" w:rsidRDefault="0003461A" w:rsidP="0003461A">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Residual frequency offset  (95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77" type="#_x0000_t75" style="width:260.35pt;height:165.55pt" o:ole="">
            <v:imagedata r:id="rId150" o:title=""/>
          </v:shape>
          <o:OLEObject Type="Embed" ProgID="Visio.Drawing.11" ShapeID="_x0000_i1077" DrawAspect="Content" ObjectID="_1691313901" r:id="rId151"/>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ListParagraph"/>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ListParagraph"/>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ListParagraph"/>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ListParagraph"/>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486DA7"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486DA7"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486DA7"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486DA7"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486DA7"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486DA7"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44DB4">
      <w:pPr>
        <w:pStyle w:val="ListParagraph"/>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ListParagraph"/>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ListParagraph"/>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ListParagraph"/>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BodyText"/>
              <w:rPr>
                <w:iCs/>
                <w:color w:val="C00000"/>
              </w:rPr>
            </w:pPr>
            <w:r w:rsidRPr="009640D9">
              <w:rPr>
                <w:iCs/>
                <w:color w:val="C00000"/>
              </w:rPr>
              <w:t>Fine with proposal</w:t>
            </w:r>
          </w:p>
        </w:tc>
      </w:tr>
      <w:tr w:rsidR="000A2990" w:rsidRPr="009D7E5C" w14:paraId="23C33A35" w14:textId="77777777" w:rsidTr="00B721F4">
        <w:trPr>
          <w:trHeight w:val="398"/>
          <w:jc w:val="center"/>
        </w:trPr>
        <w:tc>
          <w:tcPr>
            <w:tcW w:w="2547" w:type="dxa"/>
            <w:shd w:val="clear" w:color="auto" w:fill="auto"/>
            <w:vAlign w:val="center"/>
          </w:tcPr>
          <w:p w14:paraId="33A0B19F" w14:textId="77777777" w:rsidR="000A2990" w:rsidRPr="006A5800"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B721F4">
            <w:pPr>
              <w:pStyle w:val="BodyText"/>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0ADF3BAD" w:rsidR="006F289E" w:rsidRPr="009D7E5C" w:rsidRDefault="002748D3" w:rsidP="006F289E">
            <w:pPr>
              <w:snapToGrid w:val="0"/>
              <w:spacing w:after="0"/>
              <w:rPr>
                <w:lang w:eastAsia="zh-CN"/>
              </w:rPr>
            </w:pPr>
            <w:r>
              <w:rPr>
                <w:lang w:eastAsia="zh-CN"/>
              </w:rPr>
              <w:t>MediaTek</w:t>
            </w:r>
          </w:p>
        </w:tc>
        <w:tc>
          <w:tcPr>
            <w:tcW w:w="8080" w:type="dxa"/>
            <w:vAlign w:val="center"/>
          </w:tcPr>
          <w:p w14:paraId="34A8309D" w14:textId="3101001D" w:rsidR="006F289E" w:rsidRPr="002748D3" w:rsidRDefault="002748D3" w:rsidP="006F289E">
            <w:pPr>
              <w:pStyle w:val="BodyText"/>
            </w:pPr>
            <w:r w:rsidRPr="002748D3">
              <w:t>Agree</w:t>
            </w:r>
          </w:p>
        </w:tc>
      </w:tr>
      <w:tr w:rsidR="006F289E" w14:paraId="733082FA" w14:textId="77777777" w:rsidTr="0028095A">
        <w:trPr>
          <w:trHeight w:val="398"/>
          <w:jc w:val="center"/>
        </w:trPr>
        <w:tc>
          <w:tcPr>
            <w:tcW w:w="2547" w:type="dxa"/>
            <w:shd w:val="clear" w:color="auto" w:fill="auto"/>
            <w:vAlign w:val="center"/>
          </w:tcPr>
          <w:p w14:paraId="2F87E58B" w14:textId="6C2B733D" w:rsidR="006F289E" w:rsidRPr="00DB61B9" w:rsidRDefault="0003461A" w:rsidP="006F289E">
            <w:pPr>
              <w:snapToGrid w:val="0"/>
              <w:spacing w:after="0"/>
              <w:rPr>
                <w:lang w:eastAsia="zh-CN"/>
              </w:rPr>
            </w:pPr>
            <w:r>
              <w:rPr>
                <w:lang w:eastAsia="zh-CN"/>
              </w:rPr>
              <w:t>Ericsson</w:t>
            </w:r>
          </w:p>
        </w:tc>
        <w:tc>
          <w:tcPr>
            <w:tcW w:w="8080" w:type="dxa"/>
            <w:vAlign w:val="center"/>
          </w:tcPr>
          <w:p w14:paraId="0B7DC663" w14:textId="65E1C1FD" w:rsidR="006F289E" w:rsidRPr="00267C65" w:rsidRDefault="0003461A" w:rsidP="006F289E">
            <w:pPr>
              <w:spacing w:beforeLines="50" w:before="120" w:afterLines="50" w:after="120"/>
            </w:pPr>
            <w:r>
              <w:t>Agree</w:t>
            </w:r>
          </w:p>
        </w:tc>
      </w:tr>
      <w:tr w:rsidR="006F289E" w14:paraId="2D7B1809" w14:textId="77777777" w:rsidTr="0028095A">
        <w:trPr>
          <w:trHeight w:val="398"/>
          <w:jc w:val="center"/>
        </w:trPr>
        <w:tc>
          <w:tcPr>
            <w:tcW w:w="2547" w:type="dxa"/>
            <w:shd w:val="clear" w:color="auto" w:fill="auto"/>
            <w:vAlign w:val="center"/>
          </w:tcPr>
          <w:p w14:paraId="271DA7CF" w14:textId="77777777" w:rsidR="006F289E" w:rsidRDefault="006F289E" w:rsidP="006F289E">
            <w:pPr>
              <w:snapToGrid w:val="0"/>
              <w:spacing w:after="0"/>
              <w:rPr>
                <w:lang w:eastAsia="zh-CN"/>
              </w:rPr>
            </w:pPr>
          </w:p>
        </w:tc>
        <w:tc>
          <w:tcPr>
            <w:tcW w:w="8080" w:type="dxa"/>
            <w:vAlign w:val="center"/>
          </w:tcPr>
          <w:p w14:paraId="37BB74C2" w14:textId="77777777" w:rsidR="006F289E" w:rsidRPr="00D73F4B" w:rsidRDefault="006F289E" w:rsidP="006F289E">
            <w:pPr>
              <w:rPr>
                <w:bCs/>
                <w:i/>
              </w:rPr>
            </w:pPr>
          </w:p>
        </w:tc>
      </w:tr>
      <w:tr w:rsidR="006F289E" w14:paraId="70CB1A11" w14:textId="77777777" w:rsidTr="0028095A">
        <w:trPr>
          <w:trHeight w:val="398"/>
          <w:jc w:val="center"/>
        </w:trPr>
        <w:tc>
          <w:tcPr>
            <w:tcW w:w="2547" w:type="dxa"/>
            <w:shd w:val="clear" w:color="auto" w:fill="auto"/>
            <w:vAlign w:val="center"/>
          </w:tcPr>
          <w:p w14:paraId="6655D7C6" w14:textId="77777777" w:rsidR="006F289E" w:rsidRDefault="006F289E" w:rsidP="006F289E">
            <w:pPr>
              <w:snapToGrid w:val="0"/>
              <w:spacing w:after="0"/>
              <w:rPr>
                <w:lang w:eastAsia="zh-CN"/>
              </w:rPr>
            </w:pPr>
          </w:p>
        </w:tc>
        <w:tc>
          <w:tcPr>
            <w:tcW w:w="8080" w:type="dxa"/>
            <w:vAlign w:val="center"/>
          </w:tcPr>
          <w:p w14:paraId="0643C437" w14:textId="77777777" w:rsidR="006F289E" w:rsidRPr="00D73F4B" w:rsidRDefault="006F289E" w:rsidP="006F289E">
            <w:pPr>
              <w:rPr>
                <w:bCs/>
                <w:i/>
              </w:rPr>
            </w:pPr>
          </w:p>
        </w:tc>
      </w:tr>
      <w:tr w:rsidR="006F289E" w14:paraId="258D7FCF" w14:textId="77777777" w:rsidTr="0028095A">
        <w:trPr>
          <w:trHeight w:val="398"/>
          <w:jc w:val="center"/>
        </w:trPr>
        <w:tc>
          <w:tcPr>
            <w:tcW w:w="2547" w:type="dxa"/>
            <w:shd w:val="clear" w:color="auto" w:fill="auto"/>
            <w:vAlign w:val="center"/>
          </w:tcPr>
          <w:p w14:paraId="3AB3DED5" w14:textId="77777777" w:rsidR="006F289E" w:rsidRDefault="006F289E" w:rsidP="006F289E">
            <w:pPr>
              <w:snapToGrid w:val="0"/>
              <w:spacing w:after="0"/>
              <w:rPr>
                <w:lang w:eastAsia="zh-CN"/>
              </w:rPr>
            </w:pPr>
          </w:p>
        </w:tc>
        <w:tc>
          <w:tcPr>
            <w:tcW w:w="8080" w:type="dxa"/>
            <w:vAlign w:val="center"/>
          </w:tcPr>
          <w:p w14:paraId="21787782" w14:textId="77777777" w:rsidR="006F289E" w:rsidRPr="00D73F4B" w:rsidRDefault="006F289E" w:rsidP="006F289E">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13" w:name="OLE_LINK3"/>
            <w:bookmarkStart w:id="14"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3"/>
            <w:bookmarkEnd w:id="14"/>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486DA7"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486DA7"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BodyText"/>
              <w:numPr>
                <w:ilvl w:val="1"/>
                <w:numId w:val="14"/>
              </w:numPr>
              <w:rPr>
                <w:i/>
              </w:rPr>
            </w:pPr>
            <w:r w:rsidRPr="00016321">
              <w:rPr>
                <w:rFonts w:hint="eastAsia"/>
                <w:i/>
              </w:rPr>
              <w:t>Velocity VX,VY,VZ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5E423" w14:textId="77777777" w:rsidR="00486DA7" w:rsidRDefault="00486DA7" w:rsidP="00584850">
      <w:pPr>
        <w:spacing w:after="0"/>
      </w:pPr>
      <w:r>
        <w:separator/>
      </w:r>
    </w:p>
  </w:endnote>
  <w:endnote w:type="continuationSeparator" w:id="0">
    <w:p w14:paraId="74F16EB7" w14:textId="77777777" w:rsidR="00486DA7" w:rsidRDefault="00486DA7"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AAB87" w14:textId="77777777" w:rsidR="00486DA7" w:rsidRDefault="00486DA7" w:rsidP="00584850">
      <w:pPr>
        <w:spacing w:after="0"/>
      </w:pPr>
      <w:r>
        <w:separator/>
      </w:r>
    </w:p>
  </w:footnote>
  <w:footnote w:type="continuationSeparator" w:id="0">
    <w:p w14:paraId="211B54E4" w14:textId="77777777" w:rsidR="00486DA7" w:rsidRDefault="00486DA7"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3"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544FA"/>
    <w:multiLevelType w:val="singleLevel"/>
    <w:tmpl w:val="645544FA"/>
    <w:lvl w:ilvl="0">
      <w:start w:val="1"/>
      <w:numFmt w:val="lowerLetter"/>
      <w:suff w:val="space"/>
      <w:lvlText w:val="(%1)"/>
      <w:lvlJc w:val="left"/>
    </w:lvl>
  </w:abstractNum>
  <w:abstractNum w:abstractNumId="33"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30"/>
  </w:num>
  <w:num w:numId="5">
    <w:abstractNumId w:val="6"/>
  </w:num>
  <w:num w:numId="6">
    <w:abstractNumId w:val="20"/>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41"/>
  </w:num>
  <w:num w:numId="19">
    <w:abstractNumId w:val="25"/>
  </w:num>
  <w:num w:numId="20">
    <w:abstractNumId w:val="31"/>
  </w:num>
  <w:num w:numId="21">
    <w:abstractNumId w:val="38"/>
  </w:num>
  <w:num w:numId="22">
    <w:abstractNumId w:val="15"/>
  </w:num>
  <w:num w:numId="23">
    <w:abstractNumId w:val="0"/>
  </w:num>
  <w:num w:numId="24">
    <w:abstractNumId w:val="32"/>
  </w:num>
  <w:num w:numId="25">
    <w:abstractNumId w:val="17"/>
  </w:num>
  <w:num w:numId="26">
    <w:abstractNumId w:val="11"/>
  </w:num>
  <w:num w:numId="27">
    <w:abstractNumId w:val="19"/>
  </w:num>
  <w:num w:numId="28">
    <w:abstractNumId w:val="8"/>
  </w:num>
  <w:num w:numId="29">
    <w:abstractNumId w:val="21"/>
  </w:num>
  <w:num w:numId="30">
    <w:abstractNumId w:val="28"/>
  </w:num>
  <w:num w:numId="31">
    <w:abstractNumId w:val="2"/>
  </w:num>
  <w:num w:numId="32">
    <w:abstractNumId w:val="5"/>
  </w:num>
  <w:num w:numId="33">
    <w:abstractNumId w:val="18"/>
  </w:num>
  <w:num w:numId="34">
    <w:abstractNumId w:val="36"/>
  </w:num>
  <w:num w:numId="35">
    <w:abstractNumId w:val="39"/>
  </w:num>
  <w:num w:numId="36">
    <w:abstractNumId w:val="12"/>
  </w:num>
  <w:num w:numId="37">
    <w:abstractNumId w:val="33"/>
  </w:num>
  <w:num w:numId="38">
    <w:abstractNumId w:val="28"/>
  </w:num>
  <w:num w:numId="39">
    <w:abstractNumId w:val="23"/>
  </w:num>
  <w:num w:numId="40">
    <w:abstractNumId w:val="27"/>
  </w:num>
  <w:num w:numId="41">
    <w:abstractNumId w:val="40"/>
  </w:num>
  <w:num w:numId="42">
    <w:abstractNumId w:val="3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61A"/>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05E"/>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3A3"/>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DA7"/>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uiPriority w:val="99"/>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692925344">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47" Type="http://schemas.openxmlformats.org/officeDocument/2006/relationships/image" Target="media/image29.wmf"/><Relationship Id="rId63" Type="http://schemas.openxmlformats.org/officeDocument/2006/relationships/image" Target="media/image42.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oleObject" Target="embeddings/oleObject38.bin"/><Relationship Id="rId138" Type="http://schemas.openxmlformats.org/officeDocument/2006/relationships/oleObject" Target="embeddings/oleObject42.bin"/><Relationship Id="rId16" Type="http://schemas.openxmlformats.org/officeDocument/2006/relationships/image" Target="media/image2.emf"/><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oleObject" Target="embeddings/oleObject9.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0.wmf"/><Relationship Id="rId128" Type="http://schemas.openxmlformats.org/officeDocument/2006/relationships/image" Target="media/image75.wmf"/><Relationship Id="rId144" Type="http://schemas.openxmlformats.org/officeDocument/2006/relationships/oleObject" Target="embeddings/oleObject46.bin"/><Relationship Id="rId149" Type="http://schemas.openxmlformats.org/officeDocument/2006/relationships/oleObject" Target="embeddings/oleObject50.bin"/><Relationship Id="rId5" Type="http://schemas.openxmlformats.org/officeDocument/2006/relationships/customXml" Target="../customXml/item4.xml"/><Relationship Id="rId90" Type="http://schemas.openxmlformats.org/officeDocument/2006/relationships/oleObject" Target="embeddings/oleObject17.bin"/><Relationship Id="rId95" Type="http://schemas.openxmlformats.org/officeDocument/2006/relationships/oleObject" Target="embeddings/oleObject20.bin"/><Relationship Id="rId22"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5.wmf"/><Relationship Id="rId113" Type="http://schemas.openxmlformats.org/officeDocument/2006/relationships/oleObject" Target="embeddings/oleObject29.bin"/><Relationship Id="rId118" Type="http://schemas.openxmlformats.org/officeDocument/2006/relationships/image" Target="media/image68.wmf"/><Relationship Id="rId134" Type="http://schemas.openxmlformats.org/officeDocument/2006/relationships/oleObject" Target="embeddings/oleObject39.bin"/><Relationship Id="rId139" Type="http://schemas.openxmlformats.org/officeDocument/2006/relationships/oleObject" Target="embeddings/oleObject43.bin"/><Relationship Id="rId80" Type="http://schemas.openxmlformats.org/officeDocument/2006/relationships/oleObject" Target="embeddings/oleObject12.bin"/><Relationship Id="rId85" Type="http://schemas.openxmlformats.org/officeDocument/2006/relationships/image" Target="media/image53.wmf"/><Relationship Id="rId150" Type="http://schemas.openxmlformats.org/officeDocument/2006/relationships/image" Target="media/image79.emf"/><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wmf"/><Relationship Id="rId59" Type="http://schemas.openxmlformats.org/officeDocument/2006/relationships/image" Target="media/image39.wmf"/><Relationship Id="rId67" Type="http://schemas.openxmlformats.org/officeDocument/2006/relationships/image" Target="media/image44.wmf"/><Relationship Id="rId103" Type="http://schemas.openxmlformats.org/officeDocument/2006/relationships/oleObject" Target="embeddings/oleObject24.bin"/><Relationship Id="rId108" Type="http://schemas.openxmlformats.org/officeDocument/2006/relationships/image" Target="media/image64.wmf"/><Relationship Id="rId116" Type="http://schemas.openxmlformats.org/officeDocument/2006/relationships/oleObject" Target="embeddings/oleObject31.bin"/><Relationship Id="rId124" Type="http://schemas.openxmlformats.org/officeDocument/2006/relationships/image" Target="media/image71.wmf"/><Relationship Id="rId129" Type="http://schemas.openxmlformats.org/officeDocument/2006/relationships/oleObject" Target="embeddings/oleObject36.bin"/><Relationship Id="rId137" Type="http://schemas.openxmlformats.org/officeDocument/2006/relationships/oleObject" Target="embeddings/oleObject41.bin"/><Relationship Id="rId20" Type="http://schemas.openxmlformats.org/officeDocument/2006/relationships/image" Target="media/image4.png"/><Relationship Id="rId41" Type="http://schemas.openxmlformats.org/officeDocument/2006/relationships/image" Target="media/image23.emf"/><Relationship Id="rId54" Type="http://schemas.openxmlformats.org/officeDocument/2006/relationships/image" Target="media/image34.wmf"/><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16.bin"/><Relationship Id="rId91" Type="http://schemas.openxmlformats.org/officeDocument/2006/relationships/image" Target="media/image56.wmf"/><Relationship Id="rId96" Type="http://schemas.openxmlformats.org/officeDocument/2006/relationships/image" Target="media/image58.wmf"/><Relationship Id="rId111" Type="http://schemas.openxmlformats.org/officeDocument/2006/relationships/oleObject" Target="embeddings/oleObject28.bin"/><Relationship Id="rId132" Type="http://schemas.openxmlformats.org/officeDocument/2006/relationships/image" Target="media/image77.wmf"/><Relationship Id="rId140" Type="http://schemas.openxmlformats.org/officeDocument/2006/relationships/image" Target="media/image611.wmf"/><Relationship Id="rId145" Type="http://schemas.openxmlformats.org/officeDocument/2006/relationships/oleObject" Target="embeddings/oleObject47.bin"/><Relationship Id="rId15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image" Target="media/image37.wmf"/><Relationship Id="rId106" Type="http://schemas.openxmlformats.org/officeDocument/2006/relationships/image" Target="media/image63.wmf"/><Relationship Id="rId114" Type="http://schemas.openxmlformats.org/officeDocument/2006/relationships/image" Target="media/image67.wmf"/><Relationship Id="rId119" Type="http://schemas.openxmlformats.org/officeDocument/2006/relationships/oleObject" Target="embeddings/oleObject33.bin"/><Relationship Id="rId127" Type="http://schemas.openxmlformats.org/officeDocument/2006/relationships/image" Target="media/image74.wmf"/><Relationship Id="rId10" Type="http://schemas.openxmlformats.org/officeDocument/2006/relationships/settings" Target="setting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11.bin"/><Relationship Id="rId81" Type="http://schemas.openxmlformats.org/officeDocument/2006/relationships/image" Target="media/image51.wmf"/><Relationship Id="rId86" Type="http://schemas.openxmlformats.org/officeDocument/2006/relationships/oleObject" Target="embeddings/oleObject15.bin"/><Relationship Id="rId94" Type="http://schemas.openxmlformats.org/officeDocument/2006/relationships/image" Target="media/image5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130" Type="http://schemas.openxmlformats.org/officeDocument/2006/relationships/image" Target="media/image76.wmf"/><Relationship Id="rId135" Type="http://schemas.openxmlformats.org/officeDocument/2006/relationships/oleObject" Target="embeddings/oleObject40.bin"/><Relationship Id="rId143" Type="http://schemas.openxmlformats.org/officeDocument/2006/relationships/oleObject" Target="embeddings/oleObject45.bin"/><Relationship Id="rId148" Type="http://schemas.openxmlformats.org/officeDocument/2006/relationships/oleObject" Target="embeddings/oleObject49.bin"/><Relationship Id="rId151" Type="http://schemas.openxmlformats.org/officeDocument/2006/relationships/oleObject" Target="embeddings/Microsoft_Visio_2003-2010_Drawing2.vsd"/><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2.wmf"/><Relationship Id="rId120" Type="http://schemas.openxmlformats.org/officeDocument/2006/relationships/image" Target="media/image69.wmf"/><Relationship Id="rId125" Type="http://schemas.openxmlformats.org/officeDocument/2006/relationships/image" Target="media/image72.wmf"/><Relationship Id="rId141" Type="http://schemas.openxmlformats.org/officeDocument/2006/relationships/oleObject" Target="embeddings/oleObject44.bin"/><Relationship Id="rId146" Type="http://schemas.openxmlformats.org/officeDocument/2006/relationships/image" Target="media/image780.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10.wmf"/><Relationship Id="rId40" Type="http://schemas.openxmlformats.org/officeDocument/2006/relationships/image" Target="media/image22.emf"/><Relationship Id="rId45" Type="http://schemas.openxmlformats.org/officeDocument/2006/relationships/image" Target="media/image27.wmf"/><Relationship Id="rId66" Type="http://schemas.openxmlformats.org/officeDocument/2006/relationships/oleObject" Target="embeddings/oleObject5.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0.bin"/><Relationship Id="rId131" Type="http://schemas.openxmlformats.org/officeDocument/2006/relationships/oleObject" Target="embeddings/oleObject37.bin"/><Relationship Id="rId136" Type="http://schemas.openxmlformats.org/officeDocument/2006/relationships/image" Target="media/image78.wmf"/><Relationship Id="rId61" Type="http://schemas.openxmlformats.org/officeDocument/2006/relationships/image" Target="media/image41.wmf"/><Relationship Id="rId82" Type="http://schemas.openxmlformats.org/officeDocument/2006/relationships/oleObject" Target="embeddings/oleObject13.bin"/><Relationship Id="rId152" Type="http://schemas.openxmlformats.org/officeDocument/2006/relationships/fontTable" Target="fontTable.xml"/><Relationship Id="rId19" Type="http://schemas.openxmlformats.org/officeDocument/2006/relationships/image" Target="media/image30.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5.bin"/><Relationship Id="rId126" Type="http://schemas.openxmlformats.org/officeDocument/2006/relationships/image" Target="media/image73.wmf"/><Relationship Id="rId147" Type="http://schemas.openxmlformats.org/officeDocument/2006/relationships/oleObject" Target="embeddings/oleObject48.bin"/><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59.wmf"/><Relationship Id="rId121" Type="http://schemas.openxmlformats.org/officeDocument/2006/relationships/oleObject" Target="embeddings/oleObject34.bin"/><Relationship Id="rId142" Type="http://schemas.openxmlformats.org/officeDocument/2006/relationships/image" Target="media/image770.w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B0BC48AB-0081-42FB-A4A4-6F6C53B52EED}">
  <ds:schemaRefs>
    <ds:schemaRef ds:uri="http://schemas.openxmlformats.org/officeDocument/2006/bibliography"/>
  </ds:schemaRefs>
</ds:datastoreItem>
</file>

<file path=customXml/itemProps2.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FF137673-4A5D-49C2-B2F1-06CB85FDC2E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35</TotalTime>
  <Pages>65</Pages>
  <Words>26057</Words>
  <Characters>138108</Characters>
  <Application>Microsoft Office Word</Application>
  <DocSecurity>0</DocSecurity>
  <Lines>1150</Lines>
  <Paragraphs>327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163838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Stefan Eriksson Löwenmark</cp:lastModifiedBy>
  <cp:revision>6</cp:revision>
  <cp:lastPrinted>2017-11-03T15:53:00Z</cp:lastPrinted>
  <dcterms:created xsi:type="dcterms:W3CDTF">2021-08-24T08:50:00Z</dcterms:created>
  <dcterms:modified xsi:type="dcterms:W3CDTF">2021-08-24T10:14:00Z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