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73253B5C"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w:t>
      </w:r>
      <w:r w:rsidR="00F14965">
        <w:t>2</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6DAFA77A"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330369">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3E2EACB3" w:rsidR="004900DB" w:rsidRPr="00BA3EA3" w:rsidRDefault="00B356EF"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4F41803E" w14:textId="77777777" w:rsidR="001D1549" w:rsidRDefault="001D1549" w:rsidP="002801C0">
            <w:pPr>
              <w:jc w:val="left"/>
              <w:rPr>
                <w:bCs/>
                <w:lang w:eastAsia="zh-CN"/>
              </w:rPr>
            </w:pPr>
            <w:r>
              <w:rPr>
                <w:bCs/>
                <w:lang w:eastAsia="zh-CN"/>
              </w:rPr>
              <w:t xml:space="preserve">For </w:t>
            </w:r>
            <w:r w:rsidRPr="001D1549">
              <w:rPr>
                <w:bCs/>
                <w:lang w:eastAsia="zh-CN"/>
              </w:rPr>
              <w:t>pucch-ConfigurationList-Multicast</w:t>
            </w:r>
          </w:p>
          <w:p w14:paraId="51CFF0EE" w14:textId="7A0A2E4F" w:rsidR="001D1549" w:rsidRDefault="001D1549" w:rsidP="001D1549">
            <w:pPr>
              <w:ind w:left="288"/>
              <w:jc w:val="left"/>
              <w:rPr>
                <w:bCs/>
                <w:lang w:eastAsia="zh-CN"/>
              </w:rPr>
            </w:pPr>
            <w:r>
              <w:rPr>
                <w:bCs/>
                <w:lang w:eastAsia="zh-CN"/>
              </w:rPr>
              <w:t xml:space="preserve">Is it </w:t>
            </w:r>
            <w:r w:rsidR="00D16696">
              <w:rPr>
                <w:bCs/>
                <w:lang w:eastAsia="zh-CN"/>
              </w:rPr>
              <w:t>common</w:t>
            </w:r>
            <w:r>
              <w:rPr>
                <w:bCs/>
                <w:lang w:eastAsia="zh-CN"/>
              </w:rPr>
              <w:t xml:space="preserve"> by ACK/NACK-based and NACK-only-based multicast feedback?</w:t>
            </w:r>
          </w:p>
          <w:p w14:paraId="0676FF38" w14:textId="2685BB2F" w:rsidR="001D1549" w:rsidRDefault="001D1549" w:rsidP="001D1549">
            <w:pPr>
              <w:ind w:left="288"/>
              <w:jc w:val="left"/>
              <w:rPr>
                <w:bCs/>
                <w:lang w:eastAsia="zh-CN"/>
              </w:rPr>
            </w:pPr>
            <w:r>
              <w:rPr>
                <w:bCs/>
                <w:lang w:eastAsia="zh-CN"/>
              </w:rPr>
              <w:t xml:space="preserve">Based on the following agreement, we support separate </w:t>
            </w:r>
            <w:r w:rsidRPr="0048049A">
              <w:rPr>
                <w:i/>
              </w:rPr>
              <w:t xml:space="preserve">PUCCH-ConfigurationList </w:t>
            </w:r>
            <w:r>
              <w:rPr>
                <w:bCs/>
                <w:lang w:eastAsia="zh-CN"/>
              </w:rPr>
              <w:t>for ACK/NACK-based and NACK-only-based multicast feedback.</w:t>
            </w:r>
          </w:p>
          <w:p w14:paraId="0EB5B53B" w14:textId="77777777" w:rsidR="001D1549" w:rsidRDefault="001D1549" w:rsidP="001D1549">
            <w:pPr>
              <w:ind w:left="288"/>
              <w:rPr>
                <w:lang w:eastAsia="x-none"/>
              </w:rPr>
            </w:pPr>
            <w:r w:rsidRPr="00D77E17">
              <w:rPr>
                <w:highlight w:val="green"/>
                <w:lang w:eastAsia="x-none"/>
              </w:rPr>
              <w:t>Agreement:</w:t>
            </w:r>
          </w:p>
          <w:p w14:paraId="6BF64217" w14:textId="77777777" w:rsidR="001D1549" w:rsidRPr="0048049A" w:rsidRDefault="001D1549" w:rsidP="001D1549">
            <w:pPr>
              <w:ind w:left="288"/>
              <w:contextualSpacing/>
            </w:pPr>
            <w:r w:rsidRPr="0048049A">
              <w:rPr>
                <w:rFonts w:hint="eastAsia"/>
              </w:rPr>
              <w:t>F</w:t>
            </w:r>
            <w:r w:rsidRPr="0048049A">
              <w:t xml:space="preserve">or the separate </w:t>
            </w:r>
            <w:r w:rsidRPr="0048049A">
              <w:rPr>
                <w:i/>
              </w:rPr>
              <w:t xml:space="preserve">PUCCH-ConfigurationList </w:t>
            </w:r>
            <w:r w:rsidRPr="0048049A">
              <w:t>that is optionally configured to UE for NACK-only based HARQ-ACK feedback for multicast,</w:t>
            </w:r>
          </w:p>
          <w:p w14:paraId="61526C42" w14:textId="77777777" w:rsidR="001D1549" w:rsidRPr="0048049A" w:rsidRDefault="001D1549" w:rsidP="001D1549">
            <w:pPr>
              <w:numPr>
                <w:ilvl w:val="1"/>
                <w:numId w:val="74"/>
              </w:numPr>
              <w:overflowPunct/>
              <w:autoSpaceDE/>
              <w:autoSpaceDN/>
              <w:adjustRightInd/>
              <w:ind w:left="1128"/>
              <w:contextualSpacing/>
              <w:textAlignment w:val="auto"/>
            </w:pPr>
            <w:r w:rsidRPr="0048049A">
              <w:t xml:space="preserve">The separate </w:t>
            </w:r>
            <w:r w:rsidRPr="0048049A">
              <w:rPr>
                <w:i/>
              </w:rPr>
              <w:t>PUCCH-ConfigurationList</w:t>
            </w:r>
            <w:r w:rsidRPr="0048049A">
              <w:t xml:space="preserve"> for multicast configuration can be a list which includes up to 2 </w:t>
            </w:r>
            <w:r w:rsidRPr="0048049A">
              <w:rPr>
                <w:i/>
              </w:rPr>
              <w:t>PUCCH-Config</w:t>
            </w:r>
            <w:r w:rsidRPr="0048049A">
              <w:t xml:space="preserve"> configurations corresponding low priority feedback and high priority feedback, respectively.</w:t>
            </w:r>
          </w:p>
          <w:p w14:paraId="5B66B835" w14:textId="320FFC37" w:rsidR="001D1549" w:rsidRDefault="001D1549" w:rsidP="001D1549">
            <w:pPr>
              <w:ind w:left="576"/>
              <w:jc w:val="left"/>
              <w:rPr>
                <w:bCs/>
                <w:lang w:eastAsia="zh-CN"/>
              </w:rPr>
            </w:pPr>
            <w:r w:rsidRPr="0048049A">
              <w:t xml:space="preserve">FFS: how to handle the case when separate </w:t>
            </w:r>
            <w:r w:rsidRPr="00712417">
              <w:rPr>
                <w:i/>
              </w:rPr>
              <w:t>PUCCH-ConfigurationList</w:t>
            </w:r>
            <w:r w:rsidRPr="0048049A">
              <w:t xml:space="preserve"> is not configured to UE for NACK-only based HARQ-ACK feedback for multicast.</w:t>
            </w:r>
          </w:p>
          <w:p w14:paraId="3C6D6C5A" w14:textId="1EE1A6FD" w:rsidR="004900DB" w:rsidRDefault="00B356EF" w:rsidP="002801C0">
            <w:pPr>
              <w:jc w:val="left"/>
              <w:rPr>
                <w:bCs/>
                <w:lang w:eastAsia="zh-CN"/>
              </w:rPr>
            </w:pPr>
            <w:r>
              <w:rPr>
                <w:bCs/>
                <w:lang w:eastAsia="zh-CN"/>
              </w:rPr>
              <w:t xml:space="preserve">For </w:t>
            </w:r>
            <w:r w:rsidRPr="00B356EF">
              <w:rPr>
                <w:bCs/>
                <w:lang w:eastAsia="zh-CN"/>
              </w:rPr>
              <w:t>harq-FeedbackEnabler-Multicast</w:t>
            </w:r>
          </w:p>
          <w:p w14:paraId="531AB288" w14:textId="197E80D3" w:rsidR="001D1549" w:rsidRDefault="00BE3C92" w:rsidP="001D1549">
            <w:pPr>
              <w:ind w:left="288"/>
              <w:rPr>
                <w:bCs/>
                <w:lang w:eastAsia="zh-CN"/>
              </w:rPr>
            </w:pPr>
            <w:r>
              <w:rPr>
                <w:bCs/>
                <w:lang w:eastAsia="zh-CN"/>
              </w:rPr>
              <w:t>A parameter for RRC-configured enabling/disabling</w:t>
            </w:r>
            <w:r w:rsidR="00D16696">
              <w:rPr>
                <w:bCs/>
                <w:lang w:eastAsia="zh-CN"/>
              </w:rPr>
              <w:t xml:space="preserve"> (if no function of GC-DCI GC-DCI enabling/disabling is configured)</w:t>
            </w:r>
            <w:r>
              <w:rPr>
                <w:bCs/>
                <w:lang w:eastAsia="zh-CN"/>
              </w:rPr>
              <w:t xml:space="preserve"> is missing. </w:t>
            </w:r>
          </w:p>
          <w:p w14:paraId="629105B5" w14:textId="2133A8DE" w:rsidR="00B356EF" w:rsidRPr="001D1549" w:rsidRDefault="00BE3C92" w:rsidP="001D1549">
            <w:pPr>
              <w:ind w:left="288"/>
              <w:rPr>
                <w:bCs/>
                <w:lang w:eastAsia="zh-CN"/>
              </w:rPr>
            </w:pPr>
            <w:r>
              <w:rPr>
                <w:bCs/>
                <w:lang w:eastAsia="zh-CN"/>
              </w:rPr>
              <w:t>For the function</w:t>
            </w:r>
            <w:r w:rsidR="001D1549">
              <w:rPr>
                <w:bCs/>
                <w:lang w:eastAsia="zh-CN"/>
              </w:rPr>
              <w:t xml:space="preserve"> </w:t>
            </w:r>
            <w:r>
              <w:rPr>
                <w:bCs/>
                <w:lang w:eastAsia="zh-CN"/>
              </w:rPr>
              <w:t>of GC-DCI enabling/disabling, RAN1 has not</w:t>
            </w:r>
            <w:r w:rsidR="001D1549">
              <w:rPr>
                <w:bCs/>
                <w:lang w:eastAsia="zh-CN"/>
              </w:rPr>
              <w:t xml:space="preserve"> decided whether to</w:t>
            </w:r>
            <w:r w:rsidR="00B356EF" w:rsidRPr="001D1549">
              <w:rPr>
                <w:bCs/>
                <w:lang w:eastAsia="zh-CN"/>
              </w:rPr>
              <w:t xml:space="preserve"> configure it per G-RNTI yet. </w:t>
            </w:r>
            <w:r>
              <w:rPr>
                <w:bCs/>
                <w:lang w:eastAsia="zh-CN"/>
              </w:rPr>
              <w:t>It should be FFS for now</w:t>
            </w:r>
            <w:r w:rsidR="00B356EF" w:rsidRPr="001D1549">
              <w:rPr>
                <w:bCs/>
                <w:lang w:eastAsia="zh-CN"/>
              </w:rPr>
              <w:t>.</w:t>
            </w:r>
          </w:p>
          <w:p w14:paraId="5328FE68" w14:textId="2ABB70C7" w:rsidR="001D1549" w:rsidRDefault="001D1549" w:rsidP="001D1549">
            <w:pPr>
              <w:rPr>
                <w:bCs/>
                <w:lang w:eastAsia="zh-CN"/>
              </w:rPr>
            </w:pPr>
            <w:r>
              <w:rPr>
                <w:bCs/>
                <w:lang w:eastAsia="zh-CN"/>
              </w:rPr>
              <w:t xml:space="preserve">For </w:t>
            </w:r>
            <w:r w:rsidRPr="001D1549">
              <w:rPr>
                <w:bCs/>
                <w:lang w:eastAsia="zh-CN"/>
              </w:rPr>
              <w:t>pdsch-HARQ-ACK-CodebookList-Multicast</w:t>
            </w:r>
            <w:r>
              <w:rPr>
                <w:bCs/>
                <w:lang w:eastAsia="zh-CN"/>
              </w:rPr>
              <w:t xml:space="preserve"> and </w:t>
            </w:r>
            <w:r w:rsidRPr="001D1549">
              <w:rPr>
                <w:bCs/>
                <w:lang w:eastAsia="zh-CN"/>
              </w:rPr>
              <w:t>pdsch-HARQ-ACK-Codebook-Multicast</w:t>
            </w:r>
            <w:r>
              <w:rPr>
                <w:bCs/>
                <w:lang w:eastAsia="zh-CN"/>
              </w:rPr>
              <w:t>:</w:t>
            </w:r>
          </w:p>
          <w:p w14:paraId="73E2596F" w14:textId="07E64803" w:rsidR="001D1549" w:rsidRDefault="001D1549" w:rsidP="001D1549">
            <w:pPr>
              <w:ind w:left="288"/>
              <w:rPr>
                <w:bCs/>
                <w:lang w:eastAsia="zh-CN"/>
              </w:rPr>
            </w:pPr>
            <w:r>
              <w:rPr>
                <w:bCs/>
                <w:lang w:eastAsia="zh-CN"/>
              </w:rPr>
              <w:t>The following agreement is missing.</w:t>
            </w:r>
          </w:p>
          <w:p w14:paraId="66B4B924" w14:textId="77777777" w:rsidR="001D1549" w:rsidRDefault="001D1549" w:rsidP="001D1549">
            <w:pPr>
              <w:ind w:left="288"/>
              <w:rPr>
                <w:lang w:eastAsia="x-none"/>
              </w:rPr>
            </w:pPr>
            <w:r w:rsidRPr="00D77E17">
              <w:rPr>
                <w:highlight w:val="green"/>
                <w:lang w:eastAsia="x-none"/>
              </w:rPr>
              <w:t>Agreement:</w:t>
            </w:r>
          </w:p>
          <w:p w14:paraId="3E2F805B" w14:textId="77777777" w:rsidR="001D1549" w:rsidRDefault="001D1549" w:rsidP="001D1549">
            <w:pPr>
              <w:pStyle w:val="3GPPAgreements"/>
              <w:numPr>
                <w:ilvl w:val="0"/>
                <w:numId w:val="0"/>
              </w:numPr>
              <w:spacing w:before="0" w:after="0"/>
              <w:ind w:left="288"/>
              <w:contextualSpacing/>
            </w:pPr>
            <w:r>
              <w:rPr>
                <w:lang w:val="en-GB"/>
              </w:rPr>
              <w:t xml:space="preserve">When </w:t>
            </w:r>
            <w:r>
              <w:t>UE is configured with t</w:t>
            </w:r>
            <w:r w:rsidRPr="004263DB">
              <w:t xml:space="preserve">he </w:t>
            </w:r>
            <w:r w:rsidRPr="000C7D56">
              <w:rPr>
                <w:i/>
              </w:rPr>
              <w:t>pdsch-HARQ-ACK-Codebook/</w:t>
            </w:r>
            <w:r w:rsidRPr="004263DB">
              <w:rPr>
                <w:i/>
              </w:rPr>
              <w:t xml:space="preserve">pdsch-HARQ-ACK-CodebookList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42E4ECB8" w14:textId="77777777" w:rsidR="001D1549" w:rsidRDefault="00BE3C92" w:rsidP="001D1549">
            <w:pPr>
              <w:rPr>
                <w:bCs/>
                <w:lang w:eastAsia="zh-CN"/>
              </w:rPr>
            </w:pPr>
            <w:r>
              <w:rPr>
                <w:bCs/>
                <w:lang w:eastAsia="zh-CN"/>
              </w:rPr>
              <w:t xml:space="preserve">For </w:t>
            </w:r>
            <w:r w:rsidRPr="00D16696">
              <w:rPr>
                <w:bCs/>
                <w:lang w:eastAsia="zh-CN"/>
              </w:rPr>
              <w:t>pdsch-AggregationFactor-Multicast</w:t>
            </w:r>
          </w:p>
          <w:p w14:paraId="7458A66E" w14:textId="77777777" w:rsidR="00BE3C92" w:rsidRDefault="00BE3C92" w:rsidP="00D07168">
            <w:pPr>
              <w:ind w:left="288"/>
              <w:rPr>
                <w:bCs/>
                <w:lang w:eastAsia="zh-CN"/>
              </w:rPr>
            </w:pPr>
            <w:r>
              <w:rPr>
                <w:bCs/>
                <w:lang w:eastAsia="zh-CN"/>
              </w:rPr>
              <w:t xml:space="preserve">Does it only apply to dynamic GC-PDSCH? Or both dynamic and SPS GC-PDSCH? </w:t>
            </w:r>
            <w:r w:rsidR="00D07168">
              <w:rPr>
                <w:bCs/>
                <w:lang w:eastAsia="zh-CN"/>
              </w:rPr>
              <w:t>Or a separate</w:t>
            </w:r>
            <w:r>
              <w:rPr>
                <w:bCs/>
                <w:lang w:eastAsia="zh-CN"/>
              </w:rPr>
              <w:t xml:space="preserve"> </w:t>
            </w:r>
            <w:r w:rsidRPr="00837492">
              <w:rPr>
                <w:bCs/>
                <w:i/>
                <w:iCs/>
                <w:lang w:eastAsia="zh-CN"/>
              </w:rPr>
              <w:t>pdsch-AggregationFactor-Multicast</w:t>
            </w:r>
            <w:r>
              <w:rPr>
                <w:bCs/>
                <w:lang w:eastAsia="zh-CN"/>
              </w:rPr>
              <w:t xml:space="preserve"> </w:t>
            </w:r>
            <w:r w:rsidR="00D07168">
              <w:rPr>
                <w:bCs/>
                <w:lang w:eastAsia="zh-CN"/>
              </w:rPr>
              <w:t xml:space="preserve">can be configured </w:t>
            </w:r>
            <w:r>
              <w:rPr>
                <w:bCs/>
                <w:lang w:eastAsia="zh-CN"/>
              </w:rPr>
              <w:t xml:space="preserve">in </w:t>
            </w:r>
            <w:r w:rsidR="00D07168">
              <w:rPr>
                <w:bCs/>
                <w:lang w:eastAsia="zh-CN"/>
              </w:rPr>
              <w:t xml:space="preserve">a </w:t>
            </w:r>
            <w:r w:rsidRPr="00837492">
              <w:rPr>
                <w:bCs/>
                <w:i/>
                <w:iCs/>
                <w:lang w:eastAsia="zh-CN"/>
              </w:rPr>
              <w:t>sps-Config-Multicast</w:t>
            </w:r>
            <w:r w:rsidR="00D07168">
              <w:rPr>
                <w:bCs/>
                <w:lang w:eastAsia="zh-CN"/>
              </w:rPr>
              <w:t>?</w:t>
            </w:r>
          </w:p>
          <w:p w14:paraId="6F2192E4" w14:textId="0C726470" w:rsidR="00D07168" w:rsidRDefault="00D07168" w:rsidP="00D07168">
            <w:pPr>
              <w:ind w:left="288"/>
              <w:rPr>
                <w:bCs/>
                <w:lang w:eastAsia="zh-CN"/>
              </w:rPr>
            </w:pPr>
            <w:r>
              <w:rPr>
                <w:bCs/>
                <w:lang w:eastAsia="zh-CN"/>
              </w:rPr>
              <w:t xml:space="preserve">Note that for unicast, separate </w:t>
            </w:r>
            <w:r w:rsidRPr="00837492">
              <w:rPr>
                <w:bCs/>
                <w:i/>
                <w:iCs/>
                <w:lang w:eastAsia="zh-CN"/>
              </w:rPr>
              <w:t>pdsch-AggregationFactor</w:t>
            </w:r>
            <w:r>
              <w:rPr>
                <w:bCs/>
                <w:lang w:eastAsia="zh-CN"/>
              </w:rPr>
              <w:t xml:space="preserve"> can be configured in </w:t>
            </w:r>
            <w:r>
              <w:rPr>
                <w:rFonts w:ascii="Arial" w:hAnsi="Arial" w:cs="Arial"/>
                <w:color w:val="000000"/>
                <w:sz w:val="18"/>
                <w:szCs w:val="18"/>
                <w:lang w:val="en-GB"/>
              </w:rPr>
              <w:t>PDSCH-Config</w:t>
            </w:r>
            <w:r>
              <w:rPr>
                <w:bCs/>
                <w:lang w:eastAsia="zh-CN"/>
              </w:rPr>
              <w:t xml:space="preserve"> and SPS-Config</w:t>
            </w:r>
            <w:r w:rsidR="00837492">
              <w:rPr>
                <w:bCs/>
                <w:lang w:eastAsia="zh-CN"/>
              </w:rPr>
              <w:t>, respectively</w:t>
            </w:r>
            <w:r>
              <w:rPr>
                <w:bCs/>
                <w:lang w:eastAsia="zh-CN"/>
              </w:rPr>
              <w:t xml:space="preserve">. If the one in SPS-Config is absent, it follows </w:t>
            </w:r>
            <w:r w:rsidRPr="00837492">
              <w:rPr>
                <w:bCs/>
                <w:i/>
                <w:iCs/>
                <w:lang w:eastAsia="zh-CN"/>
              </w:rPr>
              <w:t>pdsch-AggregationFactor</w:t>
            </w:r>
            <w:r>
              <w:rPr>
                <w:bCs/>
                <w:lang w:eastAsia="zh-CN"/>
              </w:rPr>
              <w:t xml:space="preserve"> configured in </w:t>
            </w:r>
            <w:r>
              <w:rPr>
                <w:rFonts w:ascii="Arial" w:hAnsi="Arial" w:cs="Arial"/>
                <w:color w:val="000000"/>
                <w:sz w:val="18"/>
                <w:szCs w:val="18"/>
                <w:lang w:val="en-GB"/>
              </w:rPr>
              <w:t xml:space="preserve">PDSCH-Config, as specified </w:t>
            </w:r>
            <w:r w:rsidR="00837492">
              <w:rPr>
                <w:rFonts w:ascii="Arial" w:hAnsi="Arial" w:cs="Arial"/>
                <w:color w:val="000000"/>
                <w:sz w:val="18"/>
                <w:szCs w:val="18"/>
                <w:lang w:val="en-GB"/>
              </w:rPr>
              <w:t>below (</w:t>
            </w:r>
            <w:r>
              <w:rPr>
                <w:rFonts w:ascii="Arial" w:hAnsi="Arial" w:cs="Arial"/>
                <w:color w:val="000000"/>
                <w:sz w:val="18"/>
                <w:szCs w:val="18"/>
                <w:lang w:val="en-GB"/>
              </w:rPr>
              <w:t>in 38.331</w:t>
            </w:r>
            <w:r w:rsidR="00837492">
              <w:rPr>
                <w:rFonts w:ascii="Arial" w:hAnsi="Arial" w:cs="Arial"/>
                <w:color w:val="000000"/>
                <w:sz w:val="18"/>
                <w:szCs w:val="18"/>
                <w:lang w:val="en-GB"/>
              </w:rPr>
              <w:t>)</w:t>
            </w:r>
            <w:r>
              <w:rPr>
                <w:rFonts w:ascii="Arial" w:hAnsi="Arial" w:cs="Arial"/>
                <w:color w:val="000000"/>
                <w:sz w:val="18"/>
                <w:szCs w:val="18"/>
                <w:lang w:val="en-GB"/>
              </w:rPr>
              <w:t>.</w:t>
            </w:r>
          </w:p>
          <w:p w14:paraId="5E71A5E6"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b/>
                <w:bCs/>
                <w:i/>
                <w:iCs/>
                <w:color w:val="000000"/>
                <w:sz w:val="18"/>
                <w:szCs w:val="18"/>
                <w:lang w:val="en-GB"/>
              </w:rPr>
              <w:t>pdsch-AggregationFactor</w:t>
            </w:r>
          </w:p>
          <w:p w14:paraId="48F6508E"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color w:val="000000"/>
                <w:sz w:val="18"/>
                <w:szCs w:val="18"/>
                <w:lang w:val="en-GB"/>
              </w:rPr>
              <w:t>Number of repetitions for SPS PDSCH (see TS 38.214 [19], clause 5.1.2.1). When the field is absent, the UE applies PDSCH aggregation factor of PDSCH-Config.</w:t>
            </w:r>
          </w:p>
          <w:p w14:paraId="79935862" w14:textId="5B127BBB" w:rsidR="00D07168" w:rsidRPr="001D1549" w:rsidRDefault="00D07168" w:rsidP="00D07168">
            <w:pPr>
              <w:ind w:left="288"/>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007DB7F9" w:rsidR="004900DB" w:rsidRPr="00BA3EA3" w:rsidRDefault="005774C2" w:rsidP="002801C0">
            <w:pPr>
              <w:jc w:val="left"/>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02635AA8" w14:textId="78FBF192" w:rsidR="00F16C04" w:rsidRDefault="00F16C04" w:rsidP="00F16C04">
            <w:pPr>
              <w:jc w:val="left"/>
              <w:rPr>
                <w:bCs/>
                <w:lang w:eastAsia="zh-CN"/>
              </w:rPr>
            </w:pPr>
            <w:r>
              <w:rPr>
                <w:rFonts w:hint="eastAsia"/>
                <w:bCs/>
                <w:lang w:eastAsia="zh-CN"/>
              </w:rPr>
              <w:t>@</w:t>
            </w:r>
            <w:r w:rsidRPr="00F16C04">
              <w:rPr>
                <w:bCs/>
                <w:lang w:eastAsia="zh-CN"/>
              </w:rPr>
              <w:t xml:space="preserve"> Qualcomm</w:t>
            </w:r>
          </w:p>
          <w:p w14:paraId="043AED97" w14:textId="77777777" w:rsidR="004900DB" w:rsidRDefault="005774C2" w:rsidP="00F16C04">
            <w:pPr>
              <w:jc w:val="left"/>
              <w:rPr>
                <w:bCs/>
                <w:lang w:eastAsia="zh-CN"/>
              </w:rPr>
            </w:pPr>
            <w:r>
              <w:rPr>
                <w:rFonts w:hint="eastAsia"/>
                <w:bCs/>
                <w:lang w:eastAsia="zh-CN"/>
              </w:rPr>
              <w:t>T</w:t>
            </w:r>
            <w:r>
              <w:rPr>
                <w:bCs/>
                <w:lang w:eastAsia="zh-CN"/>
              </w:rPr>
              <w:t xml:space="preserve">he agreement/proposal intended to focus on NACK-only and unicast, but now the agreement </w:t>
            </w:r>
            <w:r w:rsidR="00F16C04">
              <w:rPr>
                <w:bCs/>
                <w:lang w:eastAsia="zh-CN"/>
              </w:rPr>
              <w:t xml:space="preserve">states it is for NACK and FFS how to handle the case when the separate one is not configured. Therefore, accordingly I added two rows to address this point. When we later on are clear how to handle the FFS, we can revisit such parameters then. </w:t>
            </w:r>
          </w:p>
          <w:p w14:paraId="4C1609D1" w14:textId="77777777" w:rsidR="00F16C04" w:rsidRDefault="00F16C04" w:rsidP="00F16C04">
            <w:pPr>
              <w:jc w:val="left"/>
              <w:rPr>
                <w:bCs/>
                <w:lang w:eastAsia="zh-CN"/>
              </w:rPr>
            </w:pPr>
            <w:r>
              <w:rPr>
                <w:bCs/>
                <w:lang w:eastAsia="zh-CN"/>
              </w:rPr>
              <w:t>Regarding the comment that a</w:t>
            </w:r>
            <w:r w:rsidRPr="00F16C04">
              <w:rPr>
                <w:bCs/>
                <w:lang w:eastAsia="zh-CN"/>
              </w:rPr>
              <w:t xml:space="preserve"> parameter for RRC-configured enabling/disabling (if no function of GC-DCI GC-DCI enabling/disabling is configured) is missing</w:t>
            </w:r>
            <w:r w:rsidR="0069716B">
              <w:rPr>
                <w:bCs/>
                <w:lang w:eastAsia="zh-CN"/>
              </w:rPr>
              <w:t xml:space="preserve">. Actually it is reflected by “default value”. RRC either configures enable, or “listen to DCI”/dci-enabler, or by default “disabled”. </w:t>
            </w:r>
          </w:p>
          <w:p w14:paraId="429BB2D7" w14:textId="77777777" w:rsidR="0069716B" w:rsidRDefault="0069716B" w:rsidP="0069716B">
            <w:pPr>
              <w:jc w:val="left"/>
              <w:rPr>
                <w:bCs/>
                <w:lang w:eastAsia="zh-CN"/>
              </w:rPr>
            </w:pPr>
            <w:r>
              <w:rPr>
                <w:bCs/>
                <w:lang w:eastAsia="zh-CN"/>
              </w:rPr>
              <w:t xml:space="preserve">The parameters </w:t>
            </w:r>
            <w:r w:rsidRPr="0069716B">
              <w:rPr>
                <w:bCs/>
                <w:i/>
                <w:lang w:eastAsia="zh-CN"/>
              </w:rPr>
              <w:t>pdsch-HARQ-ACK-Codebook/pdsch-HARQ-ACK-</w:t>
            </w:r>
            <w:r w:rsidRPr="0069716B">
              <w:rPr>
                <w:i/>
              </w:rPr>
              <w:t xml:space="preserve"> </w:t>
            </w:r>
            <w:r w:rsidRPr="0069716B">
              <w:rPr>
                <w:bCs/>
                <w:i/>
                <w:lang w:eastAsia="zh-CN"/>
              </w:rPr>
              <w:t>CodebookList</w:t>
            </w:r>
            <w:r>
              <w:rPr>
                <w:bCs/>
                <w:i/>
                <w:lang w:eastAsia="zh-CN"/>
              </w:rPr>
              <w:t xml:space="preserve"> </w:t>
            </w:r>
            <w:r w:rsidRPr="0069716B">
              <w:rPr>
                <w:bCs/>
                <w:lang w:eastAsia="zh-CN"/>
              </w:rPr>
              <w:t>has been</w:t>
            </w:r>
            <w:r>
              <w:rPr>
                <w:bCs/>
                <w:lang w:eastAsia="zh-CN"/>
              </w:rPr>
              <w:t xml:space="preserve"> there in the last two rows. </w:t>
            </w:r>
          </w:p>
          <w:p w14:paraId="1DEDC392" w14:textId="20431AF0" w:rsidR="0069716B" w:rsidRPr="00BA3EA3" w:rsidRDefault="0069716B" w:rsidP="00354ECF">
            <w:pPr>
              <w:jc w:val="left"/>
              <w:rPr>
                <w:bCs/>
                <w:lang w:eastAsia="zh-CN"/>
              </w:rPr>
            </w:pPr>
            <w:r w:rsidRPr="0069716B">
              <w:rPr>
                <w:bCs/>
                <w:i/>
                <w:lang w:eastAsia="zh-CN"/>
              </w:rPr>
              <w:t>pdsch-AggregationFactor-Multicast</w:t>
            </w:r>
            <w:r>
              <w:rPr>
                <w:bCs/>
                <w:lang w:eastAsia="zh-CN"/>
              </w:rPr>
              <w:t xml:space="preserve"> intended to apply to dynamic only because the agreement was made for dynamic only. It should be straightforward to extend </w:t>
            </w:r>
            <w:r w:rsidR="00182C5B">
              <w:rPr>
                <w:bCs/>
                <w:lang w:eastAsia="zh-CN"/>
              </w:rPr>
              <w:t>it to SPS meaning a separate configuration for SPS but strictly we don’t have such an agreement. Even though we all agree to have a separate configuration for SPS</w:t>
            </w:r>
            <w:r w:rsidR="00354ECF">
              <w:rPr>
                <w:bCs/>
                <w:lang w:eastAsia="zh-CN"/>
              </w:rPr>
              <w:t xml:space="preserve"> as is for unicast</w:t>
            </w:r>
            <w:r w:rsidR="00182C5B">
              <w:rPr>
                <w:bCs/>
                <w:lang w:eastAsia="zh-CN"/>
              </w:rPr>
              <w:t xml:space="preserve">, I guess we may not need to spell it </w:t>
            </w:r>
            <w:r w:rsidR="00354ECF">
              <w:rPr>
                <w:bCs/>
                <w:lang w:eastAsia="zh-CN"/>
              </w:rPr>
              <w:t xml:space="preserve">out </w:t>
            </w:r>
            <w:r w:rsidR="00182C5B">
              <w:rPr>
                <w:bCs/>
                <w:lang w:eastAsia="zh-CN"/>
              </w:rPr>
              <w:t>in th</w:t>
            </w:r>
            <w:r w:rsidR="00354ECF">
              <w:rPr>
                <w:bCs/>
                <w:lang w:eastAsia="zh-CN"/>
              </w:rPr>
              <w:t>is</w:t>
            </w:r>
            <w:r w:rsidR="00182C5B">
              <w:rPr>
                <w:bCs/>
                <w:lang w:eastAsia="zh-CN"/>
              </w:rPr>
              <w:t xml:space="preserve"> RRC parameter list because SPS-Config is reused</w:t>
            </w:r>
            <w:r w:rsidR="00354ECF">
              <w:rPr>
                <w:bCs/>
                <w:lang w:eastAsia="zh-CN"/>
              </w:rPr>
              <w:t xml:space="preserve"> for multicast,</w:t>
            </w:r>
            <w:r w:rsidR="00182C5B">
              <w:rPr>
                <w:bCs/>
                <w:lang w:eastAsia="zh-CN"/>
              </w:rPr>
              <w:t xml:space="preserve"> and unicast</w:t>
            </w:r>
            <w:r w:rsidR="00354ECF">
              <w:rPr>
                <w:bCs/>
                <w:lang w:eastAsia="zh-CN"/>
              </w:rPr>
              <w:t xml:space="preserve"> SPS</w:t>
            </w:r>
            <w:r w:rsidR="00182C5B">
              <w:rPr>
                <w:bCs/>
                <w:lang w:eastAsia="zh-CN"/>
              </w:rPr>
              <w:t xml:space="preserve"> and multicast</w:t>
            </w:r>
            <w:r w:rsidR="00354ECF">
              <w:rPr>
                <w:bCs/>
                <w:lang w:eastAsia="zh-CN"/>
              </w:rPr>
              <w:t xml:space="preserve"> SPS</w:t>
            </w:r>
            <w:r w:rsidR="00182C5B">
              <w:rPr>
                <w:bCs/>
                <w:lang w:eastAsia="zh-CN"/>
              </w:rPr>
              <w:t xml:space="preserve"> are configured with different SPS configuration indexes. </w:t>
            </w:r>
            <w:r w:rsidR="00182C5B" w:rsidRPr="00354ECF">
              <w:rPr>
                <w:i/>
              </w:rPr>
              <w:t>pdsch-AggregationFactor</w:t>
            </w:r>
            <w:r w:rsidR="00182C5B">
              <w:t xml:space="preserve"> has been one existing parameter in SPS-Config</w:t>
            </w:r>
            <w:r w:rsidR="00354ECF">
              <w:t xml:space="preserve">. </w:t>
            </w:r>
          </w:p>
        </w:tc>
      </w:tr>
    </w:tbl>
    <w:p w14:paraId="2069E050" w14:textId="77777777" w:rsidR="004900DB" w:rsidRPr="00354ECF"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06B8D46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330369">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654E9F" w:rsidRPr="00654E9F" w14:paraId="1F75B1F9" w14:textId="77777777" w:rsidTr="00270089">
        <w:tc>
          <w:tcPr>
            <w:tcW w:w="1271" w:type="dxa"/>
            <w:tcBorders>
              <w:top w:val="single" w:sz="4" w:space="0" w:color="auto"/>
              <w:left w:val="single" w:sz="4" w:space="0" w:color="auto"/>
              <w:bottom w:val="single" w:sz="4" w:space="0" w:color="auto"/>
              <w:right w:val="single" w:sz="4" w:space="0" w:color="auto"/>
            </w:tcBorders>
          </w:tcPr>
          <w:p w14:paraId="7E3ECFAA"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4AB1BB92"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Input</w:t>
            </w:r>
          </w:p>
        </w:tc>
      </w:tr>
      <w:tr w:rsidR="00C471DB" w:rsidRPr="00654E9F" w14:paraId="4EE1B056" w14:textId="77777777" w:rsidTr="00270089">
        <w:tc>
          <w:tcPr>
            <w:tcW w:w="1271" w:type="dxa"/>
            <w:tcBorders>
              <w:top w:val="single" w:sz="4" w:space="0" w:color="auto"/>
              <w:left w:val="single" w:sz="4" w:space="0" w:color="auto"/>
              <w:bottom w:val="single" w:sz="4" w:space="0" w:color="auto"/>
              <w:right w:val="single" w:sz="4" w:space="0" w:color="auto"/>
            </w:tcBorders>
          </w:tcPr>
          <w:p w14:paraId="72376E0D" w14:textId="44BCF032" w:rsidR="00C471DB" w:rsidRPr="00654E9F" w:rsidRDefault="00C471DB" w:rsidP="00C471DB">
            <w:pPr>
              <w:widowControl w:val="0"/>
              <w:spacing w:after="120"/>
              <w:rPr>
                <w:rFonts w:eastAsia="Malgun Gothic"/>
                <w:b/>
                <w:lang w:eastAsia="zh-CN"/>
              </w:rPr>
            </w:pPr>
            <w:r w:rsidRPr="003B21CC">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F5781A3" w14:textId="77777777" w:rsidR="00C471DB" w:rsidRDefault="00C471DB" w:rsidP="00C471DB">
            <w:pPr>
              <w:rPr>
                <w:bCs/>
                <w:lang w:eastAsia="zh-CN"/>
              </w:rPr>
            </w:pPr>
            <w:r>
              <w:rPr>
                <w:bCs/>
                <w:lang w:eastAsia="zh-CN"/>
              </w:rPr>
              <w:t xml:space="preserve">For parameter </w:t>
            </w:r>
            <w:r w:rsidRPr="00182446">
              <w:rPr>
                <w:bCs/>
                <w:lang w:eastAsia="zh-CN"/>
              </w:rPr>
              <w:t>sps-PUCCH-AN-List-Multicast</w:t>
            </w:r>
            <w:r>
              <w:rPr>
                <w:bCs/>
                <w:lang w:eastAsia="zh-CN"/>
              </w:rPr>
              <w:t xml:space="preserve">, the corresponding parameter </w:t>
            </w:r>
            <w:r w:rsidRPr="00182446">
              <w:rPr>
                <w:bCs/>
                <w:lang w:eastAsia="zh-CN"/>
              </w:rPr>
              <w:t>sps-PUCCH-AN-Multicast</w:t>
            </w:r>
            <w:r>
              <w:rPr>
                <w:bCs/>
                <w:lang w:eastAsia="zh-CN"/>
              </w:rPr>
              <w:t xml:space="preserve"> is missing. According to below agreements, if separate </w:t>
            </w:r>
            <w:r w:rsidRPr="00182446">
              <w:rPr>
                <w:bCs/>
                <w:lang w:eastAsia="zh-CN"/>
              </w:rPr>
              <w:t>sps-PUCCH-AN-List</w:t>
            </w:r>
            <w:r>
              <w:rPr>
                <w:bCs/>
                <w:lang w:eastAsia="zh-CN"/>
              </w:rPr>
              <w:t xml:space="preserve"> for multicast is configured, the separate </w:t>
            </w:r>
            <w:r w:rsidRPr="00182446">
              <w:rPr>
                <w:bCs/>
                <w:lang w:eastAsia="zh-CN"/>
              </w:rPr>
              <w:t>sps-PUCCH-AN</w:t>
            </w:r>
            <w:r>
              <w:rPr>
                <w:bCs/>
                <w:lang w:eastAsia="zh-CN"/>
              </w:rPr>
              <w:t xml:space="preserve"> for multicast should be configured as well. </w:t>
            </w:r>
          </w:p>
          <w:p w14:paraId="7B150B06" w14:textId="77777777" w:rsidR="00C471DB" w:rsidRPr="00F96985" w:rsidRDefault="00C471DB" w:rsidP="00C471DB">
            <w:pPr>
              <w:rPr>
                <w:rFonts w:cs="Times"/>
                <w:lang w:eastAsia="x-none"/>
              </w:rPr>
            </w:pPr>
            <w:r w:rsidRPr="00F96985">
              <w:rPr>
                <w:rFonts w:cs="Times"/>
                <w:highlight w:val="green"/>
                <w:lang w:eastAsia="x-none"/>
              </w:rPr>
              <w:t>Agreement:</w:t>
            </w:r>
          </w:p>
          <w:p w14:paraId="7154E9F3" w14:textId="77777777" w:rsidR="00C471DB" w:rsidRPr="00F96985" w:rsidRDefault="00C471DB" w:rsidP="00C471DB">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61A00A62" w14:textId="77777777" w:rsidR="00C471DB" w:rsidRPr="00F96985" w:rsidRDefault="00C471DB" w:rsidP="00C471DB">
            <w:pPr>
              <w:numPr>
                <w:ilvl w:val="0"/>
                <w:numId w:val="26"/>
              </w:numPr>
              <w:autoSpaceDE/>
              <w:autoSpaceDN/>
              <w:adjustRightInd/>
              <w:ind w:left="420"/>
              <w:contextualSpacing/>
              <w:textAlignment w:val="auto"/>
              <w:rPr>
                <w:rFonts w:cs="Times"/>
                <w:lang w:eastAsia="zh-CN"/>
              </w:rPr>
            </w:pPr>
            <w:r w:rsidRPr="00F96985">
              <w:rPr>
                <w:rFonts w:cs="Times"/>
                <w:lang w:eastAsia="zh-CN"/>
              </w:rPr>
              <w:t xml:space="preserve">the HARQ-ACK codebook index corresponding the HARQ-ACK codebook for SPS PDSCH is included in the configuration for SPS multicast. </w:t>
            </w:r>
          </w:p>
          <w:p w14:paraId="53BB3C39" w14:textId="77777777" w:rsidR="00C471DB" w:rsidRPr="00F96985" w:rsidRDefault="00C471DB" w:rsidP="00C471DB">
            <w:pPr>
              <w:numPr>
                <w:ilvl w:val="1"/>
                <w:numId w:val="26"/>
              </w:numPr>
              <w:autoSpaceDE/>
              <w:autoSpaceDN/>
              <w:adjustRightInd/>
              <w:ind w:left="840"/>
              <w:contextualSpacing/>
              <w:textAlignment w:val="auto"/>
              <w:rPr>
                <w:rFonts w:cs="Times"/>
                <w:lang w:eastAsia="zh-CN"/>
              </w:rPr>
            </w:pPr>
            <w:r w:rsidRPr="00F96985">
              <w:rPr>
                <w:rFonts w:cs="Times"/>
              </w:rPr>
              <w:t xml:space="preserve">UE determines a priority index from the </w:t>
            </w:r>
            <w:r w:rsidRPr="00F96985">
              <w:rPr>
                <w:rFonts w:eastAsia="Times New Roman" w:cs="Times"/>
                <w:lang w:eastAsia="zh-CN"/>
              </w:rPr>
              <w:t>HARQ-ACK codebook index</w:t>
            </w:r>
          </w:p>
          <w:p w14:paraId="510242C1" w14:textId="77777777" w:rsidR="00C471DB" w:rsidRPr="00BB6693" w:rsidRDefault="00C471DB" w:rsidP="00C471DB">
            <w:pPr>
              <w:numPr>
                <w:ilvl w:val="0"/>
                <w:numId w:val="26"/>
              </w:numPr>
              <w:autoSpaceDE/>
              <w:autoSpaceDN/>
              <w:adjustRightInd/>
              <w:ind w:left="420"/>
              <w:contextualSpacing/>
              <w:textAlignment w:val="auto"/>
              <w:rPr>
                <w:rFonts w:cs="Times"/>
                <w:highlight w:val="yellow"/>
                <w:lang w:eastAsia="zh-CN"/>
              </w:rPr>
            </w:pPr>
            <w:r w:rsidRPr="00BB6693">
              <w:rPr>
                <w:rFonts w:cs="Times"/>
                <w:highlight w:val="yellow"/>
                <w:lang w:eastAsia="zh-CN"/>
              </w:rPr>
              <w:t>UE can be optionally configured a separate SPS-PUCCH-AN-List for all SPS multicast configurations. Otherwise, a common SPS-PUCCH-AN-List applies to all SPS unicast and SPS multicast configurations.</w:t>
            </w:r>
          </w:p>
          <w:p w14:paraId="5385CBA1" w14:textId="77777777" w:rsidR="00C471DB" w:rsidRPr="00654E9F" w:rsidRDefault="00C471DB" w:rsidP="00C471DB">
            <w:pPr>
              <w:widowControl w:val="0"/>
              <w:spacing w:after="120"/>
              <w:rPr>
                <w:rFonts w:eastAsia="Malgun Gothic"/>
                <w:b/>
                <w:lang w:eastAsia="zh-CN"/>
              </w:rPr>
            </w:pPr>
          </w:p>
        </w:tc>
      </w:tr>
      <w:tr w:rsidR="00C471DB" w:rsidRPr="00654E9F" w14:paraId="79E9EB73" w14:textId="77777777" w:rsidTr="00270089">
        <w:tc>
          <w:tcPr>
            <w:tcW w:w="1271" w:type="dxa"/>
            <w:tcBorders>
              <w:top w:val="single" w:sz="4" w:space="0" w:color="auto"/>
              <w:left w:val="single" w:sz="4" w:space="0" w:color="auto"/>
              <w:bottom w:val="single" w:sz="4" w:space="0" w:color="auto"/>
              <w:right w:val="single" w:sz="4" w:space="0" w:color="auto"/>
            </w:tcBorders>
          </w:tcPr>
          <w:p w14:paraId="66D2B3A9" w14:textId="6D5724BC" w:rsidR="00C471DB" w:rsidRPr="003B21CC" w:rsidRDefault="00C471DB" w:rsidP="00C471DB">
            <w:pPr>
              <w:widowControl w:val="0"/>
              <w:spacing w:after="120"/>
              <w:rPr>
                <w:bCs/>
                <w:lang w:eastAsia="zh-CN"/>
              </w:rPr>
            </w:pPr>
            <w:r w:rsidRPr="005774C2">
              <w:rPr>
                <w:rFonts w:hint="eastAsia"/>
                <w:bCs/>
                <w:highlight w:val="yellow"/>
                <w:lang w:eastAsia="zh-CN"/>
              </w:rPr>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4338E1" w14:textId="306C0E57" w:rsidR="00C471DB" w:rsidRDefault="00C471DB" w:rsidP="00C471DB">
            <w:pPr>
              <w:rPr>
                <w:bCs/>
                <w:lang w:eastAsia="zh-CN"/>
              </w:rPr>
            </w:pPr>
            <w:r>
              <w:rPr>
                <w:rFonts w:hint="eastAsia"/>
                <w:bCs/>
                <w:lang w:eastAsia="zh-CN"/>
              </w:rPr>
              <w:t>@</w:t>
            </w:r>
            <w:r>
              <w:rPr>
                <w:bCs/>
                <w:lang w:eastAsia="zh-CN"/>
              </w:rPr>
              <w:t xml:space="preserve">Apple, added as Apple suggested. </w:t>
            </w:r>
          </w:p>
        </w:tc>
      </w:tr>
    </w:tbl>
    <w:p w14:paraId="7E569E54" w14:textId="6369AB91" w:rsidR="00A97B83" w:rsidRDefault="00A97B83" w:rsidP="006723CD">
      <w:pPr>
        <w:widowControl w:val="0"/>
        <w:spacing w:after="120"/>
        <w:jc w:val="both"/>
        <w:rPr>
          <w:rFonts w:eastAsiaTheme="minorEastAsia"/>
          <w:lang w:eastAsia="zh-CN"/>
        </w:rPr>
      </w:pPr>
    </w:p>
    <w:p w14:paraId="5626A3C9" w14:textId="3AF70C8A" w:rsidR="00C471DB" w:rsidRDefault="00C471DB" w:rsidP="00C471DB">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C471DB">
        <w:rPr>
          <w:rFonts w:ascii="Times New Roman" w:eastAsia="等线 Light" w:hAnsi="Times New Roman"/>
          <w:sz w:val="28"/>
          <w:szCs w:val="26"/>
          <w:lang w:val="en-US" w:eastAsia="ko-KR"/>
        </w:rPr>
        <w:t>Inputs on version-0</w:t>
      </w:r>
      <w:r w:rsidRPr="00C471DB">
        <w:rPr>
          <w:rFonts w:ascii="Times New Roman" w:eastAsia="等线 Light" w:hAnsi="Times New Roman" w:hint="eastAsia"/>
          <w:sz w:val="28"/>
          <w:szCs w:val="26"/>
          <w:lang w:val="en-US" w:eastAsia="ko-KR"/>
        </w:rPr>
        <w:t>0</w:t>
      </w:r>
      <w:r w:rsidRPr="00C471DB">
        <w:rPr>
          <w:rFonts w:ascii="Times New Roman" w:eastAsia="等线 Light" w:hAnsi="Times New Roman"/>
          <w:sz w:val="28"/>
          <w:szCs w:val="26"/>
          <w:lang w:val="en-US" w:eastAsia="ko-KR"/>
        </w:rPr>
        <w:t>2</w:t>
      </w:r>
    </w:p>
    <w:p w14:paraId="5F10F887" w14:textId="77777777" w:rsidR="00C07190" w:rsidRPr="00C07190" w:rsidRDefault="00C07190" w:rsidP="00C07190">
      <w:pPr>
        <w:rPr>
          <w:rFonts w:eastAsia="Malgun Gothic"/>
          <w:lang w:eastAsia="ko-KR"/>
        </w:rPr>
      </w:pPr>
    </w:p>
    <w:tbl>
      <w:tblPr>
        <w:tblStyle w:val="TableGrid"/>
        <w:tblW w:w="0" w:type="auto"/>
        <w:tblLook w:val="04A0" w:firstRow="1" w:lastRow="0" w:firstColumn="1" w:lastColumn="0" w:noHBand="0" w:noVBand="1"/>
      </w:tblPr>
      <w:tblGrid>
        <w:gridCol w:w="1271"/>
        <w:gridCol w:w="8691"/>
      </w:tblGrid>
      <w:tr w:rsidR="00C07190" w:rsidRPr="00C07190" w14:paraId="4904B324" w14:textId="77777777" w:rsidTr="00270089">
        <w:tc>
          <w:tcPr>
            <w:tcW w:w="1271" w:type="dxa"/>
            <w:tcBorders>
              <w:top w:val="single" w:sz="4" w:space="0" w:color="auto"/>
              <w:left w:val="single" w:sz="4" w:space="0" w:color="auto"/>
              <w:bottom w:val="single" w:sz="4" w:space="0" w:color="auto"/>
              <w:right w:val="single" w:sz="4" w:space="0" w:color="auto"/>
            </w:tcBorders>
          </w:tcPr>
          <w:p w14:paraId="53A8A054"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lastRenderedPageBreak/>
              <w:t>Company</w:t>
            </w:r>
          </w:p>
        </w:tc>
        <w:tc>
          <w:tcPr>
            <w:tcW w:w="8691" w:type="dxa"/>
            <w:tcBorders>
              <w:top w:val="single" w:sz="4" w:space="0" w:color="auto"/>
              <w:left w:val="single" w:sz="4" w:space="0" w:color="auto"/>
              <w:bottom w:val="single" w:sz="4" w:space="0" w:color="auto"/>
              <w:right w:val="single" w:sz="4" w:space="0" w:color="auto"/>
            </w:tcBorders>
          </w:tcPr>
          <w:p w14:paraId="071B9A8C"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t>Input</w:t>
            </w:r>
          </w:p>
        </w:tc>
      </w:tr>
      <w:tr w:rsidR="00C07190" w:rsidRPr="00C07190" w14:paraId="7A297046" w14:textId="77777777" w:rsidTr="00270089">
        <w:tc>
          <w:tcPr>
            <w:tcW w:w="1271" w:type="dxa"/>
            <w:tcBorders>
              <w:top w:val="single" w:sz="4" w:space="0" w:color="auto"/>
              <w:left w:val="single" w:sz="4" w:space="0" w:color="auto"/>
              <w:bottom w:val="single" w:sz="4" w:space="0" w:color="auto"/>
              <w:right w:val="single" w:sz="4" w:space="0" w:color="auto"/>
            </w:tcBorders>
          </w:tcPr>
          <w:p w14:paraId="0C9B6699" w14:textId="5C6809CF" w:rsidR="00C07190" w:rsidRPr="00225369" w:rsidRDefault="00225369" w:rsidP="00C07190">
            <w:pPr>
              <w:widowControl w:val="0"/>
              <w:spacing w:after="120"/>
              <w:rPr>
                <w:rFonts w:eastAsiaTheme="minorEastAsia"/>
                <w:lang w:eastAsia="zh-CN"/>
              </w:rPr>
            </w:pPr>
            <w:r w:rsidRPr="00225369">
              <w:rPr>
                <w:rFonts w:eastAsiaTheme="minorEastAsia" w:hint="eastAsia"/>
                <w:lang w:eastAsia="zh-CN"/>
              </w:rPr>
              <w:t>Z</w:t>
            </w:r>
            <w:r w:rsidRPr="00225369">
              <w:rPr>
                <w:rFonts w:eastAsiaTheme="minorEastAsia"/>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D0A7AFB" w14:textId="00917DE8" w:rsidR="00225369" w:rsidRPr="00225369" w:rsidRDefault="00225369" w:rsidP="00225369">
            <w:pPr>
              <w:widowControl w:val="0"/>
              <w:spacing w:after="120"/>
              <w:rPr>
                <w:rFonts w:eastAsiaTheme="minorEastAsia"/>
                <w:lang w:eastAsia="zh-CN"/>
              </w:rPr>
            </w:pPr>
            <w:r w:rsidRPr="00225369">
              <w:rPr>
                <w:rFonts w:eastAsiaTheme="minorEastAsia" w:hint="eastAsia"/>
                <w:lang w:eastAsia="zh-CN"/>
              </w:rPr>
              <w:t>R</w:t>
            </w:r>
            <w:r w:rsidRPr="00225369">
              <w:rPr>
                <w:rFonts w:eastAsiaTheme="minorEastAsia"/>
                <w:lang w:eastAsia="zh-CN"/>
              </w:rPr>
              <w:t xml:space="preserve">egarding harq-FeedbackEnabler-Multicast, the current value range is {dci-enabler, enabled}. However, based on the yellow highlighted parts in previous agreements, it seems we need to update the value range to “{ dci-enabler, enabled, </w:t>
            </w:r>
            <w:r w:rsidRPr="00225369">
              <w:rPr>
                <w:rFonts w:eastAsiaTheme="minorEastAsia"/>
                <w:color w:val="FF0000"/>
                <w:u w:val="single"/>
                <w:lang w:eastAsia="zh-CN"/>
              </w:rPr>
              <w:t>disable</w:t>
            </w:r>
            <w:r w:rsidRPr="00225369">
              <w:rPr>
                <w:rFonts w:eastAsiaTheme="minorEastAsia"/>
                <w:lang w:eastAsia="zh-CN"/>
              </w:rPr>
              <w:t>}”</w:t>
            </w:r>
          </w:p>
          <w:p w14:paraId="361C9EC4" w14:textId="77777777" w:rsidR="00225369" w:rsidRPr="00225369" w:rsidRDefault="00225369" w:rsidP="00225369">
            <w:pPr>
              <w:widowControl w:val="0"/>
              <w:spacing w:after="120"/>
              <w:rPr>
                <w:rFonts w:eastAsiaTheme="minorEastAsia"/>
                <w:lang w:eastAsia="zh-CN"/>
              </w:rPr>
            </w:pPr>
          </w:p>
          <w:p w14:paraId="466B21A1" w14:textId="77777777" w:rsidR="00225369" w:rsidRPr="00225369" w:rsidRDefault="00225369" w:rsidP="00225369">
            <w:pPr>
              <w:rPr>
                <w:lang w:eastAsia="x-none"/>
              </w:rPr>
            </w:pPr>
            <w:r w:rsidRPr="00225369">
              <w:rPr>
                <w:highlight w:val="green"/>
                <w:lang w:eastAsia="x-none"/>
              </w:rPr>
              <w:t>Agreement:</w:t>
            </w:r>
          </w:p>
          <w:p w14:paraId="16F5FF59" w14:textId="77777777" w:rsidR="00225369" w:rsidRPr="00225369" w:rsidRDefault="00225369" w:rsidP="00225369">
            <w:pPr>
              <w:rPr>
                <w:lang w:eastAsia="zh-CN"/>
              </w:rPr>
            </w:pPr>
            <w:r w:rsidRPr="00225369">
              <w:rPr>
                <w:lang w:eastAsia="zh-CN"/>
              </w:rPr>
              <w:t>Update the WA made in RAN1#105-e meeting regarding enabling/disabling HARQ-ACK feedback as follows:</w:t>
            </w:r>
          </w:p>
          <w:p w14:paraId="7651B559" w14:textId="77777777" w:rsidR="00225369" w:rsidRPr="00225369" w:rsidRDefault="00225369" w:rsidP="00225369">
            <w:pPr>
              <w:contextualSpacing/>
              <w:rPr>
                <w:iCs/>
                <w:lang w:eastAsia="x-none"/>
              </w:rPr>
            </w:pPr>
            <w:r w:rsidRPr="00225369">
              <w:rPr>
                <w:iCs/>
                <w:highlight w:val="darkYellow"/>
                <w:lang w:eastAsia="x-none"/>
              </w:rPr>
              <w:t>Working assumption:</w:t>
            </w:r>
          </w:p>
          <w:p w14:paraId="37A70421" w14:textId="77777777" w:rsidR="00225369" w:rsidRPr="00225369" w:rsidRDefault="00225369" w:rsidP="00225369">
            <w:pPr>
              <w:contextualSpacing/>
              <w:rPr>
                <w:iCs/>
                <w:lang w:eastAsia="zh-CN"/>
              </w:rPr>
            </w:pPr>
            <w:r w:rsidRPr="00225369">
              <w:rPr>
                <w:iCs/>
              </w:rPr>
              <w:t>For enabling/disabling ACK/NACK-based HARQ-ACK feedback for RRC_CONNECTED UE receiving multicast via dynamic group-common PDSCH:</w:t>
            </w:r>
          </w:p>
          <w:p w14:paraId="1D5635F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RRC signaling configures the enabling/ disabling function of group-common DCI indicating the enabling /disabling ACK/NACK based HARQ-ACK feedback.</w:t>
            </w:r>
          </w:p>
          <w:p w14:paraId="0F600AC3" w14:textId="77777777" w:rsidR="00225369" w:rsidRPr="00225369" w:rsidRDefault="00225369" w:rsidP="00225369">
            <w:pPr>
              <w:numPr>
                <w:ilvl w:val="1"/>
                <w:numId w:val="79"/>
              </w:numPr>
              <w:adjustRightInd/>
              <w:contextualSpacing/>
              <w:textAlignment w:val="auto"/>
              <w:rPr>
                <w:iCs/>
              </w:rPr>
            </w:pPr>
            <w:r w:rsidRPr="00225369">
              <w:rPr>
                <w:iCs/>
              </w:rPr>
              <w:t xml:space="preserve">If RRC signaling configures the function of group-common DCI based indication, group-common DCI indicates (explicitly or implicitly) whether ACK/NACK based HARQ-ACK feedback is enabled/disabled </w:t>
            </w:r>
          </w:p>
          <w:p w14:paraId="728994C2" w14:textId="77777777" w:rsidR="00225369" w:rsidRPr="00225369" w:rsidRDefault="00225369" w:rsidP="00225369">
            <w:pPr>
              <w:numPr>
                <w:ilvl w:val="1"/>
                <w:numId w:val="79"/>
              </w:numPr>
              <w:adjustRightInd/>
              <w:contextualSpacing/>
              <w:textAlignment w:val="auto"/>
              <w:rPr>
                <w:iCs/>
                <w:highlight w:val="yellow"/>
                <w:lang w:eastAsia="ja-JP"/>
              </w:rPr>
            </w:pPr>
            <w:r w:rsidRPr="00225369">
              <w:rPr>
                <w:iCs/>
                <w:highlight w:val="yellow"/>
                <w:lang w:eastAsia="ja-JP"/>
              </w:rPr>
              <w:t>Otherwise</w:t>
            </w:r>
            <w:r w:rsidRPr="00225369">
              <w:rPr>
                <w:iCs/>
                <w:highlight w:val="yellow"/>
              </w:rPr>
              <w:t xml:space="preserve">, enabling/disabling ACK/NACK based HARQ-ACK feedback is configured by RRC signaling. </w:t>
            </w:r>
          </w:p>
          <w:p w14:paraId="231CBFFA" w14:textId="77777777" w:rsidR="00225369" w:rsidRPr="00225369" w:rsidRDefault="00225369" w:rsidP="00225369">
            <w:pPr>
              <w:numPr>
                <w:ilvl w:val="1"/>
                <w:numId w:val="79"/>
              </w:numPr>
              <w:adjustRightInd/>
              <w:contextualSpacing/>
              <w:textAlignment w:val="auto"/>
              <w:rPr>
                <w:iCs/>
                <w:lang w:eastAsia="ja-JP"/>
              </w:rPr>
            </w:pPr>
            <w:r w:rsidRPr="00225369">
              <w:rPr>
                <w:iCs/>
                <w:lang w:eastAsia="ja-JP"/>
              </w:rPr>
              <w:t xml:space="preserve">FFS details on RRC signaling and group-common DCI indicating. </w:t>
            </w:r>
          </w:p>
          <w:p w14:paraId="20FDAA12"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 xml:space="preserve">FFS whether/how this option is extended to apply to NACK-only based feedback and multiple G-RNTI cases. </w:t>
            </w:r>
          </w:p>
          <w:p w14:paraId="3E723C9F"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the relation to the HARQ-ACK codebook types and HARQ-ACK codebook construction.</w:t>
            </w:r>
          </w:p>
          <w:p w14:paraId="3F8C6F9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 xml:space="preserve">FFS the relation to the enabling/disabling ACK/NACK based HARQ-ACK feedback for retransmission.  </w:t>
            </w:r>
          </w:p>
          <w:p w14:paraId="09A0ABF3"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whether/how to allow UE not to react to the DCI signaling, but instead follow UE-specific RRC configuration for HARQ feedback.</w:t>
            </w:r>
          </w:p>
          <w:p w14:paraId="73F14B7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whether/how to apply it to SPS group-common PDSCH.</w:t>
            </w:r>
          </w:p>
          <w:p w14:paraId="0AE7F071" w14:textId="77777777" w:rsidR="00225369" w:rsidRPr="00225369" w:rsidRDefault="00225369" w:rsidP="00225369">
            <w:pPr>
              <w:numPr>
                <w:ilvl w:val="0"/>
                <w:numId w:val="26"/>
              </w:numPr>
              <w:adjustRightInd/>
              <w:contextualSpacing/>
              <w:textAlignment w:val="auto"/>
              <w:rPr>
                <w:iCs/>
                <w:color w:val="FF0000"/>
                <w:lang w:eastAsia="zh-CN"/>
              </w:rPr>
            </w:pPr>
            <w:r w:rsidRPr="00225369">
              <w:rPr>
                <w:rFonts w:hint="eastAsia"/>
                <w:iCs/>
                <w:color w:val="FF0000"/>
                <w:lang w:eastAsia="zh-CN"/>
              </w:rPr>
              <w:t>U</w:t>
            </w:r>
            <w:r w:rsidRPr="00225369">
              <w:rPr>
                <w:iCs/>
                <w:color w:val="FF0000"/>
                <w:lang w:eastAsia="zh-CN"/>
              </w:rPr>
              <w:t xml:space="preserve">E capability for enabling/ disabling function of group-common DCI indicating the enabling /disabling ACK/NACK based HARQ-ACK feedback is introduced and FFS details. </w:t>
            </w:r>
          </w:p>
          <w:p w14:paraId="40BBA804" w14:textId="60843C7B" w:rsidR="00225369" w:rsidRPr="00225369" w:rsidRDefault="00225369" w:rsidP="00225369">
            <w:pPr>
              <w:numPr>
                <w:ilvl w:val="0"/>
                <w:numId w:val="26"/>
              </w:numPr>
              <w:adjustRightInd/>
              <w:contextualSpacing/>
              <w:textAlignment w:val="auto"/>
              <w:rPr>
                <w:iCs/>
                <w:color w:val="FF0000"/>
                <w:lang w:eastAsia="ja-JP"/>
              </w:rPr>
            </w:pPr>
            <w:r w:rsidRPr="00225369">
              <w:rPr>
                <w:iCs/>
                <w:color w:val="FF0000"/>
                <w:lang w:eastAsia="zh-CN"/>
              </w:rPr>
              <w:t>Note: It is up to network implementation to avoid any potential HARQ ACK mismatch between different UEs in the same multicast group</w:t>
            </w:r>
          </w:p>
        </w:tc>
      </w:tr>
      <w:tr w:rsidR="009F57DE" w:rsidRPr="00C07190" w14:paraId="516AEB91" w14:textId="77777777" w:rsidTr="00270089">
        <w:tc>
          <w:tcPr>
            <w:tcW w:w="1271" w:type="dxa"/>
            <w:tcBorders>
              <w:top w:val="single" w:sz="4" w:space="0" w:color="auto"/>
              <w:left w:val="single" w:sz="4" w:space="0" w:color="auto"/>
              <w:bottom w:val="single" w:sz="4" w:space="0" w:color="auto"/>
              <w:right w:val="single" w:sz="4" w:space="0" w:color="auto"/>
            </w:tcBorders>
          </w:tcPr>
          <w:p w14:paraId="51D77953" w14:textId="05F9855A" w:rsidR="009F57DE" w:rsidRPr="00225369" w:rsidRDefault="009F57DE" w:rsidP="009F57DE">
            <w:pPr>
              <w:widowControl w:val="0"/>
              <w:spacing w:after="120"/>
              <w:rPr>
                <w:rFonts w:eastAsiaTheme="minorEastAsia" w:hint="eastAsia"/>
                <w:lang w:eastAsia="zh-CN"/>
              </w:rPr>
            </w:pPr>
            <w:r>
              <w:rPr>
                <w:rFonts w:eastAsiaTheme="minorEastAsia" w:hint="eastAsia"/>
                <w:lang w:eastAsia="zh-CN"/>
              </w:rPr>
              <w:t>F</w:t>
            </w:r>
            <w:r>
              <w:rPr>
                <w:rFonts w:eastAsiaTheme="minorEastAsia"/>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2D8A63" w14:textId="77777777" w:rsidR="009F57DE" w:rsidRDefault="009F57DE" w:rsidP="00225369">
            <w:pPr>
              <w:widowControl w:val="0"/>
              <w:spacing w:after="120"/>
              <w:rPr>
                <w:rFonts w:eastAsiaTheme="minorEastAsia"/>
                <w:lang w:eastAsia="zh-CN"/>
              </w:rPr>
            </w:pPr>
            <w:bookmarkStart w:id="0" w:name="_GoBack"/>
            <w:bookmarkEnd w:id="0"/>
            <w:r w:rsidRPr="007238FD">
              <w:rPr>
                <w:rFonts w:eastAsiaTheme="minorEastAsia" w:hint="eastAsia"/>
                <w:highlight w:val="yellow"/>
                <w:lang w:eastAsia="zh-CN"/>
              </w:rPr>
              <w:t>@</w:t>
            </w:r>
            <w:r w:rsidRPr="007238FD">
              <w:rPr>
                <w:rFonts w:eastAsiaTheme="minorEastAsia"/>
                <w:highlight w:val="yellow"/>
                <w:lang w:eastAsia="zh-CN"/>
              </w:rPr>
              <w:t>ZTE,</w:t>
            </w:r>
          </w:p>
          <w:p w14:paraId="52563CE5" w14:textId="730263F2" w:rsidR="009F57DE" w:rsidRPr="009F57DE" w:rsidRDefault="009F57DE" w:rsidP="00225369">
            <w:pPr>
              <w:widowControl w:val="0"/>
              <w:spacing w:after="120"/>
              <w:rPr>
                <w:rFonts w:eastAsiaTheme="minorEastAsia" w:hint="eastAsia"/>
                <w:lang w:eastAsia="zh-CN"/>
              </w:rPr>
            </w:pPr>
            <w:r>
              <w:rPr>
                <w:rFonts w:eastAsiaTheme="minorEastAsia"/>
                <w:lang w:eastAsia="zh-CN"/>
              </w:rPr>
              <w:t xml:space="preserve">Since the configuration of </w:t>
            </w:r>
            <w:r w:rsidRPr="009F57DE">
              <w:rPr>
                <w:rFonts w:eastAsiaTheme="minorEastAsia"/>
                <w:i/>
                <w:lang w:eastAsia="zh-CN"/>
              </w:rPr>
              <w:t>harq-FeedbackEnabler-Multicast</w:t>
            </w:r>
            <w:r>
              <w:rPr>
                <w:rFonts w:eastAsiaTheme="minorEastAsia"/>
                <w:i/>
                <w:lang w:eastAsia="zh-CN"/>
              </w:rPr>
              <w:t xml:space="preserve"> </w:t>
            </w:r>
            <w:r>
              <w:rPr>
                <w:rFonts w:eastAsiaTheme="minorEastAsia"/>
                <w:lang w:eastAsia="zh-CN"/>
              </w:rPr>
              <w:t xml:space="preserve">will be optional and the default value when this parameter is absent will be discussed anyway, I formulated “disabled” as the default. I wonder whether it is ok to ZTE and if not, what is the essential difference between what you suggested and what I formulated for now? </w:t>
            </w:r>
          </w:p>
        </w:tc>
      </w:tr>
    </w:tbl>
    <w:p w14:paraId="071B8DE0" w14:textId="77777777" w:rsidR="00C471DB" w:rsidRPr="00C471DB" w:rsidRDefault="00C471DB" w:rsidP="006723CD">
      <w:pPr>
        <w:widowControl w:val="0"/>
        <w:spacing w:after="120"/>
        <w:jc w:val="both"/>
        <w:rPr>
          <w:rFonts w:eastAsiaTheme="minorEastAsia"/>
          <w:lang w:eastAsia="zh-CN"/>
        </w:rPr>
      </w:pPr>
    </w:p>
    <w:sectPr w:rsidR="00C471DB" w:rsidRPr="00C471DB"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DA3FE" w14:textId="77777777" w:rsidR="001207BC" w:rsidRDefault="001207BC">
      <w:r>
        <w:separator/>
      </w:r>
    </w:p>
  </w:endnote>
  <w:endnote w:type="continuationSeparator" w:id="0">
    <w:p w14:paraId="49887813" w14:textId="77777777" w:rsidR="001207BC" w:rsidRDefault="0012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7238FD">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238FD">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0033E" w14:textId="77777777" w:rsidR="001207BC" w:rsidRDefault="001207BC">
      <w:r>
        <w:separator/>
      </w:r>
    </w:p>
  </w:footnote>
  <w:footnote w:type="continuationSeparator" w:id="0">
    <w:p w14:paraId="48FDE2CE" w14:textId="77777777" w:rsidR="001207BC" w:rsidRDefault="0012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abstractNum w:abstractNumId="83" w15:restartNumberingAfterBreak="0">
    <w:nsid w:val="7F995DFC"/>
    <w:multiLevelType w:val="hybridMultilevel"/>
    <w:tmpl w:val="F9CCA32E"/>
    <w:lvl w:ilvl="0" w:tplc="3828CA0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BC"/>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46"/>
    <w:rsid w:val="0018246F"/>
    <w:rsid w:val="00182716"/>
    <w:rsid w:val="00182718"/>
    <w:rsid w:val="00182B68"/>
    <w:rsid w:val="00182C5B"/>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549"/>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369"/>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8D6"/>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BF"/>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69"/>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ECF"/>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0DF9"/>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049"/>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1C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BCD"/>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4C2"/>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76"/>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5C3"/>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4E9F"/>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BE"/>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6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8FD"/>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32B"/>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9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7DE"/>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6EF"/>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554"/>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693"/>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C92"/>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77"/>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19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1DB"/>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15B"/>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168"/>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6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2C"/>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0F"/>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965"/>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C04"/>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0FF7EE1"/>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paragraph" w:customStyle="1" w:styleId="tal0">
    <w:name w:val="tal"/>
    <w:basedOn w:val="Normal"/>
    <w:rsid w:val="00D07168"/>
    <w:pPr>
      <w:overflowPunct/>
      <w:autoSpaceDE/>
      <w:autoSpaceDN/>
      <w:adjustRightInd/>
      <w:spacing w:before="100" w:beforeAutospacing="1" w:after="100" w:afterAutospacing="1"/>
      <w:textAlignment w:val="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31986988">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79172173">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2321239">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7ECB9952-9B41-4E0A-8279-1B6B5F25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86</TotalTime>
  <Pages>3</Pages>
  <Words>992</Words>
  <Characters>5658</Characters>
  <Application>Microsoft Office Word</Application>
  <DocSecurity>0</DocSecurity>
  <Lines>47</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xiajinhuan2</cp:lastModifiedBy>
  <cp:revision>20</cp:revision>
  <cp:lastPrinted>2014-11-07T12:38:00Z</cp:lastPrinted>
  <dcterms:created xsi:type="dcterms:W3CDTF">2021-09-01T17:54:00Z</dcterms:created>
  <dcterms:modified xsi:type="dcterms:W3CDTF">2021-09-07T11:12:00Z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(3)Vs1PrWOlC1O0K48sGkW3TnDawxSQ5HZryygACFeb/psmKRNQdum88zXaRd09i6BnsaG9zRlU
oxcpA4shxJFrI0R9Xciqg34ggIelrZWMCr1KyUf/VLuFXlE1Rvezmeyi+LJCKlCHss61Dm3i
iDqiQ1XE7pvXlaQ21fUp9W3LSHMBmNYpCTl8JsCD+4lNK/INdRqpB44vBkaP1tbhCceLKB89
dd/x/qD6/CLPj9jdef</vt:lpwstr>
  </property>
  <property fmtid="{D5CDD505-2E9C-101B-9397-08002B2CF9AE}" pid="14" name="_2015_ms_pID_7253431">
    <vt:lpwstr>eCAAGFlLyIk5ImUdJjzd5/ESmuWdbunt21PnDAuOLzGiIc1yTKi1Pq
kcYXZXEh4h9PEyAg8Rl447jJj5zKz3JMb2PYYK0L1wkaCup4EgP63JWhS5DNlD4qxrMN8TxE
6D7bWnx8WSrNwNBFaKTNmMhim0a51z1i/KqEV/7ONLMTDt6F7kkdCwZqXeiAJ6WYkF1SUAH0
xl9FJi309plsicE5ExVl7UEe+7kg9SWo9ZAb</vt:lpwstr>
  </property>
  <property fmtid="{D5CDD505-2E9C-101B-9397-08002B2CF9AE}" pid="15" name="_2015_ms_pID_7253432">
    <vt:lpwstr>imgdh4HUV+XVkyGlTvngiwU=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1631012683</vt:lpwstr>
  </property>
</Properties>
</file>