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w:t>
            </w:r>
            <w:proofErr w:type="gramStart"/>
            <w:r>
              <w:t>as :</w:t>
            </w:r>
            <w:proofErr w:type="gramEnd"/>
          </w:p>
          <w:p w14:paraId="4A5E8324" w14:textId="77777777" w:rsidR="00EB6CF8" w:rsidRDefault="00EB6CF8" w:rsidP="00EB6CF8">
            <w:pPr>
              <w:spacing w:before="120" w:after="120"/>
            </w:pPr>
            <w:r>
              <w:t>“</w:t>
            </w:r>
            <w:r w:rsidRPr="00AF42B8">
              <w:rPr>
                <w:color w:val="FF0000"/>
              </w:rPr>
              <w:t xml:space="preserve">For partial </w:t>
            </w:r>
            <w:proofErr w:type="gramStart"/>
            <w:r w:rsidRPr="00AF42B8">
              <w:rPr>
                <w:color w:val="FF0000"/>
              </w:rPr>
              <w:t>sensing based</w:t>
            </w:r>
            <w:proofErr w:type="gramEnd"/>
            <w:r w:rsidRPr="00AF42B8">
              <w:rPr>
                <w:color w:val="FF0000"/>
              </w:rPr>
              <w:t xml:space="preserve">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Uu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0"/>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bl>
    <w:p w14:paraId="0FBC555B" w14:textId="77777777" w:rsidR="006B7B36" w:rsidRDefault="00E93AC7">
      <w:pPr>
        <w:spacing w:before="120" w:after="120"/>
      </w:pPr>
      <w:r>
        <w:rPr>
          <w:rFonts w:hint="eastAsia"/>
        </w:rPr>
        <w:lastRenderedPageBreak/>
        <w:t xml:space="preserve">The initial assessment on companies' preferences </w:t>
      </w:r>
      <w:proofErr w:type="gramStart"/>
      <w:r>
        <w:rPr>
          <w:rFonts w:hint="eastAsia"/>
        </w:rPr>
        <w:t>are</w:t>
      </w:r>
      <w:proofErr w:type="gramEnd"/>
      <w:r>
        <w:rPr>
          <w:rFonts w:hint="eastAsia"/>
        </w:rPr>
        <w:t xml:space="preserve"> made below, </w:t>
      </w:r>
    </w:p>
    <w:p w14:paraId="47232FE4" w14:textId="12429E9E" w:rsidR="006B7B36" w:rsidRDefault="00E93AC7">
      <w:pPr>
        <w:spacing w:before="120" w:after="120"/>
      </w:pPr>
      <w:r>
        <w:rPr>
          <w:rFonts w:hint="eastAsia"/>
        </w:rPr>
        <w:t>Preference covered by</w:t>
      </w:r>
      <w:r>
        <w:t xml:space="preserve"> Alt 1(13 companies): Huawei, </w:t>
      </w:r>
      <w:proofErr w:type="spellStart"/>
      <w:proofErr w:type="gramStart"/>
      <w:r>
        <w:t>HiSilicon</w:t>
      </w:r>
      <w:proofErr w:type="spellEnd"/>
      <w:r>
        <w:t>[</w:t>
      </w:r>
      <w:proofErr w:type="gramEnd"/>
      <w:r>
        <w:t>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 xml:space="preserve">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w:t>
            </w:r>
            <w:r>
              <w:lastRenderedPageBreak/>
              <w:t xml:space="preserve">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lastRenderedPageBreak/>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t>Apple</w:t>
            </w:r>
          </w:p>
        </w:tc>
        <w:tc>
          <w:tcPr>
            <w:tcW w:w="7528" w:type="dxa"/>
          </w:tcPr>
          <w:p w14:paraId="750B5C09" w14:textId="615459F6" w:rsidR="00165C0C" w:rsidRDefault="00165C0C" w:rsidP="00165C0C">
            <w:pPr>
              <w:spacing w:before="120" w:after="120"/>
              <w:rPr>
                <w:rFonts w:eastAsia="SimSun"/>
                <w:bCs/>
                <w:iCs/>
              </w:rPr>
            </w:pPr>
            <w:r>
              <w:rPr>
                <w:rFonts w:eastAsia="SimSun"/>
                <w:bCs/>
                <w:iCs/>
              </w:rPr>
              <w:t>Whether</w:t>
            </w:r>
            <w:r>
              <w:rPr>
                <w:rFonts w:eastAsia="SimSun"/>
                <w:bCs/>
                <w:iCs/>
              </w:rPr>
              <w:t xml:space="preserve"> a UE performs sensing during sidelink DRX </w:t>
            </w:r>
            <w:r>
              <w:rPr>
                <w:rFonts w:eastAsia="SimSun"/>
                <w:bCs/>
                <w:iCs/>
              </w:rPr>
              <w:t>inactive</w:t>
            </w:r>
            <w:r>
              <w:rPr>
                <w:rFonts w:eastAsia="SimSun"/>
                <w:bCs/>
                <w:iCs/>
              </w:rPr>
              <w:t xml:space="preserve"> </w:t>
            </w:r>
            <w:r>
              <w:rPr>
                <w:rFonts w:eastAsia="SimSun"/>
                <w:bCs/>
                <w:iCs/>
              </w:rPr>
              <w:t>time</w:t>
            </w:r>
            <w:r>
              <w:rPr>
                <w:rFonts w:eastAsia="SimSun"/>
                <w:bCs/>
                <w:iCs/>
              </w:rPr>
              <w:t xml:space="preserve"> is a tradeoff between power saving gain and resource selection reliability. </w:t>
            </w:r>
          </w:p>
          <w:p w14:paraId="433DAFFE" w14:textId="5A7800E1" w:rsidR="00165C0C" w:rsidRDefault="00165C0C" w:rsidP="00165C0C">
            <w:pPr>
              <w:spacing w:before="120" w:after="120"/>
            </w:pPr>
            <w:r>
              <w:rPr>
                <w:rFonts w:eastAsia="SimSun"/>
                <w:bCs/>
                <w:iCs/>
              </w:rPr>
              <w:t xml:space="preserve">Consider a UE is configured with sidelink DRX. To balance the power saving gain and resource selection reliability, we propose that the UE does not perform sensing before its sidelink data arrival, if the sensing occasion is in its sidelink DRX </w:t>
            </w:r>
            <w:r>
              <w:rPr>
                <w:rFonts w:eastAsia="SimSun"/>
                <w:bCs/>
                <w:iCs/>
              </w:rPr>
              <w:t>inactive</w:t>
            </w:r>
            <w:r>
              <w:rPr>
                <w:rFonts w:eastAsia="SimSun"/>
                <w:bCs/>
                <w:iCs/>
              </w:rPr>
              <w:t xml:space="preserve"> </w:t>
            </w:r>
            <w:r>
              <w:rPr>
                <w:rFonts w:eastAsia="SimSun"/>
                <w:bCs/>
                <w:iCs/>
              </w:rPr>
              <w:t>time</w:t>
            </w:r>
            <w:r>
              <w:rPr>
                <w:rFonts w:eastAsia="SimSun"/>
                <w:bCs/>
                <w:iCs/>
              </w:rPr>
              <w:t xml:space="preserve">. This is aimed to save the sensing power for the UE, which is unnecessary when there is no sidelink data for transmission. On the other hand, the UE performs sensing after its </w:t>
            </w:r>
            <w:r>
              <w:rPr>
                <w:rFonts w:eastAsia="SimSun"/>
                <w:bCs/>
                <w:iCs/>
              </w:rPr>
              <w:lastRenderedPageBreak/>
              <w:t xml:space="preserve">sidelink data arrival, even if the sensing occasion is in its sidelink DRX </w:t>
            </w:r>
            <w:r>
              <w:rPr>
                <w:rFonts w:eastAsia="SimSun"/>
                <w:bCs/>
                <w:iCs/>
              </w:rPr>
              <w:t>inactive</w:t>
            </w:r>
            <w:r>
              <w:rPr>
                <w:rFonts w:eastAsia="SimSun"/>
                <w:bCs/>
                <w:iCs/>
              </w:rPr>
              <w:t xml:space="preserve"> </w:t>
            </w:r>
            <w:r>
              <w:rPr>
                <w:rFonts w:eastAsia="SimSun"/>
                <w:bCs/>
                <w:iCs/>
              </w:rPr>
              <w:t>time</w:t>
            </w:r>
            <w:r>
              <w:rPr>
                <w:rFonts w:eastAsia="SimSun"/>
                <w:bCs/>
                <w:iCs/>
              </w:rPr>
              <w:t xml:space="preserve">. This is aimed to achieve a reliable resource selection when there are sidelink data for transmission. </w:t>
            </w: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SimSun"/>
        </w:rPr>
      </w:pPr>
      <w:r>
        <w:rPr>
          <w:rFonts w:eastAsia="SimSun" w:hint="eastAsia"/>
        </w:rPr>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 xml:space="preserve">Huawei, </w:t>
      </w:r>
      <w:proofErr w:type="spellStart"/>
      <w:r>
        <w:rPr>
          <w:sz w:val="20"/>
          <w:szCs w:val="22"/>
        </w:rPr>
        <w:t>HiSilicon</w:t>
      </w:r>
      <w:proofErr w:type="spellEnd"/>
    </w:p>
    <w:p w14:paraId="097D72D9" w14:textId="77777777" w:rsidR="006B7B36" w:rsidRDefault="00CA5FD2">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 xml:space="preserve">Huawei, </w:t>
      </w:r>
      <w:proofErr w:type="spellStart"/>
      <w:r w:rsidR="00E93AC7">
        <w:rPr>
          <w:sz w:val="20"/>
          <w:szCs w:val="22"/>
        </w:rPr>
        <w:t>HiSilicon</w:t>
      </w:r>
      <w:proofErr w:type="spellEnd"/>
    </w:p>
    <w:p w14:paraId="2CABB2A5" w14:textId="77777777" w:rsidR="006B7B36" w:rsidRDefault="00CA5FD2">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CA5FD2">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CA5FD2">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Discussion on sidelink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CA5FD2">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CA5FD2">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CA5FD2">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CA5FD2">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CA5FD2">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CA5FD2">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CA5FD2">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CA5FD2">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CA5FD2">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CA5FD2">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CA5FD2">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CA5FD2">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CA5FD2">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CA5FD2">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CA5FD2">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CA5FD2">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CA5FD2">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CA5FD2">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CA5FD2">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CA5FD2">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CA5FD2">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CA5FD2">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CA5FD2">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CA5FD2">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CA5FD2">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t>Sidelink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CA5FD2">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CA5FD2">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CA5FD2">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CA5FD2">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lastRenderedPageBreak/>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SimSun"/>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CA5FD2">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SimSun"/>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CA5FD2">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SimSun"/>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CA5FD2">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SimSun"/>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 xml:space="preserve">It's RAN1's understanding that UE can perform PSCCH monitoring for sensing during SL DRX inactive time. </w:t>
      </w:r>
      <w:proofErr w:type="gramStart"/>
      <w:r>
        <w:rPr>
          <w:rFonts w:ascii="Arial" w:hAnsi="Arial" w:cs="Arial" w:hint="eastAsia"/>
        </w:rPr>
        <w:t>Thus</w:t>
      </w:r>
      <w:proofErr w:type="gramEnd"/>
      <w:r>
        <w:rPr>
          <w:rFonts w:ascii="Arial" w:hAnsi="Arial" w:cs="Arial" w:hint="eastAsia"/>
        </w:rPr>
        <w:t xml:space="preserve">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w:t>
      </w:r>
      <w:proofErr w:type="gramStart"/>
      <w:r>
        <w:rPr>
          <w:rFonts w:hint="eastAsia"/>
          <w:i/>
        </w:rPr>
        <w:t>2108128,R</w:t>
      </w:r>
      <w:proofErr w:type="gramEnd"/>
      <w:r>
        <w:rPr>
          <w:rFonts w:hint="eastAsia"/>
          <w:i/>
        </w:rPr>
        <w:t>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w:t>
      </w:r>
      <w:proofErr w:type="gramStart"/>
      <w:r>
        <w:rPr>
          <w:rFonts w:hint="eastAsia"/>
          <w:i/>
        </w:rPr>
        <w:t>2108178,R</w:t>
      </w:r>
      <w:proofErr w:type="gramEnd"/>
      <w:r>
        <w:rPr>
          <w:rFonts w:hint="eastAsia"/>
          <w:i/>
        </w:rPr>
        <w:t>1-2108179</w:t>
      </w:r>
    </w:p>
    <w:p w14:paraId="479266DA" w14:textId="77777777" w:rsidR="006B7B36" w:rsidRDefault="00E93AC7">
      <w:pPr>
        <w:spacing w:before="120" w:after="120"/>
      </w:pPr>
      <w:r>
        <w:lastRenderedPageBreak/>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w:t>
      </w:r>
      <w:proofErr w:type="gramStart"/>
      <w:r>
        <w:rPr>
          <w:rFonts w:eastAsia="Times New Roman"/>
          <w:b/>
          <w:i/>
          <w:kern w:val="0"/>
          <w:szCs w:val="21"/>
          <w:lang w:val="en-GB"/>
        </w:rPr>
        <w:t>slots</w:t>
      </w:r>
      <w:proofErr w:type="gramEnd"/>
      <w:r>
        <w:rPr>
          <w:rFonts w:eastAsia="Times New Roman"/>
          <w:b/>
          <w:i/>
          <w:kern w:val="0"/>
          <w:szCs w:val="21"/>
          <w:lang w:val="en-GB"/>
        </w:rPr>
        <w:t xml:space="preserve">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r w:rsidR="00CA5FD2">
        <w:fldChar w:fldCharType="begin"/>
      </w:r>
      <w:r w:rsidR="00CA5FD2">
        <w:instrText xml:space="preserve"> SEQ Proposal \* ARABIC </w:instrText>
      </w:r>
      <w:r w:rsidR="00CA5FD2">
        <w:fldChar w:fldCharType="separate"/>
      </w:r>
      <w:r>
        <w:t>11</w:t>
      </w:r>
      <w:r w:rsidR="00CA5FD2">
        <w:fldChar w:fldCharType="end"/>
      </w:r>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r w:rsidR="00CA5FD2">
        <w:fldChar w:fldCharType="begin"/>
      </w:r>
      <w:r w:rsidR="00CA5FD2">
        <w:instrText xml:space="preserve"> SEQ Proposal \* ARABIC </w:instrText>
      </w:r>
      <w:r w:rsidR="00CA5FD2">
        <w:fldChar w:fldCharType="separate"/>
      </w:r>
      <w:r>
        <w:t>12</w:t>
      </w:r>
      <w:r w:rsidR="00CA5FD2">
        <w:fldChar w:fldCharType="end"/>
      </w:r>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w:t>
      </w:r>
      <w:proofErr w:type="gramStart"/>
      <w:r>
        <w:rPr>
          <w:b/>
        </w:rPr>
        <w:t>e.g.</w:t>
      </w:r>
      <w:proofErr w:type="gramEnd"/>
      <w:r>
        <w:rPr>
          <w:b/>
        </w:rPr>
        <w:t xml:space="preserve">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 xml:space="preserve">Proposal 14: When TX UE performs resource selection for RX UE with SL DRX </w:t>
      </w:r>
      <w:proofErr w:type="gramStart"/>
      <w:r>
        <w:rPr>
          <w:b/>
        </w:rPr>
        <w:t>enabled,</w:t>
      </w:r>
      <w:proofErr w:type="gramEnd"/>
      <w:r>
        <w:rPr>
          <w:b/>
        </w:rPr>
        <w:t xml:space="preserve">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lastRenderedPageBreak/>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sidelink UE can take sidelink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lastRenderedPageBreak/>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SimSun"/>
          <w:b/>
          <w:bCs/>
        </w:rPr>
      </w:pPr>
      <w:r>
        <w:rPr>
          <w:rFonts w:eastAsia="SimSun" w:hint="eastAsia"/>
          <w:b/>
          <w:bCs/>
        </w:rPr>
        <w:t>O</w:t>
      </w:r>
      <w:r>
        <w:rPr>
          <w:rFonts w:eastAsia="SimSun"/>
          <w:b/>
          <w:bCs/>
        </w:rPr>
        <w:t xml:space="preserve">bservation 4: If sensing is performed within both DRX active time and DRX inactive time, more accurate sensing results can be </w:t>
      </w:r>
      <w:proofErr w:type="gramStart"/>
      <w:r>
        <w:rPr>
          <w:rFonts w:eastAsia="SimSun"/>
          <w:b/>
          <w:bCs/>
        </w:rPr>
        <w:t>obtained</w:t>
      </w:r>
      <w:proofErr w:type="gramEnd"/>
      <w:r>
        <w:rPr>
          <w:rFonts w:eastAsia="SimSun"/>
          <w:b/>
          <w:bCs/>
        </w:rPr>
        <w:t xml:space="preserve"> and re-evaluation/pre-emption are applicable.</w:t>
      </w:r>
    </w:p>
    <w:p w14:paraId="72B0EB94" w14:textId="77777777" w:rsidR="006B7B36" w:rsidRDefault="00E93AC7">
      <w:pPr>
        <w:pStyle w:val="BodyText"/>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BodyText"/>
        <w:spacing w:before="120" w:after="120"/>
        <w:rPr>
          <w:rFonts w:eastAsia="SimSun"/>
          <w:b/>
          <w:bCs/>
        </w:rPr>
      </w:pPr>
      <w:r>
        <w:rPr>
          <w:rFonts w:eastAsia="SimSun" w:hint="eastAsia"/>
          <w:b/>
          <w:bCs/>
        </w:rPr>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SimSun"/>
          <w:b/>
          <w:bCs/>
        </w:rPr>
      </w:pPr>
      <w:r>
        <w:rPr>
          <w:rFonts w:eastAsia="SimSun"/>
          <w:b/>
          <w:bCs/>
        </w:rPr>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Caption"/>
      </w:pPr>
      <w:bookmarkStart w:id="6" w:name="_Toc79159135"/>
      <w:bookmarkEnd w:id="6"/>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CA5FD2">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CA5FD2">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lastRenderedPageBreak/>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CA5FD2">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w:t>
      </w:r>
      <w:proofErr w:type="gramStart"/>
      <w:r>
        <w:rPr>
          <w:rFonts w:ascii="Calibri" w:hAnsi="Calibri"/>
          <w:b/>
          <w:bCs/>
          <w:i/>
          <w:iCs/>
          <w:sz w:val="22"/>
          <w:szCs w:val="22"/>
        </w:rPr>
        <w:t>i.e.</w:t>
      </w:r>
      <w:proofErr w:type="gramEnd"/>
      <w:r>
        <w:rPr>
          <w:rFonts w:ascii="Calibri" w:hAnsi="Calibri"/>
          <w:b/>
          <w:bCs/>
          <w:i/>
          <w:iCs/>
          <w:sz w:val="22"/>
          <w:szCs w:val="22"/>
        </w:rPr>
        <w:t xml:space="preserv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lastRenderedPageBreak/>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CA5FD2">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CA5FD2">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CA5FD2">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17AA" w14:textId="77777777" w:rsidR="00CA5FD2" w:rsidRDefault="00CA5FD2">
      <w:pPr>
        <w:spacing w:before="120" w:after="120" w:line="240" w:lineRule="auto"/>
      </w:pPr>
      <w:r>
        <w:separator/>
      </w:r>
    </w:p>
  </w:endnote>
  <w:endnote w:type="continuationSeparator" w:id="0">
    <w:p w14:paraId="422AD520" w14:textId="77777777" w:rsidR="00CA5FD2" w:rsidRDefault="00CA5FD2">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05290E64" w14:textId="4199F7CB" w:rsidR="006B7B36" w:rsidRDefault="00E93AC7">
        <w:pPr>
          <w:pStyle w:val="Footer"/>
          <w:spacing w:before="120" w:after="120"/>
          <w:jc w:val="center"/>
        </w:pPr>
        <w:r>
          <w:fldChar w:fldCharType="begin"/>
        </w:r>
        <w:r>
          <w:instrText xml:space="preserve"> PAGE   \* MERGEFORMAT </w:instrText>
        </w:r>
        <w:r>
          <w:fldChar w:fldCharType="separate"/>
        </w:r>
        <w:r w:rsidR="005C634A">
          <w:rPr>
            <w:noProof/>
          </w:rPr>
          <w:t>12</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D2C5" w14:textId="77777777" w:rsidR="00CA5FD2" w:rsidRDefault="00CA5FD2">
      <w:pPr>
        <w:spacing w:before="120" w:after="120" w:line="240" w:lineRule="auto"/>
      </w:pPr>
      <w:r>
        <w:separator/>
      </w:r>
    </w:p>
  </w:footnote>
  <w:footnote w:type="continuationSeparator" w:id="0">
    <w:p w14:paraId="691E0586" w14:textId="77777777" w:rsidR="00CA5FD2" w:rsidRDefault="00CA5FD2">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7F12"/>
    <w:rsid w:val="0008013C"/>
    <w:rsid w:val="0008331E"/>
    <w:rsid w:val="000842B5"/>
    <w:rsid w:val="00085708"/>
    <w:rsid w:val="00090FC0"/>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9DD"/>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93D81"/>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534B"/>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uiPriority w:val="99"/>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DengXian"/>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6.xml><?xml version="1.0" encoding="utf-8"?>
<ds:datastoreItem xmlns:ds="http://schemas.openxmlformats.org/officeDocument/2006/customXml" ds:itemID="{DDB07610-B477-4E3A-A087-1DD080556B4A}">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Chunxuan Ye</cp:lastModifiedBy>
  <cp:revision>3</cp:revision>
  <dcterms:created xsi:type="dcterms:W3CDTF">2021-08-17T03:48:00Z</dcterms:created>
  <dcterms:modified xsi:type="dcterms:W3CDTF">2021-08-17T03:56:00Z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