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SimSun"/>
        </w:rPr>
      </w:pPr>
      <w:r>
        <w:rPr>
          <w:rFonts w:eastAsia="SimSun"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SimSun"/>
        </w:rPr>
      </w:pPr>
      <w:r>
        <w:rPr>
          <w:rFonts w:eastAsia="SimSun"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w:t>
            </w:r>
            <w:proofErr w:type="gramStart"/>
            <w:r>
              <w:t>as :</w:t>
            </w:r>
            <w:proofErr w:type="gramEnd"/>
          </w:p>
          <w:p w14:paraId="4A5E8324" w14:textId="77777777" w:rsidR="00EB6CF8" w:rsidRDefault="00EB6CF8" w:rsidP="00EB6CF8">
            <w:pPr>
              <w:spacing w:before="120" w:after="120"/>
            </w:pPr>
            <w:r>
              <w:t>“</w:t>
            </w:r>
            <w:r w:rsidRPr="00AF42B8">
              <w:rPr>
                <w:color w:val="FF0000"/>
              </w:rPr>
              <w:t xml:space="preserve">For partial </w:t>
            </w:r>
            <w:proofErr w:type="gramStart"/>
            <w:r w:rsidRPr="00AF42B8">
              <w:rPr>
                <w:color w:val="FF0000"/>
              </w:rPr>
              <w:t>sensing based</w:t>
            </w:r>
            <w:proofErr w:type="gramEnd"/>
            <w:r w:rsidRPr="00AF42B8">
              <w:rPr>
                <w:color w:val="FF0000"/>
              </w:rPr>
              <w:t xml:space="preserve">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bl>
    <w:p w14:paraId="0FBC555B" w14:textId="77777777" w:rsidR="006B7B36" w:rsidRDefault="00E93AC7">
      <w:pPr>
        <w:spacing w:before="120" w:after="120"/>
      </w:pPr>
      <w:r>
        <w:rPr>
          <w:rFonts w:hint="eastAsia"/>
        </w:rPr>
        <w:t xml:space="preserve">The initial assessment on companies' preferences </w:t>
      </w:r>
      <w:proofErr w:type="gramStart"/>
      <w:r>
        <w:rPr>
          <w:rFonts w:hint="eastAsia"/>
        </w:rPr>
        <w:t>are</w:t>
      </w:r>
      <w:proofErr w:type="gramEnd"/>
      <w:r>
        <w:rPr>
          <w:rFonts w:hint="eastAsia"/>
        </w:rPr>
        <w:t xml:space="preserve"> made below, </w:t>
      </w:r>
    </w:p>
    <w:p w14:paraId="47232FE4" w14:textId="12429E9E" w:rsidR="006B7B36" w:rsidRDefault="00E93AC7">
      <w:pPr>
        <w:spacing w:before="120" w:after="120"/>
      </w:pPr>
      <w:r>
        <w:rPr>
          <w:rFonts w:hint="eastAsia"/>
        </w:rPr>
        <w:t>Preference covered by</w:t>
      </w:r>
      <w:r>
        <w:t xml:space="preserve"> Alt 1(13 companies): Huawei, </w:t>
      </w:r>
      <w:proofErr w:type="spellStart"/>
      <w:r>
        <w:t>HiSilicon</w:t>
      </w:r>
      <w:proofErr w:type="spellEnd"/>
      <w:r>
        <w:t>[R1-2106477,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w:t>
      </w:r>
      <w:r w:rsidR="007572FF" w:rsidRPr="007572FF">
        <w:rPr>
          <w:color w:val="FF0000"/>
        </w:rPr>
        <w:t>R1-2108035</w:t>
      </w:r>
      <w:r w:rsidR="007572FF" w:rsidRPr="007572FF">
        <w:rPr>
          <w:color w:val="FF0000"/>
        </w:rPr>
        <w:t>]</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SimSun"/>
                <w:color w:val="000000"/>
                <w:kern w:val="0"/>
                <w:sz w:val="18"/>
                <w:szCs w:val="24"/>
              </w:rPr>
            </w:pPr>
            <w:r>
              <w:rPr>
                <w:rFonts w:ascii="Arial" w:eastAsia="SimSun"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SimSun"/>
                <w:color w:val="000000"/>
                <w:kern w:val="0"/>
                <w:sz w:val="22"/>
                <w:szCs w:val="24"/>
              </w:rPr>
            </w:pPr>
            <w:r>
              <w:rPr>
                <w:rFonts w:ascii="Arial" w:eastAsia="SimSun"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lastRenderedPageBreak/>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lastRenderedPageBreak/>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SimSun"/>
        </w:rPr>
      </w:pPr>
      <w:r>
        <w:rPr>
          <w:rFonts w:eastAsia="SimSun" w:hint="eastAsia"/>
        </w:rPr>
        <w:t>Reference</w:t>
      </w:r>
      <w:r>
        <w:rPr>
          <w:rFonts w:eastAsia="SimSun"/>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Discussion on RAN2 LS on Sidelink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[draft]Reply LS on sidelink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lastRenderedPageBreak/>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 xml:space="preserve">Huawei, </w:t>
      </w:r>
      <w:proofErr w:type="spellStart"/>
      <w:r>
        <w:rPr>
          <w:sz w:val="20"/>
          <w:szCs w:val="22"/>
        </w:rPr>
        <w:t>HiSilicon</w:t>
      </w:r>
      <w:proofErr w:type="spellEnd"/>
    </w:p>
    <w:p w14:paraId="097D72D9" w14:textId="77777777" w:rsidR="006B7B36" w:rsidRDefault="00512376">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t>Sidelink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512376">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512376">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Resource allocation for sidelink power saving</w:t>
      </w:r>
      <w:r w:rsidR="00E93AC7">
        <w:rPr>
          <w:sz w:val="20"/>
          <w:szCs w:val="22"/>
        </w:rPr>
        <w:tab/>
        <w:t>vivo</w:t>
      </w:r>
    </w:p>
    <w:p w14:paraId="2B527C11" w14:textId="77777777" w:rsidR="006B7B36" w:rsidRDefault="00512376">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Discussion on sidelink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512376">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512376">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Discussion on sidelink resource allocation for power saving</w:t>
      </w:r>
      <w:r w:rsidR="00E93AC7">
        <w:rPr>
          <w:sz w:val="20"/>
          <w:szCs w:val="22"/>
        </w:rPr>
        <w:tab/>
        <w:t>Sony</w:t>
      </w:r>
    </w:p>
    <w:p w14:paraId="4B3A35BF" w14:textId="77777777" w:rsidR="006B7B36" w:rsidRDefault="00512376">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512376">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Discussion on sidelink resource allocation enhancements for power saving</w:t>
      </w:r>
      <w:r w:rsidR="00E93AC7">
        <w:rPr>
          <w:sz w:val="20"/>
          <w:szCs w:val="22"/>
        </w:rPr>
        <w:tab/>
        <w:t>CATT, GOHIGH</w:t>
      </w:r>
    </w:p>
    <w:p w14:paraId="34F42020" w14:textId="77777777" w:rsidR="006B7B36" w:rsidRDefault="00512376">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Discussion on Sidelink Resource Allocation for Power Saving</w:t>
      </w:r>
      <w:r w:rsidR="00E93AC7">
        <w:rPr>
          <w:sz w:val="20"/>
          <w:szCs w:val="22"/>
        </w:rPr>
        <w:tab/>
        <w:t>Panasonic Corporation</w:t>
      </w:r>
    </w:p>
    <w:p w14:paraId="1481300A" w14:textId="77777777" w:rsidR="006B7B36" w:rsidRDefault="00512376">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NR Sidelink Resource Allocation for UE Power Saving</w:t>
      </w:r>
      <w:r w:rsidR="00E93AC7">
        <w:rPr>
          <w:sz w:val="20"/>
          <w:szCs w:val="22"/>
        </w:rPr>
        <w:tab/>
        <w:t>Fraunhofer HHI, Fraunhofer IIS</w:t>
      </w:r>
    </w:p>
    <w:p w14:paraId="3B1C9CE4" w14:textId="77777777" w:rsidR="006B7B36" w:rsidRDefault="00512376">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Considerations on partial sensing and DRX in NR Sidelink</w:t>
      </w:r>
      <w:r w:rsidR="00E93AC7">
        <w:rPr>
          <w:sz w:val="20"/>
          <w:szCs w:val="22"/>
        </w:rPr>
        <w:tab/>
        <w:t>Fujitsu</w:t>
      </w:r>
    </w:p>
    <w:p w14:paraId="53BBA594" w14:textId="77777777" w:rsidR="006B7B36" w:rsidRDefault="00512376">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Power consumption reduction for sidelink resource allocation</w:t>
      </w:r>
      <w:r w:rsidR="00E93AC7">
        <w:rPr>
          <w:sz w:val="20"/>
          <w:szCs w:val="22"/>
        </w:rPr>
        <w:tab/>
        <w:t>FUTUREWEI</w:t>
      </w:r>
    </w:p>
    <w:p w14:paraId="60CBF4EE" w14:textId="77777777" w:rsidR="006B7B36" w:rsidRDefault="00512376">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512376">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t>Sidelink resource allocation for power saving</w:t>
      </w:r>
      <w:r w:rsidR="00E93AC7">
        <w:rPr>
          <w:sz w:val="20"/>
          <w:szCs w:val="22"/>
        </w:rPr>
        <w:tab/>
        <w:t>Lenovo, Motorola Mobility</w:t>
      </w:r>
    </w:p>
    <w:p w14:paraId="53AFE8EE" w14:textId="77777777" w:rsidR="006B7B36" w:rsidRDefault="00512376">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512376">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512376">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Discussion on power saving in NR sidelink communication</w:t>
      </w:r>
      <w:r w:rsidR="00E93AC7">
        <w:rPr>
          <w:sz w:val="20"/>
          <w:szCs w:val="22"/>
        </w:rPr>
        <w:tab/>
        <w:t>OPPO</w:t>
      </w:r>
    </w:p>
    <w:p w14:paraId="3D8A2216" w14:textId="77777777" w:rsidR="006B7B36" w:rsidRDefault="00512376">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Power Savings for Sidelink</w:t>
      </w:r>
      <w:r w:rsidR="00E93AC7">
        <w:rPr>
          <w:sz w:val="20"/>
          <w:szCs w:val="22"/>
        </w:rPr>
        <w:tab/>
        <w:t>Qualcomm Incorporated</w:t>
      </w:r>
    </w:p>
    <w:p w14:paraId="774A77D0" w14:textId="77777777" w:rsidR="006B7B36" w:rsidRDefault="00512376">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512376">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512376">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Discussion on sidelink power saving</w:t>
      </w:r>
      <w:r w:rsidR="00E93AC7">
        <w:rPr>
          <w:sz w:val="20"/>
          <w:szCs w:val="22"/>
        </w:rPr>
        <w:tab/>
        <w:t>MediaTek Inc.</w:t>
      </w:r>
    </w:p>
    <w:p w14:paraId="562C7D02" w14:textId="77777777" w:rsidR="006B7B36" w:rsidRDefault="00512376">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512376">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t>Sidelink Resource Allocation Schemes for UE Power Saving</w:t>
      </w:r>
      <w:r w:rsidR="00E93AC7">
        <w:rPr>
          <w:sz w:val="20"/>
          <w:szCs w:val="22"/>
        </w:rPr>
        <w:tab/>
        <w:t>Intel Corporation</w:t>
      </w:r>
    </w:p>
    <w:p w14:paraId="29D25C2C" w14:textId="77777777" w:rsidR="006B7B36" w:rsidRDefault="00512376">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t>Sidelink Resource Allocation for Power Saving</w:t>
      </w:r>
      <w:r w:rsidR="00E93AC7">
        <w:rPr>
          <w:sz w:val="20"/>
          <w:szCs w:val="22"/>
        </w:rPr>
        <w:tab/>
        <w:t>Apple</w:t>
      </w:r>
    </w:p>
    <w:p w14:paraId="0626D4FC" w14:textId="77777777" w:rsidR="006B7B36" w:rsidRDefault="00512376">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512376">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Discussion on sidelink resource allocation for power saving</w:t>
      </w:r>
      <w:r w:rsidR="00E93AC7">
        <w:rPr>
          <w:sz w:val="20"/>
          <w:szCs w:val="22"/>
        </w:rPr>
        <w:tab/>
        <w:t>NTT DOCOMO, INC.</w:t>
      </w:r>
    </w:p>
    <w:p w14:paraId="2715AF72" w14:textId="77777777" w:rsidR="006B7B36" w:rsidRDefault="00512376">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Discussion on sidelink resource allocation enhancement for power saving</w:t>
      </w:r>
      <w:r w:rsidR="00E93AC7">
        <w:rPr>
          <w:sz w:val="20"/>
          <w:szCs w:val="22"/>
        </w:rPr>
        <w:tab/>
        <w:t>Xiaomi</w:t>
      </w:r>
    </w:p>
    <w:p w14:paraId="05F870CC" w14:textId="77777777" w:rsidR="006B7B36" w:rsidRDefault="00512376">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512376">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t>Sidelink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512376">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512376">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512376">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Resource allocation for power saving in NR sidelink enhancement</w:t>
      </w:r>
      <w:r w:rsidR="00E93AC7">
        <w:rPr>
          <w:sz w:val="20"/>
          <w:szCs w:val="22"/>
        </w:rPr>
        <w:tab/>
        <w:t>ITL</w:t>
      </w:r>
    </w:p>
    <w:p w14:paraId="082F61FC" w14:textId="77777777" w:rsidR="006B7B36" w:rsidRDefault="00512376">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SimSun"/>
        </w:rPr>
      </w:pPr>
      <w:r>
        <w:rPr>
          <w:rFonts w:eastAsia="SimSun"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sidelink DRX off duration significantly reduces the power-saving benefits of sidelink DRX.</w:t>
      </w:r>
    </w:p>
    <w:p w14:paraId="68C6863A" w14:textId="77777777" w:rsidR="006B7B36" w:rsidRDefault="00E93AC7">
      <w:pPr>
        <w:spacing w:before="120" w:after="120"/>
        <w:rPr>
          <w:rFonts w:eastAsia="SimSun"/>
        </w:rPr>
      </w:pPr>
      <w:r>
        <w:rPr>
          <w:b/>
          <w:i/>
        </w:rPr>
        <w:t>Observation 2:</w:t>
      </w:r>
      <w:r>
        <w:rPr>
          <w:bCs/>
          <w:i/>
        </w:rPr>
        <w:t xml:space="preserve"> No sensing during sidelink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sidelink DRX,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the UE performs sensing after its sidelink data arrival, even if the sensing occasion is in its sidelink DRX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t xml:space="preserve">the UE does not perform sensing before its sidelink data </w:t>
      </w:r>
      <w:proofErr w:type="gramStart"/>
      <w:r>
        <w:rPr>
          <w:rFonts w:eastAsia="Malgun Gothic"/>
          <w:bCs/>
          <w:i/>
        </w:rPr>
        <w:t>arrival, if</w:t>
      </w:r>
      <w:proofErr w:type="gramEnd"/>
      <w:r>
        <w:rPr>
          <w:rFonts w:eastAsia="Malgun Gothic"/>
          <w:bCs/>
          <w:i/>
        </w:rPr>
        <w:t xml:space="preserve"> the sensing occasion is in its sidelink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SimSun" w:hAnsi="Arial" w:cs="Arial"/>
          <w:bCs/>
          <w:szCs w:val="22"/>
        </w:rPr>
      </w:pPr>
      <w:r>
        <w:rPr>
          <w:rFonts w:ascii="Arial" w:eastAsia="SimSun" w:hAnsi="Arial" w:cs="Arial"/>
          <w:bCs/>
          <w:szCs w:val="22"/>
        </w:rPr>
        <w:t xml:space="preserve">RAN1 </w:t>
      </w:r>
      <w:r>
        <w:rPr>
          <w:rFonts w:ascii="Arial" w:eastAsia="SimSun" w:hAnsi="Arial" w:cs="Arial"/>
        </w:rPr>
        <w:t xml:space="preserve">thanks RAN2 for the LS informing the working assumption and agreements on sidelink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SimSun"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SimSun"/>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512376">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SimSun"/>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512376">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SimSun"/>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512376">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SimSun"/>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SimSun"/>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SimSun"/>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lastRenderedPageBreak/>
        <w:fldChar w:fldCharType="end"/>
      </w:r>
      <w:r>
        <w:rPr>
          <w:rFonts w:ascii="Arial" w:hAnsi="Arial" w:cs="Arial" w:hint="eastAsia"/>
        </w:rPr>
        <w:t xml:space="preserve">RAN1 would like to thank RAN2 on the announcement of their agreement and working assumption on sidelink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SimSun" w:hAnsi="SimSun"/>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 xml:space="preserve">It's RAN1's understanding that UE can perform PSCCH monitoring for sensing during SL DRX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SimSun"/>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SimSun"/>
          <w:b/>
          <w:i/>
        </w:rPr>
      </w:pPr>
      <w:r>
        <w:rPr>
          <w:rFonts w:eastAsia="SimSun"/>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lastRenderedPageBreak/>
        <w:t xml:space="preserve">Proposal 5: The Y candidate </w:t>
      </w:r>
      <w:proofErr w:type="gramStart"/>
      <w:r>
        <w:rPr>
          <w:rFonts w:eastAsia="Times New Roman"/>
          <w:b/>
          <w:i/>
          <w:kern w:val="0"/>
          <w:szCs w:val="21"/>
          <w:lang w:val="en-GB"/>
        </w:rPr>
        <w:t>slots</w:t>
      </w:r>
      <w:proofErr w:type="gramEnd"/>
      <w:r>
        <w:rPr>
          <w:rFonts w:eastAsia="Times New Roman"/>
          <w:b/>
          <w:i/>
          <w:kern w:val="0"/>
          <w:szCs w:val="21"/>
          <w:lang w:val="en-GB"/>
        </w:rPr>
        <w:t xml:space="preserve">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512376">
        <w:fldChar w:fldCharType="begin"/>
      </w:r>
      <w:r w:rsidR="00512376">
        <w:instrText xml:space="preserve"> SEQ Proposal \* ARABIC </w:instrText>
      </w:r>
      <w:r w:rsidR="00512376">
        <w:fldChar w:fldCharType="separate"/>
      </w:r>
      <w:r>
        <w:t>11</w:t>
      </w:r>
      <w:r w:rsidR="00512376">
        <w:fldChar w:fldCharType="end"/>
      </w:r>
      <w:r>
        <w:t xml:space="preserve">: </w:t>
      </w:r>
      <w:r>
        <w:rPr>
          <w:lang w:val="en-GB"/>
        </w:rPr>
        <w:t>For resource selection, UE should exclude resources which it has not monitored during the OFF state of sidelink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r w:rsidR="00512376">
        <w:fldChar w:fldCharType="begin"/>
      </w:r>
      <w:r w:rsidR="00512376">
        <w:instrText xml:space="preserve"> SEQ Proposal \* ARABIC </w:instrText>
      </w:r>
      <w:r w:rsidR="00512376">
        <w:fldChar w:fldCharType="separate"/>
      </w:r>
      <w:r>
        <w:t>12</w:t>
      </w:r>
      <w:r w:rsidR="00512376">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w:t>
      </w:r>
      <w:proofErr w:type="gramStart"/>
      <w:r>
        <w:rPr>
          <w:b/>
        </w:rPr>
        <w:t>e.g.</w:t>
      </w:r>
      <w:proofErr w:type="gramEnd"/>
      <w:r>
        <w:rPr>
          <w:b/>
        </w:rPr>
        <w:t xml:space="preserve">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 xml:space="preserve">Proposal 14: When TX UE performs resource selection for RX UE with SL DRX </w:t>
      </w:r>
      <w:proofErr w:type="gramStart"/>
      <w:r>
        <w:rPr>
          <w:b/>
        </w:rPr>
        <w:t>enabled,</w:t>
      </w:r>
      <w:proofErr w:type="gramEnd"/>
      <w:r>
        <w:rPr>
          <w:b/>
        </w:rPr>
        <w:t xml:space="preserve">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sidelink sensing/resource allocation timing. On the other hand, a sidelink UE's actual "off" is when both </w:t>
      </w:r>
      <w:proofErr w:type="spellStart"/>
      <w:r>
        <w:rPr>
          <w:i/>
          <w:lang w:val="en-SG"/>
        </w:rPr>
        <w:t>Uu</w:t>
      </w:r>
      <w:proofErr w:type="spellEnd"/>
      <w:r>
        <w:rPr>
          <w:i/>
          <w:lang w:val="en-SG"/>
        </w:rPr>
        <w:t xml:space="preserve"> and sidelink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sidelink UE can take sidelink information (including the sensing/resource allocation timing) into account for the UE assistance information for network to inform the gNB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w:t>
      </w:r>
      <w:proofErr w:type="gramStart"/>
      <w:r>
        <w:rPr>
          <w:b/>
          <w:bCs/>
        </w:rPr>
        <w:t>in order to</w:t>
      </w:r>
      <w:proofErr w:type="gramEnd"/>
      <w:r>
        <w:rPr>
          <w:b/>
          <w:bCs/>
        </w:rPr>
        <w:t xml:space="preserve"> maximize the power saving gains. </w:t>
      </w:r>
    </w:p>
    <w:p w14:paraId="5E25703B" w14:textId="77777777" w:rsidR="006B7B36" w:rsidRDefault="00E93AC7">
      <w:pPr>
        <w:pStyle w:val="3GPPNormalText"/>
        <w:spacing w:before="120" w:after="120"/>
        <w:rPr>
          <w:b/>
          <w:bCs/>
        </w:rPr>
      </w:pPr>
      <w:r>
        <w:rPr>
          <w:b/>
          <w:bCs/>
        </w:rPr>
        <w:lastRenderedPageBreak/>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 xml:space="preserve">Proposal 6: In the case of inadequate sensing results, we propose that the UE uses assistance information messages </w:t>
      </w:r>
      <w:proofErr w:type="gramStart"/>
      <w:r>
        <w:rPr>
          <w:b/>
          <w:bCs/>
        </w:rPr>
        <w:t>in order to</w:t>
      </w:r>
      <w:proofErr w:type="gramEnd"/>
      <w:r>
        <w:rPr>
          <w:b/>
          <w:bCs/>
        </w:rPr>
        <w:t xml:space="preserve">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 xml:space="preserve">For periodic-based partial sensing, it may be beneficial </w:t>
      </w:r>
      <w:r>
        <w:rPr>
          <w:rFonts w:ascii="Times New Roman" w:eastAsia="SimSun" w:hAnsi="Times New Roman" w:hint="eastAsia"/>
          <w:sz w:val="22"/>
          <w:szCs w:val="22"/>
        </w:rPr>
        <w:t>t</w:t>
      </w:r>
      <w:r>
        <w:rPr>
          <w:rFonts w:ascii="Times New Roman" w:eastAsia="SimSun"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SimSun" w:hAnsi="Times New Roman"/>
          <w:sz w:val="22"/>
          <w:szCs w:val="22"/>
        </w:rPr>
      </w:pPr>
      <w:r>
        <w:rPr>
          <w:rFonts w:ascii="Times New Roman" w:eastAsia="SimSun"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sidelink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SimSun"/>
          <w:b/>
          <w:bCs/>
        </w:rPr>
      </w:pPr>
      <w:r>
        <w:rPr>
          <w:rFonts w:eastAsia="SimSun" w:hint="eastAsia"/>
          <w:b/>
          <w:bCs/>
        </w:rPr>
        <w:t>O</w:t>
      </w:r>
      <w:r>
        <w:rPr>
          <w:rFonts w:eastAsia="SimSun"/>
          <w:b/>
          <w:bCs/>
        </w:rPr>
        <w:t>bservation 3: If sensing is performed within DRX active time only, that will affect sensing accuracy and re-evaluation/pre-emption are not applicable in some cases.</w:t>
      </w:r>
    </w:p>
    <w:p w14:paraId="5B7A0223" w14:textId="77777777" w:rsidR="006B7B36" w:rsidRDefault="00E93AC7">
      <w:pPr>
        <w:pStyle w:val="BodyText"/>
        <w:spacing w:before="120" w:after="120"/>
        <w:rPr>
          <w:rFonts w:eastAsia="SimSun"/>
          <w:b/>
          <w:bCs/>
        </w:rPr>
      </w:pPr>
      <w:r>
        <w:rPr>
          <w:rFonts w:eastAsia="SimSun" w:hint="eastAsia"/>
          <w:b/>
          <w:bCs/>
        </w:rPr>
        <w:t>O</w:t>
      </w:r>
      <w:r>
        <w:rPr>
          <w:rFonts w:eastAsia="SimSun"/>
          <w:b/>
          <w:bCs/>
        </w:rPr>
        <w:t xml:space="preserve">bservation 4: If sensing is performed within both DRX active time and DRX inactive time, more accurate sensing results can be </w:t>
      </w:r>
      <w:proofErr w:type="gramStart"/>
      <w:r>
        <w:rPr>
          <w:rFonts w:eastAsia="SimSun"/>
          <w:b/>
          <w:bCs/>
        </w:rPr>
        <w:t>obtained</w:t>
      </w:r>
      <w:proofErr w:type="gramEnd"/>
      <w:r>
        <w:rPr>
          <w:rFonts w:eastAsia="SimSun"/>
          <w:b/>
          <w:bCs/>
        </w:rPr>
        <w:t xml:space="preserve"> and re-evaluation/pre-emption are applicable.</w:t>
      </w:r>
    </w:p>
    <w:p w14:paraId="72B0EB94" w14:textId="77777777" w:rsidR="006B7B36" w:rsidRDefault="00E93AC7">
      <w:pPr>
        <w:pStyle w:val="BodyText"/>
        <w:spacing w:before="120" w:after="120"/>
        <w:rPr>
          <w:rFonts w:eastAsia="SimSun"/>
          <w:b/>
          <w:bCs/>
        </w:rPr>
      </w:pPr>
      <w:r>
        <w:rPr>
          <w:rFonts w:eastAsia="SimSun" w:hint="eastAsia"/>
          <w:b/>
          <w:bCs/>
        </w:rPr>
        <w:t>P</w:t>
      </w:r>
      <w:r>
        <w:rPr>
          <w:rFonts w:eastAsia="SimSun"/>
          <w:b/>
          <w:bCs/>
        </w:rPr>
        <w:t>roposal 14: Performing partial sensing within both DRX active time and DRX inactive time is supported.</w:t>
      </w:r>
    </w:p>
    <w:p w14:paraId="084A7811" w14:textId="77777777" w:rsidR="006B7B36" w:rsidRDefault="00E93AC7">
      <w:pPr>
        <w:pStyle w:val="BodyText"/>
        <w:spacing w:before="120" w:after="120"/>
        <w:rPr>
          <w:rFonts w:eastAsia="SimSun"/>
          <w:b/>
          <w:bCs/>
        </w:rPr>
      </w:pPr>
      <w:r>
        <w:rPr>
          <w:rFonts w:eastAsia="SimSun" w:hint="eastAsia"/>
          <w:b/>
          <w:bCs/>
        </w:rPr>
        <w:t>P</w:t>
      </w:r>
      <w:r>
        <w:rPr>
          <w:rFonts w:eastAsia="SimSun"/>
          <w:b/>
          <w:bCs/>
        </w:rPr>
        <w:t xml:space="preserve">roposal 15: If SL DRX is configured, the selected resource for initial transmission should be within DRX ON duration of RX UE.  </w:t>
      </w:r>
    </w:p>
    <w:p w14:paraId="2BECDBD9" w14:textId="77777777" w:rsidR="006B7B36" w:rsidRDefault="00E93AC7">
      <w:pPr>
        <w:pStyle w:val="BodyText"/>
        <w:spacing w:before="120" w:after="120"/>
        <w:rPr>
          <w:rFonts w:eastAsia="SimSun"/>
          <w:b/>
          <w:bCs/>
        </w:rPr>
      </w:pPr>
      <w:r>
        <w:rPr>
          <w:rFonts w:eastAsia="SimSun"/>
          <w:b/>
          <w:bCs/>
        </w:rPr>
        <w:lastRenderedPageBreak/>
        <w:t xml:space="preserve">Proposal 16: If SL DRX is configured, some enhancements of mode 2 resource selection procedure should be further studied. </w:t>
      </w:r>
    </w:p>
    <w:p w14:paraId="38BAEC19" w14:textId="77777777" w:rsidR="006B7B36" w:rsidRDefault="00E93AC7">
      <w:pPr>
        <w:pStyle w:val="BodyText"/>
        <w:spacing w:before="120" w:after="120"/>
        <w:rPr>
          <w:rFonts w:eastAsia="SimSun"/>
          <w:b/>
          <w:bCs/>
        </w:rPr>
      </w:pPr>
      <w:r>
        <w:rPr>
          <w:rFonts w:eastAsia="SimSun"/>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Caption"/>
      </w:pPr>
      <w:bookmarkStart w:id="6" w:name="_Toc79159135"/>
      <w:bookmarkEnd w:id="6"/>
      <w:r>
        <w:t xml:space="preserve">Proposal 12: </w:t>
      </w:r>
      <w:proofErr w:type="gramStart"/>
      <w:r>
        <w:t>In order to</w:t>
      </w:r>
      <w:proofErr w:type="gramEnd"/>
      <w:r>
        <w:t xml:space="preserve">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512376">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512376">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On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512376">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512376">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lastRenderedPageBreak/>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512376">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SimSun"/>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512376">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B860" w14:textId="77777777" w:rsidR="00512376" w:rsidRDefault="00512376">
      <w:pPr>
        <w:spacing w:before="120" w:after="120" w:line="240" w:lineRule="auto"/>
      </w:pPr>
      <w:r>
        <w:separator/>
      </w:r>
    </w:p>
  </w:endnote>
  <w:endnote w:type="continuationSeparator" w:id="0">
    <w:p w14:paraId="17E54E6D" w14:textId="77777777" w:rsidR="00512376" w:rsidRDefault="00512376">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05290E64" w14:textId="77777777" w:rsidR="006B7B36" w:rsidRDefault="00E93AC7">
        <w:pPr>
          <w:pStyle w:val="Footer"/>
          <w:spacing w:before="120" w:after="120"/>
          <w:jc w:val="center"/>
        </w:pPr>
        <w:r>
          <w:fldChar w:fldCharType="begin"/>
        </w:r>
        <w:r>
          <w:instrText xml:space="preserve"> PAGE   \* MERGEFORMAT </w:instrText>
        </w:r>
        <w:r>
          <w:fldChar w:fldCharType="separate"/>
        </w:r>
        <w:r w:rsidR="00EB6CF8">
          <w:rPr>
            <w:noProof/>
          </w:rPr>
          <w:t>3</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4162" w14:textId="77777777" w:rsidR="00512376" w:rsidRDefault="00512376">
      <w:pPr>
        <w:spacing w:before="120" w:after="120" w:line="240" w:lineRule="auto"/>
      </w:pPr>
      <w:r>
        <w:separator/>
      </w:r>
    </w:p>
  </w:footnote>
  <w:footnote w:type="continuationSeparator" w:id="0">
    <w:p w14:paraId="21B83ED6" w14:textId="77777777" w:rsidR="00512376" w:rsidRDefault="00512376">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12376"/>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572FF"/>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645C"/>
    <w:rsid w:val="00B304FC"/>
    <w:rsid w:val="00B3081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463A4"/>
    <w:rsid w:val="00D503E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4D82"/>
    <w:rsid w:val="00F10452"/>
    <w:rsid w:val="00F11DBE"/>
    <w:rsid w:val="00F128B1"/>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uiPriority w:val="99"/>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SimSun" w:hAnsi="SimSun" w:cs="SimSun"/>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SimSun"/>
      <w:kern w:val="0"/>
      <w:sz w:val="20"/>
    </w:rPr>
  </w:style>
  <w:style w:type="character" w:customStyle="1" w:styleId="Style1Char">
    <w:name w:val="Style1 Char"/>
    <w:link w:val="Style1"/>
    <w:qFormat/>
    <w:rPr>
      <w:rFonts w:eastAsia="SimSun"/>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DengXian"/>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SimSun"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9E89FF-4AB8-45DB-8418-D3349DA92765}">
  <ds:schemaRefs>
    <ds:schemaRef ds:uri="http://schemas.openxmlformats.org/officeDocument/2006/bibliography"/>
  </ds:schemaRefs>
</ds:datastoreItem>
</file>

<file path=customXml/itemProps7.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문일 이</cp:lastModifiedBy>
  <cp:revision>5</cp:revision>
  <dcterms:created xsi:type="dcterms:W3CDTF">2021-08-16T21:03:00Z</dcterms:created>
  <dcterms:modified xsi:type="dcterms:W3CDTF">2021-08-16T22:00:00Z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