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B6B136"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Huawei, HiSilicon (R1-2106454,R1-2107665)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resourceAvailability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roposal 4: Support Alt. 2 (the Rel-16 H/S/NA configuration and frequency domain configuration are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Dynamic e.g. through TCI index in DCI for scheduling PDSCH L</w:t>
            </w:r>
            <w:r>
              <w:rPr>
                <w:vertAlign w:val="subscript"/>
              </w:rPr>
              <w:t xml:space="preserve">p,DL </w:t>
            </w:r>
            <w:r>
              <w:t xml:space="preserve"> </w:t>
            </w:r>
          </w:p>
          <w:p w14:paraId="26DAD2FA" w14:textId="77777777" w:rsidR="00D80AC0" w:rsidRDefault="00BC0870">
            <w:pPr>
              <w:pStyle w:val="ListParagraph"/>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2380E130" w14:textId="77777777" w:rsidR="00D80AC0" w:rsidRDefault="00BC0870">
            <w:pPr>
              <w:pStyle w:val="ListParagraph"/>
              <w:numPr>
                <w:ilvl w:val="0"/>
                <w:numId w:val="34"/>
              </w:numPr>
              <w:spacing w:before="0" w:after="0"/>
            </w:pPr>
            <w:r>
              <w:t xml:space="preserve">Dynamic e.g. through UCI transmission from IAB-MT to parent DU </w:t>
            </w:r>
          </w:p>
          <w:p w14:paraId="224BAA15" w14:textId="77777777" w:rsidR="00D80AC0" w:rsidRDefault="00BC0870">
            <w:pPr>
              <w:pStyle w:val="ListParagraph"/>
              <w:numPr>
                <w:ilvl w:val="0"/>
                <w:numId w:val="34"/>
              </w:numPr>
              <w:spacing w:before="0" w:after="0"/>
            </w:pPr>
            <w:r>
              <w:t>Semi-static, e.g. through MAC-CE from IAB-MT or through F1 interface from IAB-DU</w:t>
            </w:r>
          </w:p>
          <w:p w14:paraId="4BC8B195" w14:textId="77777777" w:rsidR="00D80AC0" w:rsidRDefault="00BC0870">
            <w:pPr>
              <w:pStyle w:val="ListParagraph"/>
              <w:numPr>
                <w:ilvl w:val="0"/>
                <w:numId w:val="34"/>
              </w:numPr>
              <w:spacing w:before="0" w:after="0"/>
            </w:pPr>
            <w:r>
              <w:t>Alternatively, IAB-MT performs SR or initiates PRACH to indicate desired receiving beam on L</w:t>
            </w:r>
            <w:r>
              <w:rPr>
                <w:vertAlign w:val="subscript"/>
              </w:rPr>
              <w:t>p,DL</w:t>
            </w:r>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SLIV, Tx power, etc),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FC5589">
            <w:pPr>
              <w:pStyle w:val="TOC1"/>
              <w:tabs>
                <w:tab w:val="left" w:pos="1470"/>
              </w:tabs>
              <w:spacing w:after="120"/>
              <w:rPr>
                <w:rFonts w:asciiTheme="minorHAnsi" w:hAnsiTheme="minorHAnsi" w:cstheme="minorBidi"/>
                <w:b w:val="0"/>
                <w:bCs/>
                <w:i/>
                <w:iCs/>
                <w:sz w:val="21"/>
              </w:rPr>
            </w:pPr>
            <w:hyperlink w:anchor="_Toc79164567" w:history="1">
              <w:r w:rsidR="00BC0870">
                <w:rPr>
                  <w:rStyle w:val="Hyperlink"/>
                  <w:rFonts w:eastAsia="SimSun"/>
                </w:rPr>
                <w:t>Observation 2:</w:t>
              </w:r>
              <w:r w:rsidR="00BC0870">
                <w:rPr>
                  <w:rFonts w:asciiTheme="minorHAnsi" w:hAnsiTheme="minorHAnsi" w:cstheme="minorBidi"/>
                  <w:b w:val="0"/>
                  <w:sz w:val="21"/>
                </w:rPr>
                <w:tab/>
              </w:r>
              <w:r w:rsidR="00BC0870">
                <w:rPr>
                  <w:rStyle w:val="Hyperlink"/>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FC5589">
            <w:pPr>
              <w:pStyle w:val="TOC1"/>
              <w:tabs>
                <w:tab w:val="left" w:pos="862"/>
              </w:tabs>
              <w:spacing w:after="120"/>
              <w:rPr>
                <w:rFonts w:asciiTheme="minorHAnsi" w:hAnsiTheme="minorHAnsi" w:cstheme="minorBidi"/>
                <w:b w:val="0"/>
                <w:bCs/>
                <w:i/>
                <w:iCs/>
                <w:sz w:val="21"/>
              </w:rPr>
            </w:pPr>
            <w:hyperlink w:anchor="_Toc79164570"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Candidate values for N can be 1, 4, 8, 16.</w:t>
              </w:r>
            </w:hyperlink>
          </w:p>
          <w:p w14:paraId="54F2FDEA" w14:textId="77777777" w:rsidR="00D80AC0" w:rsidRDefault="00FC5589">
            <w:pPr>
              <w:pStyle w:val="TOC1"/>
              <w:tabs>
                <w:tab w:val="left" w:pos="862"/>
              </w:tabs>
              <w:spacing w:after="120"/>
              <w:rPr>
                <w:rFonts w:asciiTheme="minorHAnsi" w:hAnsiTheme="minorHAnsi" w:cstheme="minorBidi"/>
                <w:b w:val="0"/>
                <w:bCs/>
                <w:i/>
                <w:iCs/>
                <w:sz w:val="21"/>
              </w:rPr>
            </w:pPr>
            <w:hyperlink w:anchor="_Toc79164571"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It is up to CU implementation how to set the actual value of N.</w:t>
              </w:r>
            </w:hyperlink>
          </w:p>
          <w:p w14:paraId="0903DE6A" w14:textId="77777777" w:rsidR="00D80AC0" w:rsidRDefault="00FC5589">
            <w:pPr>
              <w:pStyle w:val="TOC1"/>
              <w:tabs>
                <w:tab w:val="left" w:pos="1282"/>
              </w:tabs>
              <w:spacing w:after="120"/>
              <w:rPr>
                <w:rFonts w:asciiTheme="minorHAnsi" w:hAnsiTheme="minorHAnsi" w:cstheme="minorBidi"/>
                <w:b w:val="0"/>
                <w:bCs/>
                <w:i/>
                <w:iCs/>
                <w:sz w:val="21"/>
              </w:rPr>
            </w:pPr>
            <w:hyperlink w:anchor="_Toc79164572" w:history="1">
              <w:r w:rsidR="00BC0870">
                <w:rPr>
                  <w:rStyle w:val="Hyperlink"/>
                  <w:rFonts w:eastAsia="SimSun"/>
                </w:rPr>
                <w:t>Proposal 2:</w:t>
              </w:r>
              <w:r w:rsidR="00BC0870">
                <w:rPr>
                  <w:rFonts w:asciiTheme="minorHAnsi" w:hAnsiTheme="minorHAnsi" w:cstheme="minorBidi"/>
                  <w:b w:val="0"/>
                  <w:sz w:val="21"/>
                </w:rPr>
                <w:tab/>
              </w:r>
              <w:r w:rsidR="00BC0870">
                <w:rPr>
                  <w:rStyle w:val="Hyperlink"/>
                  <w:rFonts w:cs="Times"/>
                </w:rPr>
                <w:t>Frequency-domain H/S/NA</w:t>
              </w:r>
              <w:r w:rsidR="00BC0870">
                <w:rPr>
                  <w:rStyle w:val="Hyperlink"/>
                </w:rPr>
                <w:t xml:space="preserve"> should be configured per RB set within a carrier.</w:t>
              </w:r>
            </w:hyperlink>
          </w:p>
          <w:p w14:paraId="74784B44" w14:textId="77777777" w:rsidR="00D80AC0" w:rsidRDefault="00FC5589">
            <w:pPr>
              <w:pStyle w:val="TOC1"/>
              <w:tabs>
                <w:tab w:val="left" w:pos="862"/>
              </w:tabs>
              <w:spacing w:after="120"/>
              <w:rPr>
                <w:rFonts w:asciiTheme="minorHAnsi" w:hAnsiTheme="minorHAnsi" w:cstheme="minorBidi"/>
                <w:b w:val="0"/>
                <w:bCs/>
                <w:i/>
                <w:iCs/>
                <w:sz w:val="21"/>
              </w:rPr>
            </w:pPr>
            <w:hyperlink w:anchor="_Toc79164573"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One RB set is configured as a multiple of N RBs.</w:t>
              </w:r>
            </w:hyperlink>
          </w:p>
          <w:p w14:paraId="45EC69D6" w14:textId="77777777" w:rsidR="00D80AC0" w:rsidRDefault="00FC5589">
            <w:pPr>
              <w:pStyle w:val="TOC1"/>
              <w:tabs>
                <w:tab w:val="left" w:pos="862"/>
              </w:tabs>
              <w:spacing w:after="120"/>
              <w:rPr>
                <w:rFonts w:asciiTheme="minorHAnsi" w:hAnsiTheme="minorHAnsi" w:cstheme="minorBidi"/>
                <w:b w:val="0"/>
                <w:bCs/>
                <w:i/>
                <w:iCs/>
                <w:sz w:val="21"/>
              </w:rPr>
            </w:pPr>
            <w:hyperlink w:anchor="_Toc79164574"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Each RB set is defined based on a reference carrier/SCS, FFS how to determine the reference carrier/SCS of a DU cell.</w:t>
              </w:r>
            </w:hyperlink>
          </w:p>
          <w:p w14:paraId="19A51395" w14:textId="77777777" w:rsidR="00D80AC0" w:rsidRDefault="00FC5589">
            <w:pPr>
              <w:pStyle w:val="TOC1"/>
              <w:tabs>
                <w:tab w:val="left" w:pos="1282"/>
              </w:tabs>
              <w:spacing w:after="120"/>
              <w:rPr>
                <w:rFonts w:asciiTheme="minorHAnsi" w:hAnsiTheme="minorHAnsi" w:cstheme="minorBidi"/>
                <w:b w:val="0"/>
                <w:bCs/>
                <w:i/>
                <w:iCs/>
                <w:sz w:val="21"/>
              </w:rPr>
            </w:pPr>
            <w:hyperlink w:anchor="_Toc79164575" w:history="1">
              <w:r w:rsidR="00BC0870">
                <w:rPr>
                  <w:rStyle w:val="Hyperlink"/>
                  <w:rFonts w:eastAsia="SimSun"/>
                </w:rPr>
                <w:t>Proposal 3:</w:t>
              </w:r>
              <w:r w:rsidR="00BC0870">
                <w:rPr>
                  <w:rFonts w:asciiTheme="minorHAnsi" w:hAnsiTheme="minorHAnsi" w:cstheme="minorBidi"/>
                  <w:b w:val="0"/>
                  <w:sz w:val="21"/>
                </w:rPr>
                <w:tab/>
              </w:r>
              <w:r w:rsidR="00BC0870">
                <w:rPr>
                  <w:rStyle w:val="Hyperlink"/>
                </w:rPr>
                <w:t xml:space="preserve">For a given resource of an IAB DU cell, IAB node can be configured with either Rel-16 H/S/NA or </w:t>
              </w:r>
              <w:r w:rsidR="00BC0870">
                <w:rPr>
                  <w:rStyle w:val="Hyperlink"/>
                  <w:rFonts w:cs="Times"/>
                </w:rPr>
                <w:t>frequency-domain H/S/NA</w:t>
              </w:r>
              <w:r w:rsidR="00BC0870">
                <w:rPr>
                  <w:rStyle w:val="Hyperlink"/>
                </w:rPr>
                <w:t>.</w:t>
              </w:r>
            </w:hyperlink>
          </w:p>
          <w:p w14:paraId="6CECF0A0" w14:textId="77777777" w:rsidR="00D80AC0" w:rsidRDefault="00FC5589">
            <w:pPr>
              <w:pStyle w:val="TOC1"/>
              <w:tabs>
                <w:tab w:val="left" w:pos="1282"/>
              </w:tabs>
              <w:spacing w:after="120"/>
              <w:rPr>
                <w:rFonts w:asciiTheme="minorHAnsi" w:hAnsiTheme="minorHAnsi" w:cstheme="minorBidi"/>
                <w:b w:val="0"/>
                <w:bCs/>
                <w:i/>
                <w:iCs/>
                <w:sz w:val="21"/>
              </w:rPr>
            </w:pPr>
            <w:hyperlink w:anchor="_Toc79164576" w:history="1">
              <w:r w:rsidR="00BC0870">
                <w:rPr>
                  <w:rStyle w:val="Hyperlink"/>
                  <w:rFonts w:eastAsia="SimSun"/>
                </w:rPr>
                <w:t>Proposal 4:</w:t>
              </w:r>
              <w:r w:rsidR="00BC0870">
                <w:rPr>
                  <w:rFonts w:asciiTheme="minorHAnsi" w:hAnsiTheme="minorHAnsi" w:cstheme="minorBidi"/>
                  <w:b w:val="0"/>
                  <w:sz w:val="21"/>
                </w:rPr>
                <w:tab/>
              </w:r>
              <w:r w:rsidR="00BC0870">
                <w:rPr>
                  <w:rStyle w:val="Hyperlink"/>
                  <w:rFonts w:cs="Times"/>
                </w:rPr>
                <w:t>Rel-16 DCI Format 2_5 is reused to indicate soft resource availability for TDM and FDM slots:</w:t>
              </w:r>
            </w:hyperlink>
          </w:p>
          <w:p w14:paraId="58D81E7D" w14:textId="77777777" w:rsidR="00D80AC0" w:rsidRDefault="00FC5589">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TDM slot, </w:t>
              </w:r>
              <w:r w:rsidR="00BC0870">
                <w:rPr>
                  <w:rStyle w:val="Hyperlink"/>
                </w:rPr>
                <w:t xml:space="preserve">availability indication is valid </w:t>
              </w:r>
              <w:r w:rsidR="00BC0870">
                <w:rPr>
                  <w:rStyle w:val="Hyperlink"/>
                  <w:rFonts w:cs="Times"/>
                </w:rPr>
                <w:t>for all soft symbols in the slot</w:t>
              </w:r>
            </w:hyperlink>
          </w:p>
          <w:p w14:paraId="76167EB1" w14:textId="77777777" w:rsidR="00D80AC0" w:rsidRDefault="00FC5589">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FDM slot, </w:t>
              </w:r>
              <w:r w:rsidR="00BC0870">
                <w:rPr>
                  <w:rStyle w:val="Hyperlink"/>
                </w:rPr>
                <w:t>availability indication</w:t>
              </w:r>
              <w:r w:rsidR="00BC0870">
                <w:rPr>
                  <w:rStyle w:val="Hyperlink"/>
                  <w:rFonts w:cs="Times"/>
                </w:rPr>
                <w:t xml:space="preserve"> is only valid for all soft resource in the slot</w:t>
              </w:r>
              <w:r w:rsidR="00BC0870">
                <w:rPr>
                  <w:rStyle w:val="Hyperlink"/>
                </w:rPr>
                <w:t>.</w:t>
              </w:r>
            </w:hyperlink>
          </w:p>
          <w:p w14:paraId="580751F9" w14:textId="77777777" w:rsidR="00D80AC0" w:rsidRDefault="00FC5589">
            <w:pPr>
              <w:pStyle w:val="TOC1"/>
              <w:tabs>
                <w:tab w:val="left" w:pos="1282"/>
              </w:tabs>
              <w:spacing w:after="120"/>
              <w:rPr>
                <w:rFonts w:asciiTheme="minorHAnsi" w:hAnsiTheme="minorHAnsi" w:cstheme="minorBidi"/>
                <w:b w:val="0"/>
                <w:bCs/>
                <w:i/>
                <w:iCs/>
                <w:sz w:val="21"/>
              </w:rPr>
            </w:pPr>
            <w:hyperlink w:anchor="_Toc79164579" w:history="1">
              <w:r w:rsidR="00BC0870">
                <w:rPr>
                  <w:rStyle w:val="Hyperlink"/>
                  <w:rFonts w:eastAsia="SimSun"/>
                </w:rPr>
                <w:t>Proposal 5:</w:t>
              </w:r>
              <w:r w:rsidR="00BC0870">
                <w:rPr>
                  <w:rFonts w:asciiTheme="minorHAnsi" w:hAnsiTheme="minorHAnsi" w:cstheme="minorBidi"/>
                  <w:b w:val="0"/>
                  <w:sz w:val="21"/>
                </w:rPr>
                <w:tab/>
              </w:r>
              <w:r w:rsidR="00BC0870">
                <w:rPr>
                  <w:rStyle w:val="Hyperlink"/>
                  <w:rFonts w:cs="Times"/>
                </w:rPr>
                <w:t>Additional enhancements to DCI Format 2_5 are not necessary</w:t>
              </w:r>
              <w:r w:rsidR="00BC0870">
                <w:rPr>
                  <w:rStyle w:val="Hyperlink"/>
                </w:rPr>
                <w:t>.</w:t>
              </w:r>
            </w:hyperlink>
          </w:p>
          <w:p w14:paraId="2BE09919" w14:textId="77777777" w:rsidR="00D80AC0" w:rsidRDefault="00FC5589">
            <w:pPr>
              <w:pStyle w:val="TOC1"/>
              <w:tabs>
                <w:tab w:val="left" w:pos="1282"/>
              </w:tabs>
              <w:spacing w:after="120"/>
              <w:rPr>
                <w:rFonts w:asciiTheme="minorHAnsi" w:hAnsiTheme="minorHAnsi" w:cstheme="minorBidi"/>
                <w:b w:val="0"/>
                <w:bCs/>
                <w:i/>
                <w:iCs/>
                <w:sz w:val="21"/>
              </w:rPr>
            </w:pPr>
            <w:hyperlink w:anchor="_Toc79164580" w:history="1">
              <w:r w:rsidR="00BC0870">
                <w:rPr>
                  <w:rStyle w:val="Hyperlink"/>
                  <w:rFonts w:eastAsia="SimSun"/>
                </w:rPr>
                <w:t>Proposal 6:</w:t>
              </w:r>
              <w:r w:rsidR="00BC0870">
                <w:rPr>
                  <w:rFonts w:asciiTheme="minorHAnsi" w:hAnsiTheme="minorHAnsi" w:cstheme="minorBidi"/>
                  <w:b w:val="0"/>
                  <w:sz w:val="21"/>
                </w:rPr>
                <w:tab/>
              </w:r>
              <w:r w:rsidR="00BC0870">
                <w:rPr>
                  <w:rStyle w:val="Hyperlink"/>
                </w:rPr>
                <w:t>It is sufficient to indicate the one of the preferred beams and the not preferred beams for IAB node MT, and it is not necessary to indicate both of them at the same time.</w:t>
              </w:r>
            </w:hyperlink>
          </w:p>
          <w:p w14:paraId="625E0D2D" w14:textId="77777777" w:rsidR="00D80AC0" w:rsidRDefault="00FC5589">
            <w:pPr>
              <w:pStyle w:v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ia="SimSun"/>
                </w:rPr>
                <w:t>Proposal 7:</w:t>
              </w:r>
              <w:r w:rsidR="00BC0870">
                <w:rPr>
                  <w:rFonts w:asciiTheme="minorHAnsi" w:hAnsiTheme="minorHAnsi" w:cstheme="minorBidi"/>
                  <w:b w:val="0"/>
                  <w:sz w:val="21"/>
                </w:rPr>
                <w:tab/>
              </w:r>
              <w:r w:rsidR="00BC0870">
                <w:rPr>
                  <w:rStyle w:val="Hyperlink"/>
                </w:rPr>
                <w:t>It is not necessary to limit the applicability of beam indication to specific multiplexing cases or time-frequency resources.</w:t>
              </w:r>
            </w:hyperlink>
          </w:p>
          <w:p w14:paraId="4D2C60EC" w14:textId="77777777" w:rsidR="00D80AC0" w:rsidRDefault="00FC5589">
            <w:pPr>
              <w:pStyle w:val="TOC1"/>
              <w:tabs>
                <w:tab w:val="left" w:pos="1282"/>
              </w:tabs>
              <w:spacing w:after="120"/>
              <w:rPr>
                <w:rFonts w:asciiTheme="minorHAnsi" w:hAnsiTheme="minorHAnsi" w:cstheme="minorBidi"/>
                <w:b w:val="0"/>
                <w:bCs/>
                <w:i/>
                <w:iCs/>
                <w:sz w:val="21"/>
              </w:rPr>
            </w:pPr>
            <w:hyperlink w:anchor="_Toc79164582" w:history="1">
              <w:r w:rsidR="00BC0870">
                <w:rPr>
                  <w:rStyle w:val="Hyperlink"/>
                  <w:rFonts w:eastAsia="SimSun"/>
                </w:rPr>
                <w:t>Proposal 8:</w:t>
              </w:r>
              <w:r w:rsidR="00BC0870">
                <w:rPr>
                  <w:rFonts w:asciiTheme="minorHAnsi" w:hAnsiTheme="minorHAnsi" w:cstheme="minorBidi"/>
                  <w:b w:val="0"/>
                  <w:sz w:val="21"/>
                </w:rPr>
                <w:tab/>
              </w:r>
              <w:r w:rsidR="00BC0870">
                <w:rPr>
                  <w:rStyle w:val="Hyperlink"/>
                </w:rPr>
                <w:t>H/S/NA configuration per beam (i.e. additional semi-static configuration signaling) is not supported.</w:t>
              </w:r>
            </w:hyperlink>
          </w:p>
          <w:p w14:paraId="3A8F14F4" w14:textId="77777777" w:rsidR="00D80AC0" w:rsidRDefault="00FC5589">
            <w:pPr>
              <w:pStyle w:val="TOC1"/>
              <w:tabs>
                <w:tab w:val="left" w:pos="1282"/>
              </w:tabs>
              <w:spacing w:after="120"/>
              <w:rPr>
                <w:rFonts w:asciiTheme="minorHAnsi" w:hAnsiTheme="minorHAnsi" w:cstheme="minorBidi"/>
                <w:b w:val="0"/>
                <w:bCs/>
                <w:i/>
                <w:iCs/>
                <w:sz w:val="21"/>
              </w:rPr>
            </w:pPr>
            <w:hyperlink w:anchor="_Toc79164583" w:history="1">
              <w:r w:rsidR="00BC0870">
                <w:rPr>
                  <w:rStyle w:val="Hyperlink"/>
                  <w:rFonts w:eastAsia="SimSun"/>
                </w:rPr>
                <w:t>Proposal 9:</w:t>
              </w:r>
              <w:r w:rsidR="00BC0870">
                <w:rPr>
                  <w:rFonts w:asciiTheme="minorHAnsi" w:hAnsiTheme="minorHAnsi" w:cstheme="minorBidi"/>
                  <w:b w:val="0"/>
                  <w:sz w:val="21"/>
                </w:rPr>
                <w:tab/>
              </w:r>
              <w:r w:rsidR="00BC0870">
                <w:rPr>
                  <w:rStyle w:val="Hyperlink"/>
                </w:rPr>
                <w:t>Per-panel granularity for resource management in the spatial domain is not supported.</w:t>
              </w:r>
            </w:hyperlink>
          </w:p>
          <w:p w14:paraId="1E23989A" w14:textId="77777777" w:rsidR="00D80AC0" w:rsidRDefault="00FC5589">
            <w:pPr>
              <w:pStyle w:val="TOC1"/>
              <w:tabs>
                <w:tab w:val="left" w:pos="1282"/>
              </w:tabs>
              <w:spacing w:after="120"/>
              <w:rPr>
                <w:rFonts w:asciiTheme="minorHAnsi" w:hAnsiTheme="minorHAnsi" w:cstheme="minorBidi"/>
                <w:b w:val="0"/>
                <w:bCs/>
                <w:i/>
                <w:iCs/>
                <w:sz w:val="21"/>
              </w:rPr>
            </w:pPr>
            <w:hyperlink w:anchor="_Toc79164584" w:history="1">
              <w:r w:rsidR="00BC0870">
                <w:rPr>
                  <w:rStyle w:val="Hyperlink"/>
                  <w:rFonts w:eastAsia="SimSun"/>
                </w:rPr>
                <w:t>Proposal 10:</w:t>
              </w:r>
              <w:r w:rsidR="00BC0870">
                <w:rPr>
                  <w:rFonts w:asciiTheme="minorHAnsi" w:hAnsiTheme="minorHAnsi" w:cstheme="minorBidi"/>
                  <w:b w:val="0"/>
                  <w:sz w:val="21"/>
                </w:rPr>
                <w:tab/>
              </w:r>
              <w:r w:rsidR="00BC0870">
                <w:rPr>
                  <w:rStyle w:val="Hyperlink"/>
                </w:rPr>
                <w:t xml:space="preserve">Different beam indications (i.e. </w:t>
              </w:r>
              <w:r w:rsidR="00BC0870">
                <w:rPr>
                  <w:rStyle w:val="Hyperlink"/>
                  <w:rFonts w:cs="Times"/>
                </w:rPr>
                <w:t>child IAB-MT beam indication and parent IAB-DU beam indication</w:t>
              </w:r>
              <w:r w:rsidR="00BC0870">
                <w:rPr>
                  <w:rStyle w:val="Hyperlink"/>
                </w:rPr>
                <w:t>) are applied to different links, i.e. backhaul link and access link of an IAB node.</w:t>
              </w:r>
            </w:hyperlink>
          </w:p>
          <w:p w14:paraId="56A21C1E" w14:textId="77777777" w:rsidR="00D80AC0" w:rsidRDefault="00FC5589">
            <w:pPr>
              <w:pStyle w:val="TOC1"/>
              <w:tabs>
                <w:tab w:val="left" w:pos="1282"/>
              </w:tabs>
              <w:spacing w:after="120"/>
              <w:rPr>
                <w:rFonts w:asciiTheme="minorHAnsi" w:hAnsiTheme="minorHAnsi" w:cstheme="minorBidi"/>
                <w:b w:val="0"/>
                <w:bCs/>
                <w:i/>
                <w:iCs/>
                <w:sz w:val="21"/>
              </w:rPr>
            </w:pPr>
            <w:hyperlink w:anchor="_Toc79164585" w:history="1">
              <w:r w:rsidR="00BC0870">
                <w:rPr>
                  <w:rStyle w:val="Hyperlink"/>
                  <w:rFonts w:eastAsia="SimSun"/>
                </w:rPr>
                <w:t>Proposal 11:</w:t>
              </w:r>
              <w:r w:rsidR="00BC0870">
                <w:rPr>
                  <w:rFonts w:asciiTheme="minorHAnsi" w:hAnsiTheme="minorHAnsi" w:cstheme="minorBidi"/>
                  <w:b w:val="0"/>
                  <w:sz w:val="21"/>
                </w:rPr>
                <w:tab/>
              </w:r>
              <w:r w:rsidR="00BC0870">
                <w:rPr>
                  <w:rStyle w:val="Hyperlink"/>
                  <w:rFonts w:cs="Times"/>
                </w:rPr>
                <w:t>Rel-16 guard symbols mechanism is reused in Rel-17 IAB</w:t>
              </w:r>
              <w:r w:rsidR="00BC0870">
                <w:rPr>
                  <w:rStyle w:val="Hyperlink"/>
                </w:rPr>
                <w:t>.</w:t>
              </w:r>
            </w:hyperlink>
          </w:p>
          <w:p w14:paraId="241D9260" w14:textId="77777777" w:rsidR="00D80AC0" w:rsidRDefault="00FC5589">
            <w:pPr>
              <w:pStyle w:val="TOC1"/>
              <w:tabs>
                <w:tab w:val="left" w:pos="1282"/>
              </w:tabs>
              <w:spacing w:after="120"/>
              <w:rPr>
                <w:rFonts w:asciiTheme="minorHAnsi" w:hAnsiTheme="minorHAnsi" w:cstheme="minorBidi"/>
                <w:b w:val="0"/>
                <w:bCs/>
                <w:i/>
                <w:iCs/>
                <w:sz w:val="21"/>
              </w:rPr>
            </w:pPr>
            <w:hyperlink w:anchor="_Toc79164586" w:history="1">
              <w:r w:rsidR="00BC0870">
                <w:rPr>
                  <w:rStyle w:val="Hyperlink"/>
                  <w:rFonts w:eastAsia="SimSun"/>
                </w:rPr>
                <w:t>Proposal 12:</w:t>
              </w:r>
              <w:r w:rsidR="00BC0870">
                <w:rPr>
                  <w:rFonts w:asciiTheme="minorHAnsi" w:hAnsiTheme="minorHAnsi" w:cstheme="minorBidi"/>
                  <w:b w:val="0"/>
                  <w:sz w:val="21"/>
                </w:rPr>
                <w:tab/>
              </w:r>
              <w:r w:rsidR="00BC0870">
                <w:rPr>
                  <w:rStyle w:val="Hyperlink"/>
                  <w:rFonts w:cs="Times"/>
                </w:rPr>
                <w:t>Guard band for FDM between backhaul link and access link at an IAB node depends on implementation</w:t>
              </w:r>
              <w:r w:rsidR="00BC0870">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FC5589">
            <w:pPr>
              <w:pStyle w:val="TOC1"/>
              <w:tabs>
                <w:tab w:val="right" w:pos="9660"/>
              </w:tabs>
              <w:spacing w:after="120"/>
            </w:pPr>
            <w:hyperlink w:anchor="_Toc10069" w:history="1">
              <w:r w:rsidR="00BC0870">
                <w:rPr>
                  <w:rFonts w:eastAsia="SimSun"/>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FC5589">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NTT DOCOMO (R1-2107877)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Rel-16 time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Rel-16 time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Rel-16 time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 xml:space="preserve">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Candidate values for N: {4, 8, 16, other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Alt3,  our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DC(e.g., </w:t>
            </w:r>
            <w:r>
              <w:rPr>
                <w:rFonts w:ascii="Calibri" w:eastAsia="SimSun" w:hAnsi="Calibri" w:hint="eastAsia"/>
                <w:sz w:val="22"/>
                <w:szCs w:val="22"/>
                <w:lang w:eastAsia="zh-CN"/>
              </w:rPr>
              <w:t xml:space="preserve">agreement #4 in 8.10.1 email discussion and CLI agreement in 8.10.2 of last GTW session). How to make the  the peer node/neighbour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For Alt1, we can live with it, although we think the best way is let CU to configure these two kind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H/S/NA  configuration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we would like understand</w:t>
            </w:r>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r w:rsidR="00317347" w14:paraId="770FF1BB" w14:textId="77777777" w:rsidTr="00B46AE1">
        <w:tc>
          <w:tcPr>
            <w:tcW w:w="2065" w:type="dxa"/>
            <w:shd w:val="clear" w:color="auto" w:fill="auto"/>
          </w:tcPr>
          <w:p w14:paraId="1BF2F239" w14:textId="465D7B8A" w:rsidR="00317347" w:rsidRDefault="00317347" w:rsidP="00317347">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B5945F6" w14:textId="77777777" w:rsidR="00317347" w:rsidRDefault="00317347" w:rsidP="00317347">
            <w:pPr>
              <w:rPr>
                <w:rFonts w:ascii="Calibri" w:eastAsiaTheme="minorEastAsia" w:hAnsi="Calibri"/>
                <w:sz w:val="22"/>
                <w:szCs w:val="22"/>
                <w:lang w:eastAsia="zh-CN"/>
              </w:rPr>
            </w:pPr>
            <w:r w:rsidRPr="00383547">
              <w:rPr>
                <w:rFonts w:ascii="Calibri" w:eastAsiaTheme="minorEastAsia" w:hAnsi="Calibri"/>
                <w:b/>
                <w:bCs/>
                <w:sz w:val="22"/>
                <w:szCs w:val="22"/>
                <w:lang w:eastAsia="zh-CN"/>
              </w:rPr>
              <w:t>We support the proposal</w:t>
            </w:r>
            <w:r>
              <w:rPr>
                <w:rFonts w:ascii="Calibri" w:eastAsiaTheme="minorEastAsia" w:hAnsi="Calibri"/>
                <w:sz w:val="22"/>
                <w:szCs w:val="22"/>
                <w:lang w:eastAsia="zh-CN"/>
              </w:rPr>
              <w:t>, provided a combination of Alt.2 and Alt.3 is not precluded.</w:t>
            </w:r>
          </w:p>
          <w:p w14:paraId="7ADDA643" w14:textId="77777777" w:rsidR="00317347" w:rsidRDefault="00317347" w:rsidP="00317347">
            <w:pPr>
              <w:rPr>
                <w:rFonts w:ascii="Calibri" w:eastAsiaTheme="minorEastAsia" w:hAnsi="Calibri"/>
                <w:sz w:val="22"/>
                <w:szCs w:val="22"/>
                <w:lang w:eastAsia="zh-CN"/>
              </w:rPr>
            </w:pPr>
          </w:p>
          <w:p w14:paraId="52433332" w14:textId="24404583" w:rsidR="00317347" w:rsidRDefault="00317347" w:rsidP="00317347">
            <w:pPr>
              <w:rPr>
                <w:rFonts w:ascii="Calibri" w:eastAsiaTheme="minorEastAsia" w:hAnsi="Calibri"/>
                <w:sz w:val="22"/>
                <w:szCs w:val="22"/>
                <w:lang w:eastAsia="zh-CN"/>
              </w:rPr>
            </w:pPr>
            <w:r>
              <w:rPr>
                <w:rFonts w:ascii="Calibri" w:eastAsiaTheme="minorEastAsia" w:hAnsi="Calibri"/>
                <w:sz w:val="22"/>
                <w:szCs w:val="22"/>
                <w:lang w:eastAsia="zh-CN"/>
              </w:rPr>
              <w:t xml:space="preserve">Regarding the FFSs, we think that the </w:t>
            </w:r>
            <w:r w:rsidRPr="00465026">
              <w:rPr>
                <w:rFonts w:ascii="Calibri" w:eastAsiaTheme="minorEastAsia" w:hAnsi="Calibri"/>
                <w:i/>
                <w:iCs/>
                <w:sz w:val="22"/>
                <w:szCs w:val="22"/>
                <w:lang w:eastAsia="zh-CN"/>
              </w:rPr>
              <w:t>configuration</w:t>
            </w:r>
            <w:r>
              <w:rPr>
                <w:rFonts w:ascii="Calibri" w:eastAsiaTheme="minorEastAsia" w:hAnsi="Calibri"/>
                <w:sz w:val="22"/>
                <w:szCs w:val="22"/>
                <w:lang w:eastAsia="zh-CN"/>
              </w:rPr>
              <w:t xml:space="preserve"> should be separated from the </w:t>
            </w:r>
            <w:r w:rsidRPr="00465026">
              <w:rPr>
                <w:rFonts w:ascii="Calibri" w:eastAsiaTheme="minorEastAsia" w:hAnsi="Calibri"/>
                <w:i/>
                <w:iCs/>
                <w:sz w:val="22"/>
                <w:szCs w:val="22"/>
                <w:lang w:eastAsia="zh-CN"/>
              </w:rPr>
              <w:t>ability</w:t>
            </w:r>
            <w:r>
              <w:rPr>
                <w:rFonts w:ascii="Calibri" w:eastAsiaTheme="minorEastAsia" w:hAnsi="Calibri"/>
                <w:i/>
                <w:iCs/>
                <w:sz w:val="22"/>
                <w:szCs w:val="22"/>
                <w:lang w:eastAsia="zh-CN"/>
              </w:rPr>
              <w:t xml:space="preserve"> under existing conditions</w:t>
            </w:r>
            <w:r>
              <w:rPr>
                <w:rFonts w:ascii="Calibri" w:eastAsiaTheme="minorEastAsia" w:hAnsi="Calibri"/>
                <w:sz w:val="22"/>
                <w:szCs w:val="22"/>
                <w:lang w:eastAsia="zh-CN"/>
              </w:rPr>
              <w:t xml:space="preserve"> to execute said configuration. For example, what if power control changes such that it no longer allows simultaneous operation? Hence, a separate indication of the </w:t>
            </w:r>
            <w:r w:rsidRPr="00964E50">
              <w:rPr>
                <w:rFonts w:ascii="Calibri" w:eastAsiaTheme="minorEastAsia" w:hAnsi="Calibri"/>
                <w:i/>
                <w:iCs/>
                <w:sz w:val="22"/>
                <w:szCs w:val="22"/>
                <w:lang w:eastAsia="zh-CN"/>
              </w:rPr>
              <w:t>enablement</w:t>
            </w:r>
            <w:r>
              <w:rPr>
                <w:rFonts w:ascii="Calibri" w:eastAsiaTheme="minorEastAsia" w:hAnsi="Calibri"/>
                <w:sz w:val="22"/>
                <w:szCs w:val="22"/>
                <w:lang w:eastAsia="zh-CN"/>
              </w:rPr>
              <w:t xml:space="preserve"> is needed. We think this excludes Alt.1 and may be a combination of Alt.2 and Alt.3 but we can agree to the above for now.</w:t>
            </w: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lastRenderedPageBreak/>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 xml:space="preserve">multiple RBs in freq. domain. So, we think </w:t>
            </w:r>
            <w:r>
              <w:rPr>
                <w:rFonts w:ascii="Calibri" w:eastAsia="Malgun Gothic" w:hAnsi="Calibri"/>
                <w:bCs/>
                <w:sz w:val="22"/>
                <w:szCs w:val="22"/>
                <w:lang w:eastAsia="ko-KR"/>
              </w:rPr>
              <w:lastRenderedPageBreak/>
              <w:t>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vivo’s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alternatives imply that the availability is indicated per RB set.As we pointed.  And we propose to add another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 xml:space="preserve">And it is a little unclear to the indication granularity of Alt1,  e.g.,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r w:rsidR="00523CDB" w14:paraId="417F5F68" w14:textId="77777777" w:rsidTr="00B46AE1">
        <w:tc>
          <w:tcPr>
            <w:tcW w:w="2065" w:type="dxa"/>
            <w:shd w:val="clear" w:color="auto" w:fill="auto"/>
          </w:tcPr>
          <w:p w14:paraId="0F869FA6" w14:textId="7F2CD7EF" w:rsidR="00523CDB" w:rsidRDefault="00523CDB" w:rsidP="00523CDB">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64DB9D" w14:textId="77777777" w:rsidR="00523CDB" w:rsidRDefault="00523CDB" w:rsidP="00523CDB">
            <w:pPr>
              <w:jc w:val="both"/>
              <w:rPr>
                <w:rFonts w:ascii="Calibri" w:eastAsiaTheme="minorEastAsia" w:hAnsi="Calibri"/>
                <w:sz w:val="22"/>
                <w:szCs w:val="22"/>
                <w:lang w:eastAsia="zh-CN"/>
              </w:rPr>
            </w:pPr>
            <w:r w:rsidRPr="008A78D6">
              <w:rPr>
                <w:rFonts w:ascii="Calibri" w:eastAsiaTheme="minorEastAsia" w:hAnsi="Calibri"/>
                <w:b/>
                <w:bCs/>
                <w:sz w:val="22"/>
                <w:szCs w:val="22"/>
                <w:lang w:eastAsia="zh-CN"/>
              </w:rPr>
              <w:t>Support the proposal</w:t>
            </w:r>
            <w:r w:rsidRPr="00D760B3">
              <w:rPr>
                <w:rFonts w:ascii="Calibri" w:eastAsiaTheme="minorEastAsia" w:hAnsi="Calibri"/>
                <w:sz w:val="22"/>
                <w:szCs w:val="22"/>
                <w:lang w:eastAsia="zh-CN"/>
              </w:rPr>
              <w:t xml:space="preserve"> </w:t>
            </w:r>
            <w:r>
              <w:rPr>
                <w:rFonts w:ascii="Calibri" w:eastAsiaTheme="minorEastAsia" w:hAnsi="Calibri"/>
                <w:sz w:val="22"/>
                <w:szCs w:val="22"/>
                <w:lang w:eastAsia="zh-CN"/>
              </w:rPr>
              <w:t>with the below modifications</w:t>
            </w:r>
            <w:r w:rsidRPr="008F3358">
              <w:rPr>
                <w:rFonts w:ascii="Calibri" w:eastAsiaTheme="minorEastAsia" w:hAnsi="Calibri"/>
                <w:sz w:val="22"/>
                <w:szCs w:val="22"/>
                <w:lang w:eastAsia="zh-CN"/>
              </w:rPr>
              <w:t>.</w:t>
            </w:r>
          </w:p>
          <w:p w14:paraId="164A168A" w14:textId="77777777" w:rsidR="00523CDB" w:rsidRDefault="00523CDB" w:rsidP="00523CDB">
            <w:pPr>
              <w:jc w:val="both"/>
              <w:rPr>
                <w:rFonts w:ascii="Calibri" w:eastAsiaTheme="minorEastAsia" w:hAnsi="Calibri"/>
                <w:sz w:val="22"/>
                <w:szCs w:val="22"/>
                <w:lang w:eastAsia="zh-CN"/>
              </w:rPr>
            </w:pPr>
          </w:p>
          <w:p w14:paraId="334F7364" w14:textId="77777777" w:rsidR="00523CDB" w:rsidRDefault="00523CDB" w:rsidP="00523CDB">
            <w:pPr>
              <w:jc w:val="both"/>
              <w:rPr>
                <w:rFonts w:ascii="Calibri" w:eastAsiaTheme="minorEastAsia" w:hAnsi="Calibri"/>
                <w:sz w:val="22"/>
                <w:szCs w:val="22"/>
                <w:lang w:eastAsia="zh-CN"/>
              </w:rPr>
            </w:pPr>
            <w:r>
              <w:rPr>
                <w:rFonts w:ascii="Calibri" w:eastAsiaTheme="minorEastAsia" w:hAnsi="Calibri"/>
                <w:sz w:val="22"/>
                <w:szCs w:val="22"/>
                <w:lang w:eastAsia="zh-CN"/>
              </w:rPr>
              <w:t>A DCI is an index indicating a table entry. We think the real issue here is if a single DCI or multiple DCIs should be allowed per child IAB-DU cell and time resource. Then, whether the DCI(s) indicate one or more RB sets (Alt.1/3 vs Alt.2) is secondary and could depend on the table entries. Furthermore, when assessing the above alternatives, we think companies will need to consider the limited flexibility of DCI format 2_5, considering, e.g., #RB set combinations, FDM Soft configuration combinations in the time domain etc.</w:t>
            </w:r>
          </w:p>
          <w:p w14:paraId="0A0A9335" w14:textId="77777777" w:rsidR="00523CDB" w:rsidRDefault="00523CDB" w:rsidP="00523CDB">
            <w:pPr>
              <w:jc w:val="both"/>
              <w:rPr>
                <w:rFonts w:ascii="Calibri" w:eastAsiaTheme="minorEastAsia" w:hAnsi="Calibri"/>
                <w:sz w:val="22"/>
                <w:szCs w:val="22"/>
                <w:lang w:eastAsia="zh-CN"/>
              </w:rPr>
            </w:pPr>
          </w:p>
          <w:p w14:paraId="52BDFD7E" w14:textId="77777777" w:rsidR="00523CDB" w:rsidRDefault="00523CDB" w:rsidP="00523CDB">
            <w:pPr>
              <w:jc w:val="both"/>
              <w:rPr>
                <w:rFonts w:ascii="Calibri" w:eastAsiaTheme="minorEastAsia" w:hAnsi="Calibri"/>
                <w:sz w:val="22"/>
                <w:szCs w:val="22"/>
                <w:lang w:eastAsia="zh-CN"/>
              </w:rPr>
            </w:pPr>
            <w:r>
              <w:rPr>
                <w:rFonts w:ascii="Calibri" w:eastAsiaTheme="minorEastAsia" w:hAnsi="Calibri"/>
                <w:sz w:val="22"/>
                <w:szCs w:val="22"/>
                <w:lang w:eastAsia="zh-CN"/>
              </w:rPr>
              <w:t>Finally, we propose a reformulation of Alt.2:</w:t>
            </w:r>
          </w:p>
          <w:p w14:paraId="3AA75BF3" w14:textId="5DB2AF2D" w:rsidR="00523CDB" w:rsidRPr="00E81C33" w:rsidRDefault="00523CDB" w:rsidP="00523CDB">
            <w:pPr>
              <w:rPr>
                <w:rFonts w:ascii="Calibri" w:eastAsiaTheme="minorEastAsia" w:hAnsi="Calibri"/>
                <w:sz w:val="22"/>
                <w:szCs w:val="22"/>
                <w:lang w:eastAsia="zh-CN"/>
              </w:rPr>
            </w:pPr>
            <w:r>
              <w:rPr>
                <w:rFonts w:asciiTheme="minorHAnsi" w:hAnsiTheme="minorHAnsi" w:cstheme="minorHAnsi"/>
                <w:b/>
              </w:rPr>
              <w:t xml:space="preserve">Alt. 2: Multiple DCI format 2_5 can be received indicating availability with the granularity of </w:t>
            </w:r>
            <w:r w:rsidRPr="00F57808">
              <w:rPr>
                <w:rFonts w:asciiTheme="minorHAnsi" w:hAnsiTheme="minorHAnsi" w:cstheme="minorHAnsi"/>
                <w:b/>
                <w:strike/>
                <w:color w:val="FF0000"/>
              </w:rPr>
              <w:t>a</w:t>
            </w:r>
            <w:r w:rsidRPr="00F57808">
              <w:rPr>
                <w:rFonts w:asciiTheme="minorHAnsi" w:hAnsiTheme="minorHAnsi" w:cstheme="minorHAnsi"/>
                <w:b/>
                <w:color w:val="FF0000"/>
              </w:rPr>
              <w:t xml:space="preserve">one or more </w:t>
            </w:r>
            <w:r>
              <w:rPr>
                <w:rFonts w:asciiTheme="minorHAnsi" w:hAnsiTheme="minorHAnsi" w:cstheme="minorHAnsi"/>
                <w:b/>
              </w:rPr>
              <w:t>RB set</w:t>
            </w:r>
            <w:r w:rsidRPr="00F57808">
              <w:rPr>
                <w:rFonts w:asciiTheme="minorHAnsi" w:hAnsiTheme="minorHAnsi" w:cstheme="minorHAnsi"/>
                <w:b/>
                <w:color w:val="FF0000"/>
              </w:rPr>
              <w:t>(s)</w:t>
            </w:r>
            <w:r>
              <w:rPr>
                <w:rFonts w:asciiTheme="minorHAnsi" w:hAnsiTheme="minorHAnsi" w:cstheme="minorHAnsi" w:hint="eastAsia"/>
                <w:b/>
              </w:rPr>
              <w:t xml:space="preserve"> </w:t>
            </w:r>
            <w:r>
              <w:rPr>
                <w:rFonts w:asciiTheme="minorHAnsi" w:hAnsiTheme="minorHAnsi" w:cstheme="minorHAnsi"/>
                <w:b/>
              </w:rPr>
              <w:t>for different RB sets which correspond to the same time resources of the child IAB-DU cell.</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FDMed with a specific DU-cell. It means that there can be </w:t>
            </w:r>
            <w:r>
              <w:rPr>
                <w:rFonts w:ascii="Calibri" w:eastAsia="Malgun Gothic" w:hAnsi="Calibri"/>
                <w:bCs/>
                <w:sz w:val="22"/>
                <w:szCs w:val="22"/>
                <w:lang w:eastAsia="ko-KR"/>
              </w:rPr>
              <w:lastRenderedPageBreak/>
              <w:t>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It is true that the note under Alt-3 follows a previous agreement, but unless N is an integer multiple of RBG_MT, what is the benefit of N &gt;= RBG_MT? The argued benefit for that previous agreement was aligning RB sets with RBGs, but that only happens if N :=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Combining them seems to be the best way forward which does not violate previous agreements, but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Candidate values for N: {4, 8, 16, other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controversial point is whether N should be coupled with RBG-MT via specification, we propose to leave it for further study if we can not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lastRenderedPageBreak/>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Whether  the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should at least include the one that is equal to the size of a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ListParagraph"/>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ListParagraph"/>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We only needs to decide values for N in spec.</w:t>
            </w:r>
          </w:p>
        </w:tc>
      </w:tr>
      <w:tr w:rsidR="00523CDB" w14:paraId="688A9027" w14:textId="77777777" w:rsidTr="00B46AE1">
        <w:tc>
          <w:tcPr>
            <w:tcW w:w="2065" w:type="dxa"/>
            <w:shd w:val="clear" w:color="auto" w:fill="auto"/>
          </w:tcPr>
          <w:p w14:paraId="385E5A86" w14:textId="1F50F201" w:rsidR="00523CDB" w:rsidRDefault="00523CDB" w:rsidP="00523CDB">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6C39728" w14:textId="2A11EFE9" w:rsidR="00523CDB" w:rsidRPr="001F279E" w:rsidRDefault="00523CDB" w:rsidP="00523CDB">
            <w:pPr>
              <w:rPr>
                <w:rFonts w:ascii="Calibri" w:eastAsiaTheme="minorEastAsia" w:hAnsi="Calibri"/>
                <w:sz w:val="22"/>
                <w:szCs w:val="22"/>
                <w:lang w:eastAsia="zh-CN"/>
              </w:rPr>
            </w:pPr>
            <w:r>
              <w:rPr>
                <w:rFonts w:ascii="Calibri" w:eastAsiaTheme="minorEastAsia" w:hAnsi="Calibri"/>
                <w:b/>
                <w:bCs/>
                <w:sz w:val="22"/>
                <w:szCs w:val="22"/>
                <w:lang w:eastAsia="zh-CN"/>
              </w:rPr>
              <w:t xml:space="preserve">We do not support this </w:t>
            </w:r>
            <w:r w:rsidR="00FC5589">
              <w:rPr>
                <w:rFonts w:ascii="Calibri" w:eastAsiaTheme="minorEastAsia" w:hAnsi="Calibri"/>
                <w:b/>
                <w:bCs/>
                <w:sz w:val="22"/>
                <w:szCs w:val="22"/>
                <w:lang w:eastAsia="zh-CN"/>
              </w:rPr>
              <w:t>proposal</w:t>
            </w:r>
            <w:r>
              <w:rPr>
                <w:rFonts w:ascii="Calibri" w:eastAsiaTheme="minorEastAsia" w:hAnsi="Calibri"/>
                <w:b/>
                <w:bCs/>
                <w:sz w:val="22"/>
                <w:szCs w:val="22"/>
                <w:lang w:eastAsia="zh-CN"/>
              </w:rPr>
              <w:t xml:space="preserve">. </w:t>
            </w:r>
            <w:r w:rsidRPr="00D67FCF">
              <w:rPr>
                <w:rFonts w:ascii="Calibri" w:eastAsiaTheme="minorEastAsia" w:hAnsi="Calibri"/>
                <w:sz w:val="22"/>
                <w:szCs w:val="22"/>
                <w:lang w:eastAsia="zh-CN"/>
              </w:rPr>
              <w:t>By not introducing RBG scaling</w:t>
            </w:r>
            <w:r>
              <w:rPr>
                <w:rFonts w:ascii="Calibri" w:eastAsiaTheme="minorEastAsia" w:hAnsi="Calibri"/>
                <w:sz w:val="22"/>
                <w:szCs w:val="22"/>
                <w:lang w:eastAsia="zh-CN"/>
              </w:rPr>
              <w:t xml:space="preserve"> according to the proposal</w:t>
            </w:r>
            <w:r w:rsidRPr="00D67FCF">
              <w:rPr>
                <w:rFonts w:ascii="Calibri" w:eastAsiaTheme="minorEastAsia" w:hAnsi="Calibri"/>
                <w:sz w:val="22"/>
                <w:szCs w:val="22"/>
                <w:lang w:eastAsia="zh-CN"/>
              </w:rPr>
              <w:t xml:space="preserve">, we restrict the RB set size to 16 which is </w:t>
            </w:r>
            <w:r>
              <w:rPr>
                <w:rFonts w:ascii="Calibri" w:eastAsiaTheme="minorEastAsia" w:hAnsi="Calibri"/>
                <w:sz w:val="22"/>
                <w:szCs w:val="22"/>
                <w:lang w:eastAsia="zh-CN"/>
              </w:rPr>
              <w:t xml:space="preserve">undesirable for larger BWPs. That is, a more narrow BWP will have a coarse configuration granularity and a wider BWP a minimum granularity. In order to maintain consistent behavior over any BWP size, scaling relating to BWP size is required. Companies opposed to such scaling should clarify why they think different configuration granularity is desirable for different BWP sizes. </w:t>
            </w:r>
            <w:r>
              <w:rPr>
                <w:rFonts w:ascii="Calibri" w:eastAsiaTheme="minorEastAsia" w:hAnsi="Calibri"/>
                <w:bCs/>
                <w:sz w:val="22"/>
                <w:szCs w:val="22"/>
                <w:lang w:eastAsia="zh-CN"/>
              </w:rPr>
              <w:t>Furthermore, relating to Proposal 2.1.9a, some of the available bits in DCI format 2_5 would need to be used to accommodate for this difference in configuration granularity reducing configuration flexibility in other dimensions.</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restrictions/recommendations indicated by parent node or child node are applicable to specific time-freq. </w:t>
            </w:r>
            <w:r>
              <w:rPr>
                <w:rFonts w:ascii="Calibri" w:eastAsiaTheme="minorEastAsia" w:hAnsi="Calibri"/>
                <w:b/>
                <w:bCs/>
                <w:sz w:val="22"/>
                <w:szCs w:val="22"/>
                <w:lang w:eastAsia="zh-CN"/>
              </w:rPr>
              <w:lastRenderedPageBreak/>
              <w:t>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lastRenderedPageBreak/>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More clarification is needed,  e.g.,</w:t>
            </w:r>
          </w:p>
          <w:p w14:paraId="0D630967" w14:textId="77777777" w:rsidR="00D80AC0" w:rsidRDefault="00BC0870">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lastRenderedPageBreak/>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CEWiT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HiSilicon</w:t>
            </w:r>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Definition of IAB-MT DL beams and/or IAB-MT UL beams (e.g. TCI state ID, Spatial relation information ID, RS ID (including CSI-RS, SRS, SSB, etc.))</w:t>
            </w:r>
          </w:p>
          <w:p w14:paraId="06309C39"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lastRenderedPageBreak/>
              <w:t>FFS: Definition of beams (e.g. TCI state ID, Spatial relation information ID, RS ID (including CSI-RS, SRS, SSB, etc.))</w:t>
            </w:r>
          </w:p>
          <w:p w14:paraId="21617F77" w14:textId="77777777" w:rsidR="004B04DD" w:rsidRPr="002C7FAA"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r w:rsidR="00B74DFE" w14:paraId="1188F924" w14:textId="77777777" w:rsidTr="00B46AE1">
        <w:tc>
          <w:tcPr>
            <w:tcW w:w="2065" w:type="dxa"/>
            <w:shd w:val="clear" w:color="auto" w:fill="auto"/>
          </w:tcPr>
          <w:p w14:paraId="4E451947" w14:textId="5CAE2B7E" w:rsidR="00B74DFE" w:rsidRDefault="00B74DFE" w:rsidP="00B74DFE">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0C75A2A" w14:textId="77777777" w:rsidR="00B74DFE" w:rsidRDefault="00B74DFE" w:rsidP="00B74DFE">
            <w:pPr>
              <w:jc w:val="both"/>
              <w:rPr>
                <w:rFonts w:ascii="Calibri" w:eastAsiaTheme="minorEastAsia" w:hAnsi="Calibri"/>
                <w:sz w:val="22"/>
                <w:szCs w:val="22"/>
                <w:lang w:eastAsia="zh-CN"/>
              </w:rPr>
            </w:pPr>
            <w:r>
              <w:rPr>
                <w:rFonts w:ascii="Calibri" w:eastAsiaTheme="minorEastAsia" w:hAnsi="Calibri"/>
                <w:b/>
                <w:bCs/>
                <w:sz w:val="22"/>
                <w:szCs w:val="22"/>
                <w:lang w:eastAsia="zh-CN"/>
              </w:rPr>
              <w:t>We support the proposal.</w:t>
            </w:r>
          </w:p>
          <w:p w14:paraId="1ADACB7C" w14:textId="77777777" w:rsidR="00B74DFE" w:rsidRDefault="00B74DFE" w:rsidP="00B74DFE">
            <w:pPr>
              <w:jc w:val="both"/>
              <w:rPr>
                <w:rFonts w:ascii="Calibri" w:eastAsiaTheme="minorEastAsia" w:hAnsi="Calibri"/>
                <w:sz w:val="22"/>
                <w:szCs w:val="22"/>
                <w:lang w:eastAsia="zh-CN"/>
              </w:rPr>
            </w:pPr>
          </w:p>
          <w:p w14:paraId="4BE7AA9C" w14:textId="56BD1FCC" w:rsidR="00B74DFE" w:rsidRPr="00FA011E" w:rsidRDefault="00B74DFE" w:rsidP="00B74DFE">
            <w:pPr>
              <w:jc w:val="both"/>
              <w:rPr>
                <w:rFonts w:ascii="Arial" w:eastAsia="Calibri" w:hAnsi="Arial" w:cs="Times"/>
                <w:bCs/>
                <w:sz w:val="20"/>
                <w:szCs w:val="20"/>
              </w:rPr>
            </w:pPr>
            <w:r>
              <w:rPr>
                <w:rFonts w:ascii="Calibri" w:eastAsiaTheme="minorEastAsia" w:hAnsi="Calibri"/>
                <w:sz w:val="22"/>
                <w:szCs w:val="22"/>
                <w:lang w:eastAsia="zh-CN"/>
              </w:rPr>
              <w:t xml:space="preserve">As pointed out in one of the online sessions, we sympathize with Huawei in that there may be more accurate alternatives out there. However, they would also imply an increased complexity and increased specification effort – time that we don’t have. It would be possible to specify a more complex scheme but that would require increased signaling, since the nodes would additionally need to agree on which CSI-RS signals to transmit and measure on. This differs from what exists today within the beam management framework in the sense that IAB nodes would need to identify </w:t>
            </w:r>
            <w:r w:rsidRPr="00370206">
              <w:rPr>
                <w:rFonts w:ascii="Calibri" w:eastAsiaTheme="minorEastAsia" w:hAnsi="Calibri"/>
                <w:b/>
                <w:bCs/>
                <w:sz w:val="22"/>
                <w:szCs w:val="22"/>
                <w:lang w:eastAsia="zh-CN"/>
              </w:rPr>
              <w:t>all</w:t>
            </w:r>
            <w:r>
              <w:rPr>
                <w:rFonts w:ascii="Calibri" w:eastAsiaTheme="minorEastAsia" w:hAnsi="Calibri"/>
                <w:sz w:val="22"/>
                <w:szCs w:val="22"/>
                <w:lang w:eastAsia="zh-CN"/>
              </w:rPr>
              <w:t xml:space="preserve"> interfering CSI-RS beams, not only the best. Since these are unlikely to be measured simultaneously, the measurement and reporting scheme would also be more time and resource consuming. Since there is a mapping between CSI-RS and SSBs, and IAB-specific SSBs are specifically introduced for this purpose whereas CSI-RS beams are typically not received by a DU, SSB is a sufficiently good alternative that we can manage in Rel-17. And it is essential that we specify some beam restriction functionality in order for SDM to function properly.</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w:t>
            </w:r>
            <w:r>
              <w:rPr>
                <w:rFonts w:ascii="Calibri" w:eastAsia="Malgun Gothic" w:hAnsi="Calibri"/>
                <w:sz w:val="22"/>
                <w:szCs w:val="22"/>
                <w:lang w:eastAsia="ko-KR"/>
              </w:rPr>
              <w:lastRenderedPageBreak/>
              <w:t xml:space="preserve">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lastRenderedPageBreak/>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lastRenderedPageBreak/>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(LoS)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w:t>
            </w:r>
            <w:r>
              <w:rPr>
                <w:rFonts w:asciiTheme="minorHAnsi" w:hAnsiTheme="minorHAnsi" w:cstheme="minorHAnsi"/>
                <w:sz w:val="22"/>
                <w:lang w:eastAsia="zh-CN"/>
              </w:rPr>
              <w:lastRenderedPageBreak/>
              <w:t xml:space="preserve">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Guard band is not needed, and the forth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lastRenderedPageBreak/>
              <w:t>If reporting is to parent node, then as ZTE notes reporting IAB MT beams is discussed in previous proposal.</w:t>
            </w:r>
          </w:p>
          <w:p w14:paraId="5E9F6B46" w14:textId="77777777" w:rsidR="00D80AC0" w:rsidRDefault="00BC0870">
            <w:pPr>
              <w:pStyle w:val="BodyText"/>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CEWiT</w:t>
            </w:r>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lastRenderedPageBreak/>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There is no need to report Case 7 timing and the timing mode is a condition for IAB node to operate a certain multiplexing case. For guard band and orthogonal  DMRS</w:t>
            </w:r>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b/>
                <w:bCs/>
                <w:sz w:val="22"/>
                <w:szCs w:val="22"/>
                <w:lang w:eastAsia="zh-CN"/>
              </w:rPr>
            </w:pPr>
          </w:p>
        </w:tc>
      </w:tr>
      <w:tr w:rsidR="00B74DFE" w14:paraId="7EB3F882" w14:textId="77777777" w:rsidTr="00B46AE1">
        <w:tc>
          <w:tcPr>
            <w:tcW w:w="2065" w:type="dxa"/>
            <w:shd w:val="clear" w:color="auto" w:fill="auto"/>
          </w:tcPr>
          <w:p w14:paraId="0A298367" w14:textId="123FA669" w:rsidR="00B74DFE" w:rsidRDefault="00B74DFE" w:rsidP="00B74DFE">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EDFD1DA" w14:textId="77777777" w:rsidR="00B74DFE" w:rsidRDefault="00B74DFE" w:rsidP="00B74DFE">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p w14:paraId="5B826B84" w14:textId="77777777" w:rsidR="00B74DFE" w:rsidRDefault="00B74DFE" w:rsidP="00B74DFE">
            <w:pPr>
              <w:jc w:val="both"/>
              <w:rPr>
                <w:rFonts w:ascii="Calibri" w:eastAsiaTheme="minorEastAsia" w:hAnsi="Calibri"/>
                <w:b/>
                <w:bCs/>
                <w:sz w:val="22"/>
                <w:szCs w:val="22"/>
                <w:lang w:eastAsia="zh-CN"/>
              </w:rPr>
            </w:pPr>
          </w:p>
          <w:p w14:paraId="35638032" w14:textId="77777777" w:rsidR="00B74DFE" w:rsidRDefault="00B74DFE" w:rsidP="00B74DFE">
            <w:pPr>
              <w:jc w:val="both"/>
              <w:rPr>
                <w:rFonts w:ascii="Calibri" w:eastAsiaTheme="minorEastAsia" w:hAnsi="Calibri"/>
                <w:sz w:val="22"/>
                <w:szCs w:val="22"/>
                <w:lang w:eastAsia="zh-CN"/>
              </w:rPr>
            </w:pPr>
            <w:r w:rsidRPr="00012E93">
              <w:rPr>
                <w:rFonts w:ascii="Calibri" w:eastAsiaTheme="minorEastAsia" w:hAnsi="Calibri"/>
                <w:sz w:val="22"/>
                <w:szCs w:val="22"/>
                <w:lang w:eastAsia="zh-CN"/>
              </w:rPr>
              <w:t>Regarding Case-6 timing,</w:t>
            </w:r>
            <w:r>
              <w:rPr>
                <w:rFonts w:ascii="Calibri" w:eastAsiaTheme="minorEastAsia" w:hAnsi="Calibri"/>
                <w:sz w:val="22"/>
                <w:szCs w:val="22"/>
                <w:lang w:eastAsia="zh-CN"/>
              </w:rPr>
              <w:t xml:space="preserve"> we think that the IAB node transmitting in Case-6 timing will always be able to do so. It may instead be the parent node that may be unable to receive a Case-6 transmission. </w:t>
            </w:r>
            <w:r w:rsidRPr="002871EA">
              <w:rPr>
                <w:rFonts w:ascii="Calibri" w:eastAsiaTheme="minorEastAsia" w:hAnsi="Calibri"/>
                <w:sz w:val="22"/>
                <w:szCs w:val="22"/>
                <w:lang w:eastAsia="zh-CN"/>
              </w:rPr>
              <w:t>This may be handled by</w:t>
            </w:r>
            <w:r>
              <w:rPr>
                <w:rFonts w:ascii="Calibri" w:eastAsiaTheme="minorEastAsia" w:hAnsi="Calibri"/>
                <w:sz w:val="22"/>
                <w:szCs w:val="22"/>
                <w:lang w:eastAsia="zh-CN"/>
              </w:rPr>
              <w:t xml:space="preserve"> a request/acknowledge protocol.</w:t>
            </w:r>
          </w:p>
          <w:p w14:paraId="4539BE74" w14:textId="77777777" w:rsidR="00B74DFE" w:rsidRDefault="00B74DFE" w:rsidP="00B74DFE">
            <w:pPr>
              <w:jc w:val="both"/>
              <w:rPr>
                <w:rFonts w:ascii="Calibri" w:eastAsiaTheme="minorEastAsia" w:hAnsi="Calibri"/>
                <w:sz w:val="22"/>
                <w:szCs w:val="22"/>
                <w:lang w:eastAsia="zh-CN"/>
              </w:rPr>
            </w:pPr>
          </w:p>
          <w:p w14:paraId="75A2B984" w14:textId="534C3C22" w:rsidR="00B74DFE" w:rsidRPr="002938B0" w:rsidRDefault="00B74DFE" w:rsidP="00B74DFE">
            <w:pPr>
              <w:jc w:val="both"/>
              <w:rPr>
                <w:rFonts w:asciiTheme="minorHAnsi" w:eastAsiaTheme="minorEastAsia" w:hAnsiTheme="minorHAnsi" w:cstheme="minorHAnsi"/>
                <w:sz w:val="22"/>
                <w:szCs w:val="22"/>
                <w:lang w:eastAsia="zh-CN"/>
              </w:rPr>
            </w:pPr>
            <w:r>
              <w:rPr>
                <w:rFonts w:ascii="Calibri" w:eastAsiaTheme="minorEastAsia" w:hAnsi="Calibri"/>
                <w:sz w:val="22"/>
                <w:szCs w:val="22"/>
                <w:lang w:eastAsia="zh-CN"/>
              </w:rPr>
              <w:t>Contrary, for Case-7 timing, it may be the transmitting IAB node that is unable to meet timing constraints as posed by the receiving Case-7 parent node. Here, signaling to the parent node makes sense.</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lastRenderedPageBreak/>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lastRenderedPageBreak/>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115B43CB"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lastRenderedPageBreak/>
              <w:t xml:space="preserve">Proposal 16: </w:t>
            </w:r>
            <w:r>
              <w:t xml:space="preserve">RAN1 specifies IAB DU behavior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lastRenderedPageBreak/>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 xml:space="preserve">When IAB MT detect more than one DCI format 2_5, the IAB-MT expects that each of the more than one DCI formats 2_5 from the same </w:t>
            </w:r>
            <w:r>
              <w:rPr>
                <w:rFonts w:ascii="Calibri" w:hAnsi="Calibri"/>
                <w:b/>
                <w:color w:val="000000"/>
                <w:kern w:val="24"/>
              </w:rPr>
              <w:lastRenderedPageBreak/>
              <w:t>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lastRenderedPageBreak/>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to extend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lastRenderedPageBreak/>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downselect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We do not prefer Alt.1 (dynamic coordination between parents are not feasible) or Alt.2 (too strict for semi-static configuration). We can choose from conflict resolution based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1B1F651" w14:textId="511FC37E" w:rsidR="00F7777B" w:rsidRPr="00F7777B" w:rsidRDefault="00F7777B" w:rsidP="00F7777B">
            <w:pPr>
              <w:rPr>
                <w:rFonts w:ascii="Calibri" w:eastAsia="SimSun" w:hAnsi="Calibri"/>
                <w:sz w:val="22"/>
                <w:szCs w:val="22"/>
                <w:lang w:eastAsia="zh-CN"/>
              </w:rPr>
            </w:pPr>
            <w:r w:rsidRPr="00F7777B">
              <w:rPr>
                <w:rFonts w:ascii="Calibri" w:eastAsia="SimSun"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don’t think Alt.1 is feasible if </w:t>
            </w:r>
            <w:r w:rsidR="00365677">
              <w:rPr>
                <w:rFonts w:ascii="Calibri" w:eastAsia="SimSun" w:hAnsi="Calibri"/>
                <w:sz w:val="22"/>
                <w:szCs w:val="22"/>
                <w:lang w:eastAsia="zh-CN"/>
              </w:rPr>
              <w:t>a symbol may</w:t>
            </w:r>
            <w:r>
              <w:rPr>
                <w:rFonts w:ascii="Calibri" w:eastAsia="SimSun" w:hAnsi="Calibri"/>
                <w:sz w:val="22"/>
                <w:szCs w:val="22"/>
                <w:lang w:eastAsia="zh-CN"/>
              </w:rPr>
              <w:t xml:space="preserve"> </w:t>
            </w:r>
            <w:r w:rsidR="009D02E9">
              <w:rPr>
                <w:rFonts w:ascii="Calibri" w:eastAsia="SimSun" w:hAnsi="Calibri"/>
                <w:sz w:val="22"/>
                <w:szCs w:val="22"/>
                <w:lang w:eastAsia="zh-CN"/>
              </w:rPr>
              <w:t xml:space="preserve">be </w:t>
            </w:r>
            <w:r>
              <w:rPr>
                <w:rFonts w:ascii="Calibri" w:eastAsia="SimSun" w:hAnsi="Calibri"/>
                <w:sz w:val="22"/>
                <w:szCs w:val="22"/>
                <w:lang w:eastAsia="zh-CN"/>
              </w:rPr>
              <w:t>configured as flexible by both parents.</w:t>
            </w:r>
          </w:p>
          <w:p w14:paraId="716AA92A" w14:textId="58FAD59D" w:rsidR="00FF0607" w:rsidRPr="00F7777B"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w:t>
            </w:r>
            <w:r w:rsidR="00334EAD">
              <w:rPr>
                <w:rFonts w:ascii="Calibri" w:eastAsia="SimSun" w:hAnsi="Calibri"/>
                <w:sz w:val="22"/>
                <w:szCs w:val="22"/>
                <w:lang w:eastAsia="zh-CN"/>
              </w:rPr>
              <w:t xml:space="preserve">prefer </w:t>
            </w:r>
            <w:r>
              <w:rPr>
                <w:rFonts w:ascii="Calibri" w:eastAsia="SimSun" w:hAnsi="Calibri"/>
                <w:sz w:val="22"/>
                <w:szCs w:val="22"/>
                <w:lang w:eastAsia="zh-CN"/>
              </w:rPr>
              <w:t>Alt.</w:t>
            </w:r>
            <w:r w:rsidR="00680E2C">
              <w:rPr>
                <w:rFonts w:ascii="Calibri" w:eastAsia="SimSun" w:hAnsi="Calibri"/>
                <w:sz w:val="22"/>
                <w:szCs w:val="22"/>
                <w:lang w:eastAsia="zh-CN"/>
              </w:rPr>
              <w:t>5 or 6</w:t>
            </w:r>
            <w:r w:rsidR="009D02E9">
              <w:rPr>
                <w:rFonts w:ascii="Calibri" w:eastAsia="SimSun" w:hAnsi="Calibri"/>
                <w:sz w:val="22"/>
                <w:szCs w:val="22"/>
                <w:lang w:eastAsia="zh-CN"/>
              </w:rPr>
              <w:t xml:space="preserve"> to resolve conflict. We can also </w:t>
            </w:r>
            <w:r w:rsidR="0085535B">
              <w:rPr>
                <w:rFonts w:ascii="Calibri" w:eastAsia="SimSun"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711E0F" w14:textId="77777777" w:rsidR="004B04DD" w:rsidRDefault="004B04DD" w:rsidP="00B46AE1">
            <w:pPr>
              <w:jc w:val="both"/>
              <w:rPr>
                <w:rFonts w:ascii="Calibri" w:eastAsia="SimSun" w:hAnsi="Calibri"/>
                <w:b/>
                <w:bCs/>
                <w:sz w:val="22"/>
                <w:szCs w:val="22"/>
                <w:lang w:eastAsia="zh-CN"/>
              </w:rPr>
            </w:pPr>
            <w:r>
              <w:rPr>
                <w:rFonts w:ascii="Calibri" w:eastAsia="SimSun"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SimSun" w:hAnsi="Calibri"/>
                <w:b/>
                <w:bCs/>
                <w:sz w:val="22"/>
                <w:szCs w:val="22"/>
                <w:lang w:eastAsia="zh-CN"/>
              </w:rPr>
            </w:pPr>
            <w:r w:rsidRPr="00010B05">
              <w:rPr>
                <w:rFonts w:ascii="Calibri" w:eastAsia="SimSun" w:hAnsi="Calibri"/>
                <w:sz w:val="22"/>
                <w:szCs w:val="22"/>
                <w:lang w:eastAsia="zh-CN"/>
              </w:rPr>
              <w:t>Support alt.1. we wondering why to restrict dynamic grant only. SPS or CG can be restricted as well.</w:t>
            </w:r>
          </w:p>
        </w:tc>
      </w:tr>
      <w:tr w:rsidR="00F86D3F" w14:paraId="070E2356" w14:textId="77777777" w:rsidTr="00B46AE1">
        <w:tc>
          <w:tcPr>
            <w:tcW w:w="2065" w:type="dxa"/>
            <w:shd w:val="clear" w:color="auto" w:fill="auto"/>
          </w:tcPr>
          <w:p w14:paraId="0F9521EA" w14:textId="4536EDE5" w:rsidR="00F86D3F" w:rsidRDefault="00F86D3F" w:rsidP="00F86D3F">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742C1B5" w14:textId="67513737" w:rsidR="00F86D3F" w:rsidRPr="00010B05" w:rsidRDefault="00F86D3F" w:rsidP="00F86D3F">
            <w:pPr>
              <w:jc w:val="both"/>
              <w:rPr>
                <w:rFonts w:ascii="Calibri" w:eastAsia="SimSun" w:hAnsi="Calibri"/>
                <w:sz w:val="22"/>
                <w:szCs w:val="22"/>
                <w:lang w:eastAsia="zh-CN"/>
              </w:rPr>
            </w:pPr>
            <w:r>
              <w:rPr>
                <w:rFonts w:ascii="Calibri" w:eastAsia="SimSun" w:hAnsi="Calibri"/>
                <w:b/>
                <w:bCs/>
                <w:sz w:val="22"/>
                <w:szCs w:val="22"/>
                <w:lang w:eastAsia="zh-CN"/>
              </w:rPr>
              <w:t>We prefer Alt.6 for the case with one parent configured F. For the case with both parents configured F, we prefer down-selecting among Alt.3, Alt.4 and Alt.5.</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1:a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3:a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er-child-link resource configurations can be configured for an IAB-DU in DC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Decide in RAN1#106bis-e whether per-child-link NA resource configurations can be configured for an IAB-DU in DC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BodyText"/>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lastRenderedPageBreak/>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in DC scenarios.</w:t>
            </w:r>
          </w:p>
          <w:p w14:paraId="3ED02C85" w14:textId="77777777" w:rsidR="004B04DD" w:rsidRDefault="004B04DD" w:rsidP="004B04DD">
            <w:pPr>
              <w:pStyle w:val="ListParagraph"/>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ListParagraph"/>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ListParagraph"/>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r w:rsidR="00F86D3F" w14:paraId="4AED9657" w14:textId="77777777" w:rsidTr="00B46AE1">
        <w:tc>
          <w:tcPr>
            <w:tcW w:w="2065" w:type="dxa"/>
            <w:shd w:val="clear" w:color="auto" w:fill="auto"/>
          </w:tcPr>
          <w:p w14:paraId="787B2E9F" w14:textId="1BD7CF4B" w:rsidR="00F86D3F" w:rsidRDefault="00F86D3F"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28B88C5D" w14:textId="242CF570" w:rsidR="00F86D3F" w:rsidRDefault="00F86D3F"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lastRenderedPageBreak/>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211E0" w14:textId="77777777" w:rsidR="004B5CC7" w:rsidRDefault="004B5CC7" w:rsidP="00FA3BA4">
      <w:r>
        <w:separator/>
      </w:r>
    </w:p>
  </w:endnote>
  <w:endnote w:type="continuationSeparator" w:id="0">
    <w:p w14:paraId="02282653" w14:textId="77777777" w:rsidR="004B5CC7" w:rsidRDefault="004B5CC7"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Ĕ"/>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B1AC6" w14:textId="77777777" w:rsidR="004B5CC7" w:rsidRDefault="004B5CC7" w:rsidP="00FA3BA4">
      <w:r>
        <w:separator/>
      </w:r>
    </w:p>
  </w:footnote>
  <w:footnote w:type="continuationSeparator" w:id="0">
    <w:p w14:paraId="7DBA780A" w14:textId="77777777" w:rsidR="004B5CC7" w:rsidRDefault="004B5CC7"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F0E0D"/>
    <w:multiLevelType w:val="singleLevel"/>
    <w:tmpl w:val="577F0E0D"/>
    <w:lvl w:ilvl="0">
      <w:start w:val="1"/>
      <w:numFmt w:val="decimal"/>
      <w:suff w:val="space"/>
      <w:lvlText w:val="%1)"/>
      <w:lvlJc w:val="left"/>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17E"/>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17347"/>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20"/>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3CDB"/>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4DFE"/>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6D3F"/>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589"/>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4.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21684</Words>
  <Characters>114929</Characters>
  <Application>Microsoft Office Word</Application>
  <DocSecurity>0</DocSecurity>
  <Lines>957</Lines>
  <Paragraphs>272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Magnus Åström</cp:lastModifiedBy>
  <cp:revision>8</cp:revision>
  <cp:lastPrinted>2016-02-23T10:51:00Z</cp:lastPrinted>
  <dcterms:created xsi:type="dcterms:W3CDTF">2021-08-25T12:20:00Z</dcterms:created>
  <dcterms:modified xsi:type="dcterms:W3CDTF">2021-08-25T12:28:00Z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