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1F9D0F3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w:t>
      </w:r>
      <w:r w:rsidR="00562158">
        <w:rPr>
          <w:rFonts w:ascii="Arial" w:hAnsi="Arial" w:cs="Arial"/>
          <w:b/>
          <w:bCs/>
          <w:sz w:val="28"/>
        </w:rPr>
        <w:t>08278</w:t>
      </w:r>
      <w:r>
        <w:rPr>
          <w:rFonts w:ascii="Arial" w:hAnsi="Arial" w:cs="Arial"/>
          <w:b/>
          <w:bCs/>
          <w:sz w:val="28"/>
        </w:rPr>
        <w:t xml:space="preserve">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5F03B86D"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B33090">
        <w:rPr>
          <w:rFonts w:ascii="Calibri" w:eastAsia="Calibri" w:hAnsi="Calibri"/>
          <w:b/>
          <w:bCs/>
          <w:sz w:val="22"/>
          <w:szCs w:val="22"/>
        </w:rPr>
        <w:t>2</w:t>
      </w:r>
      <w:r>
        <w:rPr>
          <w:rFonts w:ascii="Calibri" w:eastAsia="Calibri" w:hAnsi="Calibri"/>
          <w:b/>
          <w:bCs/>
          <w:sz w:val="22"/>
          <w:szCs w:val="22"/>
        </w:rPr>
        <w:t xml:space="preserve">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 xml:space="preserve">Multiplexing </w:t>
            </w:r>
            <w:proofErr w:type="gramStart"/>
            <w:r>
              <w:rPr>
                <w:i/>
                <w:lang w:eastAsia="zh-CN"/>
              </w:rPr>
              <w:t>case</w:t>
            </w:r>
            <w:proofErr w:type="gramEnd"/>
            <w:r>
              <w:rPr>
                <w:i/>
                <w:lang w:eastAsia="zh-CN"/>
              </w:rPr>
              <w:t xml:space="preserv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t>Nokia, Nokia Shanghai Bell (R1-2106828)</w:t>
            </w:r>
          </w:p>
        </w:tc>
        <w:tc>
          <w:tcPr>
            <w:tcW w:w="8095" w:type="dxa"/>
          </w:tcPr>
          <w:p w14:paraId="266600A0" w14:textId="77777777" w:rsidR="001B0E4C" w:rsidRDefault="002A2A33">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232B1A6" w14:textId="77777777" w:rsidR="001B0E4C" w:rsidRDefault="001B0E4C">
            <w:pPr>
              <w:shd w:val="clear" w:color="auto" w:fill="FFFFFF"/>
              <w:jc w:val="both"/>
              <w:rPr>
                <w:b/>
                <w:i/>
                <w:iCs/>
                <w:color w:val="000000"/>
              </w:rPr>
            </w:pPr>
          </w:p>
          <w:p w14:paraId="5DD5F7A2" w14:textId="77777777" w:rsidR="001B0E4C" w:rsidRDefault="002A2A33">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64398DAE" w14:textId="77777777" w:rsidR="001B0E4C" w:rsidRDefault="002A2A33">
            <w:pPr>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rPr>
                <w:rFonts w:eastAsia="Batang"/>
              </w:rPr>
            </w:pPr>
          </w:p>
          <w:p w14:paraId="216469FE" w14:textId="77777777" w:rsidR="001B0E4C" w:rsidRDefault="002A2A33">
            <w:pPr>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ind w:left="1418" w:hanging="1134"/>
              <w:rPr>
                <w:rFonts w:eastAsia="Calibri"/>
                <w:b/>
                <w:bCs/>
                <w:i/>
                <w:iCs/>
                <w:color w:val="000000" w:themeColor="text1"/>
              </w:rPr>
            </w:pPr>
          </w:p>
          <w:p w14:paraId="3176B7F6" w14:textId="77777777" w:rsidR="001B0E4C" w:rsidRDefault="002A2A33">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lastRenderedPageBreak/>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jc w:val="both"/>
              <w:rPr>
                <w:b/>
                <w:bCs/>
              </w:rPr>
            </w:pPr>
          </w:p>
          <w:p w14:paraId="696D38A7" w14:textId="77777777" w:rsidR="001B0E4C" w:rsidRDefault="002A2A33">
            <w:pPr>
              <w:jc w:val="both"/>
              <w:rPr>
                <w:b/>
                <w:bCs/>
              </w:rPr>
            </w:pPr>
            <w:r>
              <w:rPr>
                <w:b/>
                <w:bCs/>
                <w:u w:val="single"/>
              </w:rPr>
              <w:t>Proposal 3.2:</w:t>
            </w:r>
            <w:r>
              <w:rPr>
                <w:b/>
                <w:bCs/>
              </w:rPr>
              <w:t xml:space="preserve"> </w:t>
            </w:r>
          </w:p>
          <w:p w14:paraId="1E235DAC" w14:textId="77777777" w:rsidR="001B0E4C" w:rsidRDefault="001B0E4C">
            <w:pPr>
              <w:jc w:val="both"/>
              <w:rPr>
                <w:b/>
                <w:bCs/>
              </w:rPr>
            </w:pPr>
          </w:p>
          <w:p w14:paraId="4DCD64C1" w14:textId="77777777" w:rsidR="001B0E4C" w:rsidRDefault="002A2A33">
            <w:pPr>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t>Proposal 3.3:</w:t>
            </w:r>
            <w:r>
              <w:t xml:space="preserve"> </w:t>
            </w:r>
          </w:p>
          <w:p w14:paraId="60A0F477" w14:textId="77777777" w:rsidR="001B0E4C" w:rsidRDefault="002A2A33">
            <w:pPr>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lastRenderedPageBreak/>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ListParagraph"/>
              <w:numPr>
                <w:ilvl w:val="0"/>
                <w:numId w:val="33"/>
              </w:numPr>
              <w:spacing w:before="0" w:after="0"/>
            </w:pPr>
            <w:r>
              <w:t xml:space="preserve">Semi-static, </w:t>
            </w:r>
            <w:proofErr w:type="gramStart"/>
            <w:r>
              <w:t>e.g.</w:t>
            </w:r>
            <w:proofErr w:type="gramEnd"/>
            <w:r>
              <w:t xml:space="preserve">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pPr>
            <w:r>
              <w:t xml:space="preserve">Dynamic </w:t>
            </w:r>
            <w:proofErr w:type="gramStart"/>
            <w:r>
              <w:t>e.g.</w:t>
            </w:r>
            <w:proofErr w:type="gramEnd"/>
            <w:r>
              <w:t xml:space="preserve"> through UCI transmission from IAB-MT to parent DU </w:t>
            </w:r>
          </w:p>
          <w:p w14:paraId="2136508E" w14:textId="77777777" w:rsidR="001B0E4C" w:rsidRDefault="002A2A33">
            <w:pPr>
              <w:pStyle w:val="ListParagraph"/>
              <w:numPr>
                <w:ilvl w:val="0"/>
                <w:numId w:val="34"/>
              </w:numPr>
              <w:spacing w:before="0" w:after="0"/>
            </w:pPr>
            <w:r>
              <w:t xml:space="preserve">Semi-static, </w:t>
            </w:r>
            <w:proofErr w:type="gramStart"/>
            <w:r>
              <w:t>e.g.</w:t>
            </w:r>
            <w:proofErr w:type="gramEnd"/>
            <w:r>
              <w:t xml:space="preserve"> through MAC-CE from IAB-MT or through F1 interface from IAB-DU</w:t>
            </w:r>
          </w:p>
          <w:p w14:paraId="3BBD1A46" w14:textId="77777777" w:rsidR="001B0E4C" w:rsidRDefault="002A2A33">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2D368C13" w14:textId="77777777" w:rsidR="001B0E4C" w:rsidRDefault="002A2A33">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34352D">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34352D">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34352D">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34352D">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34352D">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34352D">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34352D">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34352D">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34352D">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34352D">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34352D">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34352D">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34352D">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34352D">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34352D">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34352D">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34352D">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34352D">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34352D">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34352D">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jc w:val="both"/>
            </w:pPr>
            <w:r>
              <w:rPr>
                <w:b/>
                <w:bCs/>
              </w:rPr>
              <w:t xml:space="preserve">Observation 2: </w:t>
            </w:r>
            <w:r>
              <w:t xml:space="preserve">Frequent switching between multiplexing modes leads to signaling storm </w:t>
            </w:r>
          </w:p>
          <w:p w14:paraId="44C54C7D" w14:textId="77777777" w:rsidR="001B0E4C" w:rsidRDefault="002A2A33">
            <w:pPr>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2234BCD" w14:textId="34600303" w:rsidR="001B0E4C" w:rsidRPr="006E5B2F" w:rsidRDefault="002A2A33" w:rsidP="006E5B2F">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7F1FF294" w14:textId="77777777" w:rsidR="001B0E4C" w:rsidRDefault="002A2A33">
      <w:pPr>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rPr>
          <w:rFonts w:asciiTheme="minorHAnsi" w:hAnsiTheme="minorHAnsi" w:cstheme="minorHAnsi"/>
          <w:b/>
        </w:rPr>
      </w:pPr>
      <w:r w:rsidRPr="007D0F97">
        <w:rPr>
          <w:rFonts w:asciiTheme="minorHAnsi" w:hAnsiTheme="minorHAnsi" w:cstheme="minorHAnsi"/>
          <w:b/>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 xml:space="preserve">We think that TDM is always provided for </w:t>
            </w:r>
            <w:proofErr w:type="gramStart"/>
            <w:r>
              <w:rPr>
                <w:rFonts w:ascii="Calibri" w:eastAsia="Malgun Gothic" w:hAnsi="Calibri"/>
                <w:bCs/>
                <w:sz w:val="22"/>
                <w:szCs w:val="22"/>
                <w:lang w:eastAsia="zh-CN"/>
              </w:rPr>
              <w:t>fallback</w:t>
            </w:r>
            <w:proofErr w:type="gramEnd"/>
            <w:r>
              <w:rPr>
                <w:rFonts w:ascii="Calibri" w:eastAsia="Malgun Gothic" w:hAnsi="Calibri"/>
                <w:bCs/>
                <w:sz w:val="22"/>
                <w:szCs w:val="22"/>
                <w:lang w:eastAsia="zh-CN"/>
              </w:rPr>
              <w:t xml:space="preserve">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proofErr w:type="gramStart"/>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proofErr w:type="gramEnd"/>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bl>
    <w:p w14:paraId="064219F8" w14:textId="14D0D6D2" w:rsidR="001B0E4C" w:rsidRDefault="001B0E4C">
      <w:pPr>
        <w:pStyle w:val="BodyText"/>
      </w:pPr>
    </w:p>
    <w:p w14:paraId="66BF6ED9" w14:textId="2C9FA98B" w:rsidR="00433F1B" w:rsidRPr="00433F1B" w:rsidRDefault="00433F1B" w:rsidP="00433F1B">
      <w:pPr>
        <w:rPr>
          <w:rFonts w:asciiTheme="minorHAnsi" w:hAnsiTheme="minorHAnsi" w:cstheme="minorHAnsi"/>
          <w:b/>
        </w:rPr>
      </w:pPr>
      <w:r w:rsidRPr="00433F1B">
        <w:rPr>
          <w:rFonts w:asciiTheme="minorHAnsi" w:hAnsiTheme="minorHAnsi" w:cstheme="minorHAnsi"/>
          <w:b/>
          <w:highlight w:val="yellow"/>
        </w:rPr>
        <w:t>Proposal 2.1.2c</w:t>
      </w:r>
      <w:r w:rsidRPr="00433F1B">
        <w:rPr>
          <w:rFonts w:asciiTheme="minorHAnsi" w:hAnsiTheme="minorHAnsi" w:cstheme="minorHAnsi" w:hint="eastAsia"/>
          <w:b/>
        </w:rPr>
        <w:t>:</w:t>
      </w:r>
    </w:p>
    <w:p w14:paraId="590C68E7" w14:textId="77777777" w:rsidR="00433F1B" w:rsidRPr="00433F1B" w:rsidRDefault="00433F1B" w:rsidP="00433F1B">
      <w:pPr>
        <w:pStyle w:val="ListParagraph"/>
        <w:numPr>
          <w:ilvl w:val="0"/>
          <w:numId w:val="38"/>
        </w:numPr>
        <w:spacing w:after="0"/>
        <w:rPr>
          <w:rFonts w:asciiTheme="minorHAnsi" w:hAnsiTheme="minorHAnsi" w:cstheme="minorHAnsi"/>
          <w:b/>
          <w:sz w:val="24"/>
          <w:szCs w:val="24"/>
        </w:rPr>
      </w:pPr>
      <w:r w:rsidRPr="00433F1B">
        <w:rPr>
          <w:rFonts w:asciiTheme="minorHAnsi" w:hAnsiTheme="minorHAnsi" w:cstheme="minorHAnsi" w:hint="eastAsia"/>
          <w:b/>
          <w:sz w:val="24"/>
          <w:szCs w:val="24"/>
        </w:rPr>
        <w:t>For a given RB set at a symbol, if the Rel-17 [time-]frequency domain H/S/NA configuration is not provided,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is applied </w:t>
      </w:r>
    </w:p>
    <w:p w14:paraId="4C21393D" w14:textId="49A77FFA" w:rsidR="00433F1B" w:rsidRPr="00433F1B" w:rsidRDefault="00433F1B" w:rsidP="00433F1B">
      <w:pPr>
        <w:pStyle w:val="ListParagraph"/>
        <w:numPr>
          <w:ilvl w:val="0"/>
          <w:numId w:val="38"/>
        </w:numPr>
        <w:spacing w:after="0"/>
        <w:rPr>
          <w:rFonts w:asciiTheme="minorHAnsi" w:hAnsiTheme="minorHAnsi" w:cstheme="minorHAnsi"/>
          <w:b/>
          <w:sz w:val="24"/>
          <w:szCs w:val="24"/>
        </w:rPr>
      </w:pPr>
      <w:r w:rsidRPr="00433F1B">
        <w:rPr>
          <w:rFonts w:asciiTheme="minorHAnsi" w:hAnsiTheme="minorHAnsi" w:cstheme="minorHAnsi" w:hint="eastAsia"/>
          <w:b/>
          <w:sz w:val="24"/>
          <w:szCs w:val="24"/>
        </w:rPr>
        <w:t>FFS</w:t>
      </w:r>
      <w:r>
        <w:rPr>
          <w:rFonts w:asciiTheme="minorHAnsi" w:hAnsiTheme="minorHAnsi" w:cstheme="minorHAnsi"/>
          <w:b/>
          <w:sz w:val="24"/>
          <w:szCs w:val="24"/>
        </w:rPr>
        <w:t>:</w:t>
      </w:r>
      <w:r w:rsidRPr="00433F1B">
        <w:rPr>
          <w:rFonts w:asciiTheme="minorHAnsi" w:hAnsiTheme="minorHAnsi" w:cstheme="minorHAnsi" w:hint="eastAsia"/>
          <w:b/>
          <w:sz w:val="24"/>
          <w:szCs w:val="24"/>
        </w:rPr>
        <w:t xml:space="preserve"> </w:t>
      </w:r>
      <w:r>
        <w:rPr>
          <w:rFonts w:asciiTheme="minorHAnsi" w:hAnsiTheme="minorHAnsi" w:cstheme="minorHAnsi"/>
          <w:b/>
          <w:sz w:val="24"/>
          <w:szCs w:val="24"/>
        </w:rPr>
        <w:t>F</w:t>
      </w:r>
      <w:r w:rsidRPr="00433F1B">
        <w:rPr>
          <w:rFonts w:asciiTheme="minorHAnsi" w:hAnsiTheme="minorHAnsi" w:cstheme="minorHAnsi" w:hint="eastAsia"/>
          <w:b/>
          <w:sz w:val="24"/>
          <w:szCs w:val="24"/>
        </w:rPr>
        <w:t>or a given RB set at a symbol, if both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319DB267" w14:textId="19B3421D"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w:t>
      </w:r>
    </w:p>
    <w:p w14:paraId="09D1D9B6" w14:textId="1337D75B"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2: </w:t>
      </w:r>
      <w:r>
        <w:rPr>
          <w:rFonts w:asciiTheme="minorHAnsi" w:hAnsiTheme="minorHAnsi" w:cstheme="minorHAnsi"/>
          <w:b/>
          <w:sz w:val="24"/>
          <w:szCs w:val="24"/>
        </w:rPr>
        <w:t>E</w:t>
      </w:r>
      <w:r w:rsidRPr="00433F1B">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sidRPr="00433F1B">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sidRPr="00433F1B">
        <w:rPr>
          <w:rFonts w:asciiTheme="minorHAnsi" w:hAnsiTheme="minorHAnsi" w:cstheme="minorHAnsi" w:hint="eastAsia"/>
          <w:b/>
          <w:sz w:val="24"/>
          <w:szCs w:val="24"/>
        </w:rPr>
        <w:t>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5299C8BF" w14:textId="4E377032"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sidRPr="00433F1B">
        <w:rPr>
          <w:rFonts w:asciiTheme="minorHAnsi" w:hAnsiTheme="minorHAnsi" w:cstheme="minorHAnsi" w:hint="eastAsia"/>
          <w:b/>
          <w:sz w:val="24"/>
          <w:szCs w:val="24"/>
        </w:rPr>
        <w:t xml:space="preserve">3: </w:t>
      </w:r>
      <w:r>
        <w:rPr>
          <w:rFonts w:asciiTheme="minorHAnsi" w:hAnsiTheme="minorHAnsi" w:cstheme="minorHAnsi"/>
          <w:b/>
          <w:sz w:val="24"/>
          <w:szCs w:val="24"/>
        </w:rPr>
        <w:t>I</w:t>
      </w:r>
      <w:r w:rsidRPr="00433F1B">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sidRPr="00433F1B">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31FB6F13" w14:textId="77777777" w:rsidR="00433F1B" w:rsidRDefault="00433F1B" w:rsidP="00433F1B">
      <w:pPr>
        <w:rPr>
          <w:rFonts w:asciiTheme="minorHAnsi" w:hAnsiTheme="minorHAnsi" w:cstheme="minorHAnsi"/>
          <w:b/>
          <w:highlight w:val="cyan"/>
          <w:lang w:val="en-GB"/>
        </w:rPr>
      </w:pPr>
    </w:p>
    <w:p w14:paraId="1881982E" w14:textId="74F3B833" w:rsidR="00433F1B" w:rsidRPr="00433F1B" w:rsidRDefault="00433F1B" w:rsidP="00433F1B">
      <w:pPr>
        <w:rPr>
          <w:rFonts w:asciiTheme="minorHAnsi" w:hAnsiTheme="minorHAnsi" w:cstheme="minorHAnsi"/>
          <w:b/>
          <w:lang w:val="en-GB"/>
        </w:rPr>
      </w:pPr>
      <w:r w:rsidRPr="00433F1B">
        <w:rPr>
          <w:rFonts w:asciiTheme="minorHAnsi" w:hAnsiTheme="minorHAnsi" w:cstheme="minorHAnsi"/>
          <w:b/>
          <w:highlight w:val="cyan"/>
          <w:lang w:val="en-GB"/>
        </w:rPr>
        <w:t>Discussion</w:t>
      </w:r>
      <w:r w:rsidRPr="00433F1B">
        <w:rPr>
          <w:rFonts w:asciiTheme="minorHAnsi" w:hAnsiTheme="minorHAnsi" w:cstheme="minorHAnsi"/>
          <w:b/>
          <w:lang w:val="en-GB"/>
        </w:rPr>
        <w:t>: Views on proposal 2.1.2</w:t>
      </w:r>
      <w:r>
        <w:rPr>
          <w:rFonts w:asciiTheme="minorHAnsi" w:hAnsiTheme="minorHAnsi" w:cstheme="minorHAnsi"/>
          <w:b/>
          <w:lang w:val="en-GB"/>
        </w:rPr>
        <w:t>c</w:t>
      </w:r>
      <w:r w:rsidRPr="00433F1B">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433F1B" w14:paraId="4360C1A2" w14:textId="77777777" w:rsidTr="00926759">
        <w:tc>
          <w:tcPr>
            <w:tcW w:w="2065" w:type="dxa"/>
            <w:shd w:val="clear" w:color="auto" w:fill="auto"/>
          </w:tcPr>
          <w:p w14:paraId="3EB7E145"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49F5A0"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Comments </w:t>
            </w:r>
          </w:p>
        </w:tc>
      </w:tr>
      <w:tr w:rsidR="00433F1B" w14:paraId="161E8830" w14:textId="77777777" w:rsidTr="00926759">
        <w:tc>
          <w:tcPr>
            <w:tcW w:w="2065" w:type="dxa"/>
            <w:shd w:val="clear" w:color="auto" w:fill="auto"/>
          </w:tcPr>
          <w:p w14:paraId="71F13AC4" w14:textId="16D80178" w:rsidR="00433F1B" w:rsidRDefault="00433F1B" w:rsidP="00926759">
            <w:pPr>
              <w:rPr>
                <w:rFonts w:ascii="Calibri" w:eastAsiaTheme="minorEastAsia" w:hAnsi="Calibri"/>
                <w:b/>
                <w:bCs/>
                <w:sz w:val="22"/>
                <w:szCs w:val="22"/>
                <w:lang w:eastAsia="zh-CN"/>
              </w:rPr>
            </w:pPr>
          </w:p>
        </w:tc>
        <w:tc>
          <w:tcPr>
            <w:tcW w:w="7920" w:type="dxa"/>
            <w:shd w:val="clear" w:color="auto" w:fill="auto"/>
          </w:tcPr>
          <w:p w14:paraId="4E686604" w14:textId="1C3F9A4A" w:rsidR="00433F1B" w:rsidRDefault="00433F1B" w:rsidP="00926759">
            <w:pPr>
              <w:rPr>
                <w:rFonts w:ascii="Calibri" w:eastAsiaTheme="minorEastAsia" w:hAnsi="Calibri"/>
                <w:b/>
                <w:bCs/>
                <w:sz w:val="22"/>
                <w:szCs w:val="22"/>
                <w:lang w:eastAsia="zh-CN"/>
              </w:rPr>
            </w:pPr>
          </w:p>
        </w:tc>
      </w:tr>
    </w:tbl>
    <w:p w14:paraId="2ACDF096" w14:textId="77777777" w:rsidR="00433F1B" w:rsidRDefault="00433F1B">
      <w:pPr>
        <w:pStyle w:val="BodyText"/>
      </w:pPr>
    </w:p>
    <w:p w14:paraId="30EAEBE7" w14:textId="77777777" w:rsidR="001B0E4C" w:rsidRDefault="002A2A33">
      <w:pPr>
        <w:rPr>
          <w:b/>
          <w:bCs/>
        </w:rPr>
      </w:pPr>
      <w:r>
        <w:rPr>
          <w:rFonts w:asciiTheme="minorHAnsi" w:hAnsiTheme="minorHAnsi" w:cstheme="minorHAnsi"/>
          <w:b/>
        </w:rPr>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Pr="00B23EAD" w:rsidRDefault="002A2A33">
      <w:pPr>
        <w:rPr>
          <w:b/>
          <w:bCs/>
        </w:rPr>
      </w:pPr>
      <w:r w:rsidRPr="00B23EAD">
        <w:rPr>
          <w:rFonts w:asciiTheme="minorHAnsi" w:hAnsiTheme="minorHAnsi" w:cstheme="minorHAnsi"/>
          <w:b/>
        </w:rPr>
        <w:t xml:space="preserve">Proposal 2.1.9: To support soft resource availability in the frequency domain, the existing DCI 2_5 format is </w:t>
      </w:r>
      <w:proofErr w:type="gramStart"/>
      <w:r w:rsidRPr="00B23EAD">
        <w:rPr>
          <w:rFonts w:asciiTheme="minorHAnsi" w:hAnsiTheme="minorHAnsi" w:cstheme="minorHAnsi"/>
          <w:b/>
        </w:rPr>
        <w:t>reused</w:t>
      </w:r>
      <w:proofErr w:type="gramEnd"/>
      <w:r w:rsidRPr="00B23EAD">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0AF035CC" w14:textId="77777777" w:rsidR="001B0E4C" w:rsidRPr="00B23EAD" w:rsidRDefault="002A2A33">
      <w:pPr>
        <w:rPr>
          <w:rFonts w:asciiTheme="minorHAnsi" w:hAnsiTheme="minorHAnsi" w:cstheme="minorHAnsi"/>
          <w:b/>
        </w:rPr>
      </w:pPr>
      <w:r w:rsidRPr="00B23EAD">
        <w:rPr>
          <w:rFonts w:asciiTheme="minorHAnsi" w:hAnsiTheme="minorHAnsi" w:cstheme="minorHAnsi"/>
          <w:b/>
        </w:rPr>
        <w:lastRenderedPageBreak/>
        <w:t>FFS: Select one of the following alternatives:</w:t>
      </w:r>
    </w:p>
    <w:p w14:paraId="3C4C7BDF"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w:t>
      </w:r>
      <w:r>
        <w:rPr>
          <w:rFonts w:asciiTheme="minorHAnsi" w:hAnsiTheme="minorHAnsi" w:cstheme="minorHAnsi"/>
          <w:b/>
          <w:lang w:val="en-GB"/>
        </w:rPr>
        <w:t xml:space="preserve">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648CF859" w14:textId="46C1D945" w:rsidR="001B0E4C" w:rsidRDefault="001B0E4C">
      <w:pPr>
        <w:rPr>
          <w:rFonts w:ascii="Calibri" w:hAnsi="Calibri" w:cs="Calibri"/>
          <w:b/>
          <w:bCs/>
          <w:color w:val="000000"/>
          <w:highlight w:val="magenta"/>
        </w:rPr>
      </w:pPr>
    </w:p>
    <w:p w14:paraId="12AA4E1A" w14:textId="68E37F5E" w:rsidR="00B23EAD" w:rsidRDefault="00B23EAD" w:rsidP="00B23EAD">
      <w:pPr>
        <w:rPr>
          <w:rFonts w:asciiTheme="minorHAnsi" w:hAnsiTheme="minorHAnsi" w:cstheme="minorHAnsi"/>
          <w:b/>
        </w:rPr>
      </w:pPr>
      <w:r w:rsidRPr="00B23EAD">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2A82FA76" w14:textId="7A9256C3"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1</w:t>
      </w:r>
      <w:r>
        <w:rPr>
          <w:rFonts w:asciiTheme="minorHAnsi" w:hAnsiTheme="minorHAnsi" w:cstheme="minorHAnsi"/>
          <w:b/>
          <w:sz w:val="24"/>
          <w:szCs w:val="24"/>
        </w:rPr>
        <w:t xml:space="preserve">: </w:t>
      </w:r>
      <w:r w:rsidRPr="00B23EAD">
        <w:rPr>
          <w:rFonts w:asciiTheme="minorHAnsi" w:hAnsiTheme="minorHAnsi" w:cstheme="minorHAnsi"/>
          <w:b/>
          <w:sz w:val="24"/>
          <w:szCs w:val="24"/>
        </w:rPr>
        <w:t>A single DCI format 2_5 can be received indicating availability for multiple RB sets which correspond to the same time resources of the child IAB-DU cell.</w:t>
      </w:r>
    </w:p>
    <w:p w14:paraId="7DCF517D" w14:textId="2C78872E"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2</w:t>
      </w:r>
      <w:r>
        <w:rPr>
          <w:rFonts w:asciiTheme="minorHAnsi" w:hAnsiTheme="minorHAnsi" w:cstheme="minorHAnsi"/>
          <w:b/>
          <w:sz w:val="24"/>
          <w:szCs w:val="24"/>
        </w:rPr>
        <w:t>:</w:t>
      </w:r>
      <w:r w:rsidRPr="00B23EAD">
        <w:rPr>
          <w:rFonts w:asciiTheme="minorHAnsi" w:hAnsiTheme="minorHAnsi" w:cstheme="minorHAnsi"/>
          <w:b/>
          <w:sz w:val="24"/>
          <w:szCs w:val="24"/>
        </w:rPr>
        <w:t xml:space="preserve"> Multiple DCI format 2_5 can be received indicating availability with the granularity of an RB set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for different RB sets which correspond to the same time resources of the child IAB-DU cell.</w:t>
      </w:r>
    </w:p>
    <w:p w14:paraId="15761356" w14:textId="79E110AA"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hint="eastAsia"/>
          <w:b/>
          <w:sz w:val="24"/>
          <w:szCs w:val="24"/>
        </w:rPr>
        <w:t>Alt.</w:t>
      </w:r>
      <w:r>
        <w:rPr>
          <w:rFonts w:asciiTheme="minorHAnsi" w:hAnsiTheme="minorHAnsi" w:cstheme="minorHAnsi"/>
          <w:b/>
          <w:sz w:val="24"/>
          <w:szCs w:val="24"/>
        </w:rPr>
        <w:t xml:space="preserve"> </w:t>
      </w:r>
      <w:r w:rsidRPr="00B23EAD">
        <w:rPr>
          <w:rFonts w:asciiTheme="minorHAnsi" w:hAnsiTheme="minorHAnsi" w:cstheme="minorHAnsi" w:hint="eastAsia"/>
          <w:b/>
          <w:sz w:val="24"/>
          <w:szCs w:val="24"/>
        </w:rPr>
        <w:t>3</w:t>
      </w:r>
      <w:r>
        <w:rPr>
          <w:rFonts w:asciiTheme="minorHAnsi" w:hAnsiTheme="minorHAnsi" w:cstheme="minorHAnsi"/>
          <w:b/>
          <w:sz w:val="24"/>
          <w:szCs w:val="24"/>
        </w:rPr>
        <w: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 xml:space="preserve">A single DCI format 2_5 can be received indicating availability </w:t>
      </w:r>
      <w:r w:rsidRPr="00B23EAD">
        <w:rPr>
          <w:rFonts w:asciiTheme="minorHAnsi" w:hAnsiTheme="minorHAnsi" w:cstheme="minorHAnsi" w:hint="eastAsia"/>
          <w:b/>
          <w:sz w:val="24"/>
          <w:szCs w:val="24"/>
        </w:rPr>
        <w:t>of</w:t>
      </w:r>
      <w:r w:rsidRPr="00B23EAD">
        <w:rPr>
          <w:rFonts w:asciiTheme="minorHAnsi" w:hAnsiTheme="minorHAnsi" w:cstheme="minorHAnsi"/>
          <w:b/>
          <w:sz w:val="24"/>
          <w:szCs w:val="24"/>
        </w:rPr>
        <w:t xml:space="preserve"> </w:t>
      </w:r>
      <w:r w:rsidRPr="00B23EAD">
        <w:rPr>
          <w:rFonts w:asciiTheme="minorHAnsi" w:hAnsiTheme="minorHAnsi" w:cstheme="minorHAnsi" w:hint="eastAsia"/>
          <w:b/>
          <w:sz w:val="24"/>
          <w:szCs w:val="24"/>
        </w:rPr>
        <w:t>all the soft resources</w:t>
      </w:r>
      <w:r w:rsidRPr="00B23EAD">
        <w:rPr>
          <w:rFonts w:asciiTheme="minorHAnsi" w:hAnsiTheme="minorHAnsi" w:cstheme="minorHAnsi"/>
          <w:b/>
          <w:sz w:val="24"/>
          <w:szCs w:val="24"/>
        </w:rPr>
        <w:t xml:space="preserve"> which correspond to the same time resources of the child IAB-DU cell.</w:t>
      </w:r>
    </w:p>
    <w:p w14:paraId="15B91232" w14:textId="789A3879" w:rsidR="00B23EAD" w:rsidRDefault="00B23EAD">
      <w:pPr>
        <w:rPr>
          <w:rFonts w:asciiTheme="minorHAnsi" w:hAnsiTheme="minorHAnsi" w:cstheme="minorHAnsi"/>
          <w:b/>
        </w:rPr>
      </w:pPr>
      <w:r w:rsidRPr="00B23EAD">
        <w:rPr>
          <w:rFonts w:asciiTheme="minorHAnsi" w:hAnsiTheme="minorHAnsi" w:cstheme="minorHAnsi"/>
          <w:b/>
        </w:rPr>
        <w:t>FFS:</w:t>
      </w:r>
      <w:r>
        <w:rPr>
          <w:rFonts w:ascii="Calibri" w:hAnsi="Calibri" w:cs="Calibri"/>
          <w:b/>
          <w:bCs/>
          <w:color w:val="000000"/>
        </w:rPr>
        <w:t xml:space="preserve"> </w:t>
      </w:r>
      <w:r w:rsidR="0071624E">
        <w:rPr>
          <w:rFonts w:ascii="Calibri" w:hAnsi="Calibri" w:cs="Calibri"/>
          <w:b/>
          <w:bCs/>
          <w:color w:val="000000"/>
        </w:rPr>
        <w:t xml:space="preserve">Extension of </w:t>
      </w:r>
      <w:r w:rsidRPr="00B23EAD">
        <w:rPr>
          <w:rFonts w:asciiTheme="minorHAnsi" w:hAnsiTheme="minorHAnsi" w:cstheme="minorHAnsi"/>
          <w:b/>
        </w:rPr>
        <w:t xml:space="preserve">the values of configured availability combinations to support indication of availability in the frequency-domain </w:t>
      </w:r>
      <w:r>
        <w:rPr>
          <w:rFonts w:asciiTheme="minorHAnsi" w:hAnsiTheme="minorHAnsi" w:cstheme="minorHAnsi"/>
          <w:b/>
        </w:rPr>
        <w:t>for one or more</w:t>
      </w:r>
      <w:r w:rsidRPr="00B23EAD">
        <w:rPr>
          <w:rFonts w:asciiTheme="minorHAnsi" w:hAnsiTheme="minorHAnsi" w:cstheme="minorHAnsi"/>
          <w:b/>
        </w:rPr>
        <w:t xml:space="preserve"> RB set</w:t>
      </w:r>
      <w:r>
        <w:rPr>
          <w:rFonts w:asciiTheme="minorHAnsi" w:hAnsiTheme="minorHAnsi" w:cstheme="minorHAnsi"/>
          <w:b/>
        </w:rPr>
        <w:t>s</w:t>
      </w:r>
      <w:r w:rsidRPr="00B23EAD">
        <w:rPr>
          <w:rFonts w:asciiTheme="minorHAnsi" w:hAnsiTheme="minorHAnsi" w:cstheme="minorHAnsi"/>
          <w:b/>
        </w:rPr>
        <w:t>.</w:t>
      </w:r>
    </w:p>
    <w:p w14:paraId="7FE12E5E" w14:textId="26E49205" w:rsidR="00110532" w:rsidRDefault="00110532" w:rsidP="00110532">
      <w:pPr>
        <w:rPr>
          <w:rFonts w:asciiTheme="minorHAnsi" w:hAnsiTheme="minorHAnsi" w:cstheme="minorHAnsi"/>
          <w:b/>
          <w:lang w:val="en-GB"/>
        </w:rPr>
      </w:pPr>
      <w:r w:rsidRPr="00110532">
        <w:rPr>
          <w:rFonts w:asciiTheme="minorHAnsi" w:hAnsiTheme="minorHAnsi" w:cstheme="minorHAnsi"/>
          <w:b/>
          <w:highlight w:val="cyan"/>
          <w:lang w:val="en-GB"/>
        </w:rPr>
        <w:t>Discussion</w:t>
      </w:r>
      <w:r w:rsidRPr="00B23EAD">
        <w:rPr>
          <w:rFonts w:asciiTheme="minorHAnsi" w:hAnsiTheme="minorHAnsi" w:cstheme="minorHAnsi"/>
          <w:b/>
          <w:lang w:val="en-GB"/>
        </w:rPr>
        <w:t>:</w:t>
      </w:r>
      <w:r>
        <w:rPr>
          <w:rFonts w:asciiTheme="minorHAnsi" w:hAnsiTheme="minorHAnsi" w:cstheme="minorHAnsi"/>
          <w:b/>
          <w:lang w:val="en-GB"/>
        </w:rPr>
        <w:t xml:space="preserve"> Views on proposal 2.1.9a?</w:t>
      </w:r>
    </w:p>
    <w:tbl>
      <w:tblPr>
        <w:tblStyle w:val="TableGrid"/>
        <w:tblW w:w="9985" w:type="dxa"/>
        <w:tblLook w:val="04A0" w:firstRow="1" w:lastRow="0" w:firstColumn="1" w:lastColumn="0" w:noHBand="0" w:noVBand="1"/>
      </w:tblPr>
      <w:tblGrid>
        <w:gridCol w:w="2065"/>
        <w:gridCol w:w="7920"/>
      </w:tblGrid>
      <w:tr w:rsidR="00110532" w14:paraId="2CCC720D" w14:textId="77777777" w:rsidTr="00926759">
        <w:tc>
          <w:tcPr>
            <w:tcW w:w="2065" w:type="dxa"/>
            <w:shd w:val="clear" w:color="auto" w:fill="auto"/>
          </w:tcPr>
          <w:p w14:paraId="7CBCD171"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2BBE1A5"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Comments </w:t>
            </w:r>
          </w:p>
        </w:tc>
      </w:tr>
      <w:tr w:rsidR="00110532" w14:paraId="70C0936C" w14:textId="77777777" w:rsidTr="00926759">
        <w:tc>
          <w:tcPr>
            <w:tcW w:w="2065" w:type="dxa"/>
            <w:shd w:val="clear" w:color="auto" w:fill="auto"/>
          </w:tcPr>
          <w:p w14:paraId="3A4020FC" w14:textId="25B4F344" w:rsidR="00110532" w:rsidRDefault="00110532" w:rsidP="00926759">
            <w:pPr>
              <w:rPr>
                <w:rFonts w:ascii="Calibri" w:eastAsiaTheme="minorEastAsia" w:hAnsi="Calibri"/>
                <w:b/>
                <w:bCs/>
                <w:sz w:val="22"/>
                <w:szCs w:val="22"/>
                <w:lang w:eastAsia="zh-CN"/>
              </w:rPr>
            </w:pPr>
          </w:p>
        </w:tc>
        <w:tc>
          <w:tcPr>
            <w:tcW w:w="7920" w:type="dxa"/>
            <w:shd w:val="clear" w:color="auto" w:fill="auto"/>
          </w:tcPr>
          <w:p w14:paraId="493E293B" w14:textId="29C27FFE" w:rsidR="00110532" w:rsidRDefault="00110532" w:rsidP="00926759">
            <w:pPr>
              <w:rPr>
                <w:rFonts w:ascii="Calibri" w:eastAsiaTheme="minorEastAsia" w:hAnsi="Calibri"/>
                <w:b/>
                <w:bCs/>
                <w:sz w:val="22"/>
                <w:szCs w:val="22"/>
                <w:lang w:eastAsia="zh-CN"/>
              </w:rPr>
            </w:pPr>
          </w:p>
        </w:tc>
      </w:tr>
    </w:tbl>
    <w:p w14:paraId="51E878DC" w14:textId="77777777" w:rsidR="00B23EAD" w:rsidRDefault="00B23EAD">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lastRenderedPageBreak/>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Pr="0071624E" w:rsidRDefault="002A2A33">
      <w:pPr>
        <w:rPr>
          <w:rFonts w:asciiTheme="minorHAnsi" w:hAnsiTheme="minorHAnsi" w:cstheme="minorHAnsi"/>
          <w:b/>
        </w:rPr>
      </w:pPr>
      <w:r w:rsidRPr="0071624E">
        <w:rPr>
          <w:rFonts w:asciiTheme="minorHAnsi" w:hAnsiTheme="minorHAnsi" w:cstheme="minorHAnsi"/>
          <w:b/>
        </w:rPr>
        <w:t>Proposal 2.1.6b: Select one of the following alternatives for the frequency domain granularity N of an RB set:</w:t>
      </w:r>
    </w:p>
    <w:p w14:paraId="4886E061" w14:textId="77777777" w:rsidR="001B0E4C" w:rsidRPr="0071624E" w:rsidRDefault="002A2A33">
      <w:pPr>
        <w:rPr>
          <w:rFonts w:asciiTheme="minorHAnsi" w:hAnsiTheme="minorHAnsi" w:cstheme="minorHAnsi"/>
          <w:b/>
        </w:rPr>
      </w:pPr>
      <w:r w:rsidRPr="0071624E">
        <w:rPr>
          <w:rFonts w:asciiTheme="minorHAnsi" w:hAnsiTheme="minorHAnsi" w:cstheme="minorHAnsi"/>
          <w:b/>
        </w:rPr>
        <w:t>Alt 1 (RBG scaling). N = M × RBG_MT, where M = {1, 2, 4, 8} and RBG_MT is the number of PRBs in an RBG of the IAB-MT.</w:t>
      </w:r>
    </w:p>
    <w:p w14:paraId="795AB73C" w14:textId="77777777" w:rsidR="001B0E4C" w:rsidRPr="0071624E" w:rsidRDefault="002A2A33">
      <w:pPr>
        <w:rPr>
          <w:rFonts w:asciiTheme="minorHAnsi" w:hAnsiTheme="minorHAnsi" w:cstheme="minorHAnsi"/>
          <w:b/>
        </w:rPr>
      </w:pPr>
      <w:r w:rsidRPr="0071624E">
        <w:rPr>
          <w:rFonts w:asciiTheme="minorHAnsi" w:hAnsiTheme="minorHAnsi" w:cstheme="minorHAnsi"/>
          <w:b/>
        </w:rPr>
        <w:t>Alt 2 (BWP scaling). N = the number of PRBs in an RBG of the IAB-MT based on the BWP size of IAB MT.</w:t>
      </w:r>
    </w:p>
    <w:p w14:paraId="28347C5F" w14:textId="77777777" w:rsidR="001B0E4C" w:rsidRPr="0071624E" w:rsidRDefault="002A2A33">
      <w:pPr>
        <w:rPr>
          <w:rFonts w:asciiTheme="minorHAnsi" w:hAnsiTheme="minorHAnsi" w:cstheme="minorHAnsi"/>
          <w:b/>
        </w:rPr>
      </w:pPr>
      <w:r w:rsidRPr="0071624E">
        <w:rPr>
          <w:rFonts w:asciiTheme="minorHAnsi" w:hAnsiTheme="minorHAnsi" w:cstheme="minorHAnsi"/>
          <w:b/>
        </w:rPr>
        <w:t xml:space="preserve">Alt 3 (No scaling). N is a configured number of PRBs, where N = {1, 4, 8, 16}. </w:t>
      </w:r>
    </w:p>
    <w:p w14:paraId="009420DB" w14:textId="77777777" w:rsidR="001B0E4C" w:rsidRPr="0071624E" w:rsidRDefault="002A2A33">
      <w:pPr>
        <w:pStyle w:val="ListParagraph"/>
        <w:numPr>
          <w:ilvl w:val="0"/>
          <w:numId w:val="40"/>
        </w:numPr>
        <w:rPr>
          <w:rFonts w:asciiTheme="minorHAnsi" w:hAnsiTheme="minorHAnsi" w:cstheme="minorHAnsi"/>
          <w:b/>
          <w:sz w:val="24"/>
          <w:szCs w:val="24"/>
        </w:rPr>
      </w:pPr>
      <w:r w:rsidRPr="0071624E">
        <w:rPr>
          <w:rFonts w:asciiTheme="minorHAnsi" w:hAnsiTheme="minorHAnsi" w:cstheme="minorHAnsi"/>
          <w:b/>
          <w:sz w:val="24"/>
          <w:szCs w:val="24"/>
        </w:rPr>
        <w:t>Note: It is assumed the CU configures N such that N &gt;= RBG_MT</w:t>
      </w:r>
    </w:p>
    <w:p w14:paraId="4DBD2AF4" w14:textId="77777777" w:rsidR="001B0E4C" w:rsidRPr="0071624E" w:rsidRDefault="002A2A33">
      <w:pPr>
        <w:rPr>
          <w:rFonts w:asciiTheme="minorHAnsi" w:hAnsiTheme="minorHAnsi" w:cstheme="minorHAnsi"/>
          <w:b/>
        </w:rPr>
      </w:pPr>
      <w:r w:rsidRPr="0071624E">
        <w:rPr>
          <w:rFonts w:asciiTheme="minorHAnsi" w:hAnsiTheme="minorHAnsi" w:cstheme="minorHAnsi"/>
          <w:b/>
        </w:rPr>
        <w:lastRenderedPageBreak/>
        <w:t>FFS: Value(s) of N in case of multiple configured BWPs at the IAB-MT.</w:t>
      </w:r>
    </w:p>
    <w:p w14:paraId="6D25B1B9" w14:textId="77777777" w:rsidR="001B0E4C" w:rsidRPr="0071624E" w:rsidRDefault="001B0E4C">
      <w:pPr>
        <w:rPr>
          <w:rFonts w:asciiTheme="minorHAnsi" w:hAnsiTheme="minorHAnsi" w:cstheme="minorHAnsi"/>
          <w:b/>
          <w:lang w:val="en-GB"/>
        </w:rPr>
      </w:pPr>
    </w:p>
    <w:p w14:paraId="5A1FFEC4" w14:textId="62CFB7E8"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2.1.6</w:t>
      </w:r>
      <w:r w:rsidR="007F0242">
        <w:rPr>
          <w:rFonts w:asciiTheme="minorHAnsi" w:hAnsiTheme="minorHAnsi" w:cstheme="minorHAnsi"/>
          <w:b/>
          <w:lang w:val="en-GB"/>
        </w:rPr>
        <w:t>b</w:t>
      </w:r>
      <w:r w:rsidRPr="0071624E">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xml:space="preserve">=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bl>
    <w:p w14:paraId="18EF0B5F" w14:textId="55CF3584" w:rsidR="001B0E4C" w:rsidRDefault="001B0E4C">
      <w:pPr>
        <w:rPr>
          <w:rFonts w:asciiTheme="minorHAnsi" w:hAnsiTheme="minorHAnsi" w:cstheme="minorHAnsi"/>
          <w:b/>
        </w:rPr>
      </w:pPr>
    </w:p>
    <w:p w14:paraId="5080FFBE" w14:textId="77777777" w:rsidR="007F0242" w:rsidRDefault="007F0242" w:rsidP="007F0242">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 where the CU configures N such that N &gt;= the number of PRBs in an RBG of the IAB-MT based on the BWP size of IAB MT.</w:t>
      </w:r>
    </w:p>
    <w:p w14:paraId="4D6115F7" w14:textId="6715C227" w:rsidR="007F0242" w:rsidRPr="007F0242" w:rsidRDefault="007F0242" w:rsidP="007F0242">
      <w:pPr>
        <w:pStyle w:val="ListParagraph"/>
        <w:numPr>
          <w:ilvl w:val="0"/>
          <w:numId w:val="62"/>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0944FAEC" w14:textId="37BDB06B" w:rsidR="007F0242" w:rsidRPr="007F0242" w:rsidRDefault="007F0242" w:rsidP="007F0242">
      <w:pPr>
        <w:pStyle w:val="ListParagraph"/>
        <w:numPr>
          <w:ilvl w:val="0"/>
          <w:numId w:val="40"/>
        </w:numPr>
        <w:rPr>
          <w:rFonts w:asciiTheme="minorHAnsi" w:hAnsiTheme="minorHAnsi" w:cstheme="minorHAnsi"/>
          <w:b/>
          <w:sz w:val="24"/>
          <w:szCs w:val="24"/>
        </w:rPr>
      </w:pPr>
      <w:r w:rsidRPr="007F0242">
        <w:rPr>
          <w:rFonts w:asciiTheme="minorHAnsi" w:hAnsiTheme="minorHAnsi" w:cstheme="minorHAnsi"/>
          <w:b/>
          <w:sz w:val="24"/>
          <w:szCs w:val="24"/>
        </w:rPr>
        <w:t>FFS: Value(s) of N in case of multiple configured BWPs at the IAB-MT</w:t>
      </w:r>
    </w:p>
    <w:p w14:paraId="484D48C9" w14:textId="77777777" w:rsidR="007F0242" w:rsidRPr="007F0242" w:rsidRDefault="007F0242" w:rsidP="007F0242">
      <w:pPr>
        <w:rPr>
          <w:rFonts w:asciiTheme="minorHAnsi" w:hAnsiTheme="minorHAnsi" w:cstheme="minorHAnsi"/>
          <w:b/>
          <w:lang w:val="en-GB"/>
        </w:rPr>
      </w:pPr>
      <w:r w:rsidRPr="007F0242">
        <w:rPr>
          <w:rFonts w:asciiTheme="minorHAnsi" w:hAnsiTheme="minorHAnsi" w:cstheme="minorHAnsi"/>
          <w:b/>
          <w:highlight w:val="cyan"/>
          <w:lang w:val="en-GB"/>
        </w:rPr>
        <w:t>Discussion:</w:t>
      </w:r>
      <w:r w:rsidRPr="007F0242">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7F0242" w14:paraId="6BFCBB12" w14:textId="77777777" w:rsidTr="00926759">
        <w:tc>
          <w:tcPr>
            <w:tcW w:w="2065" w:type="dxa"/>
            <w:shd w:val="clear" w:color="auto" w:fill="auto"/>
          </w:tcPr>
          <w:p w14:paraId="57EE346A"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5DA7D6"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Comments </w:t>
            </w:r>
          </w:p>
        </w:tc>
      </w:tr>
      <w:tr w:rsidR="007F0242" w14:paraId="26BF0721" w14:textId="77777777" w:rsidTr="00926759">
        <w:tc>
          <w:tcPr>
            <w:tcW w:w="2065" w:type="dxa"/>
            <w:shd w:val="clear" w:color="auto" w:fill="auto"/>
          </w:tcPr>
          <w:p w14:paraId="59A184D1" w14:textId="69493E42"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247139B1" w14:textId="4FC15697"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w:t>
            </w:r>
            <w:r w:rsidR="00252F03">
              <w:rPr>
                <w:rFonts w:ascii="Calibri" w:eastAsiaTheme="minorEastAsia" w:hAnsi="Calibri"/>
                <w:b/>
                <w:bCs/>
                <w:sz w:val="22"/>
                <w:szCs w:val="22"/>
                <w:lang w:eastAsia="zh-CN"/>
              </w:rPr>
              <w:t>in</w:t>
            </w:r>
            <w:r>
              <w:rPr>
                <w:rFonts w:ascii="Calibri" w:eastAsiaTheme="minorEastAsia" w:hAnsi="Calibri"/>
                <w:b/>
                <w:bCs/>
                <w:sz w:val="22"/>
                <w:szCs w:val="22"/>
                <w:lang w:eastAsia="zh-CN"/>
              </w:rPr>
              <w:t xml:space="preserve">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bl>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lastRenderedPageBreak/>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Pr="0071624E" w:rsidRDefault="002A2A33">
      <w:pPr>
        <w:rPr>
          <w:rFonts w:asciiTheme="minorHAnsi" w:eastAsiaTheme="minorHAnsi" w:hAnsiTheme="minorHAnsi"/>
          <w:b/>
          <w:bCs/>
        </w:rPr>
      </w:pPr>
      <w:r w:rsidRPr="0071624E">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bl>
    <w:p w14:paraId="1E1EE837" w14:textId="02E8972B" w:rsidR="001B0E4C" w:rsidRDefault="001B0E4C">
      <w:pPr>
        <w:rPr>
          <w:rFonts w:asciiTheme="minorHAnsi" w:hAnsiTheme="minorHAnsi" w:cstheme="minorHAnsi"/>
          <w:b/>
        </w:rPr>
      </w:pPr>
    </w:p>
    <w:p w14:paraId="73ECB61D" w14:textId="1833F416" w:rsidR="0071624E" w:rsidRDefault="0071624E" w:rsidP="0071624E">
      <w:pPr>
        <w:rPr>
          <w:rFonts w:asciiTheme="minorHAnsi" w:eastAsiaTheme="minorHAnsi" w:hAnsiTheme="minorHAnsi"/>
          <w:b/>
          <w:bCs/>
        </w:rPr>
      </w:pPr>
      <w:r w:rsidRPr="00B51C86">
        <w:rPr>
          <w:rFonts w:asciiTheme="minorHAnsi" w:eastAsiaTheme="minorHAnsi" w:hAnsiTheme="minorHAnsi"/>
          <w:b/>
          <w:bCs/>
        </w:rPr>
        <w:t>Proposal 2.2.2b:</w:t>
      </w:r>
      <w:r>
        <w:rPr>
          <w:rFonts w:asciiTheme="minorHAnsi" w:eastAsiaTheme="minorHAnsi" w:hAnsiTheme="minorHAnsi"/>
          <w:b/>
          <w:bCs/>
        </w:rPr>
        <w:t xml:space="preserve"> Spatial domain restrictions from a parent node or recommendations from a child node can be limited to a subset of time resources [in which simultaneous operation is configured].</w:t>
      </w:r>
    </w:p>
    <w:p w14:paraId="05C79D24" w14:textId="24533C97" w:rsidR="0071624E" w:rsidRPr="0071624E" w:rsidRDefault="0071624E" w:rsidP="0071624E">
      <w:pPr>
        <w:pStyle w:val="ListParagraph"/>
        <w:numPr>
          <w:ilvl w:val="0"/>
          <w:numId w:val="58"/>
        </w:numPr>
        <w:rPr>
          <w:rFonts w:asciiTheme="minorHAnsi" w:eastAsiaTheme="minorHAnsi" w:hAnsiTheme="minorHAnsi"/>
          <w:b/>
          <w:bCs/>
          <w:sz w:val="24"/>
          <w:szCs w:val="24"/>
        </w:rPr>
      </w:pPr>
      <w:r w:rsidRPr="0071624E">
        <w:rPr>
          <w:rFonts w:asciiTheme="minorHAnsi" w:eastAsiaTheme="minorHAnsi" w:hAnsiTheme="minorHAnsi"/>
          <w:b/>
          <w:bCs/>
          <w:sz w:val="24"/>
          <w:szCs w:val="24"/>
        </w:rPr>
        <w:t>FFS: handling of frequency resources in case of FDM operation</w:t>
      </w:r>
    </w:p>
    <w:p w14:paraId="2FFC0F89" w14:textId="77777777" w:rsidR="0071624E" w:rsidRDefault="0071624E">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In general, we support the intention, but we don’t think involvement from the donor-CU is necessary. Instead, we propose this being handled between parent and child IAB </w:t>
            </w:r>
            <w:r>
              <w:rPr>
                <w:rFonts w:ascii="Calibri" w:eastAsia="Malgun Gothic" w:hAnsi="Calibri"/>
                <w:sz w:val="22"/>
                <w:szCs w:val="22"/>
                <w:lang w:eastAsia="ko-KR"/>
              </w:rPr>
              <w:lastRenderedPageBreak/>
              <w:t>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Pr="00B23EAD" w:rsidRDefault="002A2A33">
      <w:pPr>
        <w:rPr>
          <w:rFonts w:asciiTheme="minorHAnsi" w:eastAsiaTheme="minorHAnsi" w:hAnsiTheme="minorHAnsi"/>
          <w:b/>
          <w:bCs/>
        </w:rPr>
      </w:pPr>
      <w:r w:rsidRPr="00B23EAD">
        <w:rPr>
          <w:rFonts w:asciiTheme="minorHAnsi" w:hAnsiTheme="minorHAnsi" w:cstheme="minorHAnsi"/>
          <w:b/>
        </w:rPr>
        <w:t xml:space="preserve">Proposal 2.2.3b: </w:t>
      </w:r>
      <w:r w:rsidRPr="00B23EAD">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Alt. 1: MAC-CE signaling</w:t>
      </w:r>
    </w:p>
    <w:p w14:paraId="71C4D5F2"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Alt. 2: Semi-static signaling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F1/RRC)</w:t>
      </w:r>
    </w:p>
    <w:p w14:paraId="2750AB56" w14:textId="77777777" w:rsidR="001B0E4C" w:rsidRPr="00B23EAD"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sidRPr="00B23EAD">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w:t>
            </w:r>
            <w:proofErr w:type="gramStart"/>
            <w:r w:rsidRPr="00E53C75">
              <w:rPr>
                <w:rFonts w:asciiTheme="minorHAnsi" w:hAnsiTheme="minorHAnsi" w:cstheme="minorHAnsi"/>
                <w:b/>
                <w:color w:val="FF0000"/>
                <w:sz w:val="24"/>
                <w:szCs w:val="24"/>
                <w:lang w:val="en-GB"/>
              </w:rPr>
              <w:t>e.g.</w:t>
            </w:r>
            <w:proofErr w:type="gramEnd"/>
            <w:r w:rsidRPr="00E53C75">
              <w:rPr>
                <w:rFonts w:asciiTheme="minorHAnsi" w:hAnsiTheme="minorHAnsi" w:cstheme="minorHAnsi"/>
                <w:b/>
                <w:color w:val="FF0000"/>
                <w:sz w:val="24"/>
                <w:szCs w:val="24"/>
                <w:lang w:val="en-GB"/>
              </w:rPr>
              <w:t xml:space="preserve">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bl>
    <w:p w14:paraId="7FFB47CF" w14:textId="48B9235A" w:rsidR="001B0E4C" w:rsidRDefault="001B0E4C">
      <w:pPr>
        <w:pStyle w:val="BodyText"/>
        <w:rPr>
          <w:rFonts w:asciiTheme="minorHAnsi" w:eastAsiaTheme="minorHAnsi" w:hAnsiTheme="minorHAnsi"/>
          <w:b/>
          <w:bCs/>
        </w:rPr>
      </w:pPr>
    </w:p>
    <w:p w14:paraId="42CC6561" w14:textId="5583F233" w:rsidR="00B23EAD" w:rsidRDefault="00B23EAD" w:rsidP="00B23EAD">
      <w:pPr>
        <w:rPr>
          <w:rFonts w:asciiTheme="minorHAnsi" w:eastAsiaTheme="minorHAnsi" w:hAnsiTheme="minorHAnsi"/>
          <w:b/>
          <w:bCs/>
        </w:rPr>
      </w:pPr>
      <w:r w:rsidRPr="00252F03">
        <w:rPr>
          <w:rFonts w:asciiTheme="minorHAnsi" w:hAnsiTheme="minorHAnsi" w:cstheme="minorHAnsi"/>
          <w:b/>
        </w:rPr>
        <w:t>Proposal 2.2.3c</w:t>
      </w:r>
      <w:r>
        <w:rPr>
          <w:rFonts w:asciiTheme="minorHAnsi" w:hAnsiTheme="minorHAnsi" w:cstheme="minorHAnsi"/>
          <w:b/>
        </w:rPr>
        <w:t xml:space="preserve">: </w:t>
      </w:r>
      <w:r w:rsidRPr="00B23EAD">
        <w:rPr>
          <w:rFonts w:asciiTheme="minorHAnsi" w:eastAsiaTheme="minorHAnsi" w:hAnsiTheme="minorHAnsi"/>
          <w:b/>
          <w:bCs/>
        </w:rPr>
        <w:t xml:space="preserve">MAC-CE </w:t>
      </w:r>
      <w:r>
        <w:rPr>
          <w:rFonts w:asciiTheme="minorHAnsi" w:eastAsiaTheme="minorHAnsi" w:hAnsiTheme="minorHAnsi"/>
          <w:b/>
          <w:bCs/>
        </w:rPr>
        <w:t>signaling from a parent node is supported for indication of beams of an IAB-DU in the direction of which simultaneous operation is restricted via one of the following options:</w:t>
      </w:r>
    </w:p>
    <w:p w14:paraId="018E151B" w14:textId="386C793D" w:rsidR="00B23EAD" w:rsidRPr="00B23EAD" w:rsidRDefault="00B23EAD" w:rsidP="00B23EAD">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FFS: Definition of beams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TCI state ID, Spatial relation information ID, RS ID (including CSI-RS, SRS, SSB, etc.))</w:t>
      </w:r>
    </w:p>
    <w:p w14:paraId="713285FF" w14:textId="1D00A748" w:rsidR="00B23EAD" w:rsidRDefault="00B23EAD" w:rsidP="00B23EAD">
      <w:pPr>
        <w:pStyle w:val="BodyText"/>
        <w:rPr>
          <w:rFonts w:asciiTheme="minorHAnsi" w:eastAsiaTheme="minorHAnsi" w:hAnsiTheme="minorHAnsi"/>
          <w:b/>
          <w:bCs/>
        </w:rPr>
      </w:pPr>
    </w:p>
    <w:p w14:paraId="4CCF7512" w14:textId="007320D1" w:rsidR="00B51C86" w:rsidRPr="00B51C86" w:rsidRDefault="00B51C86" w:rsidP="00B51C86">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4DCB0955" w14:textId="77777777" w:rsidR="00B51C86" w:rsidRPr="00B51C86" w:rsidRDefault="00B51C86" w:rsidP="00B51C86">
      <w:pPr>
        <w:rPr>
          <w:rFonts w:asciiTheme="minorHAnsi" w:eastAsiaTheme="minorHAnsi" w:hAnsiTheme="minorHAnsi"/>
          <w:b/>
          <w:bCs/>
        </w:rPr>
      </w:pPr>
      <w:r w:rsidRPr="00B51C86">
        <w:rPr>
          <w:rFonts w:asciiTheme="minorHAnsi" w:eastAsiaTheme="minorHAnsi" w:hAnsiTheme="minorHAnsi"/>
          <w:b/>
          <w:bCs/>
        </w:rPr>
        <w:t>MAC-CE signaling from a parent node is supported for indication of at least SSB beams of an IAB-DU in the direction of which simultaneous operation is restricted</w:t>
      </w:r>
    </w:p>
    <w:p w14:paraId="0131DAE6" w14:textId="77777777" w:rsidR="00B51C86" w:rsidRPr="00B51C86" w:rsidRDefault="00B51C86" w:rsidP="00B51C86">
      <w:pPr>
        <w:pStyle w:val="BodyText"/>
        <w:numPr>
          <w:ilvl w:val="0"/>
          <w:numId w:val="43"/>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w:t>
      </w:r>
      <w:proofErr w:type="gramStart"/>
      <w:r w:rsidRPr="00B51C86">
        <w:rPr>
          <w:rFonts w:asciiTheme="minorHAnsi" w:eastAsiaTheme="minorHAnsi" w:hAnsiTheme="minorHAnsi"/>
          <w:b/>
          <w:bCs/>
          <w:sz w:val="24"/>
          <w:szCs w:val="24"/>
        </w:rPr>
        <w:t>e.g.</w:t>
      </w:r>
      <w:proofErr w:type="gramEnd"/>
      <w:r w:rsidRPr="00B51C86">
        <w:rPr>
          <w:rFonts w:asciiTheme="minorHAnsi" w:eastAsiaTheme="minorHAnsi" w:hAnsiTheme="minorHAnsi"/>
          <w:b/>
          <w:bCs/>
          <w:sz w:val="24"/>
          <w:szCs w:val="24"/>
        </w:rPr>
        <w:t xml:space="preserve"> TCI state ID, Spatial relation information ID, RS ID (including CSI-RS, SRS, SSB, etc.))</w:t>
      </w:r>
    </w:p>
    <w:p w14:paraId="70A754EF" w14:textId="77777777" w:rsidR="00B51C86" w:rsidRPr="00B51C86" w:rsidRDefault="00B51C86" w:rsidP="00B51C86">
      <w:pPr>
        <w:pStyle w:val="BodyText"/>
        <w:numPr>
          <w:ilvl w:val="0"/>
          <w:numId w:val="43"/>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p w14:paraId="7F244E5D" w14:textId="77777777" w:rsidR="00B51C86" w:rsidRDefault="00B51C86" w:rsidP="00B51C86">
      <w:pPr>
        <w:rPr>
          <w:rFonts w:asciiTheme="minorHAnsi" w:hAnsiTheme="minorHAnsi" w:cstheme="minorHAnsi"/>
          <w:b/>
          <w:highlight w:val="cyan"/>
          <w:lang w:val="en-GB"/>
        </w:rPr>
      </w:pPr>
    </w:p>
    <w:p w14:paraId="2A1DEFC5" w14:textId="4F229291" w:rsidR="00B51C86" w:rsidRP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t>Discussion:</w:t>
      </w:r>
      <w:r w:rsidRPr="00B51C86">
        <w:rPr>
          <w:rFonts w:asciiTheme="minorHAnsi" w:hAnsiTheme="minorHAnsi" w:cstheme="minorHAnsi"/>
          <w:b/>
          <w:lang w:val="en-GB"/>
        </w:rPr>
        <w:t xml:space="preserve"> Views on proposal 2.</w:t>
      </w:r>
      <w:r>
        <w:rPr>
          <w:rFonts w:asciiTheme="minorHAnsi" w:hAnsiTheme="minorHAnsi" w:cstheme="minorHAnsi"/>
          <w:b/>
          <w:lang w:val="en-GB"/>
        </w:rPr>
        <w:t>2</w:t>
      </w:r>
      <w:r w:rsidRPr="00B51C86">
        <w:rPr>
          <w:rFonts w:asciiTheme="minorHAnsi" w:hAnsiTheme="minorHAnsi" w:cstheme="minorHAnsi"/>
          <w:b/>
          <w:lang w:val="en-GB"/>
        </w:rPr>
        <w:t>.</w:t>
      </w:r>
      <w:r>
        <w:rPr>
          <w:rFonts w:asciiTheme="minorHAnsi" w:hAnsiTheme="minorHAnsi" w:cstheme="minorHAnsi"/>
          <w:b/>
          <w:lang w:val="en-GB"/>
        </w:rPr>
        <w:t>3d</w:t>
      </w:r>
      <w:r w:rsidRPr="00B51C86">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B51C86" w14:paraId="711563DF" w14:textId="77777777" w:rsidTr="00926759">
        <w:tc>
          <w:tcPr>
            <w:tcW w:w="2065" w:type="dxa"/>
            <w:shd w:val="clear" w:color="auto" w:fill="auto"/>
          </w:tcPr>
          <w:p w14:paraId="598432DB"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F9FD0AD"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2EDE5078" w14:textId="77777777" w:rsidTr="00926759">
        <w:tc>
          <w:tcPr>
            <w:tcW w:w="2065" w:type="dxa"/>
            <w:shd w:val="clear" w:color="auto" w:fill="auto"/>
          </w:tcPr>
          <w:p w14:paraId="5CA558D9" w14:textId="2DA2AA9E" w:rsidR="00B51C86" w:rsidRDefault="00B51C86" w:rsidP="00926759">
            <w:pPr>
              <w:rPr>
                <w:rFonts w:ascii="Calibri" w:eastAsiaTheme="minorEastAsia" w:hAnsi="Calibri"/>
                <w:b/>
                <w:bCs/>
                <w:sz w:val="22"/>
                <w:szCs w:val="22"/>
                <w:lang w:eastAsia="zh-CN"/>
              </w:rPr>
            </w:pPr>
          </w:p>
        </w:tc>
        <w:tc>
          <w:tcPr>
            <w:tcW w:w="7920" w:type="dxa"/>
            <w:shd w:val="clear" w:color="auto" w:fill="auto"/>
          </w:tcPr>
          <w:p w14:paraId="4E4E59F8" w14:textId="7C5D9824" w:rsidR="00B51C86" w:rsidRDefault="00B51C86" w:rsidP="00926759">
            <w:pPr>
              <w:rPr>
                <w:rFonts w:ascii="Calibri" w:eastAsiaTheme="minorEastAsia" w:hAnsi="Calibri"/>
                <w:b/>
                <w:bCs/>
                <w:sz w:val="22"/>
                <w:szCs w:val="22"/>
                <w:lang w:eastAsia="zh-CN"/>
              </w:rPr>
            </w:pPr>
          </w:p>
        </w:tc>
      </w:tr>
    </w:tbl>
    <w:p w14:paraId="3D1E41CF" w14:textId="77777777" w:rsidR="00B51C86" w:rsidRDefault="00B51C86" w:rsidP="00B23EAD">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Pr="007D0F97" w:rsidRDefault="002A2A33">
      <w:pPr>
        <w:pStyle w:val="BodyText"/>
        <w:rPr>
          <w:rFonts w:asciiTheme="minorHAnsi" w:eastAsia="Times New Roman" w:hAnsiTheme="minorHAnsi" w:cstheme="minorHAnsi"/>
          <w:b/>
          <w:sz w:val="24"/>
          <w:szCs w:val="24"/>
          <w:lang w:val="en-GB"/>
        </w:rPr>
      </w:pPr>
      <w:r w:rsidRPr="007D0F97">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69CCC819"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hint="eastAsia"/>
          <w:b/>
          <w:sz w:val="24"/>
          <w:szCs w:val="24"/>
          <w:lang w:val="en-GB"/>
        </w:rPr>
        <w:t>F</w:t>
      </w:r>
      <w:r w:rsidRPr="007D0F97">
        <w:rPr>
          <w:rFonts w:asciiTheme="minorHAnsi" w:hAnsiTheme="minorHAnsi" w:cstheme="minorHAnsi"/>
          <w:b/>
          <w:sz w:val="24"/>
          <w:szCs w:val="24"/>
          <w:lang w:val="en-GB"/>
        </w:rPr>
        <w:t>FS, definition of IAB-MT DL RX beams and/or IAB-MT UL TX beams (</w:t>
      </w:r>
      <w:proofErr w:type="gramStart"/>
      <w:r w:rsidRPr="007D0F97">
        <w:rPr>
          <w:rFonts w:asciiTheme="minorHAnsi" w:hAnsiTheme="minorHAnsi" w:cstheme="minorHAnsi"/>
          <w:b/>
          <w:sz w:val="24"/>
          <w:szCs w:val="24"/>
          <w:lang w:val="en-GB"/>
        </w:rPr>
        <w:t>e.g.</w:t>
      </w:r>
      <w:proofErr w:type="gramEnd"/>
      <w:r w:rsidRPr="007D0F97">
        <w:rPr>
          <w:rFonts w:asciiTheme="minorHAnsi" w:hAnsiTheme="minorHAnsi" w:cstheme="minorHAnsi"/>
          <w:b/>
          <w:sz w:val="24"/>
          <w:szCs w:val="24"/>
          <w:lang w:val="en-GB"/>
        </w:rPr>
        <w:t xml:space="preserve"> TCI state ID, Spatial relation information ID, RS ID (including CSI-RS, SRS, SSB, etc.))</w:t>
      </w:r>
    </w:p>
    <w:p w14:paraId="702565A2"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b/>
          <w:sz w:val="24"/>
          <w:szCs w:val="24"/>
          <w:lang w:val="en-GB"/>
        </w:rPr>
        <w:lastRenderedPageBreak/>
        <w:t>FFS indication of “not preferred” beams</w:t>
      </w:r>
    </w:p>
    <w:p w14:paraId="65B8F009" w14:textId="77777777" w:rsidR="001B0E4C" w:rsidRDefault="002A2A33">
      <w:pPr>
        <w:rPr>
          <w:rFonts w:asciiTheme="minorHAnsi" w:hAnsiTheme="minorHAnsi" w:cstheme="minorHAnsi"/>
          <w:b/>
          <w:lang w:val="en-GB"/>
        </w:rPr>
      </w:pPr>
      <w:r w:rsidRPr="007D0F97">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BodyText"/>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78947F6"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lastRenderedPageBreak/>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w:t>
            </w:r>
            <w:r>
              <w:rPr>
                <w:rFonts w:asciiTheme="minorHAnsi" w:hAnsiTheme="minorHAnsi" w:cstheme="minorHAnsi"/>
                <w:sz w:val="22"/>
                <w:lang w:eastAsia="zh-CN"/>
              </w:rPr>
              <w:lastRenderedPageBreak/>
              <w:t xml:space="preserve">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Pr="00BC5BEF" w:rsidRDefault="002A2A33">
      <w:pPr>
        <w:rPr>
          <w:rFonts w:asciiTheme="minorHAnsi" w:hAnsiTheme="minorHAnsi" w:cstheme="minorHAnsi"/>
          <w:b/>
        </w:rPr>
      </w:pPr>
      <w:r w:rsidRPr="00BC5BEF">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39A7FBF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Recommended timing mode (</w:t>
      </w:r>
      <w:proofErr w:type="gramStart"/>
      <w:r w:rsidRPr="00BC5BEF">
        <w:rPr>
          <w:rFonts w:asciiTheme="minorHAnsi" w:hAnsiTheme="minorHAnsi" w:cstheme="minorHAnsi"/>
          <w:b/>
          <w:sz w:val="24"/>
          <w:szCs w:val="24"/>
        </w:rPr>
        <w:t>e.g.</w:t>
      </w:r>
      <w:proofErr w:type="gramEnd"/>
      <w:r w:rsidRPr="00BC5BEF">
        <w:rPr>
          <w:rFonts w:asciiTheme="minorHAnsi" w:hAnsiTheme="minorHAnsi" w:cstheme="minorHAnsi"/>
          <w:b/>
          <w:sz w:val="24"/>
          <w:szCs w:val="24"/>
        </w:rPr>
        <w:t xml:space="preserve"> Case #6/#7)</w:t>
      </w:r>
    </w:p>
    <w:p w14:paraId="7C79D20C"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Guard band (FFS: DU, MT, or both)</w:t>
      </w:r>
    </w:p>
    <w:p w14:paraId="687C13B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7B0D28F8"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Desired IAB-MT Tx and/or Rx beam(s)</w:t>
      </w:r>
    </w:p>
    <w:p w14:paraId="42E9BBF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Orthogonal DMRS ports</w:t>
      </w:r>
    </w:p>
    <w:p w14:paraId="1BDCAE9A" w14:textId="77777777" w:rsidR="001B0E4C" w:rsidRPr="00BC5BEF" w:rsidRDefault="002A2A33">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7C230270" w14:textId="77777777" w:rsidR="001B0E4C" w:rsidRPr="00BC5BEF" w:rsidRDefault="002A2A33">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t xml:space="preserve">To ETRI and Ericsson: Thanks for the question. We would like to further clarify why we think DMRS port is needed. Orthogonal DMRS ports are critical for joint Tx/Rx to ensure channel estimation performance. However, the orthogonality between MT and DU </w:t>
            </w:r>
            <w:r>
              <w:rPr>
                <w:rFonts w:eastAsiaTheme="minorEastAsia"/>
                <w:lang w:eastAsia="zh-CN"/>
              </w:rPr>
              <w:lastRenderedPageBreak/>
              <w:t>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FB4357E" w14:textId="00EDDC99" w:rsidR="009D5737" w:rsidRDefault="009D5737" w:rsidP="00F81B75">
            <w:pPr>
              <w:pStyle w:val="BodyText"/>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should</w:t>
            </w:r>
            <w:proofErr w:type="gramEnd"/>
            <w:r>
              <w:rPr>
                <w:rFonts w:eastAsiaTheme="minorEastAsia"/>
                <w:lang w:eastAsia="zh-CN"/>
              </w:rPr>
              <w:t xml:space="preserve">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any</w:t>
            </w:r>
            <w:proofErr w:type="gramEnd"/>
            <w:r>
              <w:rPr>
                <w:rFonts w:eastAsiaTheme="minorEastAsia"/>
                <w:lang w:eastAsia="zh-CN"/>
              </w:rPr>
              <w:t xml:space="preserve">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BodyText"/>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BodyText"/>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499A9A45" w14:textId="35CD0D51" w:rsidR="001B0E4C" w:rsidRDefault="001B0E4C">
      <w:pPr>
        <w:jc w:val="both"/>
        <w:rPr>
          <w:rFonts w:ascii="Calibri" w:hAnsi="Calibri" w:cs="Calibri"/>
          <w:b/>
        </w:rPr>
      </w:pPr>
    </w:p>
    <w:p w14:paraId="7A5CF6E0" w14:textId="037AE28D" w:rsidR="00BC5BEF" w:rsidRPr="00BC5BEF" w:rsidRDefault="00BC5BEF" w:rsidP="00BC5BEF">
      <w:pPr>
        <w:rPr>
          <w:rFonts w:asciiTheme="minorHAnsi" w:hAnsiTheme="minorHAnsi" w:cstheme="minorHAnsi"/>
          <w:b/>
        </w:rPr>
      </w:pPr>
      <w:r w:rsidRPr="00B51C86">
        <w:rPr>
          <w:rFonts w:asciiTheme="minorHAnsi" w:hAnsiTheme="minorHAnsi" w:cstheme="minorHAnsi"/>
          <w:b/>
        </w:rPr>
        <w:t>Proposal 2.3.1c</w:t>
      </w:r>
      <w:r w:rsidRPr="00BC5BEF">
        <w:rPr>
          <w:rFonts w:asciiTheme="minorHAnsi" w:hAnsiTheme="minorHAnsi" w:cstheme="minorHAnsi"/>
          <w:b/>
        </w:rPr>
        <w:t xml:space="preserve">: To facilitate adaptation of multiplexing operation modes, the IAB node </w:t>
      </w:r>
      <w:r>
        <w:rPr>
          <w:rFonts w:asciiTheme="minorHAnsi" w:hAnsiTheme="minorHAnsi" w:cstheme="minorHAnsi"/>
          <w:b/>
        </w:rPr>
        <w:t xml:space="preserve">may </w:t>
      </w:r>
      <w:r w:rsidRPr="00BC5BEF">
        <w:rPr>
          <w:rFonts w:asciiTheme="minorHAnsi" w:hAnsiTheme="minorHAnsi" w:cstheme="minorHAnsi"/>
          <w:b/>
        </w:rPr>
        <w:t xml:space="preserve">report </w:t>
      </w:r>
      <w:r>
        <w:rPr>
          <w:rFonts w:asciiTheme="minorHAnsi" w:hAnsiTheme="minorHAnsi" w:cstheme="minorHAnsi"/>
          <w:b/>
        </w:rPr>
        <w:t xml:space="preserve">to a parent node </w:t>
      </w:r>
      <w:r w:rsidRPr="00BC5BEF">
        <w:rPr>
          <w:rFonts w:asciiTheme="minorHAnsi" w:hAnsiTheme="minorHAnsi" w:cstheme="minorHAnsi"/>
          <w:b/>
        </w:rPr>
        <w:t>a combination of the following conditions/parameters for different multiplexing cases:</w:t>
      </w:r>
    </w:p>
    <w:p w14:paraId="5B77E34A" w14:textId="2A527359"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Whether</w:t>
      </w:r>
      <w:r w:rsidRPr="00BC5BEF">
        <w:rPr>
          <w:rFonts w:asciiTheme="minorHAnsi" w:hAnsiTheme="minorHAnsi" w:cstheme="minorHAnsi"/>
          <w:b/>
          <w:sz w:val="24"/>
          <w:szCs w:val="24"/>
        </w:rPr>
        <w:t xml:space="preserve"> Case-6 and/or Case-7 timing can be maintained </w:t>
      </w:r>
    </w:p>
    <w:p w14:paraId="215767B9" w14:textId="1E2FB3A0"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Guard band (FFS: DU, MT, or both)</w:t>
      </w:r>
      <w:r>
        <w:rPr>
          <w:rFonts w:asciiTheme="minorHAnsi" w:hAnsiTheme="minorHAnsi" w:cstheme="minorHAnsi"/>
          <w:b/>
          <w:sz w:val="24"/>
          <w:szCs w:val="24"/>
        </w:rPr>
        <w:t>]</w:t>
      </w:r>
    </w:p>
    <w:p w14:paraId="3132F5E1" w14:textId="77777777"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6F65CA36" w14:textId="1F2467FA"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Orthogonal DMRS ports</w:t>
      </w:r>
      <w:r>
        <w:rPr>
          <w:rFonts w:asciiTheme="minorHAnsi" w:hAnsiTheme="minorHAnsi" w:cstheme="minorHAnsi"/>
          <w:b/>
          <w:sz w:val="24"/>
          <w:szCs w:val="24"/>
        </w:rPr>
        <w:t>]</w:t>
      </w:r>
    </w:p>
    <w:p w14:paraId="2F0B6BBC" w14:textId="77777777" w:rsidR="00BC5BEF" w:rsidRPr="00BC5BEF" w:rsidRDefault="00BC5BEF" w:rsidP="00BC5BEF">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6430D759" w14:textId="77777777" w:rsidR="00BC5BEF" w:rsidRPr="00BC5BEF" w:rsidRDefault="00BC5BEF" w:rsidP="00BC5BEF">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40C2592F" w14:textId="77777777" w:rsidR="00BC5BEF" w:rsidRDefault="00BC5BEF" w:rsidP="00BC5BEF">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1684A93B" w14:textId="0CEA1D33" w:rsidR="00BC5BEF" w:rsidRDefault="00BC5BEF">
      <w:pPr>
        <w:jc w:val="both"/>
        <w:rPr>
          <w:rFonts w:ascii="Calibri" w:hAnsi="Calibri" w:cs="Calibri"/>
          <w:b/>
        </w:rPr>
      </w:pPr>
    </w:p>
    <w:p w14:paraId="14E8B2F8" w14:textId="60508810" w:rsidR="00B51C86" w:rsidRPr="006A385C" w:rsidRDefault="00B51C86" w:rsidP="00B51C86">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3E2691E9" w14:textId="77777777" w:rsidR="00B51C86" w:rsidRPr="00B51C86" w:rsidRDefault="00B51C86" w:rsidP="00B51C86">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68B86BDD"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and/or Case-7 timing [is currently applicable/required/feasible] can be maintained </w:t>
      </w:r>
    </w:p>
    <w:p w14:paraId="060EDD6C"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03512D70"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FFS: Guard band (FFS: DU, MT, or both)</w:t>
      </w:r>
    </w:p>
    <w:p w14:paraId="5C48D3D0"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FFS: Orthogonal DMRS ports</w:t>
      </w:r>
    </w:p>
    <w:p w14:paraId="70F2C042"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2BC691D3"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7BD50A37"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Details on how the report is made</w:t>
      </w:r>
    </w:p>
    <w:p w14:paraId="36F5D385" w14:textId="41B8923E"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6C39042" w14:textId="16D466F2" w:rsid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B51C86" w14:paraId="19120ED1" w14:textId="77777777" w:rsidTr="00926759">
        <w:tc>
          <w:tcPr>
            <w:tcW w:w="2065" w:type="dxa"/>
            <w:shd w:val="clear" w:color="auto" w:fill="auto"/>
          </w:tcPr>
          <w:p w14:paraId="278227F8"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40F76"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6FC06C95" w14:textId="77777777" w:rsidTr="00926759">
        <w:tc>
          <w:tcPr>
            <w:tcW w:w="2065" w:type="dxa"/>
            <w:shd w:val="clear" w:color="auto" w:fill="auto"/>
          </w:tcPr>
          <w:p w14:paraId="64CF1F72" w14:textId="494597DB" w:rsidR="00B51C86" w:rsidRDefault="00B51C86"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w:t>
            </w:r>
          </w:p>
        </w:tc>
        <w:tc>
          <w:tcPr>
            <w:tcW w:w="7920" w:type="dxa"/>
            <w:shd w:val="clear" w:color="auto" w:fill="auto"/>
          </w:tcPr>
          <w:p w14:paraId="379F27A3" w14:textId="6D7E0E14" w:rsidR="00B51C86" w:rsidRDefault="00B51C86" w:rsidP="00926759">
            <w:pPr>
              <w:rPr>
                <w:rFonts w:ascii="Calibri" w:eastAsia="Malgun Gothic" w:hAnsi="Calibri"/>
                <w:b/>
                <w:bCs/>
                <w:sz w:val="22"/>
                <w:szCs w:val="22"/>
                <w:lang w:eastAsia="ko-KR"/>
              </w:rPr>
            </w:pPr>
          </w:p>
        </w:tc>
      </w:tr>
    </w:tbl>
    <w:p w14:paraId="0C6EE235" w14:textId="77777777" w:rsidR="00B51C86" w:rsidRDefault="00B51C86">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Pr="00B23EAD" w:rsidRDefault="002A2A33">
      <w:pPr>
        <w:jc w:val="both"/>
        <w:rPr>
          <w:rFonts w:ascii="Calibri" w:hAnsi="Calibri" w:cs="Calibri"/>
          <w:b/>
          <w:sz w:val="22"/>
          <w:szCs w:val="22"/>
        </w:rPr>
      </w:pPr>
      <w:r w:rsidRPr="00B23EAD">
        <w:rPr>
          <w:rFonts w:asciiTheme="minorHAnsi" w:hAnsiTheme="minorHAnsi" w:cstheme="minorHAnsi"/>
          <w:b/>
          <w:lang w:val="en-GB"/>
        </w:rPr>
        <w:t>Proposal 2.4.1b:</w:t>
      </w:r>
      <w:r w:rsidRPr="00B23EAD">
        <w:rPr>
          <w:rFonts w:ascii="Calibri" w:hAnsi="Calibri" w:cs="Calibri"/>
          <w:b/>
          <w:sz w:val="22"/>
          <w:szCs w:val="22"/>
        </w:rPr>
        <w:t xml:space="preserve"> </w:t>
      </w:r>
      <w:r w:rsidRPr="00B23EAD">
        <w:rPr>
          <w:rFonts w:asciiTheme="minorHAnsi" w:hAnsiTheme="minorHAnsi" w:cstheme="minorHAnsi"/>
          <w:b/>
          <w:lang w:val="en-GB"/>
        </w:rPr>
        <w:t xml:space="preserve">MAC-CE </w:t>
      </w:r>
      <w:proofErr w:type="spellStart"/>
      <w:r w:rsidRPr="00B23EAD">
        <w:rPr>
          <w:rFonts w:asciiTheme="minorHAnsi" w:hAnsiTheme="minorHAnsi" w:cstheme="minorHAnsi"/>
          <w:b/>
          <w:lang w:val="en-GB"/>
        </w:rPr>
        <w:t>signaling</w:t>
      </w:r>
      <w:proofErr w:type="spellEnd"/>
      <w:r w:rsidRPr="00B23EAD">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sidRPr="00B23EAD">
        <w:rPr>
          <w:rFonts w:asciiTheme="minorHAnsi" w:hAnsiTheme="minorHAnsi" w:cstheme="minorHAnsi"/>
          <w:b/>
          <w:lang w:val="en-GB"/>
        </w:rPr>
        <w:t>#6</w:t>
      </w:r>
      <w:proofErr w:type="gramEnd"/>
      <w:r w:rsidRPr="00B23EAD">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Malgun Gothic" w:hAnsi="Calibri"/>
                <w:sz w:val="22"/>
                <w:szCs w:val="22"/>
                <w:lang w:eastAsia="ko-KR"/>
              </w:rPr>
            </w:pPr>
            <w:r w:rsidRPr="00DE0CE7">
              <w:rPr>
                <w:rFonts w:ascii="Calibri" w:eastAsia="Malgun Gothic" w:hAnsi="Calibri"/>
                <w:sz w:val="22"/>
                <w:szCs w:val="22"/>
                <w:lang w:eastAsia="ko-KR"/>
              </w:rPr>
              <w:t>Support</w:t>
            </w:r>
            <w:r w:rsidR="00DE0CE7" w:rsidRPr="00DE0CE7">
              <w:rPr>
                <w:rFonts w:ascii="Calibri" w:eastAsia="Malgun Gothic" w:hAnsi="Calibri"/>
                <w:sz w:val="22"/>
                <w:szCs w:val="22"/>
                <w:lang w:eastAsia="ko-KR"/>
              </w:rPr>
              <w: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lastRenderedPageBreak/>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ListParagraph"/>
              <w:numPr>
                <w:ilvl w:val="0"/>
                <w:numId w:val="50"/>
              </w:numPr>
              <w:spacing w:before="0" w:after="0"/>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ind w:left="1724" w:hanging="270"/>
              <w:rPr>
                <w:b/>
                <w:bCs/>
                <w:i/>
                <w:iCs/>
              </w:rPr>
            </w:pPr>
            <w:r>
              <w:rPr>
                <w:b/>
                <w:bCs/>
                <w:i/>
                <w:iCs/>
              </w:rPr>
              <w:t>FFS: required resolution rules</w:t>
            </w:r>
          </w:p>
          <w:p w14:paraId="5C4572C0" w14:textId="77777777" w:rsidR="001B0E4C" w:rsidRDefault="001B0E4C">
            <w:pPr>
              <w:ind w:left="1702" w:hanging="1418"/>
              <w:jc w:val="both"/>
              <w:rPr>
                <w:b/>
                <w:bCs/>
                <w:i/>
                <w:iCs/>
              </w:rPr>
            </w:pPr>
          </w:p>
          <w:p w14:paraId="6F500923" w14:textId="77777777" w:rsidR="001B0E4C" w:rsidRDefault="002A2A33">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 xml:space="preserve">When IAB MT detect more than one DCI format 2_5, the IAB-MT expects that each of the more than one DCI formats 2_5 from the same </w:t>
            </w:r>
            <w:r>
              <w:rPr>
                <w:rFonts w:ascii="Calibri" w:hAnsi="Calibri"/>
                <w:b/>
                <w:color w:val="000000"/>
                <w:kern w:val="24"/>
              </w:rPr>
              <w:lastRenderedPageBreak/>
              <w:t>CG indicates a same value for the availability combination of the soft resources in the slot.</w:t>
            </w:r>
          </w:p>
          <w:p w14:paraId="340E9D32" w14:textId="77777777" w:rsidR="001B0E4C" w:rsidRDefault="002A2A33">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5C57E22D" w14:textId="77777777" w:rsidR="001B0E4C" w:rsidRDefault="002A2A33">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1FFE2190" w14:textId="77777777" w:rsidR="001B0E4C" w:rsidRDefault="002A2A33">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Pr="00B23EAD" w:rsidRDefault="002A2A33">
      <w:pPr>
        <w:pStyle w:val="BodyText"/>
        <w:rPr>
          <w:rFonts w:asciiTheme="minorHAnsi" w:eastAsia="Times New Roman" w:hAnsiTheme="minorHAnsi" w:cstheme="minorHAnsi"/>
          <w:b/>
          <w:sz w:val="24"/>
          <w:szCs w:val="24"/>
          <w:lang w:val="en-GB"/>
        </w:rPr>
      </w:pPr>
      <w:r w:rsidRPr="00B23EAD">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5619AF0E" w14:textId="77777777" w:rsidR="001B0E4C" w:rsidRPr="00B23EAD" w:rsidRDefault="002A2A33">
      <w:pPr>
        <w:pStyle w:val="ListParagraph"/>
        <w:numPr>
          <w:ilvl w:val="0"/>
          <w:numId w:val="52"/>
        </w:numPr>
        <w:spacing w:after="240"/>
        <w:rPr>
          <w:rFonts w:asciiTheme="minorHAnsi" w:hAnsiTheme="minorHAnsi" w:cstheme="minorHAnsi"/>
          <w:b/>
          <w:sz w:val="24"/>
          <w:szCs w:val="24"/>
          <w:lang w:val="en-GB"/>
        </w:rPr>
      </w:pPr>
      <w:r w:rsidRPr="00B23EAD">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Pr="00B23EAD" w:rsidRDefault="002A2A33">
      <w:pPr>
        <w:pStyle w:val="BodyText"/>
        <w:numPr>
          <w:ilvl w:val="0"/>
          <w:numId w:val="52"/>
        </w:numPr>
        <w:rPr>
          <w:rFonts w:asciiTheme="minorHAnsi" w:hAnsiTheme="minorHAnsi" w:cstheme="minorHAnsi"/>
          <w:b/>
          <w:lang w:val="en-GB"/>
        </w:rPr>
      </w:pPr>
      <w:r w:rsidRPr="00B23EAD">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sidRPr="00B23EAD">
        <w:rPr>
          <w:rFonts w:asciiTheme="minorHAnsi" w:eastAsia="Times New Roman" w:hAnsiTheme="minorHAnsi" w:cstheme="minorHAnsi"/>
          <w:b/>
          <w:sz w:val="24"/>
          <w:szCs w:val="24"/>
          <w:lang w:val="en-GB"/>
        </w:rPr>
        <w:t>e.g.</w:t>
      </w:r>
      <w:proofErr w:type="gramEnd"/>
      <w:r w:rsidRPr="00B23EAD">
        <w:rPr>
          <w:rFonts w:asciiTheme="minorHAnsi" w:eastAsia="Times New Roman" w:hAnsiTheme="minorHAnsi" w:cstheme="minorHAnsi"/>
          <w:b/>
          <w:sz w:val="24"/>
          <w:szCs w:val="24"/>
          <w:lang w:val="en-GB"/>
        </w:rPr>
        <w:t xml:space="preserve"> SSB, CORESET 0, and RACH and configurations) from/for different parent nodes.</w:t>
      </w:r>
    </w:p>
    <w:p w14:paraId="49FE7A39" w14:textId="77777777" w:rsidR="001B0E4C" w:rsidRPr="00B23EAD"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sidRPr="00B23EAD">
        <w:rPr>
          <w:rFonts w:asciiTheme="minorHAnsi" w:eastAsia="Times New Roman" w:hAnsiTheme="minorHAnsi" w:cstheme="minorHAnsi"/>
          <w:b/>
          <w:sz w:val="24"/>
          <w:szCs w:val="24"/>
          <w:lang w:val="en-GB"/>
        </w:rPr>
        <w:lastRenderedPageBreak/>
        <w:t>Discussion:</w:t>
      </w:r>
      <w:r w:rsidRPr="00B23EAD">
        <w:rPr>
          <w:rFonts w:asciiTheme="minorHAnsi" w:hAnsiTheme="minorHAnsi" w:cstheme="minorHAnsi"/>
          <w:b/>
          <w:lang w:val="en-GB"/>
        </w:rPr>
        <w:t xml:space="preserve"> </w:t>
      </w:r>
      <w:r w:rsidRPr="00B23EAD">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6B660173" w14:textId="62604AE7" w:rsidR="001B0E4C" w:rsidRPr="006E5B2F" w:rsidRDefault="002A2A33" w:rsidP="006E5B2F">
      <w:pPr>
        <w:pStyle w:val="BodyText"/>
      </w:pPr>
      <w:r>
        <w:rPr>
          <w:rFonts w:cs="Calibri"/>
          <w:b/>
          <w:bCs/>
          <w:color w:val="000000"/>
          <w:highlight w:val="magenta"/>
        </w:rPr>
        <w:t>ISSUE 3.2: FLEXIBLE SYMBOL CONFLICTS</w:t>
      </w:r>
    </w:p>
    <w:p w14:paraId="435285CC" w14:textId="77777777" w:rsidR="001B0E4C" w:rsidRDefault="002A2A33">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line="288" w:lineRule="auto"/>
        <w:rPr>
          <w:rFonts w:ascii="Calibri" w:hAnsi="Calibri"/>
          <w:b/>
          <w:color w:val="000000"/>
          <w:kern w:val="24"/>
        </w:rPr>
      </w:pPr>
      <w:r w:rsidRPr="00B33090">
        <w:rPr>
          <w:rFonts w:ascii="Calibri" w:hAnsi="Calibri"/>
          <w:b/>
          <w:color w:val="000000"/>
          <w:kern w:val="24"/>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lastRenderedPageBreak/>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proofErr w:type="gramStart"/>
            <w:r w:rsidR="003D535C">
              <w:rPr>
                <w:rFonts w:ascii="Calibri" w:eastAsia="SimSun" w:hAnsi="Calibri"/>
                <w:sz w:val="22"/>
                <w:szCs w:val="22"/>
                <w:lang w:eastAsia="zh-CN"/>
              </w:rPr>
              <w:t>dynamic DCI</w:t>
            </w:r>
            <w:proofErr w:type="gramEnd"/>
            <w:r w:rsidR="003D535C">
              <w:rPr>
                <w:rFonts w:ascii="Calibri" w:eastAsia="SimSun" w:hAnsi="Calibri"/>
                <w:sz w:val="22"/>
                <w:szCs w:val="22"/>
                <w:lang w:eastAsia="zh-CN"/>
              </w:rPr>
              <w:t xml:space="preserve">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A15AF6B" w14:textId="77777777"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2CF7A55E" w14:textId="551B4595"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w:t>
            </w:r>
            <w:r w:rsidR="0035515A">
              <w:rPr>
                <w:rFonts w:ascii="Calibri" w:eastAsia="Malgun Gothic" w:hAnsi="Calibri"/>
                <w:sz w:val="22"/>
                <w:szCs w:val="22"/>
                <w:lang w:eastAsia="ko-KR"/>
              </w:rPr>
              <w:t xml:space="preserve"> as commended by Huawei</w:t>
            </w:r>
            <w:r w:rsidR="00A51128">
              <w:rPr>
                <w:rFonts w:ascii="Calibri" w:eastAsia="Malgun Gothic" w:hAnsi="Calibri"/>
                <w:sz w:val="22"/>
                <w:szCs w:val="22"/>
                <w:lang w:eastAsia="ko-KR"/>
              </w:rPr>
              <w:t>.</w:t>
            </w:r>
            <w:r>
              <w:rPr>
                <w:rFonts w:ascii="Calibri" w:eastAsia="Malgun Gothic"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Malgun Gothic" w:hAnsi="Calibri"/>
                <w:sz w:val="22"/>
                <w:szCs w:val="22"/>
                <w:lang w:eastAsia="ko-KR"/>
              </w:rPr>
              <w:t>“</w:t>
            </w:r>
            <w:r w:rsidRPr="00E31997">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bl>
    <w:p w14:paraId="0C307081" w14:textId="4CEA61E8" w:rsidR="001B0E4C" w:rsidRDefault="001B0E4C">
      <w:pPr>
        <w:shd w:val="clear" w:color="auto" w:fill="FFFFFF" w:themeFill="background1"/>
      </w:pPr>
    </w:p>
    <w:p w14:paraId="57A91AA0" w14:textId="77D14AFE" w:rsidR="00B33090" w:rsidRDefault="00B33090" w:rsidP="00B33090">
      <w:pPr>
        <w:spacing w:line="288" w:lineRule="auto"/>
        <w:rPr>
          <w:rFonts w:ascii="Calibri" w:hAnsi="Calibri"/>
          <w:b/>
          <w:color w:val="000000"/>
          <w:kern w:val="24"/>
        </w:rPr>
      </w:pPr>
      <w:r>
        <w:rPr>
          <w:rFonts w:ascii="Calibri" w:hAnsi="Calibri"/>
          <w:b/>
          <w:color w:val="000000"/>
          <w:kern w:val="24"/>
          <w:highlight w:val="yellow"/>
        </w:rPr>
        <w:t>Proposal</w:t>
      </w:r>
      <w:r w:rsidRPr="00062D2A">
        <w:rPr>
          <w:rFonts w:ascii="Calibri" w:hAnsi="Calibri"/>
          <w:b/>
          <w:color w:val="000000"/>
          <w:kern w:val="24"/>
          <w:highlight w:val="yellow"/>
        </w:rPr>
        <w:t xml:space="preserve"> </w:t>
      </w:r>
      <w:r>
        <w:rPr>
          <w:rFonts w:ascii="Calibri" w:hAnsi="Calibri"/>
          <w:b/>
          <w:color w:val="000000"/>
          <w:kern w:val="24"/>
          <w:highlight w:val="yellow"/>
        </w:rPr>
        <w:t>3.2.1</w:t>
      </w:r>
      <w:r w:rsidRPr="00B33090">
        <w:rPr>
          <w:rFonts w:ascii="Calibri" w:hAnsi="Calibri"/>
          <w:b/>
          <w:color w:val="000000"/>
          <w:kern w:val="24"/>
          <w:highlight w:val="yellow"/>
        </w:rPr>
        <w:t>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0D6F4CB6"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1: The IAB MT does not expect to receive c</w:t>
      </w:r>
      <w:r w:rsidRPr="00B33090">
        <w:rPr>
          <w:rFonts w:ascii="Calibri" w:hAnsi="Calibri"/>
          <w:b/>
          <w:color w:val="000000"/>
          <w:kern w:val="24"/>
          <w:sz w:val="24"/>
          <w:szCs w:val="24"/>
        </w:rPr>
        <w:t>onflicting DCI formats including DCI2_0 and dynamic scheduling grants</w:t>
      </w:r>
      <w:r>
        <w:rPr>
          <w:rFonts w:ascii="Calibri" w:hAnsi="Calibri"/>
          <w:b/>
          <w:color w:val="000000"/>
          <w:kern w:val="24"/>
          <w:sz w:val="24"/>
          <w:szCs w:val="24"/>
        </w:rPr>
        <w:t xml:space="preserve"> from different parents. </w:t>
      </w:r>
    </w:p>
    <w:p w14:paraId="01DE9AC4"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3E410F7"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6F6BC3AC"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lastRenderedPageBreak/>
        <w:t>Alt. 4: If a conflict occurs, the IAB MT is expected to perform UL transmission than DL reception.</w:t>
      </w:r>
    </w:p>
    <w:p w14:paraId="143E9C91"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41091C8D"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 xml:space="preserve">Alt. 6: If a conflict occurs, where </w:t>
      </w:r>
      <w:r w:rsidRPr="00B33090">
        <w:rPr>
          <w:rFonts w:ascii="Calibri" w:hAnsi="Calibri"/>
          <w:b/>
          <w:color w:val="000000"/>
          <w:kern w:val="24"/>
          <w:sz w:val="24"/>
          <w:szCs w:val="24"/>
        </w:rPr>
        <w:t xml:space="preserve">a slot is configured as flexible by one parent, but not the other, </w:t>
      </w:r>
      <w:r>
        <w:rPr>
          <w:rFonts w:ascii="Calibri" w:hAnsi="Calibri"/>
          <w:b/>
          <w:color w:val="000000"/>
          <w:kern w:val="24"/>
          <w:sz w:val="24"/>
          <w:szCs w:val="24"/>
        </w:rPr>
        <w:t>the</w:t>
      </w:r>
      <w:r w:rsidRPr="00B33090">
        <w:rPr>
          <w:rFonts w:ascii="Calibri" w:hAnsi="Calibri"/>
          <w:b/>
          <w:color w:val="000000"/>
          <w:kern w:val="24"/>
          <w:sz w:val="24"/>
          <w:szCs w:val="24"/>
        </w:rPr>
        <w:t xml:space="preserve"> IAB-MT is expected to operate according to the non-flexible configuration.</w:t>
      </w:r>
    </w:p>
    <w:p w14:paraId="159917B4"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F15D90E" w14:textId="77777777" w:rsidR="001B414C" w:rsidRDefault="001B414C" w:rsidP="001B414C">
      <w:pPr>
        <w:rPr>
          <w:rFonts w:asciiTheme="minorHAnsi" w:hAnsiTheme="minorHAnsi" w:cstheme="minorHAnsi"/>
          <w:b/>
          <w:lang w:val="en-GB"/>
        </w:rPr>
      </w:pPr>
    </w:p>
    <w:p w14:paraId="2CA76AA6" w14:textId="01356DDA" w:rsidR="001B414C" w:rsidRPr="001B414C" w:rsidRDefault="001B414C" w:rsidP="001B414C">
      <w:pPr>
        <w:rPr>
          <w:rFonts w:asciiTheme="minorHAnsi" w:hAnsiTheme="minorHAnsi" w:cstheme="minorHAnsi"/>
          <w:b/>
          <w:lang w:val="en-GB"/>
        </w:rPr>
      </w:pPr>
      <w:r w:rsidRPr="001B414C">
        <w:rPr>
          <w:rFonts w:asciiTheme="minorHAnsi" w:hAnsiTheme="minorHAnsi" w:cstheme="minorHAnsi"/>
          <w:b/>
          <w:highlight w:val="cyan"/>
          <w:lang w:val="en-GB"/>
        </w:rPr>
        <w:t>Discussion</w:t>
      </w:r>
      <w:r w:rsidRPr="001B414C">
        <w:rPr>
          <w:rFonts w:asciiTheme="minorHAnsi" w:hAnsiTheme="minorHAnsi" w:cstheme="minorHAnsi"/>
          <w:b/>
          <w:lang w:val="en-GB"/>
        </w:rPr>
        <w:t>: Views on proposal 3.2.1</w:t>
      </w:r>
      <w:r>
        <w:rPr>
          <w:rFonts w:asciiTheme="minorHAnsi" w:hAnsiTheme="minorHAnsi" w:cstheme="minorHAnsi"/>
          <w:b/>
          <w:lang w:val="en-GB"/>
        </w:rPr>
        <w:t>c</w:t>
      </w:r>
      <w:r w:rsidRPr="001B414C">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414C" w14:paraId="4F799F25" w14:textId="77777777" w:rsidTr="00926759">
        <w:tc>
          <w:tcPr>
            <w:tcW w:w="2065" w:type="dxa"/>
            <w:shd w:val="clear" w:color="auto" w:fill="auto"/>
          </w:tcPr>
          <w:p w14:paraId="2DB324B1"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937198"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Comments </w:t>
            </w:r>
          </w:p>
        </w:tc>
      </w:tr>
      <w:tr w:rsidR="001B414C" w14:paraId="0D94018C" w14:textId="77777777" w:rsidTr="00926759">
        <w:tc>
          <w:tcPr>
            <w:tcW w:w="2065" w:type="dxa"/>
            <w:shd w:val="clear" w:color="auto" w:fill="auto"/>
          </w:tcPr>
          <w:p w14:paraId="07DB40DC" w14:textId="095D8077" w:rsidR="001B414C" w:rsidRDefault="001B414C"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0153F96A" w14:textId="492BB823" w:rsidR="001B414C" w:rsidRDefault="00B51C86" w:rsidP="00926759">
            <w:pPr>
              <w:rPr>
                <w:rFonts w:ascii="Calibri" w:eastAsia="SimSun" w:hAnsi="Calibri"/>
                <w:b/>
                <w:bCs/>
                <w:sz w:val="22"/>
                <w:szCs w:val="22"/>
                <w:lang w:eastAsia="zh-CN"/>
              </w:rPr>
            </w:pPr>
            <w:r>
              <w:rPr>
                <w:rFonts w:ascii="Calibri" w:eastAsia="SimSun" w:hAnsi="Calibri"/>
                <w:b/>
                <w:bCs/>
                <w:sz w:val="22"/>
                <w:szCs w:val="22"/>
                <w:lang w:eastAsia="zh-CN"/>
              </w:rPr>
              <w:t>It would be great to</w:t>
            </w:r>
            <w:r w:rsidR="001B414C">
              <w:rPr>
                <w:rFonts w:ascii="Calibri" w:eastAsia="SimSun" w:hAnsi="Calibri"/>
                <w:b/>
                <w:bCs/>
                <w:sz w:val="22"/>
                <w:szCs w:val="22"/>
                <w:lang w:eastAsia="zh-CN"/>
              </w:rPr>
              <w:t xml:space="preserve"> </w:t>
            </w:r>
            <w:proofErr w:type="spellStart"/>
            <w:r w:rsidR="001B414C">
              <w:rPr>
                <w:rFonts w:ascii="Calibri" w:eastAsia="SimSun" w:hAnsi="Calibri"/>
                <w:b/>
                <w:bCs/>
                <w:sz w:val="22"/>
                <w:szCs w:val="22"/>
                <w:lang w:eastAsia="zh-CN"/>
              </w:rPr>
              <w:t>downselect</w:t>
            </w:r>
            <w:proofErr w:type="spellEnd"/>
            <w:r w:rsidR="001B414C">
              <w:rPr>
                <w:rFonts w:ascii="Calibri" w:eastAsia="SimSun" w:hAnsi="Calibri"/>
                <w:b/>
                <w:bCs/>
                <w:sz w:val="22"/>
                <w:szCs w:val="22"/>
                <w:lang w:eastAsia="zh-CN"/>
              </w:rPr>
              <w:t xml:space="preserve"> </w:t>
            </w:r>
            <w:r w:rsidR="001B414C" w:rsidRPr="00B51C86">
              <w:rPr>
                <w:rFonts w:ascii="Calibri" w:eastAsia="SimSun" w:hAnsi="Calibri"/>
                <w:b/>
                <w:bCs/>
                <w:sz w:val="22"/>
                <w:szCs w:val="22"/>
                <w:u w:val="single"/>
                <w:lang w:eastAsia="zh-CN"/>
              </w:rPr>
              <w:t>some</w:t>
            </w:r>
            <w:r w:rsidR="001B414C">
              <w:rPr>
                <w:rFonts w:ascii="Calibri" w:eastAsia="SimSun" w:hAnsi="Calibri"/>
                <w:b/>
                <w:bCs/>
                <w:sz w:val="22"/>
                <w:szCs w:val="22"/>
                <w:lang w:eastAsia="zh-CN"/>
              </w:rPr>
              <w:t xml:space="preserve"> options before agreeing to this list</w:t>
            </w:r>
            <w:r>
              <w:rPr>
                <w:rFonts w:ascii="Calibri" w:eastAsia="SimSun" w:hAnsi="Calibri"/>
                <w:b/>
                <w:bCs/>
                <w:sz w:val="22"/>
                <w:szCs w:val="22"/>
                <w:lang w:eastAsia="zh-CN"/>
              </w:rPr>
              <w:t>. Can companies state their preferred alternative and/or major technical concerns with other alternatives?</w:t>
            </w:r>
          </w:p>
        </w:tc>
      </w:tr>
    </w:tbl>
    <w:p w14:paraId="56BACF21" w14:textId="77777777" w:rsidR="00B33090" w:rsidRDefault="00B33090">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w:t>
            </w:r>
            <w:r>
              <w:rPr>
                <w:rFonts w:ascii="Calibri" w:eastAsia="Malgun Gothic" w:hAnsi="Calibri"/>
                <w:sz w:val="22"/>
                <w:szCs w:val="22"/>
                <w:lang w:eastAsia="ko-KR"/>
              </w:rPr>
              <w:lastRenderedPageBreak/>
              <w:t xml:space="preserve">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045CAD3" w14:textId="23265E54" w:rsidR="001B0E4C" w:rsidRPr="006E5B2F" w:rsidRDefault="002A2A33" w:rsidP="006E5B2F">
      <w:pPr>
        <w:pStyle w:val="BodyText"/>
        <w:rPr>
          <w:rFonts w:cs="Calibri"/>
          <w:b/>
          <w:bCs/>
          <w:color w:val="000000"/>
        </w:rPr>
      </w:pPr>
      <w:r>
        <w:rPr>
          <w:rFonts w:cs="Calibri"/>
          <w:b/>
          <w:bCs/>
          <w:color w:val="000000"/>
          <w:highlight w:val="magenta"/>
        </w:rPr>
        <w:t>ISSUE 3.4: MULTI-PARENT RESOURCE COORDINATION</w:t>
      </w:r>
    </w:p>
    <w:p w14:paraId="7082E6A1" w14:textId="77777777" w:rsidR="001B0E4C" w:rsidRPr="00B33090" w:rsidRDefault="002A2A33">
      <w:pPr>
        <w:pStyle w:val="BodyText"/>
        <w:rPr>
          <w:rFonts w:asciiTheme="minorHAnsi" w:eastAsia="Times New Roman" w:hAnsiTheme="minorHAnsi" w:cstheme="minorHAnsi"/>
          <w:b/>
          <w:sz w:val="24"/>
          <w:szCs w:val="24"/>
          <w:lang w:val="en-GB"/>
        </w:rPr>
      </w:pPr>
      <w:r w:rsidRPr="00B33090">
        <w:rPr>
          <w:rFonts w:asciiTheme="minorHAnsi" w:eastAsia="Times New Roman" w:hAnsiTheme="minorHAnsi" w:cstheme="minorHAnsi"/>
          <w:b/>
          <w:sz w:val="24"/>
          <w:szCs w:val="24"/>
          <w:lang w:val="en-GB"/>
        </w:rPr>
        <w:t xml:space="preserve">Proposal 3.4.2: </w:t>
      </w:r>
      <w:r w:rsidRPr="00B33090">
        <w:rPr>
          <w:b/>
          <w:bCs/>
        </w:rPr>
        <w:t>P</w:t>
      </w:r>
      <w:r w:rsidRPr="00B33090">
        <w:rPr>
          <w:b/>
          <w:color w:val="000000"/>
          <w:kern w:val="24"/>
        </w:rPr>
        <w:t xml:space="preserve">er-child-link resource configurations can be configured for an IAB-DU </w:t>
      </w:r>
      <w:proofErr w:type="gramStart"/>
      <w:r w:rsidRPr="00B33090">
        <w:rPr>
          <w:b/>
          <w:color w:val="000000"/>
          <w:kern w:val="24"/>
        </w:rPr>
        <w:t>in DC</w:t>
      </w:r>
      <w:proofErr w:type="gramEnd"/>
      <w:r w:rsidRPr="00B33090">
        <w:rPr>
          <w:b/>
          <w:color w:val="000000"/>
          <w:kern w:val="24"/>
        </w:rPr>
        <w:t xml:space="preserve"> scenarios.</w:t>
      </w:r>
    </w:p>
    <w:p w14:paraId="68D6907E"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xml:space="preserve">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543CF0E4" w:rsidR="001B0E4C" w:rsidRDefault="001B0E4C">
      <w:pPr>
        <w:jc w:val="both"/>
        <w:rPr>
          <w:b/>
          <w:bCs/>
          <w:i/>
          <w:iCs/>
        </w:rPr>
      </w:pPr>
    </w:p>
    <w:p w14:paraId="283FC5C2" w14:textId="146D9A3F" w:rsidR="00C131CE" w:rsidRPr="00B33090" w:rsidRDefault="00C131CE" w:rsidP="00C131CE">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w:t>
      </w:r>
      <w:r w:rsidRPr="00C131CE">
        <w:rPr>
          <w:rFonts w:asciiTheme="minorHAnsi" w:eastAsia="Times New Roman" w:hAnsiTheme="minorHAnsi" w:cstheme="minorHAnsi"/>
          <w:b/>
          <w:sz w:val="24"/>
          <w:szCs w:val="24"/>
          <w:lang w:val="en-GB"/>
        </w:rPr>
        <w:t xml:space="preserve">er-child-link </w:t>
      </w:r>
      <w:r w:rsidRPr="00C131CE">
        <w:rPr>
          <w:rFonts w:asciiTheme="minorHAnsi" w:eastAsia="Times New Roman" w:hAnsiTheme="minorHAnsi" w:cstheme="minorHAnsi"/>
          <w:b/>
          <w:sz w:val="24"/>
          <w:szCs w:val="24"/>
          <w:lang w:val="en-GB"/>
        </w:rPr>
        <w:t xml:space="preserve">NA </w:t>
      </w:r>
      <w:r w:rsidRPr="00C131CE">
        <w:rPr>
          <w:rFonts w:asciiTheme="minorHAnsi" w:eastAsia="Times New Roman" w:hAnsiTheme="minorHAnsi" w:cstheme="minorHAnsi"/>
          <w:b/>
          <w:sz w:val="24"/>
          <w:szCs w:val="24"/>
          <w:lang w:val="en-GB"/>
        </w:rPr>
        <w:t xml:space="preserve">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r w:rsidRPr="00C131CE">
        <w:rPr>
          <w:rFonts w:asciiTheme="minorHAnsi" w:eastAsia="Times New Roman" w:hAnsiTheme="minorHAnsi" w:cstheme="minorHAnsi"/>
          <w:b/>
          <w:sz w:val="24"/>
          <w:szCs w:val="24"/>
          <w:lang w:val="en-GB"/>
        </w:rPr>
        <w:t>.</w:t>
      </w:r>
    </w:p>
    <w:p w14:paraId="74407AE5" w14:textId="3A7AE406" w:rsidR="00C131CE" w:rsidRPr="00C131CE" w:rsidRDefault="00C131CE" w:rsidP="00C131CE">
      <w:pPr>
        <w:pStyle w:val="ListParagraph"/>
        <w:numPr>
          <w:ilvl w:val="0"/>
          <w:numId w:val="5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178A8A22" w14:textId="23989AE3" w:rsidR="00C131CE" w:rsidRPr="00C131CE" w:rsidRDefault="00C131CE" w:rsidP="00C131CE">
      <w:pPr>
        <w:pStyle w:val="ListParagraph"/>
        <w:numPr>
          <w:ilvl w:val="0"/>
          <w:numId w:val="5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Support for additional H/S per-child-link resource configurations</w:t>
      </w:r>
    </w:p>
    <w:p w14:paraId="5B661D7F" w14:textId="7BDE400A" w:rsidR="00C131CE" w:rsidRPr="00C131CE" w:rsidRDefault="00C131CE" w:rsidP="00C131CE">
      <w:pPr>
        <w:rPr>
          <w:rFonts w:asciiTheme="minorHAnsi" w:hAnsiTheme="minorHAnsi" w:cstheme="minorHAnsi"/>
          <w:b/>
          <w:lang w:val="en-GB"/>
        </w:rPr>
      </w:pPr>
      <w:r w:rsidRPr="00C131CE">
        <w:rPr>
          <w:rFonts w:asciiTheme="minorHAnsi" w:hAnsiTheme="minorHAnsi" w:cstheme="minorHAnsi"/>
          <w:b/>
          <w:highlight w:val="cyan"/>
          <w:lang w:val="en-GB"/>
        </w:rPr>
        <w:t>Discussion</w:t>
      </w:r>
      <w:r w:rsidRPr="00C131CE">
        <w:rPr>
          <w:rFonts w:asciiTheme="minorHAnsi" w:hAnsiTheme="minorHAnsi" w:cstheme="minorHAnsi"/>
          <w:b/>
          <w:lang w:val="en-GB"/>
        </w:rPr>
        <w:t xml:space="preserve">: Views on </w:t>
      </w:r>
      <w:r>
        <w:rPr>
          <w:rFonts w:asciiTheme="minorHAnsi" w:hAnsiTheme="minorHAnsi" w:cstheme="minorHAnsi"/>
          <w:b/>
          <w:lang w:val="en-GB"/>
        </w:rPr>
        <w:t>proposed conclusion</w:t>
      </w:r>
      <w:r w:rsidRPr="00C131CE">
        <w:rPr>
          <w:rFonts w:asciiTheme="minorHAnsi" w:hAnsiTheme="minorHAnsi" w:cstheme="minorHAnsi"/>
          <w:b/>
          <w:lang w:val="en-GB"/>
        </w:rPr>
        <w:t xml:space="preserve"> 3.4.2</w:t>
      </w:r>
      <w:r>
        <w:rPr>
          <w:rFonts w:asciiTheme="minorHAnsi" w:hAnsiTheme="minorHAnsi" w:cstheme="minorHAnsi"/>
          <w:b/>
          <w:lang w:val="en-GB"/>
        </w:rPr>
        <w:t>b</w:t>
      </w:r>
      <w:r w:rsidRPr="00C131CE">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C131CE" w14:paraId="6C03AE9C" w14:textId="77777777" w:rsidTr="00926759">
        <w:tc>
          <w:tcPr>
            <w:tcW w:w="2065" w:type="dxa"/>
            <w:shd w:val="clear" w:color="auto" w:fill="auto"/>
          </w:tcPr>
          <w:p w14:paraId="77868413" w14:textId="77777777" w:rsidR="00C131CE" w:rsidRDefault="00C131CE"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E85BF2A" w14:textId="77777777" w:rsidR="00C131CE" w:rsidRDefault="00C131CE" w:rsidP="00926759">
            <w:pPr>
              <w:rPr>
                <w:rFonts w:ascii="Calibri" w:eastAsia="Calibri" w:hAnsi="Calibri"/>
                <w:b/>
                <w:bCs/>
                <w:sz w:val="22"/>
                <w:szCs w:val="22"/>
              </w:rPr>
            </w:pPr>
            <w:r>
              <w:rPr>
                <w:rFonts w:ascii="Calibri" w:eastAsia="Calibri" w:hAnsi="Calibri"/>
                <w:b/>
                <w:bCs/>
                <w:sz w:val="22"/>
                <w:szCs w:val="22"/>
              </w:rPr>
              <w:t xml:space="preserve">Comments </w:t>
            </w:r>
          </w:p>
        </w:tc>
      </w:tr>
      <w:tr w:rsidR="00C131CE" w14:paraId="1AAFBE13" w14:textId="77777777" w:rsidTr="00926759">
        <w:tc>
          <w:tcPr>
            <w:tcW w:w="2065" w:type="dxa"/>
            <w:shd w:val="clear" w:color="auto" w:fill="auto"/>
          </w:tcPr>
          <w:p w14:paraId="644E765A" w14:textId="2A08E926" w:rsidR="00C131CE" w:rsidRDefault="00C131CE" w:rsidP="00926759">
            <w:pPr>
              <w:rPr>
                <w:rFonts w:ascii="Calibri" w:eastAsiaTheme="minorEastAsia" w:hAnsi="Calibri"/>
                <w:b/>
                <w:bCs/>
                <w:sz w:val="22"/>
                <w:szCs w:val="22"/>
                <w:lang w:eastAsia="ko-KR"/>
              </w:rPr>
            </w:pPr>
          </w:p>
        </w:tc>
        <w:tc>
          <w:tcPr>
            <w:tcW w:w="7920" w:type="dxa"/>
            <w:shd w:val="clear" w:color="auto" w:fill="auto"/>
          </w:tcPr>
          <w:p w14:paraId="311F5940" w14:textId="184BABC2" w:rsidR="00C131CE" w:rsidRDefault="00C131CE" w:rsidP="00926759">
            <w:pPr>
              <w:rPr>
                <w:rFonts w:ascii="Calibri" w:eastAsiaTheme="minorEastAsia" w:hAnsi="Calibri"/>
                <w:b/>
                <w:bCs/>
                <w:sz w:val="22"/>
                <w:szCs w:val="22"/>
                <w:lang w:eastAsia="ko-KR"/>
              </w:rPr>
            </w:pPr>
          </w:p>
        </w:tc>
      </w:tr>
    </w:tbl>
    <w:p w14:paraId="40F23DF5" w14:textId="77777777" w:rsidR="00C131CE" w:rsidRDefault="00C131CE">
      <w:pPr>
        <w:jc w:val="both"/>
        <w:rPr>
          <w:b/>
          <w:bCs/>
          <w:i/>
          <w:iCs/>
        </w:rPr>
      </w:pPr>
    </w:p>
    <w:p w14:paraId="37B87A45" w14:textId="77777777" w:rsidR="001B0E4C" w:rsidRDefault="001B0E4C"/>
    <w:p w14:paraId="3B378468" w14:textId="77777777" w:rsidR="001B0E4C" w:rsidRDefault="002A2A33">
      <w:pPr>
        <w:pStyle w:val="Heading1"/>
      </w:pPr>
      <w:r>
        <w:t>Summary</w:t>
      </w:r>
    </w:p>
    <w:p w14:paraId="0D2FC2FF" w14:textId="77777777" w:rsidR="00C131CE" w:rsidRPr="00DA64B4" w:rsidRDefault="00C131CE" w:rsidP="00C131CE">
      <w:pPr>
        <w:rPr>
          <w:rFonts w:cs="Times"/>
          <w:b/>
          <w:szCs w:val="20"/>
          <w:highlight w:val="green"/>
        </w:rPr>
      </w:pPr>
      <w:r w:rsidRPr="00DA64B4">
        <w:rPr>
          <w:rFonts w:cs="Times"/>
          <w:b/>
          <w:szCs w:val="20"/>
          <w:highlight w:val="green"/>
        </w:rPr>
        <w:t>Agreement</w:t>
      </w:r>
    </w:p>
    <w:p w14:paraId="7C585E57" w14:textId="77777777" w:rsidR="00C131CE" w:rsidRPr="00DA64B4" w:rsidRDefault="00C131CE" w:rsidP="00C131CE">
      <w:pPr>
        <w:rPr>
          <w:rFonts w:cs="Times"/>
          <w:bCs/>
          <w:color w:val="000000"/>
          <w:kern w:val="24"/>
          <w:szCs w:val="20"/>
        </w:rPr>
      </w:pPr>
      <w:r w:rsidRPr="00DA64B4">
        <w:rPr>
          <w:rFonts w:cs="Times"/>
          <w:bCs/>
          <w:color w:val="000000"/>
          <w:kern w:val="24"/>
          <w:szCs w:val="20"/>
        </w:rPr>
        <w:t>The following solutions are supported to handle potential indication conflict of overlapping flexible symbols between two parent IAB-nodes:</w:t>
      </w:r>
    </w:p>
    <w:p w14:paraId="6528282A" w14:textId="77777777" w:rsidR="00C131CE" w:rsidRPr="00DA64B4" w:rsidRDefault="00C131CE" w:rsidP="00C131CE">
      <w:pPr>
        <w:pStyle w:val="ListParagraph"/>
        <w:numPr>
          <w:ilvl w:val="0"/>
          <w:numId w:val="17"/>
        </w:numPr>
        <w:spacing w:before="0" w:after="0"/>
        <w:rPr>
          <w:rFonts w:cs="Times"/>
          <w:bCs/>
          <w:color w:val="000000"/>
          <w:kern w:val="24"/>
        </w:rPr>
      </w:pPr>
      <w:r w:rsidRPr="00DA64B4">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5099B723" w14:textId="77777777" w:rsidR="00C131CE" w:rsidRPr="00DA64B4" w:rsidRDefault="00C131CE" w:rsidP="00C131CE">
      <w:pPr>
        <w:rPr>
          <w:rFonts w:cs="Times"/>
          <w:lang w:eastAsia="x-none"/>
        </w:rPr>
      </w:pPr>
    </w:p>
    <w:p w14:paraId="3413986D" w14:textId="77777777" w:rsidR="00C131CE" w:rsidRPr="00DA64B4" w:rsidRDefault="00C131CE" w:rsidP="00C131CE">
      <w:pPr>
        <w:rPr>
          <w:rFonts w:cs="Times"/>
          <w:b/>
          <w:szCs w:val="20"/>
          <w:highlight w:val="green"/>
        </w:rPr>
      </w:pPr>
      <w:r w:rsidRPr="00DA64B4">
        <w:rPr>
          <w:rFonts w:cs="Times"/>
          <w:b/>
          <w:szCs w:val="20"/>
          <w:highlight w:val="green"/>
        </w:rPr>
        <w:t>Agreement</w:t>
      </w:r>
    </w:p>
    <w:p w14:paraId="6ECB57D9" w14:textId="77777777" w:rsidR="00C131CE" w:rsidRPr="00DA64B4" w:rsidRDefault="00C131CE" w:rsidP="00C131CE">
      <w:pPr>
        <w:pStyle w:val="BodyText"/>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9F62043" w14:textId="77777777" w:rsidR="00C131CE" w:rsidRPr="00DA64B4" w:rsidRDefault="00C131CE" w:rsidP="00C131CE">
      <w:pPr>
        <w:rPr>
          <w:rFonts w:cs="Times"/>
          <w:lang w:eastAsia="x-none"/>
        </w:rPr>
      </w:pPr>
    </w:p>
    <w:p w14:paraId="42406AB4" w14:textId="77777777" w:rsidR="00C131CE" w:rsidRPr="00DA64B4" w:rsidRDefault="00C131CE" w:rsidP="00C131CE">
      <w:pPr>
        <w:rPr>
          <w:rFonts w:cs="Times"/>
          <w:b/>
          <w:szCs w:val="20"/>
          <w:highlight w:val="green"/>
        </w:rPr>
      </w:pPr>
      <w:r w:rsidRPr="00DA64B4">
        <w:rPr>
          <w:rFonts w:cs="Times"/>
          <w:b/>
          <w:szCs w:val="20"/>
          <w:highlight w:val="green"/>
        </w:rPr>
        <w:t>Agreement</w:t>
      </w:r>
    </w:p>
    <w:p w14:paraId="3C4A565B" w14:textId="77777777" w:rsidR="00C131CE" w:rsidRPr="00DA64B4" w:rsidRDefault="00C131CE" w:rsidP="00C131CE">
      <w:pPr>
        <w:jc w:val="both"/>
        <w:rPr>
          <w:rFonts w:cs="Times"/>
          <w:bCs/>
        </w:rPr>
      </w:pPr>
      <w:r w:rsidRPr="00DA64B4">
        <w:rPr>
          <w:rFonts w:cs="Times"/>
          <w:bCs/>
        </w:rPr>
        <w:t>The semi-static configuration of H/S/NA resource type in frequency domain is provided per RB set, per D/U/F resource type within a slot.</w:t>
      </w:r>
    </w:p>
    <w:p w14:paraId="0ADFA82B" w14:textId="77777777" w:rsidR="00C131CE" w:rsidRPr="00DA64B4" w:rsidRDefault="00C131CE" w:rsidP="00C131CE">
      <w:pPr>
        <w:rPr>
          <w:rFonts w:cs="Times"/>
          <w:lang w:eastAsia="x-none"/>
        </w:rPr>
      </w:pPr>
    </w:p>
    <w:p w14:paraId="76338D65" w14:textId="77777777" w:rsidR="00C131CE" w:rsidRPr="00DA64B4" w:rsidRDefault="00C131CE" w:rsidP="00C131CE">
      <w:pPr>
        <w:rPr>
          <w:rFonts w:cs="Times"/>
          <w:lang w:eastAsia="x-none"/>
        </w:rPr>
      </w:pPr>
    </w:p>
    <w:p w14:paraId="32C4620A" w14:textId="77777777" w:rsidR="00C131CE" w:rsidRPr="00DA64B4" w:rsidRDefault="00C131CE" w:rsidP="00C131CE">
      <w:pPr>
        <w:rPr>
          <w:rFonts w:cs="Times"/>
          <w:b/>
          <w:szCs w:val="20"/>
          <w:highlight w:val="green"/>
        </w:rPr>
      </w:pPr>
      <w:r w:rsidRPr="00DA64B4">
        <w:rPr>
          <w:rFonts w:cs="Times"/>
          <w:b/>
          <w:szCs w:val="20"/>
          <w:highlight w:val="green"/>
        </w:rPr>
        <w:t>Agreement</w:t>
      </w:r>
    </w:p>
    <w:p w14:paraId="32F1E756" w14:textId="77777777" w:rsidR="00C131CE" w:rsidRPr="00DA64B4" w:rsidRDefault="00C131CE" w:rsidP="00C131CE">
      <w:pPr>
        <w:rPr>
          <w:rFonts w:cs="Times"/>
          <w:bCs/>
          <w:lang w:eastAsia="x-none"/>
        </w:rPr>
      </w:pPr>
      <w:r w:rsidRPr="00DA64B4">
        <w:rPr>
          <w:rFonts w:cs="Times"/>
          <w:bCs/>
        </w:rPr>
        <w:t>A Reference SCS is configured for frequency domain H/S/NA configuration.</w:t>
      </w:r>
    </w:p>
    <w:p w14:paraId="05448F95" w14:textId="77777777" w:rsidR="00C131CE" w:rsidRPr="00DA64B4" w:rsidRDefault="00C131CE" w:rsidP="00C131CE">
      <w:pPr>
        <w:rPr>
          <w:rFonts w:cs="Times"/>
          <w:lang w:eastAsia="x-none"/>
        </w:rPr>
      </w:pPr>
    </w:p>
    <w:p w14:paraId="62A979B4" w14:textId="77777777" w:rsidR="00C131CE" w:rsidRPr="006A385C" w:rsidRDefault="00C131CE" w:rsidP="00C131CE">
      <w:pPr>
        <w:rPr>
          <w:rFonts w:cs="Times"/>
          <w:lang w:eastAsia="x-none"/>
        </w:rPr>
      </w:pPr>
    </w:p>
    <w:p w14:paraId="1AAEE12F" w14:textId="77777777" w:rsidR="00C131CE" w:rsidRPr="006A385C" w:rsidRDefault="00C131CE" w:rsidP="00C131CE">
      <w:pPr>
        <w:rPr>
          <w:rFonts w:cs="Times"/>
          <w:b/>
          <w:szCs w:val="20"/>
          <w:highlight w:val="green"/>
        </w:rPr>
      </w:pPr>
      <w:r w:rsidRPr="006A385C">
        <w:rPr>
          <w:rFonts w:cs="Times"/>
          <w:b/>
          <w:szCs w:val="20"/>
          <w:highlight w:val="green"/>
        </w:rPr>
        <w:lastRenderedPageBreak/>
        <w:t>Agreement</w:t>
      </w:r>
    </w:p>
    <w:p w14:paraId="4201860A" w14:textId="77777777" w:rsidR="00C131CE" w:rsidRPr="006A385C" w:rsidRDefault="00C131CE" w:rsidP="00C131CE">
      <w:pPr>
        <w:rPr>
          <w:rFonts w:eastAsia="Calibri" w:cs="Times"/>
          <w:bCs/>
          <w:szCs w:val="20"/>
        </w:rPr>
      </w:pPr>
      <w:r w:rsidRPr="006A385C">
        <w:rPr>
          <w:rFonts w:eastAsia="Calibri" w:cs="Times"/>
          <w:bCs/>
          <w:szCs w:val="20"/>
        </w:rPr>
        <w:t xml:space="preserve">Spatial domain restrictions from a parent node or recommendations from a child node </w:t>
      </w:r>
      <w:r w:rsidRPr="006A385C">
        <w:rPr>
          <w:rFonts w:eastAsia="Calibri" w:cs="Times"/>
          <w:bCs/>
          <w:color w:val="FF0000"/>
          <w:szCs w:val="20"/>
        </w:rPr>
        <w:t>is</w:t>
      </w:r>
      <w:r w:rsidRPr="006A385C">
        <w:rPr>
          <w:rFonts w:eastAsia="Calibri" w:cs="Times"/>
          <w:bCs/>
          <w:szCs w:val="20"/>
        </w:rPr>
        <w:t xml:space="preserve"> limited to a subset of time resources in which simultaneous operation is applied.</w:t>
      </w:r>
    </w:p>
    <w:p w14:paraId="4F800FCA" w14:textId="77777777" w:rsidR="00C131CE" w:rsidRPr="006A385C" w:rsidRDefault="00C131CE" w:rsidP="00C131CE">
      <w:pPr>
        <w:pStyle w:val="ListParagraph"/>
        <w:numPr>
          <w:ilvl w:val="0"/>
          <w:numId w:val="58"/>
        </w:numPr>
        <w:spacing w:before="0" w:after="0"/>
        <w:rPr>
          <w:rFonts w:eastAsia="Calibri" w:cs="Times"/>
          <w:bCs/>
        </w:rPr>
      </w:pPr>
      <w:r w:rsidRPr="006A385C">
        <w:rPr>
          <w:rFonts w:eastAsia="Calibri" w:cs="Times"/>
          <w:bCs/>
        </w:rPr>
        <w:t>FFS: Handling of frequency resources in case of FDM operation</w:t>
      </w:r>
    </w:p>
    <w:p w14:paraId="7EEA9045" w14:textId="77777777" w:rsidR="00C131CE" w:rsidRPr="006A385C" w:rsidRDefault="00C131CE" w:rsidP="00C131CE">
      <w:pPr>
        <w:pStyle w:val="ListParagraph"/>
        <w:numPr>
          <w:ilvl w:val="0"/>
          <w:numId w:val="58"/>
        </w:numPr>
        <w:spacing w:before="0" w:after="0"/>
        <w:rPr>
          <w:rFonts w:cs="Times"/>
        </w:rPr>
      </w:pPr>
      <w:r w:rsidRPr="006A385C">
        <w:rPr>
          <w:rFonts w:eastAsia="Calibri" w:cs="Times"/>
          <w:bCs/>
        </w:rPr>
        <w:t>FFS: Support for implicit/explicit indication of the simultaneous operation mode</w:t>
      </w:r>
    </w:p>
    <w:p w14:paraId="07ADA9BF" w14:textId="77777777" w:rsidR="00C131CE" w:rsidRPr="006A385C" w:rsidRDefault="00C131CE" w:rsidP="00C131CE">
      <w:pPr>
        <w:rPr>
          <w:rFonts w:cs="Times"/>
          <w:lang w:eastAsia="x-none"/>
        </w:rPr>
      </w:pPr>
    </w:p>
    <w:p w14:paraId="148F80F7" w14:textId="77777777" w:rsidR="00C131CE" w:rsidRPr="006A385C" w:rsidRDefault="00C131CE" w:rsidP="00C131CE">
      <w:pPr>
        <w:rPr>
          <w:rFonts w:cs="Times"/>
          <w:lang w:eastAsia="x-none"/>
        </w:rPr>
      </w:pPr>
    </w:p>
    <w:p w14:paraId="60534F8E" w14:textId="77777777" w:rsidR="00C131CE" w:rsidRDefault="00C131CE" w:rsidP="00C131CE">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1FF3E4" w14:textId="77777777" w:rsidR="00C131CE" w:rsidRPr="00701D7D" w:rsidRDefault="00C131CE" w:rsidP="00C131CE">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1FDC74F4"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Indication via MAC-CE or UCI transmission</w:t>
      </w:r>
    </w:p>
    <w:p w14:paraId="677F89AF"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Definition of IAB-MT DL beams and/or IAB-MT UL beams (</w:t>
      </w:r>
      <w:proofErr w:type="gramStart"/>
      <w:r w:rsidRPr="00701D7D">
        <w:rPr>
          <w:rFonts w:eastAsia="Calibri" w:cs="Times"/>
          <w:bCs/>
        </w:rPr>
        <w:t>e.g.</w:t>
      </w:r>
      <w:proofErr w:type="gramEnd"/>
      <w:r w:rsidRPr="00701D7D">
        <w:rPr>
          <w:rFonts w:eastAsia="Calibri" w:cs="Times"/>
          <w:bCs/>
        </w:rPr>
        <w:t xml:space="preserve"> TCI state ID, Spatial relation information ID, RS ID (including CSI-RS, SRS, SSB, etc.))</w:t>
      </w:r>
    </w:p>
    <w:p w14:paraId="22D1DEA2"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Whether indication of “not preferred” beams is supported</w:t>
      </w:r>
    </w:p>
    <w:p w14:paraId="6856C172" w14:textId="77777777" w:rsidR="00C131CE" w:rsidRPr="00701D7D" w:rsidRDefault="00C131CE" w:rsidP="00C131CE">
      <w:pPr>
        <w:shd w:val="clear" w:color="auto" w:fill="FFFFFF"/>
        <w:jc w:val="both"/>
        <w:rPr>
          <w:rFonts w:cs="Times"/>
          <w:color w:val="222222"/>
          <w:szCs w:val="20"/>
          <w:lang w:eastAsia="ko-KR"/>
        </w:rPr>
      </w:pPr>
    </w:p>
    <w:p w14:paraId="63480F06" w14:textId="77777777" w:rsidR="00C131CE" w:rsidRDefault="00C131CE" w:rsidP="00C131CE">
      <w:pPr>
        <w:shd w:val="clear" w:color="auto" w:fill="FFFFFF"/>
        <w:jc w:val="both"/>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5E754680"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t>MAC-CE signaling of Desired/Provided Guard Symbols is enhanced (</w:t>
      </w:r>
      <w:proofErr w:type="gramStart"/>
      <w:r w:rsidRPr="00701D7D">
        <w:rPr>
          <w:rFonts w:cs="Times"/>
          <w:color w:val="222222"/>
          <w:szCs w:val="20"/>
          <w:lang w:eastAsia="ko-KR"/>
        </w:rPr>
        <w:t>e.g.</w:t>
      </w:r>
      <w:proofErr w:type="gramEnd"/>
      <w:r w:rsidRPr="00701D7D">
        <w:rPr>
          <w:rFonts w:cs="Times"/>
          <w:color w:val="222222"/>
          <w:szCs w:val="20"/>
          <w:lang w:eastAsia="ko-KR"/>
        </w:rPr>
        <w:t xml:space="preserve"> using the same Rel-16 MAC-CE design) to support indication of guard symbols additionally required for Case #6 and Case #7 timing cases.</w:t>
      </w:r>
    </w:p>
    <w:p w14:paraId="541E76DD"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Number of guard symbols associated with Case #6 and Case #7 timing modes</w:t>
      </w:r>
    </w:p>
    <w:p w14:paraId="2FC2D860"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Need for explicit indication of guard symbols switching between timing cases</w:t>
      </w:r>
    </w:p>
    <w:p w14:paraId="60F3976A"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t> </w:t>
      </w:r>
    </w:p>
    <w:p w14:paraId="7C04B4B7" w14:textId="77777777" w:rsidR="00C131CE" w:rsidRDefault="00C131CE" w:rsidP="00C131CE">
      <w:pPr>
        <w:shd w:val="clear" w:color="auto" w:fill="FFFFFF"/>
        <w:jc w:val="both"/>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5B95D04F"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t>To support extension of CA TDD prioritization rules to NR-DC, the following resource coordination mechanisms between parents/donors are supported:</w:t>
      </w:r>
    </w:p>
    <w:p w14:paraId="1D653C0C"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4FBD4790"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For intra-donor and inter-donor DC scenarios, coordinating the semi-static and/or cell-common higher layer configuration (</w:t>
      </w:r>
      <w:proofErr w:type="gramStart"/>
      <w:r w:rsidRPr="00701D7D">
        <w:rPr>
          <w:rFonts w:eastAsia="Calibri" w:cs="Times"/>
          <w:bCs/>
        </w:rPr>
        <w:t>e.g.</w:t>
      </w:r>
      <w:proofErr w:type="gramEnd"/>
      <w:r w:rsidRPr="00701D7D">
        <w:rPr>
          <w:rFonts w:eastAsia="Calibri" w:cs="Times"/>
          <w:bCs/>
        </w:rPr>
        <w:t xml:space="preserve"> SSB, CORESET 0, and RACH and configurations) from/for different parent nodes.</w:t>
      </w:r>
    </w:p>
    <w:p w14:paraId="5BDF4D5D" w14:textId="3A7980AF" w:rsidR="001B0E4C" w:rsidRDefault="001B0E4C" w:rsidP="00C131CE">
      <w:pPr>
        <w:pStyle w:val="BodyText"/>
        <w:rPr>
          <w:rFonts w:asciiTheme="minorHAnsi" w:eastAsia="Times New Roman" w:hAnsiTheme="minorHAnsi" w:cstheme="minorHAnsi"/>
          <w:b/>
          <w:sz w:val="24"/>
          <w:szCs w:val="24"/>
          <w:lang w:val="en-GB"/>
        </w:rPr>
      </w:pP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030B" w14:textId="77777777" w:rsidR="0034352D" w:rsidRDefault="0034352D" w:rsidP="00790EFE">
      <w:r>
        <w:separator/>
      </w:r>
    </w:p>
  </w:endnote>
  <w:endnote w:type="continuationSeparator" w:id="0">
    <w:p w14:paraId="0CDA71DC" w14:textId="77777777" w:rsidR="0034352D" w:rsidRDefault="0034352D" w:rsidP="007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080C" w14:textId="77777777" w:rsidR="0034352D" w:rsidRDefault="0034352D" w:rsidP="00790EFE">
      <w:r>
        <w:separator/>
      </w:r>
    </w:p>
  </w:footnote>
  <w:footnote w:type="continuationSeparator" w:id="0">
    <w:p w14:paraId="4EEF6FA2" w14:textId="77777777" w:rsidR="0034352D" w:rsidRDefault="0034352D" w:rsidP="0079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A0B12"/>
    <w:multiLevelType w:val="multilevel"/>
    <w:tmpl w:val="B912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782E49"/>
    <w:multiLevelType w:val="hybridMultilevel"/>
    <w:tmpl w:val="C85C27AC"/>
    <w:lvl w:ilvl="0" w:tplc="B5A8667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3"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329B4"/>
    <w:multiLevelType w:val="hybridMultilevel"/>
    <w:tmpl w:val="978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704311"/>
    <w:multiLevelType w:val="hybridMultilevel"/>
    <w:tmpl w:val="5FD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C4100A"/>
    <w:multiLevelType w:val="hybridMultilevel"/>
    <w:tmpl w:val="FAE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hybridMultilevel"/>
    <w:tmpl w:val="F34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8"/>
  </w:num>
  <w:num w:numId="3">
    <w:abstractNumId w:val="1"/>
  </w:num>
  <w:num w:numId="4">
    <w:abstractNumId w:val="24"/>
  </w:num>
  <w:num w:numId="5">
    <w:abstractNumId w:val="13"/>
  </w:num>
  <w:num w:numId="6">
    <w:abstractNumId w:val="22"/>
  </w:num>
  <w:num w:numId="7">
    <w:abstractNumId w:val="32"/>
  </w:num>
  <w:num w:numId="8">
    <w:abstractNumId w:val="55"/>
  </w:num>
  <w:num w:numId="9">
    <w:abstractNumId w:val="6"/>
  </w:num>
  <w:num w:numId="10">
    <w:abstractNumId w:val="5"/>
  </w:num>
  <w:num w:numId="11">
    <w:abstractNumId w:val="57"/>
  </w:num>
  <w:num w:numId="12">
    <w:abstractNumId w:val="51"/>
  </w:num>
  <w:num w:numId="13">
    <w:abstractNumId w:val="48"/>
  </w:num>
  <w:num w:numId="14">
    <w:abstractNumId w:val="0"/>
  </w:num>
  <w:num w:numId="15">
    <w:abstractNumId w:val="47"/>
  </w:num>
  <w:num w:numId="16">
    <w:abstractNumId w:val="25"/>
  </w:num>
  <w:num w:numId="17">
    <w:abstractNumId w:val="28"/>
  </w:num>
  <w:num w:numId="18">
    <w:abstractNumId w:val="52"/>
  </w:num>
  <w:num w:numId="19">
    <w:abstractNumId w:val="3"/>
  </w:num>
  <w:num w:numId="20">
    <w:abstractNumId w:val="14"/>
  </w:num>
  <w:num w:numId="21">
    <w:abstractNumId w:val="15"/>
  </w:num>
  <w:num w:numId="22">
    <w:abstractNumId w:val="43"/>
  </w:num>
  <w:num w:numId="23">
    <w:abstractNumId w:val="20"/>
  </w:num>
  <w:num w:numId="24">
    <w:abstractNumId w:val="50"/>
  </w:num>
  <w:num w:numId="25">
    <w:abstractNumId w:val="30"/>
  </w:num>
  <w:num w:numId="26">
    <w:abstractNumId w:val="7"/>
  </w:num>
  <w:num w:numId="27">
    <w:abstractNumId w:val="56"/>
  </w:num>
  <w:num w:numId="28">
    <w:abstractNumId w:val="16"/>
  </w:num>
  <w:num w:numId="29">
    <w:abstractNumId w:val="4"/>
  </w:num>
  <w:num w:numId="30">
    <w:abstractNumId w:val="31"/>
  </w:num>
  <w:num w:numId="31">
    <w:abstractNumId w:val="44"/>
  </w:num>
  <w:num w:numId="32">
    <w:abstractNumId w:val="29"/>
  </w:num>
  <w:num w:numId="33">
    <w:abstractNumId w:val="23"/>
  </w:num>
  <w:num w:numId="34">
    <w:abstractNumId w:val="33"/>
  </w:num>
  <w:num w:numId="35">
    <w:abstractNumId w:val="34"/>
  </w:num>
  <w:num w:numId="36">
    <w:abstractNumId w:val="38"/>
  </w:num>
  <w:num w:numId="37">
    <w:abstractNumId w:val="45"/>
  </w:num>
  <w:num w:numId="38">
    <w:abstractNumId w:val="53"/>
  </w:num>
  <w:num w:numId="39">
    <w:abstractNumId w:val="17"/>
  </w:num>
  <w:num w:numId="40">
    <w:abstractNumId w:val="59"/>
  </w:num>
  <w:num w:numId="41">
    <w:abstractNumId w:val="49"/>
  </w:num>
  <w:num w:numId="42">
    <w:abstractNumId w:val="27"/>
  </w:num>
  <w:num w:numId="43">
    <w:abstractNumId w:val="11"/>
  </w:num>
  <w:num w:numId="44">
    <w:abstractNumId w:val="46"/>
  </w:num>
  <w:num w:numId="45">
    <w:abstractNumId w:val="60"/>
  </w:num>
  <w:num w:numId="46">
    <w:abstractNumId w:val="35"/>
  </w:num>
  <w:num w:numId="47">
    <w:abstractNumId w:val="2"/>
  </w:num>
  <w:num w:numId="48">
    <w:abstractNumId w:val="39"/>
  </w:num>
  <w:num w:numId="49">
    <w:abstractNumId w:val="9"/>
  </w:num>
  <w:num w:numId="50">
    <w:abstractNumId w:val="10"/>
  </w:num>
  <w:num w:numId="51">
    <w:abstractNumId w:val="19"/>
  </w:num>
  <w:num w:numId="52">
    <w:abstractNumId w:val="26"/>
  </w:num>
  <w:num w:numId="53">
    <w:abstractNumId w:val="8"/>
  </w:num>
  <w:num w:numId="54">
    <w:abstractNumId w:val="37"/>
  </w:num>
  <w:num w:numId="55">
    <w:abstractNumId w:val="41"/>
  </w:num>
  <w:num w:numId="56">
    <w:abstractNumId w:val="21"/>
  </w:num>
  <w:num w:numId="57">
    <w:abstractNumId w:val="40"/>
  </w:num>
  <w:num w:numId="58">
    <w:abstractNumId w:val="36"/>
  </w:num>
  <w:num w:numId="59">
    <w:abstractNumId w:val="60"/>
  </w:num>
  <w:num w:numId="60">
    <w:abstractNumId w:val="12"/>
  </w:num>
  <w:num w:numId="61">
    <w:abstractNumId w:val="54"/>
  </w:num>
  <w:num w:numId="62">
    <w:abstractNumId w:val="61"/>
  </w:num>
  <w:num w:numId="63">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3F1B"/>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5189"/>
    <w:rsid w:val="00C1672B"/>
    <w:rsid w:val="00C2028F"/>
    <w:rsid w:val="00C20EA7"/>
    <w:rsid w:val="00C20EEF"/>
    <w:rsid w:val="00C21140"/>
    <w:rsid w:val="00C218A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CE"/>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1246">
      <w:bodyDiv w:val="1"/>
      <w:marLeft w:val="0"/>
      <w:marRight w:val="0"/>
      <w:marTop w:val="0"/>
      <w:marBottom w:val="0"/>
      <w:divBdr>
        <w:top w:val="none" w:sz="0" w:space="0" w:color="auto"/>
        <w:left w:val="none" w:sz="0" w:space="0" w:color="auto"/>
        <w:bottom w:val="none" w:sz="0" w:space="0" w:color="auto"/>
        <w:right w:val="none" w:sz="0" w:space="0" w:color="auto"/>
      </w:divBdr>
    </w:div>
    <w:div w:id="534973904">
      <w:bodyDiv w:val="1"/>
      <w:marLeft w:val="0"/>
      <w:marRight w:val="0"/>
      <w:marTop w:val="0"/>
      <w:marBottom w:val="0"/>
      <w:divBdr>
        <w:top w:val="none" w:sz="0" w:space="0" w:color="auto"/>
        <w:left w:val="none" w:sz="0" w:space="0" w:color="auto"/>
        <w:bottom w:val="none" w:sz="0" w:space="0" w:color="auto"/>
        <w:right w:val="none" w:sz="0" w:space="0" w:color="auto"/>
      </w:divBdr>
    </w:div>
    <w:div w:id="621153578">
      <w:bodyDiv w:val="1"/>
      <w:marLeft w:val="0"/>
      <w:marRight w:val="0"/>
      <w:marTop w:val="0"/>
      <w:marBottom w:val="0"/>
      <w:divBdr>
        <w:top w:val="none" w:sz="0" w:space="0" w:color="auto"/>
        <w:left w:val="none" w:sz="0" w:space="0" w:color="auto"/>
        <w:bottom w:val="none" w:sz="0" w:space="0" w:color="auto"/>
        <w:right w:val="none" w:sz="0" w:space="0" w:color="auto"/>
      </w:divBdr>
    </w:div>
    <w:div w:id="149923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18016</Words>
  <Characters>102696</Characters>
  <Application>Microsoft Office Word</Application>
  <DocSecurity>0</DocSecurity>
  <Lines>855</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120472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NOVLAN, THOMAS D</cp:lastModifiedBy>
  <cp:revision>3</cp:revision>
  <cp:lastPrinted>2016-02-23T10:51:00Z</cp:lastPrinted>
  <dcterms:created xsi:type="dcterms:W3CDTF">2021-08-24T17:43:00Z</dcterms:created>
  <dcterms:modified xsi:type="dcterms:W3CDTF">2021-08-24T17:59:00Z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